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3C8" w:rsidRPr="00C463C8" w:rsidRDefault="00C463C8" w:rsidP="00C463C8">
      <w:pPr>
        <w:rPr>
          <w:rFonts w:ascii="Trebuchet MS" w:hAnsi="Trebuchet MS"/>
          <w:lang w:val="fr-BE"/>
        </w:rPr>
      </w:pPr>
      <w:r w:rsidRPr="00C463C8">
        <w:rPr>
          <w:rFonts w:ascii="Trebuchet MS" w:hAnsi="Trebuchet MS"/>
          <w:lang w:val="fr-BE"/>
        </w:rPr>
        <w:t>4.2a Investiţii în procesarea/marketingul produselor din sectorul pomicol</w:t>
      </w:r>
    </w:p>
    <w:p w:rsidR="00C463C8" w:rsidRPr="00C463C8" w:rsidRDefault="00C463C8" w:rsidP="00C463C8">
      <w:pPr>
        <w:rPr>
          <w:rFonts w:ascii="Trebuchet MS" w:hAnsi="Trebuchet MS"/>
          <w:lang w:val="en-GB"/>
        </w:rPr>
      </w:pPr>
      <w:r w:rsidRPr="00C463C8">
        <w:rPr>
          <w:rFonts w:ascii="Trebuchet MS" w:hAnsi="Trebuchet MS"/>
          <w:lang w:val="en-GB"/>
        </w:rPr>
        <w:t xml:space="preserve">Submăsură: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numPr>
                <w:ilvl w:val="0"/>
                <w:numId w:val="1"/>
              </w:numPr>
              <w:rPr>
                <w:rFonts w:ascii="Trebuchet MS" w:hAnsi="Trebuchet MS"/>
                <w:lang w:val="en-GB"/>
              </w:rPr>
            </w:pPr>
            <w:r w:rsidRPr="00C463C8">
              <w:rPr>
                <w:rFonts w:ascii="Trebuchet MS" w:hAnsi="Trebuchet MS"/>
                <w:lang w:val="en-GB"/>
              </w:rPr>
              <w:t>4.2 - sprijin pentru investiții în prelucrare/comercializare și/sau dezvoltare de produse agricole</w:t>
            </w:r>
          </w:p>
        </w:tc>
      </w:tr>
    </w:tbl>
    <w:p w:rsidR="00C463C8" w:rsidRPr="00C463C8" w:rsidRDefault="00C463C8" w:rsidP="00C463C8">
      <w:pPr>
        <w:rPr>
          <w:rFonts w:ascii="Trebuchet MS" w:hAnsi="Trebuchet MS"/>
          <w:lang w:val="fr-BE"/>
        </w:rPr>
      </w:pPr>
      <w:r w:rsidRPr="00C463C8">
        <w:rPr>
          <w:rFonts w:ascii="Trebuchet MS" w:hAnsi="Trebuchet MS"/>
          <w:lang w:val="fr-BE"/>
        </w:rPr>
        <w:t>Descrierea tipului operațiunii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În cadrul acestei sub-măsuri sprijinul se acordă întreprinderilor pentru investiții corporale și necorporale  pentru procesarea fructelor şi marketingul   produselor din fructe pentru:    </w:t>
            </w:r>
          </w:p>
          <w:p w:rsidR="00C463C8" w:rsidRPr="00C463C8" w:rsidRDefault="00C463C8" w:rsidP="00C463C8">
            <w:pPr>
              <w:numPr>
                <w:ilvl w:val="0"/>
                <w:numId w:val="2"/>
              </w:numPr>
              <w:rPr>
                <w:rFonts w:ascii="Trebuchet MS" w:hAnsi="Trebuchet MS"/>
                <w:lang w:val="en-GB"/>
              </w:rPr>
            </w:pPr>
            <w:r w:rsidRPr="00C463C8">
              <w:rPr>
                <w:rFonts w:ascii="Trebuchet MS" w:hAnsi="Trebuchet MS"/>
                <w:lang w:val="en-GB"/>
              </w:rPr>
              <w:t>modernizarea și crearea de unități de procesare  și comercializare*;</w:t>
            </w:r>
          </w:p>
          <w:p w:rsidR="00C463C8" w:rsidRPr="00C463C8" w:rsidRDefault="00C463C8" w:rsidP="00C463C8">
            <w:pPr>
              <w:numPr>
                <w:ilvl w:val="0"/>
                <w:numId w:val="2"/>
              </w:numPr>
              <w:rPr>
                <w:rFonts w:ascii="Trebuchet MS" w:hAnsi="Trebuchet MS"/>
                <w:lang w:val="en-GB"/>
              </w:rPr>
            </w:pPr>
            <w:r w:rsidRPr="00C463C8">
              <w:rPr>
                <w:rFonts w:ascii="Trebuchet MS" w:hAnsi="Trebuchet MS"/>
                <w:lang w:val="en-GB"/>
              </w:rPr>
              <w:t>introducerea de noi tehnologii pentru dezvoltarea de noi produse și procese tehnologice;</w:t>
            </w:r>
          </w:p>
          <w:p w:rsidR="00C463C8" w:rsidRPr="00C463C8" w:rsidRDefault="00C463C8" w:rsidP="00C463C8">
            <w:pPr>
              <w:numPr>
                <w:ilvl w:val="0"/>
                <w:numId w:val="2"/>
              </w:numPr>
              <w:rPr>
                <w:rFonts w:ascii="Trebuchet MS" w:hAnsi="Trebuchet MS"/>
                <w:lang w:val="en-GB"/>
              </w:rPr>
            </w:pPr>
            <w:r w:rsidRPr="00C463C8">
              <w:rPr>
                <w:rFonts w:ascii="Trebuchet MS" w:hAnsi="Trebuchet MS"/>
                <w:lang w:val="en-GB"/>
              </w:rPr>
              <w:t>creșterea valorii adăugate a produselor din sectorul pomicol;</w:t>
            </w:r>
          </w:p>
          <w:p w:rsidR="00C463C8" w:rsidRPr="00C463C8" w:rsidRDefault="00C463C8" w:rsidP="00C463C8">
            <w:pPr>
              <w:numPr>
                <w:ilvl w:val="0"/>
                <w:numId w:val="2"/>
              </w:numPr>
              <w:rPr>
                <w:rFonts w:ascii="Trebuchet MS" w:hAnsi="Trebuchet MS"/>
                <w:lang w:val="en-GB"/>
              </w:rPr>
            </w:pPr>
            <w:r w:rsidRPr="00C463C8">
              <w:rPr>
                <w:rFonts w:ascii="Trebuchet MS" w:hAnsi="Trebuchet MS"/>
                <w:lang w:val="en-GB"/>
              </w:rPr>
              <w:t>îmbunătăţirea controlului intern al calităţii;</w:t>
            </w:r>
          </w:p>
          <w:p w:rsidR="00C463C8" w:rsidRPr="00C463C8" w:rsidRDefault="00C463C8" w:rsidP="00C463C8">
            <w:pPr>
              <w:numPr>
                <w:ilvl w:val="0"/>
                <w:numId w:val="2"/>
              </w:numPr>
              <w:rPr>
                <w:rFonts w:ascii="Trebuchet MS" w:hAnsi="Trebuchet MS"/>
                <w:lang w:val="en-GB"/>
              </w:rPr>
            </w:pPr>
            <w:r w:rsidRPr="00C463C8">
              <w:rPr>
                <w:rFonts w:ascii="Trebuchet MS" w:hAnsi="Trebuchet MS"/>
                <w:lang w:val="en-GB"/>
              </w:rPr>
              <w:t>creşterea numărului de locuri de muncă;</w:t>
            </w:r>
          </w:p>
          <w:p w:rsidR="00C463C8" w:rsidRPr="00C463C8" w:rsidRDefault="00C463C8" w:rsidP="00C463C8">
            <w:pPr>
              <w:numPr>
                <w:ilvl w:val="0"/>
                <w:numId w:val="2"/>
              </w:numPr>
              <w:rPr>
                <w:rFonts w:ascii="Trebuchet MS" w:hAnsi="Trebuchet MS"/>
                <w:lang w:val="en-GB"/>
              </w:rPr>
            </w:pPr>
            <w:r w:rsidRPr="00C463C8">
              <w:rPr>
                <w:rFonts w:ascii="Trebuchet MS" w:hAnsi="Trebuchet MS"/>
                <w:lang w:val="en-GB"/>
              </w:rPr>
              <w:t>aplicarea măsurilor de protecţia mediului inclusiv scăderea consumului de energie şi a emisiilor de GES.</w:t>
            </w:r>
          </w:p>
          <w:p w:rsidR="00C463C8" w:rsidRPr="00C463C8" w:rsidRDefault="00C463C8" w:rsidP="00C463C8">
            <w:pPr>
              <w:rPr>
                <w:rFonts w:ascii="Trebuchet MS" w:hAnsi="Trebuchet MS"/>
                <w:lang w:val="en-GB"/>
              </w:rPr>
            </w:pPr>
            <w:r w:rsidRPr="00C463C8">
              <w:rPr>
                <w:rFonts w:ascii="Trebuchet MS" w:hAnsi="Trebuchet MS"/>
                <w:lang w:val="en-GB"/>
              </w:rPr>
              <w:t>*Se aplică definițiile pentru prelucrare (procesare) și comercializare (marketing) din Orientările Uniunii Europene privind ajutoarele de stat în sectoarele agricol și forestier și în zonele rurale pentru perioada 2014-2020, detaliate în capitolul 8.1.</w:t>
            </w:r>
          </w:p>
          <w:p w:rsidR="00C463C8" w:rsidRPr="00C463C8" w:rsidRDefault="00C463C8" w:rsidP="00C463C8">
            <w:pPr>
              <w:rPr>
                <w:rFonts w:ascii="Trebuchet MS" w:hAnsi="Trebuchet MS"/>
                <w:lang w:val="en-GB"/>
              </w:rPr>
            </w:pPr>
            <w:r w:rsidRPr="00C463C8">
              <w:rPr>
                <w:rFonts w:ascii="Trebuchet MS" w:hAnsi="Trebuchet MS"/>
                <w:b/>
                <w:bCs/>
                <w:lang w:val="en-GB"/>
              </w:rPr>
              <w:t>Operatiuni/actiuni eligibile pentru sprijin</w:t>
            </w:r>
          </w:p>
          <w:p w:rsidR="00C463C8" w:rsidRPr="00C463C8" w:rsidRDefault="00C463C8" w:rsidP="00C463C8">
            <w:pPr>
              <w:numPr>
                <w:ilvl w:val="0"/>
                <w:numId w:val="3"/>
              </w:numPr>
              <w:rPr>
                <w:rFonts w:ascii="Trebuchet MS" w:hAnsi="Trebuchet MS"/>
                <w:lang w:val="en-GB"/>
              </w:rPr>
            </w:pPr>
            <w:r w:rsidRPr="00C463C8">
              <w:rPr>
                <w:rFonts w:ascii="Arial" w:hAnsi="Arial" w:cs="Arial"/>
                <w:lang w:val="en-GB"/>
              </w:rPr>
              <w:t>​</w:t>
            </w:r>
            <w:r w:rsidRPr="00C463C8">
              <w:rPr>
                <w:rFonts w:ascii="Trebuchet MS" w:hAnsi="Trebuchet MS"/>
                <w:lang w:val="en-GB"/>
              </w:rPr>
              <w:t xml:space="preserve">Investiţii în active corporale din sectorul de procesare a produselor provenite din sectorul pomicol pentru: </w:t>
            </w:r>
          </w:p>
          <w:p w:rsidR="00C463C8" w:rsidRPr="00C463C8" w:rsidRDefault="00C463C8" w:rsidP="00C463C8">
            <w:pPr>
              <w:numPr>
                <w:ilvl w:val="1"/>
                <w:numId w:val="3"/>
              </w:numPr>
              <w:rPr>
                <w:rFonts w:ascii="Trebuchet MS" w:hAnsi="Trebuchet MS"/>
                <w:lang w:val="en-GB"/>
              </w:rPr>
            </w:pPr>
            <w:r w:rsidRPr="00C463C8">
              <w:rPr>
                <w:rFonts w:ascii="Trebuchet MS" w:hAnsi="Trebuchet MS"/>
                <w:lang w:val="en-GB"/>
              </w:rPr>
              <w:t>înființarea, extinderea și/sau modernizarea unităților ce procesează materie primă provenită din sectorul pomicol menționată în  Anexa I de la TFUE ;</w:t>
            </w:r>
          </w:p>
          <w:p w:rsidR="00C463C8" w:rsidRPr="00C463C8" w:rsidRDefault="00C463C8" w:rsidP="00C463C8">
            <w:pPr>
              <w:numPr>
                <w:ilvl w:val="1"/>
                <w:numId w:val="3"/>
              </w:numPr>
              <w:rPr>
                <w:rFonts w:ascii="Trebuchet MS" w:hAnsi="Trebuchet MS"/>
                <w:lang w:val="en-GB"/>
              </w:rPr>
            </w:pPr>
            <w:r w:rsidRPr="00C463C8">
              <w:rPr>
                <w:rFonts w:ascii="Trebuchet MS" w:hAnsi="Trebuchet MS"/>
                <w:lang w:val="en-GB"/>
              </w:rPr>
              <w:t>înființarea, extinderea și/sau modernizarea de rețele locale de colectare, recepție, depozitare, condiționare, sortare și ambalare;</w:t>
            </w:r>
          </w:p>
          <w:p w:rsidR="00C463C8" w:rsidRPr="00C463C8" w:rsidRDefault="00C463C8" w:rsidP="00C463C8">
            <w:pPr>
              <w:numPr>
                <w:ilvl w:val="1"/>
                <w:numId w:val="3"/>
              </w:numPr>
              <w:rPr>
                <w:rFonts w:ascii="Trebuchet MS" w:hAnsi="Trebuchet MS"/>
                <w:lang w:val="en-GB"/>
              </w:rPr>
            </w:pPr>
            <w:r w:rsidRPr="00C463C8">
              <w:rPr>
                <w:rFonts w:ascii="Trebuchet MS" w:hAnsi="Trebuchet MS"/>
                <w:lang w:val="en-GB"/>
              </w:rPr>
              <w:t>producerea și utilizarea energiei din surse regenerabile (solară, eoliană, valorificarea energetică a biomasei,  geotermală), a energiei produsă cu ajutorul pompelor de căldură, în cadrul unității în care se desfășoară o activitate eligibilă prin submăsură, exclusiv pentru consumul propriu, doar ca o componentă secundară a proiectului;</w:t>
            </w:r>
          </w:p>
          <w:p w:rsidR="00C463C8" w:rsidRPr="00C463C8" w:rsidRDefault="00C463C8" w:rsidP="00C463C8">
            <w:pPr>
              <w:numPr>
                <w:ilvl w:val="1"/>
                <w:numId w:val="3"/>
              </w:numPr>
              <w:rPr>
                <w:rFonts w:ascii="Trebuchet MS" w:hAnsi="Trebuchet MS"/>
                <w:lang w:val="en-GB"/>
              </w:rPr>
            </w:pPr>
            <w:r w:rsidRPr="00C463C8">
              <w:rPr>
                <w:rFonts w:ascii="Trebuchet MS" w:hAnsi="Trebuchet MS"/>
                <w:lang w:val="en-GB"/>
              </w:rPr>
              <w:t>Îmbunătățirea eficienţei energetice a clădirilor în care se desfășoară o activitate eligibilă în cadrul submăsurii, doar ca o componentă secundară a proiectului ;</w:t>
            </w:r>
          </w:p>
          <w:p w:rsidR="00C463C8" w:rsidRPr="00C463C8" w:rsidRDefault="00C463C8" w:rsidP="00C463C8">
            <w:pPr>
              <w:numPr>
                <w:ilvl w:val="1"/>
                <w:numId w:val="3"/>
              </w:numPr>
              <w:rPr>
                <w:rFonts w:ascii="Trebuchet MS" w:hAnsi="Trebuchet MS"/>
                <w:lang w:val="en-GB"/>
              </w:rPr>
            </w:pPr>
            <w:r w:rsidRPr="00C463C8">
              <w:rPr>
                <w:rFonts w:ascii="Trebuchet MS" w:hAnsi="Trebuchet MS"/>
                <w:lang w:val="en-GB"/>
              </w:rPr>
              <w:lastRenderedPageBreak/>
              <w:t xml:space="preserve">Echipamente/utilaje cu un consum redus de energie, precum și alte </w:t>
            </w:r>
            <w:proofErr w:type="gramStart"/>
            <w:r w:rsidRPr="00C463C8">
              <w:rPr>
                <w:rFonts w:ascii="Trebuchet MS" w:hAnsi="Trebuchet MS"/>
                <w:lang w:val="en-GB"/>
              </w:rPr>
              <w:t>investiții  care</w:t>
            </w:r>
            <w:proofErr w:type="gramEnd"/>
            <w:r w:rsidRPr="00C463C8">
              <w:rPr>
                <w:rFonts w:ascii="Trebuchet MS" w:hAnsi="Trebuchet MS"/>
                <w:lang w:val="en-GB"/>
              </w:rPr>
              <w:t xml:space="preserve"> contribuie la reducerea emisiilor de GES, necesare pentru desfășurarea activității proprii eligibile prin submăsură.</w:t>
            </w:r>
          </w:p>
          <w:p w:rsidR="00C463C8" w:rsidRPr="00C463C8" w:rsidRDefault="00C463C8" w:rsidP="00C463C8">
            <w:pPr>
              <w:numPr>
                <w:ilvl w:val="1"/>
                <w:numId w:val="3"/>
              </w:numPr>
              <w:rPr>
                <w:rFonts w:ascii="Trebuchet MS" w:hAnsi="Trebuchet MS"/>
                <w:lang w:val="en-GB"/>
              </w:rPr>
            </w:pPr>
            <w:r w:rsidRPr="00C463C8">
              <w:rPr>
                <w:rFonts w:ascii="Trebuchet MS" w:hAnsi="Trebuchet MS"/>
                <w:lang w:val="en-GB"/>
              </w:rPr>
              <w:t>Extinderea și/sau modernizarea și dotarea unităților de procesare, inclusiv investiții privind marketingul produselor, precum și investiții pentru comercializarea produselor, doar ca o componentă secundară a proiectului;</w:t>
            </w:r>
          </w:p>
          <w:p w:rsidR="00C463C8" w:rsidRPr="00C463C8" w:rsidRDefault="00C463C8" w:rsidP="00C463C8">
            <w:pPr>
              <w:numPr>
                <w:ilvl w:val="0"/>
                <w:numId w:val="3"/>
              </w:numPr>
              <w:rPr>
                <w:rFonts w:ascii="Trebuchet MS" w:hAnsi="Trebuchet MS"/>
                <w:lang w:val="en-GB"/>
              </w:rPr>
            </w:pPr>
            <w:r w:rsidRPr="00C463C8">
              <w:rPr>
                <w:rFonts w:ascii="Trebuchet MS" w:hAnsi="Trebuchet MS"/>
                <w:lang w:val="en-GB"/>
              </w:rPr>
              <w:t xml:space="preserve">Investiții în active necorporale pentru:  </w:t>
            </w:r>
          </w:p>
          <w:p w:rsidR="00C463C8" w:rsidRPr="00C463C8" w:rsidRDefault="00C463C8" w:rsidP="00C463C8">
            <w:pPr>
              <w:numPr>
                <w:ilvl w:val="1"/>
                <w:numId w:val="3"/>
              </w:numPr>
              <w:rPr>
                <w:rFonts w:ascii="Trebuchet MS" w:hAnsi="Trebuchet MS"/>
                <w:lang w:val="en-GB"/>
              </w:rPr>
            </w:pPr>
            <w:r w:rsidRPr="00C463C8">
              <w:rPr>
                <w:rFonts w:ascii="Trebuchet MS" w:hAnsi="Trebuchet MS"/>
                <w:lang w:val="en-GB"/>
              </w:rPr>
              <w:t>organizarea şi implementarea sistemelor de management a calităţii şi de siguranţă alimentară, dacă sunt în legătură cu investiţiile corporale ale proiectului;</w:t>
            </w:r>
          </w:p>
          <w:p w:rsidR="00C463C8" w:rsidRPr="00C463C8" w:rsidRDefault="00C463C8" w:rsidP="00C463C8">
            <w:pPr>
              <w:numPr>
                <w:ilvl w:val="1"/>
                <w:numId w:val="3"/>
              </w:numPr>
              <w:rPr>
                <w:rFonts w:ascii="Trebuchet MS" w:hAnsi="Trebuchet MS"/>
                <w:lang w:val="en-GB"/>
              </w:rPr>
            </w:pPr>
            <w:r w:rsidRPr="00C463C8">
              <w:rPr>
                <w:rFonts w:ascii="Trebuchet MS" w:hAnsi="Trebuchet MS"/>
                <w:lang w:val="en-GB"/>
              </w:rPr>
              <w:t>achiziționarea de tehnologii (know‐how), patente şi licenţe pentru pregătirea implementării proiectului;</w:t>
            </w:r>
          </w:p>
          <w:p w:rsidR="00C463C8" w:rsidRPr="00C463C8" w:rsidRDefault="00C463C8" w:rsidP="00C463C8">
            <w:pPr>
              <w:numPr>
                <w:ilvl w:val="1"/>
                <w:numId w:val="3"/>
              </w:numPr>
              <w:rPr>
                <w:rFonts w:ascii="Trebuchet MS" w:hAnsi="Trebuchet MS"/>
                <w:lang w:val="en-GB"/>
              </w:rPr>
            </w:pPr>
            <w:r w:rsidRPr="00C463C8">
              <w:rPr>
                <w:rFonts w:ascii="Trebuchet MS" w:hAnsi="Trebuchet MS"/>
                <w:lang w:val="en-GB"/>
              </w:rPr>
              <w:t>achiziţionarea de software, identificat ca necesar în documentația tehnico-economică a proiectului.</w:t>
            </w:r>
          </w:p>
          <w:p w:rsidR="00C463C8" w:rsidRPr="00C463C8" w:rsidRDefault="00C463C8" w:rsidP="00C463C8">
            <w:pPr>
              <w:rPr>
                <w:rFonts w:ascii="Trebuchet MS" w:hAnsi="Trebuchet MS"/>
                <w:lang w:val="en-GB"/>
              </w:rPr>
            </w:pPr>
            <w:r w:rsidRPr="00C463C8">
              <w:rPr>
                <w:rFonts w:ascii="Trebuchet MS" w:hAnsi="Trebuchet MS"/>
                <w:lang w:val="en-GB"/>
              </w:rPr>
              <w:t xml:space="preserve">In ceea ce priveste sprijinul prin instrumente financiare </w:t>
            </w:r>
            <w:proofErr w:type="gramStart"/>
            <w:r w:rsidRPr="00C463C8">
              <w:rPr>
                <w:rFonts w:ascii="Trebuchet MS" w:hAnsi="Trebuchet MS"/>
                <w:lang w:val="en-GB"/>
              </w:rPr>
              <w:t>acordat  in</w:t>
            </w:r>
            <w:proofErr w:type="gramEnd"/>
            <w:r w:rsidRPr="00C463C8">
              <w:rPr>
                <w:rFonts w:ascii="Trebuchet MS" w:hAnsi="Trebuchet MS"/>
                <w:lang w:val="en-GB"/>
              </w:rPr>
              <w:t xml:space="preserve"> cadrul acestei submasuri, acesta  se va acorda potrivit prevederilor art. 17, alin 1, lit (b). </w:t>
            </w:r>
          </w:p>
          <w:p w:rsidR="00C463C8" w:rsidRPr="00C463C8" w:rsidRDefault="00C463C8" w:rsidP="00C463C8">
            <w:pPr>
              <w:rPr>
                <w:rFonts w:ascii="Trebuchet MS" w:hAnsi="Trebuchet MS"/>
                <w:lang w:val="en-GB"/>
              </w:rPr>
            </w:pPr>
            <w:r w:rsidRPr="00C463C8">
              <w:rPr>
                <w:rFonts w:ascii="Trebuchet MS" w:hAnsi="Trebuchet MS"/>
                <w:b/>
                <w:bCs/>
                <w:lang w:val="en-GB"/>
              </w:rPr>
              <w:t>Operatiuni/actiuni neeligibile pentru sprijin</w:t>
            </w:r>
          </w:p>
          <w:p w:rsidR="00C463C8" w:rsidRPr="00C463C8" w:rsidRDefault="00C463C8" w:rsidP="00C463C8">
            <w:pPr>
              <w:numPr>
                <w:ilvl w:val="0"/>
                <w:numId w:val="4"/>
              </w:numPr>
              <w:rPr>
                <w:rFonts w:ascii="Trebuchet MS" w:hAnsi="Trebuchet MS"/>
                <w:lang w:val="en-GB"/>
              </w:rPr>
            </w:pPr>
            <w:r w:rsidRPr="00C463C8">
              <w:rPr>
                <w:rFonts w:ascii="Trebuchet MS" w:hAnsi="Trebuchet MS"/>
                <w:lang w:val="en-GB"/>
              </w:rPr>
              <w:t>Achiziţia de clădiri, cu excepția cazului în care sprijinul este acordat exclusiv prin instrument financiar;</w:t>
            </w:r>
          </w:p>
          <w:p w:rsidR="00C463C8" w:rsidRPr="00C463C8" w:rsidRDefault="00C463C8" w:rsidP="00C463C8">
            <w:pPr>
              <w:numPr>
                <w:ilvl w:val="0"/>
                <w:numId w:val="4"/>
              </w:numPr>
              <w:rPr>
                <w:rFonts w:ascii="Trebuchet MS" w:hAnsi="Trebuchet MS"/>
                <w:lang w:val="en-GB"/>
              </w:rPr>
            </w:pPr>
            <w:r w:rsidRPr="00C463C8">
              <w:rPr>
                <w:rFonts w:ascii="Trebuchet MS" w:hAnsi="Trebuchet MS"/>
                <w:lang w:val="en-GB"/>
              </w:rPr>
              <w:t xml:space="preserve">Producerea de biocombustibili și peleți pentru </w:t>
            </w:r>
            <w:proofErr w:type="gramStart"/>
            <w:r w:rsidRPr="00C463C8">
              <w:rPr>
                <w:rFonts w:ascii="Trebuchet MS" w:hAnsi="Trebuchet MS"/>
                <w:lang w:val="en-GB"/>
              </w:rPr>
              <w:t>comercializare .</w:t>
            </w:r>
            <w:proofErr w:type="gramEnd"/>
          </w:p>
          <w:p w:rsidR="00C463C8" w:rsidRPr="00C463C8" w:rsidRDefault="00C463C8" w:rsidP="00C463C8">
            <w:pPr>
              <w:rPr>
                <w:rFonts w:ascii="Trebuchet MS" w:hAnsi="Trebuchet MS"/>
                <w:lang w:val="en-GB"/>
              </w:rPr>
            </w:pPr>
            <w:r w:rsidRPr="00C463C8">
              <w:rPr>
                <w:rFonts w:ascii="Trebuchet MS" w:hAnsi="Trebuchet MS"/>
                <w:lang w:val="en-GB"/>
              </w:rPr>
              <w:t>Rezultatul procesării produsului agricol poate fi atât produs Anexa I cât și produs neinclus în lista cuprinsă în Anexa I la TFUE (non-Anexa I). În situaţia în care creşterea valorii adăugate a produselor agricole implică obţinerea de produse non-Anexa I, vor fi sprijinite numai activitățile precizate în schema de ajutor de stat în conformitate cu regulamentele aplicabile ajutoarelor de stat şi numai de la data intrării în vigoare a acesteia.</w:t>
            </w:r>
          </w:p>
          <w:p w:rsidR="00C463C8" w:rsidRPr="00C463C8" w:rsidRDefault="00C463C8" w:rsidP="00C463C8">
            <w:pPr>
              <w:rPr>
                <w:rFonts w:ascii="Trebuchet MS" w:hAnsi="Trebuchet MS"/>
                <w:lang w:val="en-GB"/>
              </w:rPr>
            </w:pPr>
            <w:r w:rsidRPr="00C463C8">
              <w:rPr>
                <w:rFonts w:ascii="Trebuchet MS" w:hAnsi="Trebuchet MS"/>
                <w:lang w:val="en-GB"/>
              </w:rPr>
              <w:t>Totodată, operațiunile/acțiunile eligibile pentru sprijin, tipul sprijinului, beneficiarii, costurile eligibile, condiții de eligibilitate, principiile de selecție specifice activităților ce presupun obținerea de produse non-Anexa I vor fi prezentate în schema de ajutor de stat și detaliate în cadrul national legislativ de implementare.</w:t>
            </w:r>
          </w:p>
          <w:p w:rsidR="00C463C8" w:rsidRPr="00C463C8" w:rsidRDefault="00C463C8" w:rsidP="00C463C8">
            <w:pPr>
              <w:rPr>
                <w:rFonts w:ascii="Trebuchet MS" w:hAnsi="Trebuchet MS"/>
                <w:lang w:val="en-GB"/>
              </w:rPr>
            </w:pPr>
            <w:r w:rsidRPr="00C463C8">
              <w:rPr>
                <w:rFonts w:ascii="Trebuchet MS" w:hAnsi="Trebuchet MS"/>
                <w:lang w:val="en-GB"/>
              </w:rPr>
              <w:t>Pentru produsele non-Anexa I care vor fi acoperite de schema de ajutor de stat la care se face referire în capitolul 13, condițiile ajutorului de stat vor fi aplicate atunci când sunt mai restrictive decât condițiile din PNDR. Beneficiarii vor fi informați în această privință în cadrul național de implementare. </w:t>
            </w:r>
          </w:p>
          <w:p w:rsidR="00C463C8" w:rsidRPr="00C463C8" w:rsidRDefault="00C463C8" w:rsidP="00C463C8">
            <w:pPr>
              <w:rPr>
                <w:rFonts w:ascii="Trebuchet MS" w:hAnsi="Trebuchet MS"/>
                <w:lang w:val="en-GB"/>
              </w:rPr>
            </w:pPr>
            <w:r w:rsidRPr="00C463C8">
              <w:rPr>
                <w:rFonts w:ascii="Trebuchet MS" w:hAnsi="Trebuchet MS"/>
                <w:lang w:val="en-GB"/>
              </w:rPr>
              <w:t xml:space="preserve">In ceea ce priveste sprijinul prin instrumente financiare </w:t>
            </w:r>
            <w:proofErr w:type="gramStart"/>
            <w:r w:rsidRPr="00C463C8">
              <w:rPr>
                <w:rFonts w:ascii="Trebuchet MS" w:hAnsi="Trebuchet MS"/>
                <w:lang w:val="en-GB"/>
              </w:rPr>
              <w:t>acordat  in</w:t>
            </w:r>
            <w:proofErr w:type="gramEnd"/>
            <w:r w:rsidRPr="00C463C8">
              <w:rPr>
                <w:rFonts w:ascii="Trebuchet MS" w:hAnsi="Trebuchet MS"/>
                <w:lang w:val="en-GB"/>
              </w:rPr>
              <w:t xml:space="preserve"> cadrul acestei submasuri, acesta  se va acorda potrivit prevederilor art. 17, alin 1, lit (b). </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lastRenderedPageBreak/>
        <w:t>Tip de sprijin</w:t>
      </w:r>
    </w:p>
    <w:p w:rsidR="00C463C8" w:rsidRPr="00C463C8" w:rsidRDefault="00C463C8" w:rsidP="00C463C8">
      <w:pPr>
        <w:rPr>
          <w:rFonts w:ascii="Trebuchet MS" w:hAnsi="Trebuchet MS"/>
          <w:lang w:val="en-GB"/>
        </w:rPr>
      </w:pPr>
      <w:r w:rsidRPr="00C463C8">
        <w:rPr>
          <w:rFonts w:ascii="Trebuchet MS" w:hAnsi="Trebuchet MS"/>
          <w:lang w:val="en-GB"/>
        </w:rPr>
        <w:lastRenderedPageBreak/>
        <w:t>Tip de sprijin: Granturi și instrumente financiare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numPr>
                <w:ilvl w:val="0"/>
                <w:numId w:val="5"/>
              </w:numPr>
              <w:rPr>
                <w:rFonts w:ascii="Trebuchet MS" w:hAnsi="Trebuchet MS"/>
                <w:lang w:val="en-GB"/>
              </w:rPr>
            </w:pPr>
            <w:r w:rsidRPr="00C463C8">
              <w:rPr>
                <w:rFonts w:ascii="Trebuchet MS" w:hAnsi="Trebuchet MS"/>
                <w:lang w:val="en-GB"/>
              </w:rPr>
              <w:t>rambursarea costurilor  eligibile, suportate si platite efectiv;</w:t>
            </w:r>
          </w:p>
          <w:p w:rsidR="00C463C8" w:rsidRPr="00C463C8" w:rsidRDefault="00C463C8" w:rsidP="00C463C8">
            <w:pPr>
              <w:numPr>
                <w:ilvl w:val="0"/>
                <w:numId w:val="5"/>
              </w:numPr>
              <w:rPr>
                <w:rFonts w:ascii="Trebuchet MS" w:hAnsi="Trebuchet MS"/>
                <w:lang w:val="en-GB"/>
              </w:rPr>
            </w:pPr>
            <w:r w:rsidRPr="00C463C8">
              <w:rPr>
                <w:rFonts w:ascii="Trebuchet MS" w:hAnsi="Trebuchet MS"/>
                <w:lang w:val="en-GB"/>
              </w:rPr>
              <w:t xml:space="preserve">plăți în avans, cu condiția constituirii unei garanții bancare sau a unei garanții </w:t>
            </w:r>
            <w:proofErr w:type="gramStart"/>
            <w:r w:rsidRPr="00C463C8">
              <w:rPr>
                <w:rFonts w:ascii="Trebuchet MS" w:hAnsi="Trebuchet MS"/>
                <w:lang w:val="en-GB"/>
              </w:rPr>
              <w:t>echivalente  corespunzătoare</w:t>
            </w:r>
            <w:proofErr w:type="gramEnd"/>
            <w:r w:rsidRPr="00C463C8">
              <w:rPr>
                <w:rFonts w:ascii="Trebuchet MS" w:hAnsi="Trebuchet MS"/>
                <w:lang w:val="en-GB"/>
              </w:rPr>
              <w:t xml:space="preserve"> procentului de 100 % din valoarea avansului, în conformitate cu art. 45 (4) și art 63 ale R 1305/2014;</w:t>
            </w:r>
          </w:p>
          <w:p w:rsidR="00C463C8" w:rsidRPr="00C463C8" w:rsidRDefault="00C463C8" w:rsidP="00C463C8">
            <w:pPr>
              <w:numPr>
                <w:ilvl w:val="0"/>
                <w:numId w:val="5"/>
              </w:numPr>
              <w:rPr>
                <w:rFonts w:ascii="Trebuchet MS" w:hAnsi="Trebuchet MS"/>
                <w:lang w:val="en-GB"/>
              </w:rPr>
            </w:pPr>
            <w:r w:rsidRPr="00C463C8">
              <w:rPr>
                <w:rFonts w:ascii="Trebuchet MS" w:hAnsi="Trebuchet MS"/>
                <w:lang w:val="en-GB"/>
              </w:rPr>
              <w:t>Instrument financiar conform condițiilor detaliate in cap. 8.1.</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t>Trimiteri la alte acte legislative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b/>
                <w:bCs/>
                <w:lang w:val="en-GB"/>
              </w:rPr>
              <w:t>Legislatie UE</w:t>
            </w:r>
          </w:p>
          <w:p w:rsidR="00C463C8" w:rsidRPr="00C463C8" w:rsidRDefault="00C463C8" w:rsidP="00C463C8">
            <w:pPr>
              <w:rPr>
                <w:rFonts w:ascii="Trebuchet MS" w:hAnsi="Trebuchet MS"/>
                <w:lang w:val="en-GB"/>
              </w:rPr>
            </w:pPr>
            <w:r w:rsidRPr="00C463C8">
              <w:rPr>
                <w:rFonts w:ascii="Trebuchet MS" w:hAnsi="Trebuchet MS"/>
                <w:b/>
                <w:bCs/>
                <w:lang w:val="en-GB"/>
              </w:rPr>
              <w:t xml:space="preserve">Recomandarea 2003/361/CE </w:t>
            </w:r>
            <w:r w:rsidRPr="00C463C8">
              <w:rPr>
                <w:rFonts w:ascii="Trebuchet MS" w:hAnsi="Trebuchet MS"/>
                <w:lang w:val="en-GB"/>
              </w:rPr>
              <w:t>din 6 mai 2003 privind definirea micro-întreprinderilor şi a întreprinderilor mici şi mijlocii.</w:t>
            </w:r>
          </w:p>
          <w:p w:rsidR="00C463C8" w:rsidRPr="00C463C8" w:rsidRDefault="00C463C8" w:rsidP="00C463C8">
            <w:pPr>
              <w:rPr>
                <w:rFonts w:ascii="Trebuchet MS" w:hAnsi="Trebuchet MS"/>
                <w:lang w:val="en-GB"/>
              </w:rPr>
            </w:pPr>
            <w:r w:rsidRPr="00C463C8">
              <w:rPr>
                <w:rFonts w:ascii="Trebuchet MS" w:hAnsi="Trebuchet MS"/>
                <w:b/>
                <w:bCs/>
                <w:lang w:val="en-GB"/>
              </w:rPr>
              <w:t xml:space="preserve">R (UE) nr. 651/2014 (numit în continuare GBER) </w:t>
            </w:r>
            <w:r w:rsidRPr="00C463C8">
              <w:rPr>
                <w:rFonts w:ascii="Trebuchet MS" w:hAnsi="Trebuchet MS"/>
                <w:lang w:val="en-GB"/>
              </w:rPr>
              <w:t>al Comisiei din 17 iunie 2014 de declarare a anumitor categorii de ajutoare compatibile cu piața internă în aplicarea articolelor 107 și 108 din tratat, publicat în Jurnalul Oficial al Uniunii Europene.</w:t>
            </w:r>
          </w:p>
          <w:p w:rsidR="00C463C8" w:rsidRPr="00C463C8" w:rsidRDefault="00C463C8" w:rsidP="00C463C8">
            <w:pPr>
              <w:rPr>
                <w:rFonts w:ascii="Trebuchet MS" w:hAnsi="Trebuchet MS"/>
                <w:lang w:val="en-GB"/>
              </w:rPr>
            </w:pPr>
            <w:r w:rsidRPr="00C463C8">
              <w:rPr>
                <w:rFonts w:ascii="Trebuchet MS" w:hAnsi="Trebuchet MS"/>
                <w:b/>
                <w:bCs/>
                <w:lang w:val="en-GB"/>
              </w:rPr>
              <w:t xml:space="preserve">R (UE) nr. 1407/2013 al Comisiei </w:t>
            </w:r>
            <w:r w:rsidRPr="00C463C8">
              <w:rPr>
                <w:rFonts w:ascii="Trebuchet MS" w:hAnsi="Trebuchet MS"/>
                <w:lang w:val="en-GB"/>
              </w:rPr>
              <w:t>privind aplicarea articolelor 107 și 108 din Tratatul privind funcționarea Uniunii Europene, ajutoarele de minimis</w:t>
            </w:r>
          </w:p>
          <w:p w:rsidR="00C463C8" w:rsidRPr="00C463C8" w:rsidRDefault="00C463C8" w:rsidP="00C463C8">
            <w:pPr>
              <w:rPr>
                <w:rFonts w:ascii="Trebuchet MS" w:hAnsi="Trebuchet MS"/>
                <w:lang w:val="en-GB"/>
              </w:rPr>
            </w:pPr>
            <w:r w:rsidRPr="00C463C8">
              <w:rPr>
                <w:rFonts w:ascii="Trebuchet MS" w:hAnsi="Trebuchet MS"/>
                <w:b/>
                <w:bCs/>
                <w:lang w:val="en-GB"/>
              </w:rPr>
              <w:t>R Parlamentului European şi al Consiliului (UE) nr. 178/2002</w:t>
            </w:r>
            <w:r w:rsidRPr="00C463C8">
              <w:rPr>
                <w:rFonts w:ascii="Trebuchet MS" w:hAnsi="Trebuchet MS"/>
                <w:lang w:val="en-GB"/>
              </w:rPr>
              <w:t xml:space="preserve"> din 28 ianuarie 2002 care stabileşte principiile generale şi cerinţele legii alimentelor, Autoritatea Europeană pentru Siguranţa Alimentelor şi procedurile privind siguranţa alimentelor, publicat în Jurnalul Oficial al Uniunii Europene L 31/1, 01.02.2002.</w:t>
            </w:r>
          </w:p>
          <w:p w:rsidR="00C463C8" w:rsidRPr="00C463C8" w:rsidRDefault="00C463C8" w:rsidP="00C463C8">
            <w:pPr>
              <w:rPr>
                <w:rFonts w:ascii="Trebuchet MS" w:hAnsi="Trebuchet MS"/>
                <w:lang w:val="en-GB"/>
              </w:rPr>
            </w:pPr>
            <w:r w:rsidRPr="00C463C8">
              <w:rPr>
                <w:rFonts w:ascii="Trebuchet MS" w:hAnsi="Trebuchet MS"/>
                <w:b/>
                <w:bCs/>
                <w:lang w:val="en-GB"/>
              </w:rPr>
              <w:t xml:space="preserve">R (UE) nr. 852/2004 </w:t>
            </w:r>
            <w:r w:rsidRPr="00C463C8">
              <w:rPr>
                <w:rFonts w:ascii="Trebuchet MS" w:hAnsi="Trebuchet MS"/>
                <w:lang w:val="en-GB"/>
              </w:rPr>
              <w:t>al Parlamentului European şi al Consiliului din 29 aprilie 2004 privind igiena produselor alimentare, publicat în Jurnalul Oficial al Uniunii Europene L 139, 30.04.2004.</w:t>
            </w:r>
          </w:p>
          <w:p w:rsidR="00C463C8" w:rsidRPr="00C463C8" w:rsidRDefault="00C463C8" w:rsidP="00C463C8">
            <w:pPr>
              <w:rPr>
                <w:rFonts w:ascii="Trebuchet MS" w:hAnsi="Trebuchet MS"/>
                <w:lang w:val="en-GB"/>
              </w:rPr>
            </w:pPr>
            <w:r w:rsidRPr="00C463C8">
              <w:rPr>
                <w:rFonts w:ascii="Trebuchet MS" w:hAnsi="Trebuchet MS"/>
                <w:b/>
                <w:bCs/>
                <w:lang w:val="en-GB"/>
              </w:rPr>
              <w:t>R (UE) nr. 2073/2005</w:t>
            </w:r>
            <w:r w:rsidRPr="00C463C8">
              <w:rPr>
                <w:rFonts w:ascii="Trebuchet MS" w:hAnsi="Trebuchet MS"/>
                <w:lang w:val="en-GB"/>
              </w:rPr>
              <w:t xml:space="preserve"> al Comisiei din 15 noiembrie 2005 privind criteriile microbiologice pentru produsele alimentare, publicat în Jurnalul Oficial al Uniunii Europene L 338, 22.12.2005.</w:t>
            </w:r>
          </w:p>
          <w:p w:rsidR="00C463C8" w:rsidRPr="00C463C8" w:rsidRDefault="00C463C8" w:rsidP="00C463C8">
            <w:pPr>
              <w:rPr>
                <w:rFonts w:ascii="Trebuchet MS" w:hAnsi="Trebuchet MS"/>
                <w:lang w:val="en-GB"/>
              </w:rPr>
            </w:pPr>
            <w:r w:rsidRPr="00C463C8">
              <w:rPr>
                <w:rFonts w:ascii="Trebuchet MS" w:hAnsi="Trebuchet MS"/>
                <w:b/>
                <w:bCs/>
                <w:lang w:val="en-GB"/>
              </w:rPr>
              <w:t>R (UE) nr. 1881</w:t>
            </w:r>
            <w:r w:rsidRPr="00C463C8">
              <w:rPr>
                <w:rFonts w:ascii="Trebuchet MS" w:hAnsi="Trebuchet MS"/>
                <w:lang w:val="en-GB"/>
              </w:rPr>
              <w:t xml:space="preserve"> din 19 decembrie 2006 de stabilire a nivelurilor maxime pentru anumiţi contaminanţi din produsele alimentare, publicat în Jurnalul Oficial al Uniunii Europene L 364 din 20.12.2006.</w:t>
            </w:r>
          </w:p>
          <w:p w:rsidR="00C463C8" w:rsidRPr="00C463C8" w:rsidRDefault="00C463C8" w:rsidP="00C463C8">
            <w:pPr>
              <w:rPr>
                <w:rFonts w:ascii="Trebuchet MS" w:hAnsi="Trebuchet MS"/>
                <w:lang w:val="en-GB"/>
              </w:rPr>
            </w:pPr>
            <w:r w:rsidRPr="00C463C8">
              <w:rPr>
                <w:rFonts w:ascii="Trebuchet MS" w:hAnsi="Trebuchet MS"/>
                <w:b/>
                <w:bCs/>
                <w:lang w:val="en-GB"/>
              </w:rPr>
              <w:t>R (UE) nr. 1333/2008</w:t>
            </w:r>
            <w:r w:rsidRPr="00C463C8">
              <w:rPr>
                <w:rFonts w:ascii="Trebuchet MS" w:hAnsi="Trebuchet MS"/>
                <w:lang w:val="en-GB"/>
              </w:rPr>
              <w:t xml:space="preserve"> al Parlamentului European şi al Consiliului din 16 decembrie 2008 privind aditivii alimentari, publicat în Jurnalul Oficial al Uniunii Europene L 354/16 din data de 31.12.2008.</w:t>
            </w:r>
          </w:p>
          <w:p w:rsidR="00C463C8" w:rsidRPr="00C463C8" w:rsidRDefault="00C463C8" w:rsidP="00C463C8">
            <w:pPr>
              <w:rPr>
                <w:rFonts w:ascii="Trebuchet MS" w:hAnsi="Trebuchet MS"/>
                <w:lang w:val="en-GB"/>
              </w:rPr>
            </w:pPr>
            <w:r w:rsidRPr="00C463C8">
              <w:rPr>
                <w:rFonts w:ascii="Trebuchet MS" w:hAnsi="Trebuchet MS"/>
                <w:b/>
                <w:bCs/>
                <w:lang w:val="en-GB"/>
              </w:rPr>
              <w:t xml:space="preserve">Comunicarea Comisiei nr. 2008/C155/02 </w:t>
            </w:r>
            <w:r w:rsidRPr="00C463C8">
              <w:rPr>
                <w:rFonts w:ascii="Trebuchet MS" w:hAnsi="Trebuchet MS"/>
                <w:lang w:val="en-GB"/>
              </w:rPr>
              <w:t>cu privire la aplicarea art. 87 și 88 din Tratatul CE privind ajutoarele de stat sub formă de garanții;</w:t>
            </w:r>
          </w:p>
          <w:p w:rsidR="00C463C8" w:rsidRPr="00C463C8" w:rsidRDefault="00C463C8" w:rsidP="00C463C8">
            <w:pPr>
              <w:rPr>
                <w:rFonts w:ascii="Trebuchet MS" w:hAnsi="Trebuchet MS"/>
                <w:lang w:val="en-GB"/>
              </w:rPr>
            </w:pPr>
            <w:r w:rsidRPr="00C463C8">
              <w:rPr>
                <w:rFonts w:ascii="Trebuchet MS" w:hAnsi="Trebuchet MS"/>
                <w:b/>
                <w:bCs/>
                <w:lang w:val="en-GB"/>
              </w:rPr>
              <w:t>Comunicarea Comisiei nr. 2008/C14/02</w:t>
            </w:r>
            <w:r w:rsidRPr="00C463C8">
              <w:rPr>
                <w:rFonts w:ascii="Trebuchet MS" w:hAnsi="Trebuchet MS"/>
                <w:lang w:val="en-GB"/>
              </w:rPr>
              <w:t xml:space="preserve"> cu privire la revizuirea metodei de stabilire a ratelor de referință și de actualizare.</w:t>
            </w:r>
          </w:p>
          <w:p w:rsidR="00C463C8" w:rsidRPr="00C463C8" w:rsidRDefault="00C463C8" w:rsidP="00C463C8">
            <w:pPr>
              <w:rPr>
                <w:rFonts w:ascii="Trebuchet MS" w:hAnsi="Trebuchet MS"/>
                <w:lang w:val="en-GB"/>
              </w:rPr>
            </w:pPr>
            <w:r w:rsidRPr="00C463C8">
              <w:rPr>
                <w:rFonts w:ascii="Trebuchet MS" w:hAnsi="Trebuchet MS"/>
                <w:b/>
                <w:bCs/>
                <w:lang w:val="en-GB"/>
              </w:rPr>
              <w:lastRenderedPageBreak/>
              <w:t>R (UE) nr. 2220/2020</w:t>
            </w:r>
            <w:r w:rsidRPr="00C463C8">
              <w:rPr>
                <w:rFonts w:ascii="Trebuchet MS" w:hAnsi="Trebuchet MS"/>
                <w:lang w:val="en-GB"/>
              </w:rPr>
              <w:t xml:space="preserve"> al parlamentului european și al consiliului din 23 decembrie 2020 de stabilire a anumitor dispoziții tranzitorii privind sprijinul acordat din Fondul european agricol pentru dezvoltare rurală (FEADR) și din Fondul european de garantare agricolă (FEGA) în anii 2021 și 2022 și de modificare a Regulamentelor (UE) nr. 1305/2013, (UE) nr. 1306/2013 și (UE) nr. 1307/2013 în ceea ce privește resursele și aplicarea regulamentelor respective în anii 2021 și 2022 și a Regulamentului (UE) nr. 1308/2013 în ceea ce privește resursele și repartizarea unui astfel de sprijin pentru anii 2021 și 2022;</w:t>
            </w:r>
          </w:p>
          <w:p w:rsidR="00C463C8" w:rsidRPr="00C463C8" w:rsidRDefault="00C463C8" w:rsidP="00C463C8">
            <w:pPr>
              <w:rPr>
                <w:rFonts w:ascii="Trebuchet MS" w:hAnsi="Trebuchet MS"/>
                <w:lang w:val="en-GB"/>
              </w:rPr>
            </w:pPr>
            <w:r w:rsidRPr="00C463C8">
              <w:rPr>
                <w:rFonts w:ascii="Trebuchet MS" w:hAnsi="Trebuchet MS"/>
                <w:lang w:val="en-GB"/>
              </w:rPr>
              <w:t>REGULAMENTUL DE PUNERE ÎN APLICARE (UE) 2021/73 AL COMISIEI din 26 ianuarie 2021 de modificare a Regulamentului de punere în aplicare (UE) nr. 808/2014 de stabilire a normelor de aplicare a Regulamentului (UE) nr. 1305/2013 al Parlamentului European și al Consiliului privind sprijinul pentru dezvoltare rurală acordat din Fondul european agricol pentru dezvoltare rurala FEADR;</w:t>
            </w:r>
          </w:p>
          <w:p w:rsidR="00C463C8" w:rsidRPr="00C463C8" w:rsidRDefault="00C463C8" w:rsidP="00C463C8">
            <w:pPr>
              <w:rPr>
                <w:rFonts w:ascii="Trebuchet MS" w:hAnsi="Trebuchet MS"/>
                <w:lang w:val="en-GB"/>
              </w:rPr>
            </w:pPr>
            <w:r w:rsidRPr="00C463C8">
              <w:rPr>
                <w:rFonts w:ascii="Trebuchet MS" w:hAnsi="Trebuchet MS"/>
                <w:b/>
                <w:bCs/>
                <w:lang w:val="en-GB"/>
              </w:rPr>
              <w:t>Legislatie Națională</w:t>
            </w:r>
          </w:p>
          <w:p w:rsidR="00C463C8" w:rsidRPr="00C463C8" w:rsidRDefault="00C463C8" w:rsidP="00C463C8">
            <w:pPr>
              <w:rPr>
                <w:rFonts w:ascii="Trebuchet MS" w:hAnsi="Trebuchet MS"/>
                <w:lang w:val="en-GB"/>
              </w:rPr>
            </w:pPr>
            <w:r w:rsidRPr="00C463C8">
              <w:rPr>
                <w:rFonts w:ascii="Trebuchet MS" w:hAnsi="Trebuchet MS"/>
                <w:b/>
                <w:bCs/>
                <w:lang w:val="en-GB"/>
              </w:rPr>
              <w:t>Legea nr. 346/2004</w:t>
            </w:r>
            <w:r w:rsidRPr="00C463C8">
              <w:rPr>
                <w:rFonts w:ascii="Trebuchet MS" w:hAnsi="Trebuchet MS"/>
                <w:lang w:val="en-GB"/>
              </w:rPr>
              <w:t xml:space="preserve"> privind stimularea înfiinţării şi dezvoltării întreprinderilor mici şi mijlocii cu completările și modificările ulterioare</w:t>
            </w:r>
          </w:p>
          <w:p w:rsidR="00C463C8" w:rsidRPr="00C463C8" w:rsidRDefault="00C463C8" w:rsidP="00C463C8">
            <w:pPr>
              <w:rPr>
                <w:rFonts w:ascii="Trebuchet MS" w:hAnsi="Trebuchet MS"/>
                <w:lang w:val="en-GB"/>
              </w:rPr>
            </w:pPr>
            <w:r w:rsidRPr="00C463C8">
              <w:rPr>
                <w:rFonts w:ascii="Trebuchet MS" w:hAnsi="Trebuchet MS"/>
                <w:b/>
                <w:bCs/>
                <w:lang w:val="en-GB"/>
              </w:rPr>
              <w:t>OUG 44/2008</w:t>
            </w:r>
            <w:r w:rsidRPr="00C463C8">
              <w:rPr>
                <w:rFonts w:ascii="Trebuchet MS" w:hAnsi="Trebuchet MS"/>
                <w:lang w:val="en-GB"/>
              </w:rPr>
              <w:t xml:space="preserve"> privind desfăşurarea activităţilor economice de către persoanele fizice autorizate, întreprinderile individuale şi întreprinderile familiale cu modificările și completările ulterioare.</w:t>
            </w:r>
          </w:p>
          <w:p w:rsidR="00C463C8" w:rsidRPr="00C463C8" w:rsidRDefault="00C463C8" w:rsidP="00C463C8">
            <w:pPr>
              <w:rPr>
                <w:rFonts w:ascii="Trebuchet MS" w:hAnsi="Trebuchet MS"/>
                <w:lang w:val="en-GB"/>
              </w:rPr>
            </w:pPr>
            <w:r w:rsidRPr="00C463C8">
              <w:rPr>
                <w:rFonts w:ascii="Trebuchet MS" w:hAnsi="Trebuchet MS"/>
                <w:b/>
                <w:bCs/>
                <w:lang w:val="en-GB"/>
              </w:rPr>
              <w:t xml:space="preserve">Ordonanța nr. 37/ 2005 </w:t>
            </w:r>
            <w:r w:rsidRPr="00C463C8">
              <w:rPr>
                <w:rFonts w:ascii="Trebuchet MS" w:hAnsi="Trebuchet MS"/>
                <w:lang w:val="en-GB"/>
              </w:rPr>
              <w:t>privind recunoaşterea şi funcţionarea grupurilor şi organizaţiilor de producători, pentru comercializarea produselor agricole şi silvice cu completările și modificările ulterioare.</w:t>
            </w:r>
          </w:p>
          <w:p w:rsidR="00C463C8" w:rsidRPr="00C463C8" w:rsidRDefault="00C463C8" w:rsidP="00C463C8">
            <w:pPr>
              <w:rPr>
                <w:rFonts w:ascii="Trebuchet MS" w:hAnsi="Trebuchet MS"/>
                <w:lang w:val="en-GB"/>
              </w:rPr>
            </w:pPr>
            <w:r w:rsidRPr="00C463C8">
              <w:rPr>
                <w:rFonts w:ascii="Trebuchet MS" w:hAnsi="Trebuchet MS"/>
                <w:b/>
                <w:bCs/>
                <w:lang w:val="en-GB"/>
              </w:rPr>
              <w:t>Legea nr. 1/2005</w:t>
            </w:r>
            <w:r w:rsidRPr="00C463C8">
              <w:rPr>
                <w:rFonts w:ascii="Trebuchet MS" w:hAnsi="Trebuchet MS"/>
                <w:lang w:val="en-GB"/>
              </w:rPr>
              <w:t xml:space="preserve"> privind organizarea şi funcţionarea cooperaţiei cu completările și modificările ulterioare.</w:t>
            </w:r>
          </w:p>
          <w:p w:rsidR="00C463C8" w:rsidRPr="00C463C8" w:rsidRDefault="00C463C8" w:rsidP="00C463C8">
            <w:pPr>
              <w:rPr>
                <w:rFonts w:ascii="Trebuchet MS" w:hAnsi="Trebuchet MS"/>
                <w:lang w:val="en-GB"/>
              </w:rPr>
            </w:pPr>
            <w:r w:rsidRPr="00C463C8">
              <w:rPr>
                <w:rFonts w:ascii="Trebuchet MS" w:hAnsi="Trebuchet MS"/>
                <w:b/>
                <w:bCs/>
                <w:lang w:val="en-GB"/>
              </w:rPr>
              <w:t>Legea nr. 566/2004</w:t>
            </w:r>
            <w:r w:rsidRPr="00C463C8">
              <w:rPr>
                <w:rFonts w:ascii="Trebuchet MS" w:hAnsi="Trebuchet MS"/>
                <w:lang w:val="en-GB"/>
              </w:rPr>
              <w:t xml:space="preserve"> a cooperatiei cu completările și modificările ulterioare.</w:t>
            </w:r>
          </w:p>
          <w:p w:rsidR="00C463C8" w:rsidRPr="00C463C8" w:rsidRDefault="00C463C8" w:rsidP="00C463C8">
            <w:pPr>
              <w:rPr>
                <w:rFonts w:ascii="Trebuchet MS" w:hAnsi="Trebuchet MS"/>
                <w:lang w:val="en-GB"/>
              </w:rPr>
            </w:pPr>
            <w:r w:rsidRPr="00C463C8">
              <w:rPr>
                <w:rFonts w:ascii="Trebuchet MS" w:hAnsi="Trebuchet MS"/>
                <w:b/>
                <w:bCs/>
                <w:lang w:val="en-GB"/>
              </w:rPr>
              <w:t>Norme de mediu</w:t>
            </w:r>
          </w:p>
          <w:p w:rsidR="00C463C8" w:rsidRPr="00C463C8" w:rsidRDefault="00C463C8" w:rsidP="00C463C8">
            <w:pPr>
              <w:rPr>
                <w:rFonts w:ascii="Trebuchet MS" w:hAnsi="Trebuchet MS"/>
                <w:lang w:val="en-GB"/>
              </w:rPr>
            </w:pPr>
            <w:r w:rsidRPr="00C463C8">
              <w:rPr>
                <w:rFonts w:ascii="Trebuchet MS" w:hAnsi="Trebuchet MS"/>
                <w:b/>
                <w:bCs/>
                <w:lang w:val="en-GB"/>
              </w:rPr>
              <w:t>HG 445/2009</w:t>
            </w:r>
            <w:r w:rsidRPr="00C463C8">
              <w:rPr>
                <w:rFonts w:ascii="Trebuchet MS" w:hAnsi="Trebuchet MS"/>
                <w:lang w:val="en-GB"/>
              </w:rPr>
              <w:t xml:space="preserve"> privind evaluarea impactului anumitor proiecte publice si private asupra mediului cu modificările și completările ulterioare.</w:t>
            </w:r>
          </w:p>
          <w:p w:rsidR="00C463C8" w:rsidRPr="00C463C8" w:rsidRDefault="00C463C8" w:rsidP="00C463C8">
            <w:pPr>
              <w:rPr>
                <w:rFonts w:ascii="Trebuchet MS" w:hAnsi="Trebuchet MS"/>
                <w:lang w:val="en-GB"/>
              </w:rPr>
            </w:pPr>
            <w:r w:rsidRPr="00C463C8">
              <w:rPr>
                <w:rFonts w:ascii="Trebuchet MS" w:hAnsi="Trebuchet MS"/>
                <w:b/>
                <w:bCs/>
                <w:lang w:val="en-GB"/>
              </w:rPr>
              <w:t xml:space="preserve">Ordinul nr. 135 din 10 februarie 2010 </w:t>
            </w:r>
            <w:r w:rsidRPr="00C463C8">
              <w:rPr>
                <w:rFonts w:ascii="Trebuchet MS" w:hAnsi="Trebuchet MS"/>
                <w:lang w:val="en-GB"/>
              </w:rPr>
              <w:t>privind aprobarea Metodologiei de aplicare a evaluării impactului asupra mediului pentru proiecte publice şi private cu modificările și completările ulterioare.</w:t>
            </w:r>
          </w:p>
          <w:p w:rsidR="00C463C8" w:rsidRPr="00C463C8" w:rsidRDefault="00C463C8" w:rsidP="00C463C8">
            <w:pPr>
              <w:rPr>
                <w:rFonts w:ascii="Trebuchet MS" w:hAnsi="Trebuchet MS"/>
                <w:lang w:val="en-GB"/>
              </w:rPr>
            </w:pPr>
            <w:r w:rsidRPr="00C463C8">
              <w:rPr>
                <w:rFonts w:ascii="Trebuchet MS" w:hAnsi="Trebuchet MS"/>
                <w:b/>
                <w:bCs/>
                <w:lang w:val="en-GB"/>
              </w:rPr>
              <w:t>Norme de siguranță alimentară, igienă și sănătate publică</w:t>
            </w:r>
          </w:p>
          <w:p w:rsidR="00C463C8" w:rsidRPr="00C463C8" w:rsidRDefault="00C463C8" w:rsidP="00C463C8">
            <w:pPr>
              <w:rPr>
                <w:rFonts w:ascii="Trebuchet MS" w:hAnsi="Trebuchet MS"/>
                <w:lang w:val="en-GB"/>
              </w:rPr>
            </w:pPr>
            <w:r w:rsidRPr="00C463C8">
              <w:rPr>
                <w:rFonts w:ascii="Trebuchet MS" w:hAnsi="Trebuchet MS"/>
                <w:b/>
                <w:bCs/>
                <w:lang w:val="en-GB"/>
              </w:rPr>
              <w:t>Ordinul nr. 119/2014</w:t>
            </w:r>
            <w:r w:rsidRPr="00C463C8">
              <w:rPr>
                <w:rFonts w:ascii="Trebuchet MS" w:hAnsi="Trebuchet MS"/>
                <w:lang w:val="en-GB"/>
              </w:rPr>
              <w:t xml:space="preserve"> pentru aprobarea Normelor de igienă şi sănătate publică privind mediul de viaţă al populaţiei cu modificările și completările ulterioare.</w:t>
            </w:r>
          </w:p>
          <w:p w:rsidR="00C463C8" w:rsidRPr="00C463C8" w:rsidRDefault="00C463C8" w:rsidP="00C463C8">
            <w:pPr>
              <w:rPr>
                <w:rFonts w:ascii="Trebuchet MS" w:hAnsi="Trebuchet MS"/>
                <w:lang w:val="en-GB"/>
              </w:rPr>
            </w:pPr>
            <w:r w:rsidRPr="00C463C8">
              <w:rPr>
                <w:rFonts w:ascii="Trebuchet MS" w:hAnsi="Trebuchet MS"/>
                <w:b/>
                <w:bCs/>
                <w:lang w:val="en-GB"/>
              </w:rPr>
              <w:t>Ordinul 111/2008</w:t>
            </w:r>
            <w:r w:rsidRPr="00C463C8">
              <w:rPr>
                <w:rFonts w:ascii="Trebuchet MS" w:hAnsi="Trebuchet MS"/>
                <w:lang w:val="en-GB"/>
              </w:rPr>
              <w:t xml:space="preserve"> privind aprobarea Normei sanitare veterinare şi pentru siguranţa alimentelor privind procedura de înregistrare sanitară veterinară şi pentru siguranţa alimentelor a activităţilor de obţinere şi de vânzare directă şi/sau cu amănuntul a produselor alimentare de origine animală sau nonanimală, precum şi a activităţilor de </w:t>
            </w:r>
            <w:r w:rsidRPr="00C463C8">
              <w:rPr>
                <w:rFonts w:ascii="Trebuchet MS" w:hAnsi="Trebuchet MS"/>
                <w:lang w:val="en-GB"/>
              </w:rPr>
              <w:lastRenderedPageBreak/>
              <w:t>producţie, procesare, depozitare, transport şi comercializare a produselor alimentare de origine nonanimală cu modificările și completările ulterioare. </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lastRenderedPageBreak/>
        <w:t>Beneficiari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numPr>
                <w:ilvl w:val="0"/>
                <w:numId w:val="6"/>
              </w:numPr>
              <w:rPr>
                <w:rFonts w:ascii="Trebuchet MS" w:hAnsi="Trebuchet MS"/>
                <w:lang w:val="en-GB"/>
              </w:rPr>
            </w:pPr>
            <w:r w:rsidRPr="00C463C8">
              <w:rPr>
                <w:rFonts w:ascii="Trebuchet MS" w:hAnsi="Trebuchet MS"/>
                <w:lang w:val="en-GB"/>
              </w:rPr>
              <w:t>Întreprinderi, definite conform legislației naționale în vigoare (prezentata in sectiunea Trimiteri la alte acte legislative).</w:t>
            </w:r>
          </w:p>
          <w:p w:rsidR="00C463C8" w:rsidRPr="00C463C8" w:rsidRDefault="00C463C8" w:rsidP="00C463C8">
            <w:pPr>
              <w:numPr>
                <w:ilvl w:val="0"/>
                <w:numId w:val="6"/>
              </w:numPr>
              <w:rPr>
                <w:rFonts w:ascii="Trebuchet MS" w:hAnsi="Trebuchet MS"/>
                <w:lang w:val="en-GB"/>
              </w:rPr>
            </w:pPr>
            <w:r w:rsidRPr="00C463C8">
              <w:rPr>
                <w:rFonts w:ascii="Trebuchet MS" w:hAnsi="Trebuchet MS"/>
                <w:lang w:val="en-GB"/>
              </w:rPr>
              <w:t>Grupurile și organizațiile de producători de producători, cooperativele, definite conform legislatiei nationale in vigoare (prezentata in sectiunea Trimiteri la alte acte legislative), cu condiţia ca investiţiile realizate să deservească interesele propriilor membri.</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t>Categorii generale de destinatari finali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t>Costuri eligibile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b/>
                <w:bCs/>
                <w:lang w:val="en-GB"/>
              </w:rPr>
              <w:t>Cheltuieli eligibile specifice*:</w:t>
            </w:r>
          </w:p>
          <w:p w:rsidR="00C463C8" w:rsidRPr="00C463C8" w:rsidRDefault="00C463C8" w:rsidP="00C463C8">
            <w:pPr>
              <w:numPr>
                <w:ilvl w:val="0"/>
                <w:numId w:val="7"/>
              </w:numPr>
              <w:rPr>
                <w:rFonts w:ascii="Trebuchet MS" w:hAnsi="Trebuchet MS"/>
                <w:lang w:val="en-GB"/>
              </w:rPr>
            </w:pPr>
            <w:r w:rsidRPr="00C463C8">
              <w:rPr>
                <w:rFonts w:ascii="Trebuchet MS" w:hAnsi="Trebuchet MS"/>
                <w:lang w:val="en-GB"/>
              </w:rPr>
              <w:t xml:space="preserve">Înfiinţarea, extinderea şi modernizarea unităţilor ce colectează, condiționează şi/ procesează materie primă provenită din sectorul pomicol menționată în Anexa I de la TFUE, inclusiv pentru producerea bauturilor alcoolice; </w:t>
            </w:r>
            <w:r w:rsidRPr="00C463C8">
              <w:rPr>
                <w:rFonts w:ascii="Calibri" w:hAnsi="Calibri" w:cs="Calibri"/>
                <w:lang w:val="en-GB"/>
              </w:rPr>
              <w:t>ȋ</w:t>
            </w:r>
            <w:r w:rsidRPr="00C463C8">
              <w:rPr>
                <w:rFonts w:ascii="Trebuchet MS" w:hAnsi="Trebuchet MS"/>
                <w:lang w:val="en-GB"/>
              </w:rPr>
              <w:t>n cazul grantului necombinat cu IF, rezultatul proces</w:t>
            </w:r>
            <w:r w:rsidRPr="00C463C8">
              <w:rPr>
                <w:rFonts w:ascii="Trebuchet MS" w:hAnsi="Trebuchet MS" w:cs="Trebuchet MS"/>
                <w:lang w:val="en-GB"/>
              </w:rPr>
              <w:t>ă</w:t>
            </w:r>
            <w:r w:rsidRPr="00C463C8">
              <w:rPr>
                <w:rFonts w:ascii="Trebuchet MS" w:hAnsi="Trebuchet MS"/>
                <w:lang w:val="en-GB"/>
              </w:rPr>
              <w:t xml:space="preserve">rii poate fi </w:t>
            </w:r>
            <w:r w:rsidRPr="00C463C8">
              <w:rPr>
                <w:rFonts w:ascii="Trebuchet MS" w:hAnsi="Trebuchet MS" w:cs="Trebuchet MS"/>
                <w:lang w:val="en-GB"/>
              </w:rPr>
              <w:t>ș</w:t>
            </w:r>
            <w:r w:rsidRPr="00C463C8">
              <w:rPr>
                <w:rFonts w:ascii="Trebuchet MS" w:hAnsi="Trebuchet MS"/>
                <w:lang w:val="en-GB"/>
              </w:rPr>
              <w:t>i un produs non Anexa I la TFUE.</w:t>
            </w:r>
          </w:p>
          <w:p w:rsidR="00C463C8" w:rsidRPr="00C463C8" w:rsidRDefault="00C463C8" w:rsidP="00C463C8">
            <w:pPr>
              <w:numPr>
                <w:ilvl w:val="0"/>
                <w:numId w:val="7"/>
              </w:numPr>
              <w:rPr>
                <w:rFonts w:ascii="Trebuchet MS" w:hAnsi="Trebuchet MS"/>
                <w:lang w:val="en-GB"/>
              </w:rPr>
            </w:pPr>
            <w:r w:rsidRPr="00C463C8">
              <w:rPr>
                <w:rFonts w:ascii="Trebuchet MS" w:hAnsi="Trebuchet MS"/>
                <w:lang w:val="en-GB"/>
              </w:rPr>
              <w:t>Achiziţionarea, inclusiv în leasing, de utilaje noi, instalaţii, echipamente şi mijloace de transport specializate în scopul colectarii materiei prime.</w:t>
            </w:r>
          </w:p>
          <w:p w:rsidR="00C463C8" w:rsidRPr="00C463C8" w:rsidRDefault="00C463C8" w:rsidP="00C463C8">
            <w:pPr>
              <w:numPr>
                <w:ilvl w:val="0"/>
                <w:numId w:val="7"/>
              </w:numPr>
              <w:rPr>
                <w:rFonts w:ascii="Trebuchet MS" w:hAnsi="Trebuchet MS"/>
                <w:lang w:val="en-GB"/>
              </w:rPr>
            </w:pPr>
            <w:r w:rsidRPr="00C463C8">
              <w:rPr>
                <w:rFonts w:ascii="Trebuchet MS" w:hAnsi="Trebuchet MS"/>
                <w:lang w:val="en-GB"/>
              </w:rPr>
              <w:t>Achizitionarea, inclusiv in leasing, de mijloace de transport specializate in scopul comercializării produselor din fructe în cadrul lanțurilor scurte.</w:t>
            </w:r>
          </w:p>
          <w:p w:rsidR="00C463C8" w:rsidRPr="00C463C8" w:rsidRDefault="00C463C8" w:rsidP="00C463C8">
            <w:pPr>
              <w:numPr>
                <w:ilvl w:val="0"/>
                <w:numId w:val="7"/>
              </w:numPr>
              <w:rPr>
                <w:rFonts w:ascii="Trebuchet MS" w:hAnsi="Trebuchet MS"/>
                <w:lang w:val="en-GB"/>
              </w:rPr>
            </w:pPr>
            <w:r w:rsidRPr="00C463C8">
              <w:rPr>
                <w:rFonts w:ascii="Trebuchet MS" w:hAnsi="Trebuchet MS"/>
                <w:lang w:val="en-GB"/>
              </w:rPr>
              <w:t>Cheltuieli generate de investițiile în producerea de energie regenerabilă pentru uz propriu** şi/sau, eficiență energetică, sisteme de economisire a apei și în tehnologii de eliminare a deșeurilor in unitatea proprie, precum și alte investiții care contribuie la reducerea emisiilor de GES;</w:t>
            </w:r>
          </w:p>
          <w:p w:rsidR="00C463C8" w:rsidRPr="00C463C8" w:rsidRDefault="00C463C8" w:rsidP="00C463C8">
            <w:pPr>
              <w:numPr>
                <w:ilvl w:val="0"/>
                <w:numId w:val="7"/>
              </w:numPr>
              <w:rPr>
                <w:rFonts w:ascii="Trebuchet MS" w:hAnsi="Trebuchet MS"/>
                <w:lang w:val="en-GB"/>
              </w:rPr>
            </w:pPr>
            <w:r w:rsidRPr="00C463C8">
              <w:rPr>
                <w:rFonts w:ascii="Trebuchet MS" w:hAnsi="Trebuchet MS"/>
                <w:lang w:val="en-GB"/>
              </w:rPr>
              <w:t>Cheltuieli generate de îmbunătăţirea controlului intern al calităţii și conformarea cu noile standarde*** impuse de legislația europeană pentru prelucrarea și comercializarea produselor agro-alimentare.</w:t>
            </w:r>
          </w:p>
          <w:p w:rsidR="00C463C8" w:rsidRPr="00C463C8" w:rsidRDefault="00C463C8" w:rsidP="00C463C8">
            <w:pPr>
              <w:numPr>
                <w:ilvl w:val="0"/>
                <w:numId w:val="7"/>
              </w:numPr>
              <w:rPr>
                <w:rFonts w:ascii="Trebuchet MS" w:hAnsi="Trebuchet MS"/>
                <w:lang w:val="en-GB"/>
              </w:rPr>
            </w:pPr>
            <w:r w:rsidRPr="00C463C8">
              <w:rPr>
                <w:rFonts w:ascii="Trebuchet MS" w:hAnsi="Trebuchet MS"/>
                <w:lang w:val="en-GB"/>
              </w:rPr>
              <w:t xml:space="preserve">Cheltuieli cu activități de </w:t>
            </w:r>
            <w:proofErr w:type="gramStart"/>
            <w:r w:rsidRPr="00C463C8">
              <w:rPr>
                <w:rFonts w:ascii="Trebuchet MS" w:hAnsi="Trebuchet MS"/>
                <w:lang w:val="en-GB"/>
              </w:rPr>
              <w:t>marketing .</w:t>
            </w:r>
            <w:proofErr w:type="gramEnd"/>
          </w:p>
          <w:p w:rsidR="00C463C8" w:rsidRPr="00C463C8" w:rsidRDefault="00C463C8" w:rsidP="00C463C8">
            <w:pPr>
              <w:numPr>
                <w:ilvl w:val="0"/>
                <w:numId w:val="7"/>
              </w:numPr>
              <w:rPr>
                <w:rFonts w:ascii="Trebuchet MS" w:hAnsi="Trebuchet MS"/>
                <w:lang w:val="en-GB"/>
              </w:rPr>
            </w:pPr>
            <w:r w:rsidRPr="00C463C8">
              <w:rPr>
                <w:rFonts w:ascii="Trebuchet MS" w:hAnsi="Trebuchet MS"/>
                <w:lang w:val="en-GB"/>
              </w:rPr>
              <w:t>Cheltuieli aferente comercializării produselor;</w:t>
            </w:r>
          </w:p>
          <w:p w:rsidR="00C463C8" w:rsidRPr="00C463C8" w:rsidRDefault="00C463C8" w:rsidP="00C463C8">
            <w:pPr>
              <w:numPr>
                <w:ilvl w:val="0"/>
                <w:numId w:val="7"/>
              </w:numPr>
              <w:rPr>
                <w:rFonts w:ascii="Trebuchet MS" w:hAnsi="Trebuchet MS"/>
                <w:lang w:val="en-GB"/>
              </w:rPr>
            </w:pPr>
            <w:r w:rsidRPr="00C463C8">
              <w:rPr>
                <w:rFonts w:ascii="Trebuchet MS" w:hAnsi="Trebuchet MS"/>
                <w:lang w:val="en-GB"/>
              </w:rPr>
              <w:t>Cheltuieli generate de investițiile în active necorporale.</w:t>
            </w:r>
          </w:p>
          <w:p w:rsidR="00C463C8" w:rsidRPr="00C463C8" w:rsidRDefault="00C463C8" w:rsidP="00C463C8">
            <w:pPr>
              <w:rPr>
                <w:rFonts w:ascii="Trebuchet MS" w:hAnsi="Trebuchet MS"/>
                <w:lang w:val="en-GB"/>
              </w:rPr>
            </w:pPr>
            <w:r w:rsidRPr="00C463C8">
              <w:rPr>
                <w:rFonts w:ascii="Trebuchet MS" w:hAnsi="Trebuchet MS"/>
                <w:lang w:val="en-GB"/>
              </w:rPr>
              <w:t>*Cheltuielile eligibile generale sunt prevăzute şi în capitolul 8.1.</w:t>
            </w:r>
          </w:p>
          <w:p w:rsidR="00C463C8" w:rsidRPr="00C463C8" w:rsidRDefault="00C463C8" w:rsidP="00C463C8">
            <w:pPr>
              <w:rPr>
                <w:rFonts w:ascii="Trebuchet MS" w:hAnsi="Trebuchet MS"/>
                <w:lang w:val="en-GB"/>
              </w:rPr>
            </w:pPr>
            <w:r w:rsidRPr="00C463C8">
              <w:rPr>
                <w:rFonts w:ascii="Trebuchet MS" w:hAnsi="Trebuchet MS"/>
                <w:lang w:val="en-GB"/>
              </w:rPr>
              <w:lastRenderedPageBreak/>
              <w:t>**Sunt eligibile doar investițiile în producerea de energie regenerabilă solară, eoliană, geotermală și cea produsă cu ajutorul pompelor de căldură, destinată consumului propriu.</w:t>
            </w:r>
          </w:p>
          <w:p w:rsidR="00C463C8" w:rsidRPr="00C463C8" w:rsidRDefault="00C463C8" w:rsidP="00C463C8">
            <w:pPr>
              <w:rPr>
                <w:rFonts w:ascii="Trebuchet MS" w:hAnsi="Trebuchet MS"/>
                <w:lang w:val="en-GB"/>
              </w:rPr>
            </w:pPr>
            <w:r w:rsidRPr="00C463C8">
              <w:rPr>
                <w:rFonts w:ascii="Trebuchet MS" w:hAnsi="Trebuchet MS"/>
                <w:lang w:val="en-GB"/>
              </w:rPr>
              <w:t>***Cheltuielile vor fi eligibile începând cu momentul apariției de noi standarde în domeniul agro-alimentar, inainte de a deveni obligatorii pentru intreprinderea procesatoare.</w:t>
            </w:r>
          </w:p>
          <w:p w:rsidR="00C463C8" w:rsidRPr="00C463C8" w:rsidRDefault="00C463C8" w:rsidP="00C463C8">
            <w:pPr>
              <w:rPr>
                <w:rFonts w:ascii="Trebuchet MS" w:hAnsi="Trebuchet MS"/>
                <w:lang w:val="en-GB"/>
              </w:rPr>
            </w:pPr>
            <w:r w:rsidRPr="00C463C8">
              <w:rPr>
                <w:rFonts w:ascii="Trebuchet MS" w:hAnsi="Trebuchet MS"/>
                <w:lang w:val="en-GB"/>
              </w:rPr>
              <w:t>Suplimentar, în cazul sprijinului acordat prin instrument financiar, cheltuielile eligibile pot include:</w:t>
            </w:r>
          </w:p>
          <w:p w:rsidR="00C463C8" w:rsidRPr="00C463C8" w:rsidRDefault="00C463C8" w:rsidP="00C463C8">
            <w:pPr>
              <w:numPr>
                <w:ilvl w:val="0"/>
                <w:numId w:val="8"/>
              </w:numPr>
              <w:rPr>
                <w:rFonts w:ascii="Trebuchet MS" w:hAnsi="Trebuchet MS"/>
                <w:lang w:val="en-GB"/>
              </w:rPr>
            </w:pPr>
            <w:r w:rsidRPr="00C463C8">
              <w:rPr>
                <w:rFonts w:ascii="Trebuchet MS" w:hAnsi="Trebuchet MS"/>
                <w:lang w:val="en-GB"/>
              </w:rPr>
              <w:t>fondul de rulment in conditiile art. 45 (5) din Regulamentul nr. 1305/2013;</w:t>
            </w:r>
          </w:p>
          <w:p w:rsidR="00C463C8" w:rsidRPr="00C463C8" w:rsidRDefault="00C463C8" w:rsidP="00C463C8">
            <w:pPr>
              <w:numPr>
                <w:ilvl w:val="0"/>
                <w:numId w:val="8"/>
              </w:numPr>
              <w:rPr>
                <w:rFonts w:ascii="Trebuchet MS" w:hAnsi="Trebuchet MS"/>
                <w:lang w:val="en-GB"/>
              </w:rPr>
            </w:pPr>
            <w:r w:rsidRPr="00C463C8">
              <w:rPr>
                <w:rFonts w:ascii="Trebuchet MS" w:hAnsi="Trebuchet MS"/>
                <w:lang w:val="en-GB"/>
              </w:rPr>
              <w:t>TVA, în condițiile prevăzute la art. 37 (11) din Reg. (UE) nr. 1303/2013;</w:t>
            </w:r>
          </w:p>
          <w:p w:rsidR="00C463C8" w:rsidRPr="00C463C8" w:rsidRDefault="00C463C8" w:rsidP="00C463C8">
            <w:pPr>
              <w:numPr>
                <w:ilvl w:val="0"/>
                <w:numId w:val="8"/>
              </w:numPr>
              <w:rPr>
                <w:rFonts w:ascii="Trebuchet MS" w:hAnsi="Trebuchet MS"/>
                <w:lang w:val="en-GB"/>
              </w:rPr>
            </w:pPr>
            <w:r w:rsidRPr="00C463C8">
              <w:rPr>
                <w:rFonts w:ascii="Trebuchet MS" w:hAnsi="Trebuchet MS"/>
                <w:lang w:val="en-GB"/>
              </w:rPr>
              <w:t>achiziția de terenuri neconstruite și terenuri construite (atunci cand obiectul principal il reprezinta achizitia de teren) în condițiile art. 4 (1) din Reg. (UE) nr. 480/2014 respectiv în limita a 10% din contribuția Programului plătită destinatarului final prin instrumentul financiar,</w:t>
            </w:r>
          </w:p>
          <w:p w:rsidR="00C463C8" w:rsidRPr="00C463C8" w:rsidRDefault="00C463C8" w:rsidP="00C463C8">
            <w:pPr>
              <w:numPr>
                <w:ilvl w:val="0"/>
                <w:numId w:val="8"/>
              </w:numPr>
              <w:rPr>
                <w:rFonts w:ascii="Trebuchet MS" w:hAnsi="Trebuchet MS"/>
                <w:lang w:val="en-GB"/>
              </w:rPr>
            </w:pPr>
            <w:r w:rsidRPr="00C463C8">
              <w:rPr>
                <w:rFonts w:ascii="Trebuchet MS" w:hAnsi="Trebuchet MS"/>
                <w:lang w:val="en-GB"/>
              </w:rPr>
              <w:t>achizitia de constructii legate direct de activitatea agricola desfasurata;</w:t>
            </w:r>
          </w:p>
          <w:p w:rsidR="00C463C8" w:rsidRPr="00C463C8" w:rsidRDefault="00C463C8" w:rsidP="00C463C8">
            <w:pPr>
              <w:numPr>
                <w:ilvl w:val="0"/>
                <w:numId w:val="8"/>
              </w:numPr>
              <w:rPr>
                <w:rFonts w:ascii="Trebuchet MS" w:hAnsi="Trebuchet MS"/>
                <w:lang w:val="en-GB"/>
              </w:rPr>
            </w:pPr>
            <w:r w:rsidRPr="00C463C8">
              <w:rPr>
                <w:rFonts w:ascii="Trebuchet MS" w:hAnsi="Trebuchet MS"/>
                <w:lang w:val="en-GB"/>
              </w:rPr>
              <w:t>achizitia de instalatii al caror scop principal este producerea de energie electrica din biomasa, cu respectarea prevederilor art 13 (d) din Regulamentul nr. 807/2014;</w:t>
            </w:r>
          </w:p>
          <w:p w:rsidR="00C463C8" w:rsidRPr="00C463C8" w:rsidRDefault="00C463C8" w:rsidP="00C463C8">
            <w:pPr>
              <w:numPr>
                <w:ilvl w:val="0"/>
                <w:numId w:val="8"/>
              </w:numPr>
              <w:rPr>
                <w:rFonts w:ascii="Trebuchet MS" w:hAnsi="Trebuchet MS"/>
                <w:lang w:val="en-GB"/>
              </w:rPr>
            </w:pPr>
            <w:r w:rsidRPr="00C463C8">
              <w:rPr>
                <w:rFonts w:ascii="Trebuchet MS" w:hAnsi="Trebuchet MS"/>
                <w:lang w:val="en-GB"/>
              </w:rPr>
              <w:t>mijloace de transport marfa necesare pentru desfasurarea activitatii unitatii de procesare.</w:t>
            </w:r>
          </w:p>
          <w:p w:rsidR="00C463C8" w:rsidRPr="00C463C8" w:rsidRDefault="00C463C8" w:rsidP="00C463C8">
            <w:pPr>
              <w:numPr>
                <w:ilvl w:val="0"/>
                <w:numId w:val="9"/>
              </w:numPr>
              <w:rPr>
                <w:rFonts w:ascii="Trebuchet MS" w:hAnsi="Trebuchet MS"/>
                <w:lang w:val="en-GB"/>
              </w:rPr>
            </w:pPr>
            <w:r w:rsidRPr="00C463C8">
              <w:rPr>
                <w:rFonts w:ascii="Trebuchet MS" w:hAnsi="Trebuchet MS"/>
                <w:lang w:val="en-GB"/>
              </w:rPr>
              <w:t>în contextul măsurilor exceptionale de gestionare a crizei determinate de pandemia COVID-19, sprijinul acordat prin instrumentul financiar poate acoperi şi creditele de sine stătătoare pentru finanţarea fondului de rulment.</w:t>
            </w:r>
          </w:p>
          <w:p w:rsidR="00C463C8" w:rsidRPr="00C463C8" w:rsidRDefault="00C463C8" w:rsidP="00C463C8">
            <w:pPr>
              <w:rPr>
                <w:rFonts w:ascii="Trebuchet MS" w:hAnsi="Trebuchet MS"/>
                <w:lang w:val="en-GB"/>
              </w:rPr>
            </w:pPr>
            <w:r w:rsidRPr="00C463C8">
              <w:rPr>
                <w:rFonts w:ascii="Trebuchet MS" w:hAnsi="Trebuchet MS"/>
                <w:lang w:val="en-GB"/>
              </w:rPr>
              <w:t>Cheltuielile neeligibile generale sunt prevazute în capitolul 8.1.</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lastRenderedPageBreak/>
        <w:t>Categorii generale de costuri eligibile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t>Condiții de eligibilitate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În cazul  granturilor:</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Solicitantul trebuie să se încadreze în categoria beneficiarilor eligibili.</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Investiția trebuie să se încadreze în cel puțin una din acțiunile/operațiunile eligible prevăzute prin sub - măsură;</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Investitia trebuie să respecte, la momentul depunerii, Planul Urbanistic Zonal (PUZ) dacă acest aspect este menționat în certificatul de urbanism;</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Viabilitatea economica a investiției trebuie să fie demonstrata in baza prezentarii documentației tehnico-economice.</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lastRenderedPageBreak/>
              <w:t>Solicitantul trebuie să demonstreze capacitatea de asigurare a cofinanțarii investiției.</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Solicitantul nu trebuie să fie în dificultate, în conformitate cu legislația în vigoare (prezentata in sectiunea Trimiteri la alte acte legislative).</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Investiția trebuie facută doar în unitățile teritorial administrative prezente în anexa  din Cadrul Național de Implementare aferentă STP, exceptând procesarea căpșunilor și a speciilor  cultivate în  sere și solarii.</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Investiția va respecta prevederile legislației naționale și europene privind normele de siguranță alimentară, sănătate publică și sanitar veterinare (prezente in sectiunea Trimiteri la alte acte legislative).</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 xml:space="preserve">Solicitantul va demonstra, la momentul depunerii proiectului, că a demarat procedura </w:t>
            </w:r>
            <w:proofErr w:type="gramStart"/>
            <w:r w:rsidRPr="00C463C8">
              <w:rPr>
                <w:rFonts w:ascii="Trebuchet MS" w:hAnsi="Trebuchet MS"/>
                <w:lang w:val="en-GB"/>
              </w:rPr>
              <w:t>de  evaluare</w:t>
            </w:r>
            <w:proofErr w:type="gramEnd"/>
            <w:r w:rsidRPr="00C463C8">
              <w:rPr>
                <w:rFonts w:ascii="Trebuchet MS" w:hAnsi="Trebuchet MS"/>
                <w:lang w:val="en-GB"/>
              </w:rPr>
              <w:t xml:space="preserve"> a impactului preconizat asupra mediului, iar dacă este necesară evaluarea impactului de mediu, procedura de evaluare va fi finalizată înainte de demararea investiției, în conformitate cu legislația în vigoare menționată în cap. 8.1;</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 xml:space="preserve">Sprijinul va fi limitat la investiții în procesarea produselor agricole incluse în lista cuprinsă în Anexa I la TFUE în scopul obținerii de produse Anexa I și non-Anexa I. </w:t>
            </w:r>
            <w:r w:rsidRPr="00C463C8">
              <w:rPr>
                <w:rFonts w:ascii="Calibri" w:hAnsi="Calibri" w:cs="Calibri"/>
                <w:lang w:val="en-GB"/>
              </w:rPr>
              <w:t>Ȋ</w:t>
            </w:r>
            <w:r w:rsidRPr="00C463C8">
              <w:rPr>
                <w:rFonts w:ascii="Trebuchet MS" w:hAnsi="Trebuchet MS"/>
                <w:lang w:val="en-GB"/>
              </w:rPr>
              <w:t>n ceea ce prive</w:t>
            </w:r>
            <w:r w:rsidRPr="00C463C8">
              <w:rPr>
                <w:rFonts w:ascii="Trebuchet MS" w:hAnsi="Trebuchet MS" w:cs="Trebuchet MS"/>
                <w:lang w:val="en-GB"/>
              </w:rPr>
              <w:t>ş</w:t>
            </w:r>
            <w:r w:rsidRPr="00C463C8">
              <w:rPr>
                <w:rFonts w:ascii="Trebuchet MS" w:hAnsi="Trebuchet MS"/>
                <w:lang w:val="en-GB"/>
              </w:rPr>
              <w:t>te IF combinat cu grant sunt eligibile exclusiv investi</w:t>
            </w:r>
            <w:r w:rsidRPr="00C463C8">
              <w:rPr>
                <w:rFonts w:ascii="Trebuchet MS" w:hAnsi="Trebuchet MS" w:cs="Trebuchet MS"/>
                <w:lang w:val="en-GB"/>
              </w:rPr>
              <w:t>ţ</w:t>
            </w:r>
            <w:r w:rsidRPr="00C463C8">
              <w:rPr>
                <w:rFonts w:ascii="Trebuchet MS" w:hAnsi="Trebuchet MS"/>
                <w:lang w:val="en-GB"/>
              </w:rPr>
              <w:t>iile în scopul obținerii de produse Anexa I;</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Solicitantul va demostra ca profitul mediu anual (ca medie a ultimilor trei ani fiscali) nu depășește de 4 ori valoarea sprijinului solicitat.</w:t>
            </w:r>
          </w:p>
          <w:p w:rsidR="00C463C8" w:rsidRPr="00C463C8" w:rsidRDefault="00C463C8" w:rsidP="00C463C8">
            <w:pPr>
              <w:numPr>
                <w:ilvl w:val="0"/>
                <w:numId w:val="10"/>
              </w:numPr>
              <w:rPr>
                <w:rFonts w:ascii="Trebuchet MS" w:hAnsi="Trebuchet MS"/>
                <w:lang w:val="en-GB"/>
              </w:rPr>
            </w:pPr>
            <w:r w:rsidRPr="00C463C8">
              <w:rPr>
                <w:rFonts w:ascii="Trebuchet MS" w:hAnsi="Trebuchet MS"/>
                <w:lang w:val="en-GB"/>
              </w:rPr>
              <w:t>În cazul proiectelor din aria de aplicabilitate a ITI Delta Dunării, solicitantul va prezenta avizul de conformitate cu obiectivele SIDD DD;</w:t>
            </w:r>
          </w:p>
          <w:p w:rsidR="00C463C8" w:rsidRPr="00C463C8" w:rsidRDefault="00C463C8" w:rsidP="00C463C8">
            <w:pPr>
              <w:rPr>
                <w:rFonts w:ascii="Trebuchet MS" w:hAnsi="Trebuchet MS"/>
                <w:lang w:val="en-GB"/>
              </w:rPr>
            </w:pPr>
            <w:r w:rsidRPr="00C463C8">
              <w:rPr>
                <w:rFonts w:ascii="Trebuchet MS" w:hAnsi="Trebuchet MS"/>
                <w:lang w:val="en-GB"/>
              </w:rPr>
              <w:t>În cazul sprijinului oferit prin instrument financiar:</w:t>
            </w:r>
          </w:p>
          <w:p w:rsidR="00C463C8" w:rsidRPr="00C463C8" w:rsidRDefault="00C463C8" w:rsidP="00C463C8">
            <w:pPr>
              <w:numPr>
                <w:ilvl w:val="0"/>
                <w:numId w:val="11"/>
              </w:numPr>
              <w:rPr>
                <w:rFonts w:ascii="Trebuchet MS" w:hAnsi="Trebuchet MS"/>
                <w:lang w:val="en-GB"/>
              </w:rPr>
            </w:pPr>
            <w:r w:rsidRPr="00C463C8">
              <w:rPr>
                <w:rFonts w:ascii="Trebuchet MS" w:hAnsi="Trebuchet MS"/>
                <w:lang w:val="en-GB"/>
              </w:rPr>
              <w:t>Investiția trebuie să se încadreze în cel puțin una din acțiunile/operațiunile eligible prevăzute prin sub – măsură;</w:t>
            </w:r>
          </w:p>
          <w:p w:rsidR="00C463C8" w:rsidRPr="00C463C8" w:rsidRDefault="00C463C8" w:rsidP="00C463C8">
            <w:pPr>
              <w:numPr>
                <w:ilvl w:val="0"/>
                <w:numId w:val="11"/>
              </w:numPr>
              <w:rPr>
                <w:rFonts w:ascii="Trebuchet MS" w:hAnsi="Trebuchet MS"/>
                <w:lang w:val="en-GB"/>
              </w:rPr>
            </w:pPr>
            <w:r w:rsidRPr="00C463C8">
              <w:rPr>
                <w:rFonts w:ascii="Trebuchet MS" w:hAnsi="Trebuchet MS"/>
                <w:lang w:val="en-GB"/>
              </w:rPr>
              <w:t xml:space="preserve">Investiția trebuie facută doar în unitățile teritorial administrative prezente în </w:t>
            </w:r>
            <w:proofErr w:type="gramStart"/>
            <w:r w:rsidRPr="00C463C8">
              <w:rPr>
                <w:rFonts w:ascii="Trebuchet MS" w:hAnsi="Trebuchet MS"/>
                <w:lang w:val="en-GB"/>
              </w:rPr>
              <w:t>anexa  din</w:t>
            </w:r>
            <w:proofErr w:type="gramEnd"/>
            <w:r w:rsidRPr="00C463C8">
              <w:rPr>
                <w:rFonts w:ascii="Trebuchet MS" w:hAnsi="Trebuchet MS"/>
                <w:lang w:val="en-GB"/>
              </w:rPr>
              <w:t xml:space="preserve"> Cadrul Național de Implementare aferentă STP, exceptând procesarea căpșunilor si a speciilor cultivate in sere si solarii.</w:t>
            </w:r>
          </w:p>
          <w:p w:rsidR="00C463C8" w:rsidRPr="00C463C8" w:rsidRDefault="00C463C8" w:rsidP="00C463C8">
            <w:pPr>
              <w:rPr>
                <w:rFonts w:ascii="Trebuchet MS" w:hAnsi="Trebuchet MS"/>
                <w:lang w:val="en-GB"/>
              </w:rPr>
            </w:pPr>
            <w:r w:rsidRPr="00C463C8">
              <w:rPr>
                <w:rFonts w:ascii="Trebuchet MS" w:hAnsi="Trebuchet MS"/>
                <w:lang w:val="en-GB"/>
              </w:rPr>
              <w:t>În contextul măsurilor exceptionale de gestionare a crizei determinate de pandemia COVID-19, sprijinul acordat prin instrumentul financiar poate acoperi fondul de rulment cu respectarea următoarelor condiţii:</w:t>
            </w:r>
          </w:p>
          <w:p w:rsidR="00C463C8" w:rsidRPr="00C463C8" w:rsidRDefault="00C463C8" w:rsidP="00C463C8">
            <w:pPr>
              <w:numPr>
                <w:ilvl w:val="0"/>
                <w:numId w:val="12"/>
              </w:numPr>
              <w:rPr>
                <w:rFonts w:ascii="Trebuchet MS" w:hAnsi="Trebuchet MS"/>
                <w:lang w:val="en-GB"/>
              </w:rPr>
            </w:pPr>
            <w:r w:rsidRPr="00C463C8">
              <w:rPr>
                <w:rFonts w:ascii="Trebuchet MS" w:hAnsi="Trebuchet MS"/>
                <w:lang w:val="en-GB"/>
              </w:rPr>
              <w:t>solicitantul este un IMM care desfăşoară activități sprijinite prin sub-măsură (conform listei de coduri CAEN eligibile); în acest scop, cifra de afaceri netă aferentă anului 2019 provenită din aceste activităţi reprezintă peste 50% din cifra de afaceri netă a IMM-ului;</w:t>
            </w:r>
          </w:p>
          <w:p w:rsidR="00C463C8" w:rsidRPr="00C463C8" w:rsidRDefault="00C463C8" w:rsidP="00C463C8">
            <w:pPr>
              <w:numPr>
                <w:ilvl w:val="0"/>
                <w:numId w:val="12"/>
              </w:numPr>
              <w:rPr>
                <w:rFonts w:ascii="Trebuchet MS" w:hAnsi="Trebuchet MS"/>
                <w:lang w:val="en-GB"/>
              </w:rPr>
            </w:pPr>
            <w:r w:rsidRPr="00C463C8">
              <w:rPr>
                <w:rFonts w:ascii="Trebuchet MS" w:hAnsi="Trebuchet MS"/>
                <w:lang w:val="en-GB"/>
              </w:rPr>
              <w:t xml:space="preserve">solicitantul estimează / a înregistrat o scădere a cifrei de afaceri nete în anul  2020 şi 2021, comparativ cu anul 2019 de peste 25%. În acest scop, solicitantul prezintă o </w:t>
            </w:r>
            <w:r w:rsidRPr="00C463C8">
              <w:rPr>
                <w:rFonts w:ascii="Trebuchet MS" w:hAnsi="Trebuchet MS"/>
                <w:lang w:val="en-GB"/>
              </w:rPr>
              <w:lastRenderedPageBreak/>
              <w:t>declaraţie pe proprie răspundere privind cifra de afaceri netă înregistrată/estimată în anul 2020 si 2021, faţă de anul 2019 însoţită de situaţiile financiare sau alte documente relevante solicitate de intermediarii financiari pentru a  le permite acestora să realizeze o evaluare privind reducerea estimată/înregistrată de solicitant;</w:t>
            </w:r>
          </w:p>
          <w:p w:rsidR="00C463C8" w:rsidRPr="00C463C8" w:rsidRDefault="00C463C8" w:rsidP="00C463C8">
            <w:pPr>
              <w:numPr>
                <w:ilvl w:val="0"/>
                <w:numId w:val="12"/>
              </w:numPr>
              <w:rPr>
                <w:rFonts w:ascii="Trebuchet MS" w:hAnsi="Trebuchet MS"/>
                <w:lang w:val="en-GB"/>
              </w:rPr>
            </w:pPr>
            <w:r w:rsidRPr="00C463C8">
              <w:rPr>
                <w:rFonts w:ascii="Trebuchet MS" w:hAnsi="Trebuchet MS"/>
                <w:lang w:val="en-GB"/>
              </w:rPr>
              <w:t>solicitantul prezintă o declaraţie pe proprie răspundere că nu a mai beneficiat de alte forme de sprijin publice naţionale si/sau ale UE derulate pentru a răspunde impactului pandemiei COVID-19 pentru aceleaşi cheltuieli eligibile;</w:t>
            </w:r>
          </w:p>
          <w:p w:rsidR="00C463C8" w:rsidRPr="00C463C8" w:rsidRDefault="00C463C8" w:rsidP="00C463C8">
            <w:pPr>
              <w:numPr>
                <w:ilvl w:val="0"/>
                <w:numId w:val="12"/>
              </w:numPr>
              <w:rPr>
                <w:rFonts w:ascii="Trebuchet MS" w:hAnsi="Trebuchet MS"/>
                <w:lang w:val="en-GB"/>
              </w:rPr>
            </w:pPr>
            <w:r w:rsidRPr="00C463C8">
              <w:rPr>
                <w:rFonts w:ascii="Trebuchet MS" w:hAnsi="Trebuchet MS"/>
                <w:lang w:val="en-GB"/>
              </w:rPr>
              <w:t>valoarea maximă a creditului este de 200.000 euro;</w:t>
            </w:r>
          </w:p>
          <w:p w:rsidR="00C463C8" w:rsidRPr="00C463C8" w:rsidRDefault="00C463C8" w:rsidP="00C463C8">
            <w:pPr>
              <w:numPr>
                <w:ilvl w:val="0"/>
                <w:numId w:val="12"/>
              </w:numPr>
              <w:rPr>
                <w:rFonts w:ascii="Trebuchet MS" w:hAnsi="Trebuchet MS"/>
                <w:lang w:val="en-GB"/>
              </w:rPr>
            </w:pPr>
            <w:r w:rsidRPr="00C463C8">
              <w:rPr>
                <w:rFonts w:ascii="Trebuchet MS" w:hAnsi="Trebuchet MS"/>
                <w:lang w:val="en-GB"/>
              </w:rPr>
              <w:t>solicitantul / beneficiarul nu trebuie să prezinte un plan de afaceri nou sau actualizat ori documente și dovezi echivalente care să permită verificarea faptului că sprijinul furnizat prin instrumente financiare a fost utilizat în scopul preconizat, ca parte din documentele justificative;</w:t>
            </w:r>
          </w:p>
          <w:p w:rsidR="00C463C8" w:rsidRPr="00C463C8" w:rsidRDefault="00C463C8" w:rsidP="00C463C8">
            <w:pPr>
              <w:numPr>
                <w:ilvl w:val="0"/>
                <w:numId w:val="12"/>
              </w:numPr>
              <w:rPr>
                <w:rFonts w:ascii="Trebuchet MS" w:hAnsi="Trebuchet MS"/>
                <w:lang w:val="en-GB"/>
              </w:rPr>
            </w:pPr>
            <w:r w:rsidRPr="00C463C8">
              <w:rPr>
                <w:rFonts w:ascii="Trebuchet MS" w:hAnsi="Trebuchet MS"/>
                <w:lang w:val="en-GB"/>
              </w:rPr>
              <w:t>creditul este acordat până la data de 31 iulie 2022;</w:t>
            </w:r>
          </w:p>
          <w:p w:rsidR="00C463C8" w:rsidRPr="00C463C8" w:rsidRDefault="00C463C8" w:rsidP="00C463C8">
            <w:pPr>
              <w:rPr>
                <w:rFonts w:ascii="Trebuchet MS" w:hAnsi="Trebuchet MS"/>
                <w:lang w:val="en-GB"/>
              </w:rPr>
            </w:pPr>
            <w:r w:rsidRPr="00C463C8">
              <w:rPr>
                <w:rFonts w:ascii="Trebuchet MS" w:hAnsi="Trebuchet MS"/>
                <w:lang w:val="en-GB"/>
              </w:rPr>
              <w:t>În cazul sprijinului furnizat numai prin IF sau prin IF combinat cu grant, condițiile de eligibilitate vor fi completate de criteriile rezultate din politicile de creditare ale intermediarilor financiari.</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lastRenderedPageBreak/>
        <w:t>Principii în ceea ce privește stabilirea de criterii de selecție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In cazul granturilor:</w:t>
            </w:r>
          </w:p>
          <w:p w:rsidR="00C463C8" w:rsidRPr="00C463C8" w:rsidRDefault="00C463C8" w:rsidP="00C463C8">
            <w:pPr>
              <w:numPr>
                <w:ilvl w:val="0"/>
                <w:numId w:val="13"/>
              </w:numPr>
              <w:rPr>
                <w:rFonts w:ascii="Trebuchet MS" w:hAnsi="Trebuchet MS"/>
                <w:lang w:val="en-GB"/>
              </w:rPr>
            </w:pPr>
            <w:r w:rsidRPr="00C463C8">
              <w:rPr>
                <w:rFonts w:ascii="Trebuchet MS" w:hAnsi="Trebuchet MS"/>
                <w:lang w:val="en-GB"/>
              </w:rPr>
              <w:t>Principiul produselor cu valoare adaugată mare (provenite din zone HNV, scheme de calitate naționale și europene);</w:t>
            </w:r>
          </w:p>
          <w:p w:rsidR="00C463C8" w:rsidRPr="00C463C8" w:rsidRDefault="00C463C8" w:rsidP="00C463C8">
            <w:pPr>
              <w:numPr>
                <w:ilvl w:val="0"/>
                <w:numId w:val="13"/>
              </w:numPr>
              <w:rPr>
                <w:rFonts w:ascii="Trebuchet MS" w:hAnsi="Trebuchet MS"/>
                <w:lang w:val="en-GB"/>
              </w:rPr>
            </w:pPr>
            <w:r w:rsidRPr="00C463C8">
              <w:rPr>
                <w:rFonts w:ascii="Trebuchet MS" w:hAnsi="Trebuchet MS"/>
                <w:lang w:val="en-GB"/>
              </w:rPr>
              <w:t>Principiul maturității proiectului în sensul disponibilității la depunerea proiectului a  autorizațiilor /avizelor care să permită demararea acestuia;</w:t>
            </w:r>
          </w:p>
          <w:p w:rsidR="00C463C8" w:rsidRPr="00C463C8" w:rsidRDefault="00C463C8" w:rsidP="00C463C8">
            <w:pPr>
              <w:numPr>
                <w:ilvl w:val="0"/>
                <w:numId w:val="13"/>
              </w:numPr>
              <w:rPr>
                <w:rFonts w:ascii="Trebuchet MS" w:hAnsi="Trebuchet MS"/>
                <w:lang w:val="en-GB"/>
              </w:rPr>
            </w:pPr>
            <w:r w:rsidRPr="00C463C8">
              <w:rPr>
                <w:rFonts w:ascii="Trebuchet MS" w:hAnsi="Trebuchet MS"/>
                <w:lang w:val="en-GB"/>
              </w:rPr>
              <w:t>Principiul maturității solicitantului în sensul vechimii întreprinderii și a vechimii in desfasurarea activitatii;</w:t>
            </w:r>
          </w:p>
          <w:p w:rsidR="00C463C8" w:rsidRPr="00C463C8" w:rsidRDefault="00C463C8" w:rsidP="00C463C8">
            <w:pPr>
              <w:numPr>
                <w:ilvl w:val="0"/>
                <w:numId w:val="13"/>
              </w:numPr>
              <w:rPr>
                <w:rFonts w:ascii="Trebuchet MS" w:hAnsi="Trebuchet MS"/>
                <w:lang w:val="en-GB"/>
              </w:rPr>
            </w:pPr>
            <w:r w:rsidRPr="00C463C8">
              <w:rPr>
                <w:rFonts w:ascii="Trebuchet MS" w:hAnsi="Trebuchet MS"/>
                <w:lang w:val="en-GB"/>
              </w:rPr>
              <w:t>Principiul accesului la finantare în sensul prioritizării solicitantilor care nu au beneficiat de fonduri europene pentru dezvoltarea activității eligibile din PNDR 2014-2020 prin sM 4.2a și a celor similare eligibile prin sM 19.2</w:t>
            </w:r>
          </w:p>
          <w:p w:rsidR="00C463C8" w:rsidRPr="00C463C8" w:rsidRDefault="00C463C8" w:rsidP="00C463C8">
            <w:pPr>
              <w:numPr>
                <w:ilvl w:val="0"/>
                <w:numId w:val="13"/>
              </w:numPr>
              <w:rPr>
                <w:rFonts w:ascii="Trebuchet MS" w:hAnsi="Trebuchet MS"/>
                <w:lang w:val="en-GB"/>
              </w:rPr>
            </w:pPr>
            <w:r w:rsidRPr="00C463C8">
              <w:rPr>
                <w:rFonts w:ascii="Trebuchet MS" w:hAnsi="Trebuchet MS"/>
                <w:lang w:val="en-GB"/>
              </w:rPr>
              <w:t>Principiul asocierii (investiţiile realizate de grupurile și organizațiile de producători şi cooperative).</w:t>
            </w:r>
          </w:p>
          <w:p w:rsidR="00C463C8" w:rsidRPr="00C463C8" w:rsidRDefault="00C463C8" w:rsidP="00C463C8">
            <w:pPr>
              <w:rPr>
                <w:rFonts w:ascii="Trebuchet MS" w:hAnsi="Trebuchet MS"/>
                <w:lang w:val="en-GB"/>
              </w:rPr>
            </w:pPr>
            <w:r w:rsidRPr="00C463C8">
              <w:rPr>
                <w:rFonts w:ascii="Trebuchet MS" w:hAnsi="Trebuchet MS"/>
                <w:lang w:val="en-GB"/>
              </w:rPr>
              <w:t>Principiile de selecţie vor fi detaliate suplimentar în legislația națională subsecventă și vor avea în vedere prevederile art. 49 al R (UE) nr. 1305/2013 urmărind să asigure tratamentul egal al solicitanţilor, o mai bună utilizare a resurselor financiare și direcționarea acestora in conformitate cu prioritațile Uniunii în materie de dezvoltare rurală.</w:t>
            </w:r>
          </w:p>
          <w:p w:rsidR="00C463C8" w:rsidRPr="00C463C8" w:rsidRDefault="00C463C8" w:rsidP="00C463C8">
            <w:pPr>
              <w:rPr>
                <w:rFonts w:ascii="Trebuchet MS" w:hAnsi="Trebuchet MS"/>
                <w:lang w:val="en-GB"/>
              </w:rPr>
            </w:pPr>
            <w:r w:rsidRPr="00C463C8">
              <w:rPr>
                <w:rFonts w:ascii="Trebuchet MS" w:hAnsi="Trebuchet MS"/>
                <w:lang w:val="en-GB"/>
              </w:rPr>
              <w:lastRenderedPageBreak/>
              <w:t>De asemenea, principiile de selecție vor asigura dezvoltarea echilibrată a agriculturii din România, ponderea criteriilor de selecție realizându-se în funcție de evoluția programului și nivelul de dezvoltare al sectoarelor. prioritare identificate în strategia programului.</w:t>
            </w:r>
          </w:p>
          <w:p w:rsidR="00C463C8" w:rsidRPr="00C463C8" w:rsidRDefault="00C463C8" w:rsidP="00C463C8">
            <w:pPr>
              <w:rPr>
                <w:rFonts w:ascii="Trebuchet MS" w:hAnsi="Trebuchet MS"/>
                <w:lang w:val="en-GB"/>
              </w:rPr>
            </w:pPr>
            <w:r w:rsidRPr="00C463C8">
              <w:rPr>
                <w:rFonts w:ascii="Trebuchet MS" w:hAnsi="Trebuchet MS"/>
                <w:lang w:val="en-GB"/>
              </w:rPr>
              <w:t>În cazul sprijinului oferit prin IF (de sine stătător sau combinat cu grant):</w:t>
            </w:r>
          </w:p>
          <w:p w:rsidR="00C463C8" w:rsidRPr="00C463C8" w:rsidRDefault="00C463C8" w:rsidP="00C463C8">
            <w:pPr>
              <w:rPr>
                <w:rFonts w:ascii="Trebuchet MS" w:hAnsi="Trebuchet MS"/>
                <w:lang w:val="en-GB"/>
              </w:rPr>
            </w:pPr>
            <w:r w:rsidRPr="00C463C8">
              <w:rPr>
                <w:rFonts w:ascii="Trebuchet MS" w:hAnsi="Trebuchet MS"/>
                <w:lang w:val="en-GB"/>
              </w:rPr>
              <w:t>Destinatarii finali care vor beneficia de sprijin prin instrumentul financiar de creditare vor fi selectați de către intermediarii financiari în baza criteriilor economico-financiare cuprinse în condițiile de creditare proprii pentru asigurarea viabilității economice a proiectelor de investiții finanțate.</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lastRenderedPageBreak/>
        <w:t>Nivelul maxim al sprijinului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t>Sume (aplicabile) și rata sprijinului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În cazul granturilor (inclusiv dacă sunt combinate cu IF)</w:t>
            </w:r>
          </w:p>
          <w:p w:rsidR="00C463C8" w:rsidRPr="00C463C8" w:rsidRDefault="00C463C8" w:rsidP="00C463C8">
            <w:pPr>
              <w:rPr>
                <w:rFonts w:ascii="Trebuchet MS" w:hAnsi="Trebuchet MS"/>
                <w:lang w:val="en-GB"/>
              </w:rPr>
            </w:pPr>
            <w:r w:rsidRPr="00C463C8">
              <w:rPr>
                <w:rFonts w:ascii="Trebuchet MS" w:hAnsi="Trebuchet MS"/>
                <w:b/>
                <w:bCs/>
                <w:u w:val="single"/>
                <w:lang w:val="en-GB"/>
              </w:rPr>
              <w:t xml:space="preserve">Întreprinderi micro și mici* </w:t>
            </w:r>
          </w:p>
          <w:p w:rsidR="00C463C8" w:rsidRPr="00913B8F" w:rsidRDefault="00C463C8" w:rsidP="00913B8F">
            <w:pPr>
              <w:pStyle w:val="ListParagraph"/>
              <w:numPr>
                <w:ilvl w:val="0"/>
                <w:numId w:val="18"/>
              </w:numPr>
              <w:rPr>
                <w:rFonts w:ascii="Trebuchet MS" w:hAnsi="Trebuchet MS"/>
                <w:lang w:val="en-GB"/>
              </w:rPr>
            </w:pPr>
            <w:r w:rsidRPr="00913B8F">
              <w:rPr>
                <w:rFonts w:ascii="Trebuchet MS" w:hAnsi="Trebuchet MS"/>
                <w:lang w:val="en-GB"/>
              </w:rPr>
              <w:t xml:space="preserve">Intensitatea sprijinului este de </w:t>
            </w:r>
            <w:r w:rsidRPr="00913B8F">
              <w:rPr>
                <w:rFonts w:ascii="Trebuchet MS" w:hAnsi="Trebuchet MS"/>
                <w:b/>
                <w:bCs/>
                <w:lang w:val="en-GB"/>
              </w:rPr>
              <w:t xml:space="preserve">50% din totalul cheltuielilor eligibile, </w:t>
            </w:r>
            <w:r w:rsidRPr="00913B8F">
              <w:rPr>
                <w:rFonts w:ascii="Trebuchet MS" w:hAnsi="Trebuchet MS"/>
                <w:lang w:val="en-GB"/>
              </w:rPr>
              <w:t xml:space="preserve">fără a depăși </w:t>
            </w:r>
            <w:r w:rsidRPr="00913B8F">
              <w:rPr>
                <w:rFonts w:ascii="Trebuchet MS" w:hAnsi="Trebuchet MS"/>
                <w:b/>
                <w:bCs/>
                <w:lang w:val="en-GB"/>
              </w:rPr>
              <w:t>800</w:t>
            </w:r>
            <w:r w:rsidR="00913B8F" w:rsidRPr="00913B8F">
              <w:rPr>
                <w:rFonts w:ascii="Trebuchet MS" w:hAnsi="Trebuchet MS"/>
                <w:b/>
                <w:bCs/>
                <w:lang w:val="en-GB"/>
              </w:rPr>
              <w:t>.</w:t>
            </w:r>
            <w:r w:rsidRPr="00913B8F">
              <w:rPr>
                <w:rFonts w:ascii="Trebuchet MS" w:hAnsi="Trebuchet MS"/>
                <w:b/>
                <w:bCs/>
                <w:lang w:val="en-GB"/>
              </w:rPr>
              <w:t>000 euro</w:t>
            </w:r>
            <w:r w:rsidRPr="00913B8F">
              <w:rPr>
                <w:rFonts w:ascii="Trebuchet MS" w:hAnsi="Trebuchet MS"/>
                <w:lang w:val="en-GB"/>
              </w:rPr>
              <w:t>.</w:t>
            </w:r>
          </w:p>
          <w:p w:rsidR="00C463C8" w:rsidRPr="00C463C8" w:rsidRDefault="00C463C8" w:rsidP="00C463C8">
            <w:pPr>
              <w:rPr>
                <w:rFonts w:ascii="Trebuchet MS" w:hAnsi="Trebuchet MS"/>
                <w:lang w:val="en-GB"/>
              </w:rPr>
            </w:pPr>
            <w:r w:rsidRPr="00C463C8">
              <w:rPr>
                <w:rFonts w:ascii="Trebuchet MS" w:hAnsi="Trebuchet MS"/>
                <w:b/>
                <w:bCs/>
                <w:u w:val="single"/>
                <w:lang w:val="en-GB"/>
              </w:rPr>
              <w:t xml:space="preserve">Întreprinderi mijlocii* </w:t>
            </w:r>
          </w:p>
          <w:p w:rsidR="00C463C8" w:rsidRPr="00C463C8" w:rsidRDefault="00C463C8" w:rsidP="00C463C8">
            <w:pPr>
              <w:numPr>
                <w:ilvl w:val="0"/>
                <w:numId w:val="14"/>
              </w:numPr>
              <w:rPr>
                <w:rFonts w:ascii="Trebuchet MS" w:hAnsi="Trebuchet MS"/>
                <w:lang w:val="en-GB"/>
              </w:rPr>
            </w:pPr>
            <w:r w:rsidRPr="00C463C8">
              <w:rPr>
                <w:rFonts w:ascii="Trebuchet MS" w:hAnsi="Trebuchet MS"/>
                <w:lang w:val="en-GB"/>
              </w:rPr>
              <w:t xml:space="preserve">Intensitatea sprijinului este de </w:t>
            </w:r>
            <w:r w:rsidRPr="00C463C8">
              <w:rPr>
                <w:rFonts w:ascii="Trebuchet MS" w:hAnsi="Trebuchet MS"/>
                <w:b/>
                <w:bCs/>
                <w:lang w:val="en-GB"/>
              </w:rPr>
              <w:t xml:space="preserve">50% din totalul cheltuielilor eligibile, </w:t>
            </w:r>
            <w:r w:rsidRPr="00C463C8">
              <w:rPr>
                <w:rFonts w:ascii="Trebuchet MS" w:hAnsi="Trebuchet MS"/>
                <w:lang w:val="en-GB"/>
              </w:rPr>
              <w:t xml:space="preserve">fără a depăși </w:t>
            </w:r>
            <w:r w:rsidRPr="00C463C8">
              <w:rPr>
                <w:rFonts w:ascii="Trebuchet MS" w:hAnsi="Trebuchet MS"/>
                <w:b/>
                <w:bCs/>
                <w:lang w:val="en-GB"/>
              </w:rPr>
              <w:t>1.100.000 euro</w:t>
            </w:r>
            <w:r w:rsidRPr="00C463C8">
              <w:rPr>
                <w:rFonts w:ascii="Trebuchet MS" w:hAnsi="Trebuchet MS"/>
                <w:lang w:val="en-GB"/>
              </w:rPr>
              <w:t>.</w:t>
            </w:r>
          </w:p>
          <w:p w:rsidR="00C463C8" w:rsidRPr="00C463C8" w:rsidRDefault="00C463C8" w:rsidP="00C463C8">
            <w:pPr>
              <w:rPr>
                <w:rFonts w:ascii="Trebuchet MS" w:hAnsi="Trebuchet MS"/>
                <w:lang w:val="en-GB"/>
              </w:rPr>
            </w:pPr>
            <w:r w:rsidRPr="00C463C8">
              <w:rPr>
                <w:rFonts w:ascii="Trebuchet MS" w:hAnsi="Trebuchet MS"/>
                <w:b/>
                <w:bCs/>
                <w:u w:val="single"/>
                <w:lang w:val="en-GB"/>
              </w:rPr>
              <w:t>Întreprinderi mari*</w:t>
            </w:r>
          </w:p>
          <w:p w:rsidR="00C463C8" w:rsidRPr="00C463C8" w:rsidRDefault="00C463C8" w:rsidP="00C463C8">
            <w:pPr>
              <w:numPr>
                <w:ilvl w:val="0"/>
                <w:numId w:val="15"/>
              </w:numPr>
              <w:rPr>
                <w:rFonts w:ascii="Trebuchet MS" w:hAnsi="Trebuchet MS"/>
                <w:lang w:val="en-GB"/>
              </w:rPr>
            </w:pPr>
            <w:r w:rsidRPr="00C463C8">
              <w:rPr>
                <w:rFonts w:ascii="Trebuchet MS" w:hAnsi="Trebuchet MS"/>
                <w:lang w:val="en-GB"/>
              </w:rPr>
              <w:t xml:space="preserve">Intensitatea sprijinului este de </w:t>
            </w:r>
            <w:r w:rsidRPr="00C463C8">
              <w:rPr>
                <w:rFonts w:ascii="Trebuchet MS" w:hAnsi="Trebuchet MS"/>
                <w:b/>
                <w:bCs/>
                <w:lang w:val="en-GB"/>
              </w:rPr>
              <w:t xml:space="preserve">40% din totalul cheltuielilor eligibile, </w:t>
            </w:r>
            <w:r w:rsidRPr="00C463C8">
              <w:rPr>
                <w:rFonts w:ascii="Trebuchet MS" w:hAnsi="Trebuchet MS"/>
                <w:lang w:val="en-GB"/>
              </w:rPr>
              <w:t xml:space="preserve">fără a depăși </w:t>
            </w:r>
            <w:r w:rsidRPr="00C463C8">
              <w:rPr>
                <w:rFonts w:ascii="Trebuchet MS" w:hAnsi="Trebuchet MS"/>
                <w:b/>
                <w:bCs/>
                <w:lang w:val="en-GB"/>
              </w:rPr>
              <w:t>1.500.000 euro</w:t>
            </w:r>
            <w:r w:rsidRPr="00C463C8">
              <w:rPr>
                <w:rFonts w:ascii="Trebuchet MS" w:hAnsi="Trebuchet MS"/>
                <w:lang w:val="en-GB"/>
              </w:rPr>
              <w:t>.</w:t>
            </w:r>
          </w:p>
          <w:p w:rsidR="00C463C8" w:rsidRPr="00C463C8" w:rsidRDefault="00C463C8" w:rsidP="00C463C8">
            <w:pPr>
              <w:rPr>
                <w:rFonts w:ascii="Trebuchet MS" w:hAnsi="Trebuchet MS"/>
                <w:lang w:val="en-GB"/>
              </w:rPr>
            </w:pPr>
            <w:r w:rsidRPr="00C463C8">
              <w:rPr>
                <w:rFonts w:ascii="Trebuchet MS" w:hAnsi="Trebuchet MS"/>
                <w:b/>
                <w:bCs/>
                <w:lang w:val="en-GB"/>
              </w:rPr>
              <w:t>*</w:t>
            </w:r>
            <w:r w:rsidRPr="00C463C8">
              <w:rPr>
                <w:rFonts w:ascii="Trebuchet MS" w:hAnsi="Trebuchet MS"/>
                <w:lang w:val="en-GB"/>
              </w:rPr>
              <w:t>inclusiv producerea de băuturi alcoolice</w:t>
            </w:r>
          </w:p>
          <w:p w:rsidR="00C463C8" w:rsidRPr="00C463C8" w:rsidRDefault="00C463C8" w:rsidP="00C463C8">
            <w:pPr>
              <w:rPr>
                <w:rFonts w:ascii="Trebuchet MS" w:hAnsi="Trebuchet MS"/>
                <w:lang w:val="en-GB"/>
              </w:rPr>
            </w:pPr>
            <w:r w:rsidRPr="00C463C8">
              <w:rPr>
                <w:rFonts w:ascii="Trebuchet MS" w:hAnsi="Trebuchet MS"/>
                <w:lang w:val="en-GB"/>
              </w:rPr>
              <w:t>În toate cazurile de mai sus, intensitatea sprijinului nerambursabil se va putea majora c</w:t>
            </w:r>
            <w:r w:rsidRPr="00C463C8">
              <w:rPr>
                <w:rFonts w:ascii="Trebuchet MS" w:hAnsi="Trebuchet MS"/>
                <w:b/>
                <w:bCs/>
                <w:lang w:val="en-GB"/>
              </w:rPr>
              <w:t>u 20 de puncte procentuale</w:t>
            </w:r>
            <w:r w:rsidRPr="00C463C8">
              <w:rPr>
                <w:rFonts w:ascii="Trebuchet MS" w:hAnsi="Trebuchet MS"/>
                <w:lang w:val="en-GB"/>
              </w:rPr>
              <w:t xml:space="preserve"> în cazul investițiilor colective.</w:t>
            </w:r>
          </w:p>
          <w:p w:rsidR="00C463C8" w:rsidRPr="00C463C8" w:rsidRDefault="00C463C8" w:rsidP="00C463C8">
            <w:pPr>
              <w:rPr>
                <w:rFonts w:ascii="Trebuchet MS" w:hAnsi="Trebuchet MS"/>
                <w:lang w:val="en-GB"/>
              </w:rPr>
            </w:pPr>
            <w:r w:rsidRPr="00C463C8">
              <w:rPr>
                <w:rFonts w:ascii="Calibri" w:hAnsi="Calibri" w:cs="Calibri"/>
                <w:lang w:val="en-GB"/>
              </w:rPr>
              <w:t>Ȋ</w:t>
            </w:r>
            <w:r w:rsidRPr="00C463C8">
              <w:rPr>
                <w:rFonts w:ascii="Trebuchet MS" w:hAnsi="Trebuchet MS"/>
                <w:lang w:val="en-GB"/>
              </w:rPr>
              <w:t xml:space="preserve">n cazul combinării IF cu grantul, va fi respectată rata maximă a intensităţii sprijinului aplicabilă proiectului/beneficiarului </w:t>
            </w:r>
            <w:r w:rsidRPr="00C463C8">
              <w:rPr>
                <w:rFonts w:ascii="Calibri" w:hAnsi="Calibri" w:cs="Calibri"/>
                <w:lang w:val="en-GB"/>
              </w:rPr>
              <w:t>ȋ</w:t>
            </w:r>
            <w:r w:rsidRPr="00C463C8">
              <w:rPr>
                <w:rFonts w:ascii="Trebuchet MS" w:hAnsi="Trebuchet MS"/>
                <w:lang w:val="en-GB"/>
              </w:rPr>
              <w:t>n cauz</w:t>
            </w:r>
            <w:r w:rsidRPr="00C463C8">
              <w:rPr>
                <w:rFonts w:ascii="Trebuchet MS" w:hAnsi="Trebuchet MS" w:cs="Trebuchet MS"/>
                <w:lang w:val="en-GB"/>
              </w:rPr>
              <w:t>ă</w:t>
            </w:r>
            <w:r w:rsidRPr="00C463C8">
              <w:rPr>
                <w:rFonts w:ascii="Trebuchet MS" w:hAnsi="Trebuchet MS"/>
                <w:lang w:val="en-GB"/>
              </w:rPr>
              <w:t xml:space="preserve"> prin deducerea echivalentului subven</w:t>
            </w:r>
            <w:r w:rsidRPr="00C463C8">
              <w:rPr>
                <w:rFonts w:ascii="Trebuchet MS" w:hAnsi="Trebuchet MS" w:cs="Trebuchet MS"/>
                <w:lang w:val="en-GB"/>
              </w:rPr>
              <w:t>ţ</w:t>
            </w:r>
            <w:r w:rsidRPr="00C463C8">
              <w:rPr>
                <w:rFonts w:ascii="Trebuchet MS" w:hAnsi="Trebuchet MS"/>
                <w:lang w:val="en-GB"/>
              </w:rPr>
              <w:t>ie brut</w:t>
            </w:r>
            <w:r w:rsidRPr="00C463C8">
              <w:rPr>
                <w:rFonts w:ascii="Trebuchet MS" w:hAnsi="Trebuchet MS" w:cs="Trebuchet MS"/>
                <w:lang w:val="en-GB"/>
              </w:rPr>
              <w:t>ă</w:t>
            </w:r>
            <w:r w:rsidRPr="00C463C8">
              <w:rPr>
                <w:rFonts w:ascii="Trebuchet MS" w:hAnsi="Trebuchet MS"/>
                <w:lang w:val="en-GB"/>
              </w:rPr>
              <w:t xml:space="preserve"> aferent creditului din valoarea grantului.</w:t>
            </w:r>
            <w:r w:rsidRPr="00C463C8">
              <w:rPr>
                <w:rFonts w:ascii="Trebuchet MS" w:hAnsi="Trebuchet MS" w:cs="Trebuchet MS"/>
                <w:lang w:val="en-GB"/>
              </w:rPr>
              <w:t> </w:t>
            </w:r>
            <w:r w:rsidRPr="00C463C8">
              <w:rPr>
                <w:rFonts w:ascii="Trebuchet MS" w:hAnsi="Trebuchet MS"/>
                <w:lang w:val="en-GB"/>
              </w:rPr>
              <w:t>In cazul in care un beneficiar solicita sprijin exclusiv prin intermediul IF pentru un nou proiect de investitii, intensitatea sprijinului nu va fi cumulata cu cea aferenta investitiei prin grant (indiferent daca acesta din urma e combinat cu IF sau nu). </w:t>
            </w:r>
          </w:p>
          <w:p w:rsidR="00C463C8" w:rsidRPr="00C463C8" w:rsidRDefault="00C463C8" w:rsidP="00C463C8">
            <w:pPr>
              <w:rPr>
                <w:rFonts w:ascii="Trebuchet MS" w:hAnsi="Trebuchet MS"/>
                <w:lang w:val="en-GB"/>
              </w:rPr>
            </w:pPr>
            <w:r w:rsidRPr="00C463C8">
              <w:rPr>
                <w:rFonts w:ascii="Trebuchet MS" w:hAnsi="Trebuchet MS"/>
                <w:lang w:val="en-GB"/>
              </w:rPr>
              <w:t>În cazul investițiilor sprijinite prin schema de ajutor de stat, intensitatea sprijinului nerambursabil va respecta prevederile Reg. 651/2014 al Comisiei de declarare a anumitor categorii de ajutoare compatibile cu piața internă în aplicarea articolelor 107 și 108 din tratat și va fi detaliată în cadrul schemei de ajutor de stat.</w:t>
            </w:r>
          </w:p>
          <w:p w:rsidR="00C463C8" w:rsidRPr="00C463C8" w:rsidRDefault="00C463C8" w:rsidP="00C463C8">
            <w:pPr>
              <w:rPr>
                <w:rFonts w:ascii="Trebuchet MS" w:hAnsi="Trebuchet MS"/>
                <w:lang w:val="en-GB"/>
              </w:rPr>
            </w:pPr>
            <w:r w:rsidRPr="00C463C8">
              <w:rPr>
                <w:rFonts w:ascii="Trebuchet MS" w:hAnsi="Trebuchet MS"/>
                <w:lang w:val="en-GB"/>
              </w:rPr>
              <w:lastRenderedPageBreak/>
              <w:t>În cazul costurilor generale finanțate prin schema de minimis, sprijinul nerambursabil va respecta prevederile Reg. 1407/2013 privind aplicarea articolelor 107 și 108 din Tratatul privind funcționarea Uniunii Europene, ajutoarele de minimis.</w:t>
            </w:r>
          </w:p>
          <w:p w:rsidR="00C463C8" w:rsidRPr="00C463C8" w:rsidRDefault="00C463C8" w:rsidP="00C463C8">
            <w:pPr>
              <w:rPr>
                <w:rFonts w:ascii="Trebuchet MS" w:hAnsi="Trebuchet MS"/>
                <w:lang w:val="en-GB"/>
              </w:rPr>
            </w:pPr>
            <w:proofErr w:type="gramStart"/>
            <w:r w:rsidRPr="00C463C8">
              <w:rPr>
                <w:rFonts w:ascii="Trebuchet MS" w:hAnsi="Trebuchet MS"/>
                <w:lang w:val="en-GB"/>
              </w:rPr>
              <w:t>În  cazul</w:t>
            </w:r>
            <w:proofErr w:type="gramEnd"/>
            <w:r w:rsidRPr="00C463C8">
              <w:rPr>
                <w:rFonts w:ascii="Trebuchet MS" w:hAnsi="Trebuchet MS"/>
                <w:lang w:val="en-GB"/>
              </w:rPr>
              <w:t xml:space="preserve"> schemelor menționate, sprijinul cumulativ nu va depăși intensitatea maximă și valoarea sprijinului nerambursabil indicate în această sub-măsură.</w:t>
            </w:r>
          </w:p>
          <w:p w:rsidR="00C463C8" w:rsidRPr="00C463C8" w:rsidRDefault="00C463C8" w:rsidP="00C463C8">
            <w:pPr>
              <w:rPr>
                <w:rFonts w:ascii="Trebuchet MS" w:hAnsi="Trebuchet MS"/>
                <w:lang w:val="en-GB"/>
              </w:rPr>
            </w:pPr>
            <w:r w:rsidRPr="00C463C8">
              <w:rPr>
                <w:rFonts w:ascii="Trebuchet MS" w:hAnsi="Trebuchet MS"/>
                <w:u w:val="single"/>
                <w:lang w:val="en-GB"/>
              </w:rPr>
              <w:t>În cazul sprijinului exclusiv prin intermediul instrumentului financiar:</w:t>
            </w:r>
          </w:p>
          <w:p w:rsidR="00C463C8" w:rsidRPr="00C463C8" w:rsidRDefault="00C463C8" w:rsidP="00C463C8">
            <w:pPr>
              <w:numPr>
                <w:ilvl w:val="0"/>
                <w:numId w:val="16"/>
              </w:numPr>
              <w:rPr>
                <w:rFonts w:ascii="Trebuchet MS" w:hAnsi="Trebuchet MS"/>
                <w:lang w:val="en-GB"/>
              </w:rPr>
            </w:pPr>
            <w:r w:rsidRPr="00C463C8">
              <w:rPr>
                <w:rFonts w:ascii="Trebuchet MS" w:hAnsi="Trebuchet MS"/>
                <w:lang w:val="en-GB"/>
              </w:rPr>
              <w:t>echivalentul subvenție brută al creditului acordat prin instrumentul financiar va respecta rata standard a sprijinului public în cadrul submăsurii, respectiv 50% din totalul cheltuielilor eligibile cu excepţia creditelor pentru finanţarea fondului de rulment acordate IMM-urilor afectate de criza sanitară provocată de COVID-19 şi/sau regulile de ajutor de stat aplicabile.</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lastRenderedPageBreak/>
        <w:t xml:space="preserve">Posibilitatea </w:t>
      </w:r>
      <w:proofErr w:type="gramStart"/>
      <w:r w:rsidRPr="00C463C8">
        <w:rPr>
          <w:rFonts w:ascii="Trebuchet MS" w:hAnsi="Trebuchet MS"/>
          <w:lang w:val="fr-BE"/>
        </w:rPr>
        <w:t>de a</w:t>
      </w:r>
      <w:proofErr w:type="gramEnd"/>
      <w:r w:rsidRPr="00C463C8">
        <w:rPr>
          <w:rFonts w:ascii="Trebuchet MS" w:hAnsi="Trebuchet MS"/>
          <w:lang w:val="fr-BE"/>
        </w:rPr>
        <w:t xml:space="preserve"> verifica și a controla măsurile și/sau tipurile de operațiuni</w:t>
      </w:r>
    </w:p>
    <w:p w:rsidR="00C463C8" w:rsidRPr="00C463C8" w:rsidRDefault="00C463C8" w:rsidP="00C463C8">
      <w:pPr>
        <w:rPr>
          <w:rFonts w:ascii="Trebuchet MS" w:hAnsi="Trebuchet MS"/>
          <w:i/>
          <w:lang w:val="fr-BE"/>
        </w:rPr>
      </w:pPr>
      <w:r w:rsidRPr="00C463C8">
        <w:rPr>
          <w:rFonts w:ascii="Trebuchet MS" w:hAnsi="Trebuchet MS"/>
          <w:i/>
          <w:lang w:val="fr-BE"/>
        </w:rPr>
        <w:t>Riscul (riscurile) în implementarea măsurilor</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Riscurile generale sunt identificate și menționate în secțiunea aplicabilă Măsurii 4. </w:t>
            </w:r>
          </w:p>
          <w:p w:rsidR="00C463C8" w:rsidRPr="00C463C8" w:rsidRDefault="00C463C8" w:rsidP="00C463C8">
            <w:pPr>
              <w:rPr>
                <w:rFonts w:ascii="Trebuchet MS" w:hAnsi="Trebuchet MS"/>
                <w:lang w:val="en-GB"/>
              </w:rPr>
            </w:pPr>
            <w:r w:rsidRPr="00C463C8">
              <w:rPr>
                <w:rFonts w:ascii="Trebuchet MS" w:hAnsi="Trebuchet MS"/>
                <w:lang w:val="en-GB"/>
              </w:rPr>
              <w:t>În ceea ce privește riscurile identificate specifice Submăsurii 4.2a menționăm:</w:t>
            </w:r>
          </w:p>
          <w:p w:rsidR="00C463C8" w:rsidRPr="00C463C8" w:rsidRDefault="00C463C8" w:rsidP="00C463C8">
            <w:pPr>
              <w:numPr>
                <w:ilvl w:val="0"/>
                <w:numId w:val="17"/>
              </w:numPr>
              <w:rPr>
                <w:rFonts w:ascii="Trebuchet MS" w:hAnsi="Trebuchet MS"/>
                <w:lang w:val="en-GB"/>
              </w:rPr>
            </w:pPr>
            <w:r w:rsidRPr="00C463C8">
              <w:rPr>
                <w:rFonts w:ascii="Trebuchet MS" w:hAnsi="Trebuchet MS"/>
                <w:lang w:val="en-GB"/>
              </w:rPr>
              <w:t>Dubla finanțare în cadrul submasurii 4.1a și 4.2a a proiectelor care vizează operațiuni de prelucrare a produselor din sectorul pomicol. </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i/>
          <w:lang w:val="fr-BE"/>
        </w:rPr>
      </w:pPr>
      <w:r w:rsidRPr="00C463C8">
        <w:rPr>
          <w:rFonts w:ascii="Trebuchet MS" w:hAnsi="Trebuchet MS"/>
          <w:i/>
          <w:lang w:val="fr-BE"/>
        </w:rPr>
        <w:t>Măsuri de atenuare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În vederea reducerii riscului specific identificat a fost stabilită demarcarea între cele două submăsuri în care este sprijinită operațiunea de prelucrarea a produselor agricole.</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i/>
          <w:lang w:val="fr-BE"/>
        </w:rPr>
      </w:pPr>
      <w:r w:rsidRPr="00C463C8">
        <w:rPr>
          <w:rFonts w:ascii="Trebuchet MS" w:hAnsi="Trebuchet MS"/>
          <w:i/>
          <w:lang w:val="fr-BE"/>
        </w:rPr>
        <w:t>Evaluarea globală a măsurii;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Evaluarea generală a măsurii este menționată în secțiunea aplicabilă Măsurii 4. </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t>Metodologia de calculare a cuantumului sprijinului, dacă este relevant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Nu se aplică.</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fr-BE"/>
        </w:rPr>
      </w:pPr>
      <w:r w:rsidRPr="00C463C8">
        <w:rPr>
          <w:rFonts w:ascii="Trebuchet MS" w:hAnsi="Trebuchet MS"/>
          <w:lang w:val="fr-BE"/>
        </w:rPr>
        <w:t>Informații suplimentare specifice operațiunii</w:t>
      </w:r>
    </w:p>
    <w:p w:rsidR="00C463C8" w:rsidRPr="00C463C8" w:rsidRDefault="00C463C8" w:rsidP="00C463C8">
      <w:pPr>
        <w:rPr>
          <w:rFonts w:ascii="Trebuchet MS" w:hAnsi="Trebuchet MS"/>
          <w:lang w:val="en-GB"/>
        </w:rPr>
      </w:pPr>
      <w:r w:rsidRPr="00C463C8">
        <w:rPr>
          <w:rFonts w:ascii="Trebuchet MS" w:hAnsi="Trebuchet MS"/>
          <w:lang w:val="en-GB"/>
        </w:rPr>
        <w:t>Definirea investițiilor neproductive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lastRenderedPageBreak/>
              <w:t>Nu se aplică.</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en-GB"/>
        </w:rPr>
      </w:pPr>
      <w:r w:rsidRPr="00C463C8">
        <w:rPr>
          <w:rFonts w:ascii="Trebuchet MS" w:hAnsi="Trebuchet MS"/>
          <w:lang w:val="en-GB"/>
        </w:rPr>
        <w:t>Definirea investițiilor colective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Investiții realizate de către cooperative, grupuri  și organizații de producători sau de parteneriate sprijinite prin intermediul M16, legate de asigurarea cooperării între producători/membri, prin promovarea unor investiții în facilități comune, mai eficiente și profitabile, cum sunt: echipamente, infrastructură și altele .</w:t>
            </w:r>
          </w:p>
          <w:p w:rsidR="00C463C8" w:rsidRPr="00C463C8" w:rsidRDefault="00C463C8" w:rsidP="00C463C8">
            <w:pPr>
              <w:rPr>
                <w:rFonts w:ascii="Trebuchet MS" w:hAnsi="Trebuchet MS"/>
                <w:lang w:val="en-GB"/>
              </w:rPr>
            </w:pPr>
            <w:r w:rsidRPr="00C463C8">
              <w:rPr>
                <w:rFonts w:ascii="Trebuchet MS" w:hAnsi="Trebuchet MS"/>
                <w:lang w:val="en-GB"/>
              </w:rPr>
              <w:t>Aceste investiții vor deservi interesul membrilor din cadrul cooperativelor,  grupurilor și organizațiilor de producători sau parteneriatelor sprijinite prin intermediul M16</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en-GB"/>
        </w:rPr>
      </w:pPr>
      <w:r w:rsidRPr="00C463C8">
        <w:rPr>
          <w:rFonts w:ascii="Trebuchet MS" w:hAnsi="Trebuchet MS"/>
          <w:lang w:val="en-GB"/>
        </w:rPr>
        <w:t>Definirea proiectelor integrate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en-GB"/>
        </w:rPr>
      </w:pPr>
      <w:r w:rsidRPr="00C463C8">
        <w:rPr>
          <w:rFonts w:ascii="Trebuchet MS" w:hAnsi="Trebuchet MS"/>
          <w:lang w:val="en-GB"/>
        </w:rPr>
        <w:t>Definirea și identificarea zonelor Natura 2000 eligibile și a altor zone cu mare valoare naturală eligibile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Nu se aplică.</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en-GB"/>
        </w:rPr>
      </w:pPr>
      <w:r w:rsidRPr="00C463C8">
        <w:rPr>
          <w:rFonts w:ascii="Trebuchet MS" w:hAnsi="Trebuchet MS"/>
          <w:lang w:val="en-GB"/>
        </w:rPr>
        <w:t>Descrierea direcționării sprijinului spre ferme în conformitate cu analiza SWOT efectuată în legătură cu prioritatea menționată la articolul 5 alineatul (2) din Regulamentul (UE) nr.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Nu se aplică, sub-măsura 4.2 contribuie la prioritățile 3 și 6.</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en-GB"/>
        </w:rPr>
      </w:pPr>
      <w:r w:rsidRPr="00C463C8">
        <w:rPr>
          <w:rFonts w:ascii="Trebuchet MS" w:hAnsi="Trebuchet MS"/>
          <w:lang w:val="en-GB"/>
        </w:rPr>
        <w:t>Lista noilor cerințe impuse de legislația Uniunii, pentru respectarea cărora se poate acorda sprijin în temeiul articolului 17 alineatul (6) din Regulamentul (UE) nr.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Nu se aplică.</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en-GB"/>
        </w:rPr>
      </w:pPr>
      <w:r w:rsidRPr="00C463C8">
        <w:rPr>
          <w:rFonts w:ascii="Trebuchet MS" w:hAnsi="Trebuchet MS"/>
          <w:lang w:val="en-GB"/>
        </w:rPr>
        <w:t>Dacă sunt relevante, standardele minime pentru eficiența energetică menționate la articolul 13 litera (c) din Regulamentul delegat (UE) nr. 807/2014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Având în vedere că la nivel național nu există standarde minime în materie de eficiență energetică, nu se aplică prevederile art. 13 c) pentru investițiile în infrastructura de producere și utilizare a energiei din surse regenerabile.</w:t>
            </w:r>
          </w:p>
          <w:p w:rsidR="00C463C8" w:rsidRPr="00C463C8" w:rsidRDefault="00C463C8" w:rsidP="00C463C8">
            <w:pPr>
              <w:rPr>
                <w:rFonts w:ascii="Trebuchet MS" w:hAnsi="Trebuchet MS"/>
                <w:lang w:val="en-GB"/>
              </w:rPr>
            </w:pPr>
          </w:p>
        </w:tc>
      </w:tr>
    </w:tbl>
    <w:p w:rsidR="00C463C8" w:rsidRPr="00C463C8" w:rsidRDefault="00C463C8" w:rsidP="00C463C8">
      <w:pPr>
        <w:rPr>
          <w:rFonts w:ascii="Trebuchet MS" w:hAnsi="Trebuchet MS"/>
          <w:lang w:val="en-GB"/>
        </w:rPr>
      </w:pPr>
      <w:r w:rsidRPr="00C463C8">
        <w:rPr>
          <w:rFonts w:ascii="Trebuchet MS" w:hAnsi="Trebuchet MS"/>
          <w:lang w:val="en-GB"/>
        </w:rPr>
        <w:lastRenderedPageBreak/>
        <w:t>Dacă este relevantă, definirea pragurilor menționate la articolul 13 litera (e) din Regulamentul delegat (UE) nr. 807/2014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C463C8" w:rsidRPr="00C463C8" w:rsidTr="0080410E">
        <w:tc>
          <w:tcPr>
            <w:tcW w:w="12000" w:type="dxa"/>
            <w:shd w:val="clear" w:color="auto" w:fill="auto"/>
            <w:tcMar>
              <w:top w:w="20" w:type="dxa"/>
              <w:bottom w:w="20" w:type="dxa"/>
            </w:tcMar>
            <w:vAlign w:val="center"/>
          </w:tcPr>
          <w:p w:rsidR="00C463C8" w:rsidRPr="00C463C8" w:rsidRDefault="00C463C8" w:rsidP="00C463C8">
            <w:pPr>
              <w:rPr>
                <w:rFonts w:ascii="Trebuchet MS" w:hAnsi="Trebuchet MS"/>
                <w:lang w:val="en-GB"/>
              </w:rPr>
            </w:pPr>
            <w:r w:rsidRPr="00C463C8">
              <w:rPr>
                <w:rFonts w:ascii="Trebuchet MS" w:hAnsi="Trebuchet MS"/>
                <w:lang w:val="en-GB"/>
              </w:rPr>
              <w:t>Având în vedere că nu sunt susținute investițiile de producere a bioenergiei/biocombustibililor din culturi agricole, menționate la art. 13(e), nu este necesară stabilirea pragului cerut conform art. 13(e).</w:t>
            </w:r>
          </w:p>
          <w:p w:rsidR="00C463C8" w:rsidRPr="00C463C8" w:rsidRDefault="00C463C8" w:rsidP="00C463C8">
            <w:pPr>
              <w:rPr>
                <w:rFonts w:ascii="Trebuchet MS" w:hAnsi="Trebuchet MS"/>
                <w:lang w:val="en-GB"/>
              </w:rPr>
            </w:pPr>
          </w:p>
        </w:tc>
      </w:tr>
    </w:tbl>
    <w:p w:rsidR="00F77CE7" w:rsidRPr="00C463C8" w:rsidRDefault="00F77CE7">
      <w:pPr>
        <w:rPr>
          <w:rFonts w:ascii="Trebuchet MS" w:hAnsi="Trebuchet MS"/>
        </w:rPr>
      </w:pPr>
      <w:bookmarkStart w:id="0" w:name="_GoBack"/>
      <w:bookmarkEnd w:id="0"/>
    </w:p>
    <w:sectPr w:rsidR="00F77CE7" w:rsidRPr="00C463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87900"/>
    <w:multiLevelType w:val="hybridMultilevel"/>
    <w:tmpl w:val="85580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230614"/>
    <w:multiLevelType w:val="hybridMultilevel"/>
    <w:tmpl w:val="72230614"/>
    <w:lvl w:ilvl="0" w:tplc="A9C2FCCC">
      <w:start w:val="1"/>
      <w:numFmt w:val="bullet"/>
      <w:lvlText w:val=""/>
      <w:lvlJc w:val="left"/>
      <w:pPr>
        <w:tabs>
          <w:tab w:val="num" w:pos="720"/>
        </w:tabs>
        <w:ind w:left="720" w:hanging="360"/>
      </w:pPr>
      <w:rPr>
        <w:rFonts w:ascii="Symbol" w:hAnsi="Symbol"/>
      </w:rPr>
    </w:lvl>
    <w:lvl w:ilvl="1" w:tplc="DEE6B580">
      <w:start w:val="1"/>
      <w:numFmt w:val="bullet"/>
      <w:lvlText w:val="o"/>
      <w:lvlJc w:val="left"/>
      <w:pPr>
        <w:tabs>
          <w:tab w:val="num" w:pos="1440"/>
        </w:tabs>
        <w:ind w:left="1440" w:hanging="360"/>
      </w:pPr>
      <w:rPr>
        <w:rFonts w:ascii="Courier New" w:hAnsi="Courier New"/>
      </w:rPr>
    </w:lvl>
    <w:lvl w:ilvl="2" w:tplc="75A02048">
      <w:start w:val="1"/>
      <w:numFmt w:val="bullet"/>
      <w:lvlText w:val=""/>
      <w:lvlJc w:val="left"/>
      <w:pPr>
        <w:tabs>
          <w:tab w:val="num" w:pos="2160"/>
        </w:tabs>
        <w:ind w:left="2160" w:hanging="360"/>
      </w:pPr>
      <w:rPr>
        <w:rFonts w:ascii="Wingdings" w:hAnsi="Wingdings"/>
      </w:rPr>
    </w:lvl>
    <w:lvl w:ilvl="3" w:tplc="B30439B4">
      <w:start w:val="1"/>
      <w:numFmt w:val="bullet"/>
      <w:lvlText w:val=""/>
      <w:lvlJc w:val="left"/>
      <w:pPr>
        <w:tabs>
          <w:tab w:val="num" w:pos="2880"/>
        </w:tabs>
        <w:ind w:left="2880" w:hanging="360"/>
      </w:pPr>
      <w:rPr>
        <w:rFonts w:ascii="Symbol" w:hAnsi="Symbol"/>
      </w:rPr>
    </w:lvl>
    <w:lvl w:ilvl="4" w:tplc="0C34A8C8">
      <w:start w:val="1"/>
      <w:numFmt w:val="bullet"/>
      <w:lvlText w:val="o"/>
      <w:lvlJc w:val="left"/>
      <w:pPr>
        <w:tabs>
          <w:tab w:val="num" w:pos="3600"/>
        </w:tabs>
        <w:ind w:left="3600" w:hanging="360"/>
      </w:pPr>
      <w:rPr>
        <w:rFonts w:ascii="Courier New" w:hAnsi="Courier New"/>
      </w:rPr>
    </w:lvl>
    <w:lvl w:ilvl="5" w:tplc="6A70DC6E">
      <w:start w:val="1"/>
      <w:numFmt w:val="bullet"/>
      <w:lvlText w:val=""/>
      <w:lvlJc w:val="left"/>
      <w:pPr>
        <w:tabs>
          <w:tab w:val="num" w:pos="4320"/>
        </w:tabs>
        <w:ind w:left="4320" w:hanging="360"/>
      </w:pPr>
      <w:rPr>
        <w:rFonts w:ascii="Wingdings" w:hAnsi="Wingdings"/>
      </w:rPr>
    </w:lvl>
    <w:lvl w:ilvl="6" w:tplc="2B641536">
      <w:start w:val="1"/>
      <w:numFmt w:val="bullet"/>
      <w:lvlText w:val=""/>
      <w:lvlJc w:val="left"/>
      <w:pPr>
        <w:tabs>
          <w:tab w:val="num" w:pos="5040"/>
        </w:tabs>
        <w:ind w:left="5040" w:hanging="360"/>
      </w:pPr>
      <w:rPr>
        <w:rFonts w:ascii="Symbol" w:hAnsi="Symbol"/>
      </w:rPr>
    </w:lvl>
    <w:lvl w:ilvl="7" w:tplc="0846B2BE">
      <w:start w:val="1"/>
      <w:numFmt w:val="bullet"/>
      <w:lvlText w:val="o"/>
      <w:lvlJc w:val="left"/>
      <w:pPr>
        <w:tabs>
          <w:tab w:val="num" w:pos="5760"/>
        </w:tabs>
        <w:ind w:left="5760" w:hanging="360"/>
      </w:pPr>
      <w:rPr>
        <w:rFonts w:ascii="Courier New" w:hAnsi="Courier New"/>
      </w:rPr>
    </w:lvl>
    <w:lvl w:ilvl="8" w:tplc="A4B0621C">
      <w:start w:val="1"/>
      <w:numFmt w:val="bullet"/>
      <w:lvlText w:val=""/>
      <w:lvlJc w:val="left"/>
      <w:pPr>
        <w:tabs>
          <w:tab w:val="num" w:pos="6480"/>
        </w:tabs>
        <w:ind w:left="6480" w:hanging="360"/>
      </w:pPr>
      <w:rPr>
        <w:rFonts w:ascii="Wingdings" w:hAnsi="Wingdings"/>
      </w:rPr>
    </w:lvl>
  </w:abstractNum>
  <w:abstractNum w:abstractNumId="2" w15:restartNumberingAfterBreak="0">
    <w:nsid w:val="72230615"/>
    <w:multiLevelType w:val="hybridMultilevel"/>
    <w:tmpl w:val="72230615"/>
    <w:lvl w:ilvl="0" w:tplc="F1887208">
      <w:start w:val="1"/>
      <w:numFmt w:val="bullet"/>
      <w:lvlText w:val=""/>
      <w:lvlJc w:val="left"/>
      <w:pPr>
        <w:ind w:left="720" w:hanging="360"/>
      </w:pPr>
      <w:rPr>
        <w:rFonts w:ascii="Symbol" w:hAnsi="Symbol"/>
      </w:rPr>
    </w:lvl>
    <w:lvl w:ilvl="1" w:tplc="32B478DC">
      <w:start w:val="1"/>
      <w:numFmt w:val="bullet"/>
      <w:lvlText w:val="o"/>
      <w:lvlJc w:val="left"/>
      <w:pPr>
        <w:tabs>
          <w:tab w:val="num" w:pos="1440"/>
        </w:tabs>
        <w:ind w:left="1440" w:hanging="360"/>
      </w:pPr>
      <w:rPr>
        <w:rFonts w:ascii="Courier New" w:hAnsi="Courier New"/>
      </w:rPr>
    </w:lvl>
    <w:lvl w:ilvl="2" w:tplc="FAFE98E0">
      <w:start w:val="1"/>
      <w:numFmt w:val="bullet"/>
      <w:lvlText w:val=""/>
      <w:lvlJc w:val="left"/>
      <w:pPr>
        <w:tabs>
          <w:tab w:val="num" w:pos="2160"/>
        </w:tabs>
        <w:ind w:left="2160" w:hanging="360"/>
      </w:pPr>
      <w:rPr>
        <w:rFonts w:ascii="Wingdings" w:hAnsi="Wingdings"/>
      </w:rPr>
    </w:lvl>
    <w:lvl w:ilvl="3" w:tplc="3702CFBA">
      <w:start w:val="1"/>
      <w:numFmt w:val="bullet"/>
      <w:lvlText w:val=""/>
      <w:lvlJc w:val="left"/>
      <w:pPr>
        <w:tabs>
          <w:tab w:val="num" w:pos="2880"/>
        </w:tabs>
        <w:ind w:left="2880" w:hanging="360"/>
      </w:pPr>
      <w:rPr>
        <w:rFonts w:ascii="Symbol" w:hAnsi="Symbol"/>
      </w:rPr>
    </w:lvl>
    <w:lvl w:ilvl="4" w:tplc="B3BE13BE">
      <w:start w:val="1"/>
      <w:numFmt w:val="bullet"/>
      <w:lvlText w:val="o"/>
      <w:lvlJc w:val="left"/>
      <w:pPr>
        <w:tabs>
          <w:tab w:val="num" w:pos="3600"/>
        </w:tabs>
        <w:ind w:left="3600" w:hanging="360"/>
      </w:pPr>
      <w:rPr>
        <w:rFonts w:ascii="Courier New" w:hAnsi="Courier New"/>
      </w:rPr>
    </w:lvl>
    <w:lvl w:ilvl="5" w:tplc="BBCAE084">
      <w:start w:val="1"/>
      <w:numFmt w:val="bullet"/>
      <w:lvlText w:val=""/>
      <w:lvlJc w:val="left"/>
      <w:pPr>
        <w:tabs>
          <w:tab w:val="num" w:pos="4320"/>
        </w:tabs>
        <w:ind w:left="4320" w:hanging="360"/>
      </w:pPr>
      <w:rPr>
        <w:rFonts w:ascii="Wingdings" w:hAnsi="Wingdings"/>
      </w:rPr>
    </w:lvl>
    <w:lvl w:ilvl="6" w:tplc="CC14985E">
      <w:start w:val="1"/>
      <w:numFmt w:val="bullet"/>
      <w:lvlText w:val=""/>
      <w:lvlJc w:val="left"/>
      <w:pPr>
        <w:tabs>
          <w:tab w:val="num" w:pos="5040"/>
        </w:tabs>
        <w:ind w:left="5040" w:hanging="360"/>
      </w:pPr>
      <w:rPr>
        <w:rFonts w:ascii="Symbol" w:hAnsi="Symbol"/>
      </w:rPr>
    </w:lvl>
    <w:lvl w:ilvl="7" w:tplc="D6A06DE6">
      <w:start w:val="1"/>
      <w:numFmt w:val="bullet"/>
      <w:lvlText w:val="o"/>
      <w:lvlJc w:val="left"/>
      <w:pPr>
        <w:tabs>
          <w:tab w:val="num" w:pos="5760"/>
        </w:tabs>
        <w:ind w:left="5760" w:hanging="360"/>
      </w:pPr>
      <w:rPr>
        <w:rFonts w:ascii="Courier New" w:hAnsi="Courier New"/>
      </w:rPr>
    </w:lvl>
    <w:lvl w:ilvl="8" w:tplc="A456E9F6">
      <w:start w:val="1"/>
      <w:numFmt w:val="bullet"/>
      <w:lvlText w:val=""/>
      <w:lvlJc w:val="left"/>
      <w:pPr>
        <w:tabs>
          <w:tab w:val="num" w:pos="6480"/>
        </w:tabs>
        <w:ind w:left="6480" w:hanging="360"/>
      </w:pPr>
      <w:rPr>
        <w:rFonts w:ascii="Wingdings" w:hAnsi="Wingdings"/>
      </w:rPr>
    </w:lvl>
  </w:abstractNum>
  <w:abstractNum w:abstractNumId="3" w15:restartNumberingAfterBreak="0">
    <w:nsid w:val="72230616"/>
    <w:multiLevelType w:val="hybridMultilevel"/>
    <w:tmpl w:val="72230616"/>
    <w:lvl w:ilvl="0" w:tplc="A1888E5A">
      <w:start w:val="1"/>
      <w:numFmt w:val="bullet"/>
      <w:lvlText w:val=""/>
      <w:lvlJc w:val="left"/>
      <w:pPr>
        <w:ind w:left="720" w:hanging="360"/>
      </w:pPr>
      <w:rPr>
        <w:rFonts w:ascii="Symbol" w:hAnsi="Symbol"/>
      </w:rPr>
    </w:lvl>
    <w:lvl w:ilvl="1" w:tplc="8BF850A4">
      <w:start w:val="1"/>
      <w:numFmt w:val="bullet"/>
      <w:lvlText w:val="o"/>
      <w:lvlJc w:val="left"/>
      <w:pPr>
        <w:ind w:left="1440" w:hanging="360"/>
      </w:pPr>
      <w:rPr>
        <w:rFonts w:ascii="Courier New" w:hAnsi="Courier New"/>
      </w:rPr>
    </w:lvl>
    <w:lvl w:ilvl="2" w:tplc="0608A55C">
      <w:start w:val="1"/>
      <w:numFmt w:val="bullet"/>
      <w:lvlText w:val=""/>
      <w:lvlJc w:val="left"/>
      <w:pPr>
        <w:tabs>
          <w:tab w:val="num" w:pos="2160"/>
        </w:tabs>
        <w:ind w:left="2160" w:hanging="360"/>
      </w:pPr>
      <w:rPr>
        <w:rFonts w:ascii="Wingdings" w:hAnsi="Wingdings"/>
      </w:rPr>
    </w:lvl>
    <w:lvl w:ilvl="3" w:tplc="4BC88CF2">
      <w:start w:val="1"/>
      <w:numFmt w:val="bullet"/>
      <w:lvlText w:val=""/>
      <w:lvlJc w:val="left"/>
      <w:pPr>
        <w:tabs>
          <w:tab w:val="num" w:pos="2880"/>
        </w:tabs>
        <w:ind w:left="2880" w:hanging="360"/>
      </w:pPr>
      <w:rPr>
        <w:rFonts w:ascii="Symbol" w:hAnsi="Symbol"/>
      </w:rPr>
    </w:lvl>
    <w:lvl w:ilvl="4" w:tplc="91749038">
      <w:start w:val="1"/>
      <w:numFmt w:val="bullet"/>
      <w:lvlText w:val="o"/>
      <w:lvlJc w:val="left"/>
      <w:pPr>
        <w:tabs>
          <w:tab w:val="num" w:pos="3600"/>
        </w:tabs>
        <w:ind w:left="3600" w:hanging="360"/>
      </w:pPr>
      <w:rPr>
        <w:rFonts w:ascii="Courier New" w:hAnsi="Courier New"/>
      </w:rPr>
    </w:lvl>
    <w:lvl w:ilvl="5" w:tplc="61A46128">
      <w:start w:val="1"/>
      <w:numFmt w:val="bullet"/>
      <w:lvlText w:val=""/>
      <w:lvlJc w:val="left"/>
      <w:pPr>
        <w:tabs>
          <w:tab w:val="num" w:pos="4320"/>
        </w:tabs>
        <w:ind w:left="4320" w:hanging="360"/>
      </w:pPr>
      <w:rPr>
        <w:rFonts w:ascii="Wingdings" w:hAnsi="Wingdings"/>
      </w:rPr>
    </w:lvl>
    <w:lvl w:ilvl="6" w:tplc="B04E15D2">
      <w:start w:val="1"/>
      <w:numFmt w:val="bullet"/>
      <w:lvlText w:val=""/>
      <w:lvlJc w:val="left"/>
      <w:pPr>
        <w:tabs>
          <w:tab w:val="num" w:pos="5040"/>
        </w:tabs>
        <w:ind w:left="5040" w:hanging="360"/>
      </w:pPr>
      <w:rPr>
        <w:rFonts w:ascii="Symbol" w:hAnsi="Symbol"/>
      </w:rPr>
    </w:lvl>
    <w:lvl w:ilvl="7" w:tplc="891EE868">
      <w:start w:val="1"/>
      <w:numFmt w:val="bullet"/>
      <w:lvlText w:val="o"/>
      <w:lvlJc w:val="left"/>
      <w:pPr>
        <w:tabs>
          <w:tab w:val="num" w:pos="5760"/>
        </w:tabs>
        <w:ind w:left="5760" w:hanging="360"/>
      </w:pPr>
      <w:rPr>
        <w:rFonts w:ascii="Courier New" w:hAnsi="Courier New"/>
      </w:rPr>
    </w:lvl>
    <w:lvl w:ilvl="8" w:tplc="60949054">
      <w:start w:val="1"/>
      <w:numFmt w:val="bullet"/>
      <w:lvlText w:val=""/>
      <w:lvlJc w:val="left"/>
      <w:pPr>
        <w:tabs>
          <w:tab w:val="num" w:pos="6480"/>
        </w:tabs>
        <w:ind w:left="6480" w:hanging="360"/>
      </w:pPr>
      <w:rPr>
        <w:rFonts w:ascii="Wingdings" w:hAnsi="Wingdings"/>
      </w:rPr>
    </w:lvl>
  </w:abstractNum>
  <w:abstractNum w:abstractNumId="4" w15:restartNumberingAfterBreak="0">
    <w:nsid w:val="72230617"/>
    <w:multiLevelType w:val="hybridMultilevel"/>
    <w:tmpl w:val="72230617"/>
    <w:lvl w:ilvl="0" w:tplc="6A50EF4A">
      <w:start w:val="1"/>
      <w:numFmt w:val="bullet"/>
      <w:lvlText w:val=""/>
      <w:lvlJc w:val="left"/>
      <w:pPr>
        <w:ind w:left="720" w:hanging="360"/>
      </w:pPr>
      <w:rPr>
        <w:rFonts w:ascii="Symbol" w:hAnsi="Symbol"/>
      </w:rPr>
    </w:lvl>
    <w:lvl w:ilvl="1" w:tplc="9E189DFA">
      <w:start w:val="1"/>
      <w:numFmt w:val="bullet"/>
      <w:lvlText w:val="o"/>
      <w:lvlJc w:val="left"/>
      <w:pPr>
        <w:tabs>
          <w:tab w:val="num" w:pos="1440"/>
        </w:tabs>
        <w:ind w:left="1440" w:hanging="360"/>
      </w:pPr>
      <w:rPr>
        <w:rFonts w:ascii="Courier New" w:hAnsi="Courier New"/>
      </w:rPr>
    </w:lvl>
    <w:lvl w:ilvl="2" w:tplc="F79E23D4">
      <w:start w:val="1"/>
      <w:numFmt w:val="bullet"/>
      <w:lvlText w:val=""/>
      <w:lvlJc w:val="left"/>
      <w:pPr>
        <w:tabs>
          <w:tab w:val="num" w:pos="2160"/>
        </w:tabs>
        <w:ind w:left="2160" w:hanging="360"/>
      </w:pPr>
      <w:rPr>
        <w:rFonts w:ascii="Wingdings" w:hAnsi="Wingdings"/>
      </w:rPr>
    </w:lvl>
    <w:lvl w:ilvl="3" w:tplc="F2DA43CC">
      <w:start w:val="1"/>
      <w:numFmt w:val="bullet"/>
      <w:lvlText w:val=""/>
      <w:lvlJc w:val="left"/>
      <w:pPr>
        <w:tabs>
          <w:tab w:val="num" w:pos="2880"/>
        </w:tabs>
        <w:ind w:left="2880" w:hanging="360"/>
      </w:pPr>
      <w:rPr>
        <w:rFonts w:ascii="Symbol" w:hAnsi="Symbol"/>
      </w:rPr>
    </w:lvl>
    <w:lvl w:ilvl="4" w:tplc="70226B0E">
      <w:start w:val="1"/>
      <w:numFmt w:val="bullet"/>
      <w:lvlText w:val="o"/>
      <w:lvlJc w:val="left"/>
      <w:pPr>
        <w:tabs>
          <w:tab w:val="num" w:pos="3600"/>
        </w:tabs>
        <w:ind w:left="3600" w:hanging="360"/>
      </w:pPr>
      <w:rPr>
        <w:rFonts w:ascii="Courier New" w:hAnsi="Courier New"/>
      </w:rPr>
    </w:lvl>
    <w:lvl w:ilvl="5" w:tplc="6C58042A">
      <w:start w:val="1"/>
      <w:numFmt w:val="bullet"/>
      <w:lvlText w:val=""/>
      <w:lvlJc w:val="left"/>
      <w:pPr>
        <w:tabs>
          <w:tab w:val="num" w:pos="4320"/>
        </w:tabs>
        <w:ind w:left="4320" w:hanging="360"/>
      </w:pPr>
      <w:rPr>
        <w:rFonts w:ascii="Wingdings" w:hAnsi="Wingdings"/>
      </w:rPr>
    </w:lvl>
    <w:lvl w:ilvl="6" w:tplc="264224BC">
      <w:start w:val="1"/>
      <w:numFmt w:val="bullet"/>
      <w:lvlText w:val=""/>
      <w:lvlJc w:val="left"/>
      <w:pPr>
        <w:tabs>
          <w:tab w:val="num" w:pos="5040"/>
        </w:tabs>
        <w:ind w:left="5040" w:hanging="360"/>
      </w:pPr>
      <w:rPr>
        <w:rFonts w:ascii="Symbol" w:hAnsi="Symbol"/>
      </w:rPr>
    </w:lvl>
    <w:lvl w:ilvl="7" w:tplc="8916A942">
      <w:start w:val="1"/>
      <w:numFmt w:val="bullet"/>
      <w:lvlText w:val="o"/>
      <w:lvlJc w:val="left"/>
      <w:pPr>
        <w:tabs>
          <w:tab w:val="num" w:pos="5760"/>
        </w:tabs>
        <w:ind w:left="5760" w:hanging="360"/>
      </w:pPr>
      <w:rPr>
        <w:rFonts w:ascii="Courier New" w:hAnsi="Courier New"/>
      </w:rPr>
    </w:lvl>
    <w:lvl w:ilvl="8" w:tplc="DB0A8AC4">
      <w:start w:val="1"/>
      <w:numFmt w:val="bullet"/>
      <w:lvlText w:val=""/>
      <w:lvlJc w:val="left"/>
      <w:pPr>
        <w:tabs>
          <w:tab w:val="num" w:pos="6480"/>
        </w:tabs>
        <w:ind w:left="6480" w:hanging="360"/>
      </w:pPr>
      <w:rPr>
        <w:rFonts w:ascii="Wingdings" w:hAnsi="Wingdings"/>
      </w:rPr>
    </w:lvl>
  </w:abstractNum>
  <w:abstractNum w:abstractNumId="5" w15:restartNumberingAfterBreak="0">
    <w:nsid w:val="72230618"/>
    <w:multiLevelType w:val="hybridMultilevel"/>
    <w:tmpl w:val="72230618"/>
    <w:lvl w:ilvl="0" w:tplc="8B7A47B4">
      <w:start w:val="1"/>
      <w:numFmt w:val="bullet"/>
      <w:lvlText w:val=""/>
      <w:lvlJc w:val="left"/>
      <w:pPr>
        <w:ind w:left="720" w:hanging="360"/>
      </w:pPr>
      <w:rPr>
        <w:rFonts w:ascii="Symbol" w:hAnsi="Symbol"/>
      </w:rPr>
    </w:lvl>
    <w:lvl w:ilvl="1" w:tplc="25BAD384">
      <w:start w:val="1"/>
      <w:numFmt w:val="bullet"/>
      <w:lvlText w:val="o"/>
      <w:lvlJc w:val="left"/>
      <w:pPr>
        <w:tabs>
          <w:tab w:val="num" w:pos="1440"/>
        </w:tabs>
        <w:ind w:left="1440" w:hanging="360"/>
      </w:pPr>
      <w:rPr>
        <w:rFonts w:ascii="Courier New" w:hAnsi="Courier New"/>
      </w:rPr>
    </w:lvl>
    <w:lvl w:ilvl="2" w:tplc="164A9B94">
      <w:start w:val="1"/>
      <w:numFmt w:val="bullet"/>
      <w:lvlText w:val=""/>
      <w:lvlJc w:val="left"/>
      <w:pPr>
        <w:tabs>
          <w:tab w:val="num" w:pos="2160"/>
        </w:tabs>
        <w:ind w:left="2160" w:hanging="360"/>
      </w:pPr>
      <w:rPr>
        <w:rFonts w:ascii="Wingdings" w:hAnsi="Wingdings"/>
      </w:rPr>
    </w:lvl>
    <w:lvl w:ilvl="3" w:tplc="10BEB94C">
      <w:start w:val="1"/>
      <w:numFmt w:val="bullet"/>
      <w:lvlText w:val=""/>
      <w:lvlJc w:val="left"/>
      <w:pPr>
        <w:tabs>
          <w:tab w:val="num" w:pos="2880"/>
        </w:tabs>
        <w:ind w:left="2880" w:hanging="360"/>
      </w:pPr>
      <w:rPr>
        <w:rFonts w:ascii="Symbol" w:hAnsi="Symbol"/>
      </w:rPr>
    </w:lvl>
    <w:lvl w:ilvl="4" w:tplc="415CCE34">
      <w:start w:val="1"/>
      <w:numFmt w:val="bullet"/>
      <w:lvlText w:val="o"/>
      <w:lvlJc w:val="left"/>
      <w:pPr>
        <w:tabs>
          <w:tab w:val="num" w:pos="3600"/>
        </w:tabs>
        <w:ind w:left="3600" w:hanging="360"/>
      </w:pPr>
      <w:rPr>
        <w:rFonts w:ascii="Courier New" w:hAnsi="Courier New"/>
      </w:rPr>
    </w:lvl>
    <w:lvl w:ilvl="5" w:tplc="24C86032">
      <w:start w:val="1"/>
      <w:numFmt w:val="bullet"/>
      <w:lvlText w:val=""/>
      <w:lvlJc w:val="left"/>
      <w:pPr>
        <w:tabs>
          <w:tab w:val="num" w:pos="4320"/>
        </w:tabs>
        <w:ind w:left="4320" w:hanging="360"/>
      </w:pPr>
      <w:rPr>
        <w:rFonts w:ascii="Wingdings" w:hAnsi="Wingdings"/>
      </w:rPr>
    </w:lvl>
    <w:lvl w:ilvl="6" w:tplc="B7F498C8">
      <w:start w:val="1"/>
      <w:numFmt w:val="bullet"/>
      <w:lvlText w:val=""/>
      <w:lvlJc w:val="left"/>
      <w:pPr>
        <w:tabs>
          <w:tab w:val="num" w:pos="5040"/>
        </w:tabs>
        <w:ind w:left="5040" w:hanging="360"/>
      </w:pPr>
      <w:rPr>
        <w:rFonts w:ascii="Symbol" w:hAnsi="Symbol"/>
      </w:rPr>
    </w:lvl>
    <w:lvl w:ilvl="7" w:tplc="CB1CA71E">
      <w:start w:val="1"/>
      <w:numFmt w:val="bullet"/>
      <w:lvlText w:val="o"/>
      <w:lvlJc w:val="left"/>
      <w:pPr>
        <w:tabs>
          <w:tab w:val="num" w:pos="5760"/>
        </w:tabs>
        <w:ind w:left="5760" w:hanging="360"/>
      </w:pPr>
      <w:rPr>
        <w:rFonts w:ascii="Courier New" w:hAnsi="Courier New"/>
      </w:rPr>
    </w:lvl>
    <w:lvl w:ilvl="8" w:tplc="B2A0227A">
      <w:start w:val="1"/>
      <w:numFmt w:val="bullet"/>
      <w:lvlText w:val=""/>
      <w:lvlJc w:val="left"/>
      <w:pPr>
        <w:tabs>
          <w:tab w:val="num" w:pos="6480"/>
        </w:tabs>
        <w:ind w:left="6480" w:hanging="360"/>
      </w:pPr>
      <w:rPr>
        <w:rFonts w:ascii="Wingdings" w:hAnsi="Wingdings"/>
      </w:rPr>
    </w:lvl>
  </w:abstractNum>
  <w:abstractNum w:abstractNumId="6" w15:restartNumberingAfterBreak="0">
    <w:nsid w:val="72230619"/>
    <w:multiLevelType w:val="hybridMultilevel"/>
    <w:tmpl w:val="72230619"/>
    <w:lvl w:ilvl="0" w:tplc="CDE2D2B8">
      <w:start w:val="1"/>
      <w:numFmt w:val="bullet"/>
      <w:lvlText w:val=""/>
      <w:lvlJc w:val="left"/>
      <w:pPr>
        <w:ind w:left="720" w:hanging="360"/>
      </w:pPr>
      <w:rPr>
        <w:rFonts w:ascii="Symbol" w:hAnsi="Symbol"/>
      </w:rPr>
    </w:lvl>
    <w:lvl w:ilvl="1" w:tplc="600290B2">
      <w:start w:val="1"/>
      <w:numFmt w:val="bullet"/>
      <w:lvlText w:val="o"/>
      <w:lvlJc w:val="left"/>
      <w:pPr>
        <w:tabs>
          <w:tab w:val="num" w:pos="1440"/>
        </w:tabs>
        <w:ind w:left="1440" w:hanging="360"/>
      </w:pPr>
      <w:rPr>
        <w:rFonts w:ascii="Courier New" w:hAnsi="Courier New"/>
      </w:rPr>
    </w:lvl>
    <w:lvl w:ilvl="2" w:tplc="882A22C2">
      <w:start w:val="1"/>
      <w:numFmt w:val="bullet"/>
      <w:lvlText w:val=""/>
      <w:lvlJc w:val="left"/>
      <w:pPr>
        <w:tabs>
          <w:tab w:val="num" w:pos="2160"/>
        </w:tabs>
        <w:ind w:left="2160" w:hanging="360"/>
      </w:pPr>
      <w:rPr>
        <w:rFonts w:ascii="Wingdings" w:hAnsi="Wingdings"/>
      </w:rPr>
    </w:lvl>
    <w:lvl w:ilvl="3" w:tplc="ECBEC5CA">
      <w:start w:val="1"/>
      <w:numFmt w:val="bullet"/>
      <w:lvlText w:val=""/>
      <w:lvlJc w:val="left"/>
      <w:pPr>
        <w:tabs>
          <w:tab w:val="num" w:pos="2880"/>
        </w:tabs>
        <w:ind w:left="2880" w:hanging="360"/>
      </w:pPr>
      <w:rPr>
        <w:rFonts w:ascii="Symbol" w:hAnsi="Symbol"/>
      </w:rPr>
    </w:lvl>
    <w:lvl w:ilvl="4" w:tplc="55587AB6">
      <w:start w:val="1"/>
      <w:numFmt w:val="bullet"/>
      <w:lvlText w:val="o"/>
      <w:lvlJc w:val="left"/>
      <w:pPr>
        <w:tabs>
          <w:tab w:val="num" w:pos="3600"/>
        </w:tabs>
        <w:ind w:left="3600" w:hanging="360"/>
      </w:pPr>
      <w:rPr>
        <w:rFonts w:ascii="Courier New" w:hAnsi="Courier New"/>
      </w:rPr>
    </w:lvl>
    <w:lvl w:ilvl="5" w:tplc="0D086E66">
      <w:start w:val="1"/>
      <w:numFmt w:val="bullet"/>
      <w:lvlText w:val=""/>
      <w:lvlJc w:val="left"/>
      <w:pPr>
        <w:tabs>
          <w:tab w:val="num" w:pos="4320"/>
        </w:tabs>
        <w:ind w:left="4320" w:hanging="360"/>
      </w:pPr>
      <w:rPr>
        <w:rFonts w:ascii="Wingdings" w:hAnsi="Wingdings"/>
      </w:rPr>
    </w:lvl>
    <w:lvl w:ilvl="6" w:tplc="A6686E18">
      <w:start w:val="1"/>
      <w:numFmt w:val="bullet"/>
      <w:lvlText w:val=""/>
      <w:lvlJc w:val="left"/>
      <w:pPr>
        <w:tabs>
          <w:tab w:val="num" w:pos="5040"/>
        </w:tabs>
        <w:ind w:left="5040" w:hanging="360"/>
      </w:pPr>
      <w:rPr>
        <w:rFonts w:ascii="Symbol" w:hAnsi="Symbol"/>
      </w:rPr>
    </w:lvl>
    <w:lvl w:ilvl="7" w:tplc="EE8C0A5C">
      <w:start w:val="1"/>
      <w:numFmt w:val="bullet"/>
      <w:lvlText w:val="o"/>
      <w:lvlJc w:val="left"/>
      <w:pPr>
        <w:tabs>
          <w:tab w:val="num" w:pos="5760"/>
        </w:tabs>
        <w:ind w:left="5760" w:hanging="360"/>
      </w:pPr>
      <w:rPr>
        <w:rFonts w:ascii="Courier New" w:hAnsi="Courier New"/>
      </w:rPr>
    </w:lvl>
    <w:lvl w:ilvl="8" w:tplc="A81A96BA">
      <w:start w:val="1"/>
      <w:numFmt w:val="bullet"/>
      <w:lvlText w:val=""/>
      <w:lvlJc w:val="left"/>
      <w:pPr>
        <w:tabs>
          <w:tab w:val="num" w:pos="6480"/>
        </w:tabs>
        <w:ind w:left="6480" w:hanging="360"/>
      </w:pPr>
      <w:rPr>
        <w:rFonts w:ascii="Wingdings" w:hAnsi="Wingdings"/>
      </w:rPr>
    </w:lvl>
  </w:abstractNum>
  <w:abstractNum w:abstractNumId="7" w15:restartNumberingAfterBreak="0">
    <w:nsid w:val="7223061A"/>
    <w:multiLevelType w:val="hybridMultilevel"/>
    <w:tmpl w:val="7223061A"/>
    <w:lvl w:ilvl="0" w:tplc="13A61C58">
      <w:start w:val="1"/>
      <w:numFmt w:val="bullet"/>
      <w:lvlText w:val=""/>
      <w:lvlJc w:val="left"/>
      <w:pPr>
        <w:ind w:left="720" w:hanging="360"/>
      </w:pPr>
      <w:rPr>
        <w:rFonts w:ascii="Symbol" w:hAnsi="Symbol"/>
      </w:rPr>
    </w:lvl>
    <w:lvl w:ilvl="1" w:tplc="B15470EE">
      <w:start w:val="1"/>
      <w:numFmt w:val="bullet"/>
      <w:lvlText w:val="o"/>
      <w:lvlJc w:val="left"/>
      <w:pPr>
        <w:tabs>
          <w:tab w:val="num" w:pos="1440"/>
        </w:tabs>
        <w:ind w:left="1440" w:hanging="360"/>
      </w:pPr>
      <w:rPr>
        <w:rFonts w:ascii="Courier New" w:hAnsi="Courier New"/>
      </w:rPr>
    </w:lvl>
    <w:lvl w:ilvl="2" w:tplc="B7385EDA">
      <w:start w:val="1"/>
      <w:numFmt w:val="bullet"/>
      <w:lvlText w:val=""/>
      <w:lvlJc w:val="left"/>
      <w:pPr>
        <w:tabs>
          <w:tab w:val="num" w:pos="2160"/>
        </w:tabs>
        <w:ind w:left="2160" w:hanging="360"/>
      </w:pPr>
      <w:rPr>
        <w:rFonts w:ascii="Wingdings" w:hAnsi="Wingdings"/>
      </w:rPr>
    </w:lvl>
    <w:lvl w:ilvl="3" w:tplc="5C9408D2">
      <w:start w:val="1"/>
      <w:numFmt w:val="bullet"/>
      <w:lvlText w:val=""/>
      <w:lvlJc w:val="left"/>
      <w:pPr>
        <w:tabs>
          <w:tab w:val="num" w:pos="2880"/>
        </w:tabs>
        <w:ind w:left="2880" w:hanging="360"/>
      </w:pPr>
      <w:rPr>
        <w:rFonts w:ascii="Symbol" w:hAnsi="Symbol"/>
      </w:rPr>
    </w:lvl>
    <w:lvl w:ilvl="4" w:tplc="BC1C27FE">
      <w:start w:val="1"/>
      <w:numFmt w:val="bullet"/>
      <w:lvlText w:val="o"/>
      <w:lvlJc w:val="left"/>
      <w:pPr>
        <w:tabs>
          <w:tab w:val="num" w:pos="3600"/>
        </w:tabs>
        <w:ind w:left="3600" w:hanging="360"/>
      </w:pPr>
      <w:rPr>
        <w:rFonts w:ascii="Courier New" w:hAnsi="Courier New"/>
      </w:rPr>
    </w:lvl>
    <w:lvl w:ilvl="5" w:tplc="AD284CF4">
      <w:start w:val="1"/>
      <w:numFmt w:val="bullet"/>
      <w:lvlText w:val=""/>
      <w:lvlJc w:val="left"/>
      <w:pPr>
        <w:tabs>
          <w:tab w:val="num" w:pos="4320"/>
        </w:tabs>
        <w:ind w:left="4320" w:hanging="360"/>
      </w:pPr>
      <w:rPr>
        <w:rFonts w:ascii="Wingdings" w:hAnsi="Wingdings"/>
      </w:rPr>
    </w:lvl>
    <w:lvl w:ilvl="6" w:tplc="88E2E0E8">
      <w:start w:val="1"/>
      <w:numFmt w:val="bullet"/>
      <w:lvlText w:val=""/>
      <w:lvlJc w:val="left"/>
      <w:pPr>
        <w:tabs>
          <w:tab w:val="num" w:pos="5040"/>
        </w:tabs>
        <w:ind w:left="5040" w:hanging="360"/>
      </w:pPr>
      <w:rPr>
        <w:rFonts w:ascii="Symbol" w:hAnsi="Symbol"/>
      </w:rPr>
    </w:lvl>
    <w:lvl w:ilvl="7" w:tplc="C6CC3086">
      <w:start w:val="1"/>
      <w:numFmt w:val="bullet"/>
      <w:lvlText w:val="o"/>
      <w:lvlJc w:val="left"/>
      <w:pPr>
        <w:tabs>
          <w:tab w:val="num" w:pos="5760"/>
        </w:tabs>
        <w:ind w:left="5760" w:hanging="360"/>
      </w:pPr>
      <w:rPr>
        <w:rFonts w:ascii="Courier New" w:hAnsi="Courier New"/>
      </w:rPr>
    </w:lvl>
    <w:lvl w:ilvl="8" w:tplc="D59ED09C">
      <w:start w:val="1"/>
      <w:numFmt w:val="bullet"/>
      <w:lvlText w:val=""/>
      <w:lvlJc w:val="left"/>
      <w:pPr>
        <w:tabs>
          <w:tab w:val="num" w:pos="6480"/>
        </w:tabs>
        <w:ind w:left="6480" w:hanging="360"/>
      </w:pPr>
      <w:rPr>
        <w:rFonts w:ascii="Wingdings" w:hAnsi="Wingdings"/>
      </w:rPr>
    </w:lvl>
  </w:abstractNum>
  <w:abstractNum w:abstractNumId="8" w15:restartNumberingAfterBreak="0">
    <w:nsid w:val="7223061B"/>
    <w:multiLevelType w:val="hybridMultilevel"/>
    <w:tmpl w:val="7223061B"/>
    <w:lvl w:ilvl="0" w:tplc="2FDECBB2">
      <w:start w:val="1"/>
      <w:numFmt w:val="bullet"/>
      <w:lvlText w:val=""/>
      <w:lvlJc w:val="left"/>
      <w:pPr>
        <w:ind w:left="720" w:hanging="360"/>
      </w:pPr>
      <w:rPr>
        <w:rFonts w:ascii="Symbol" w:hAnsi="Symbol"/>
      </w:rPr>
    </w:lvl>
    <w:lvl w:ilvl="1" w:tplc="1C68495C">
      <w:start w:val="1"/>
      <w:numFmt w:val="bullet"/>
      <w:lvlText w:val="o"/>
      <w:lvlJc w:val="left"/>
      <w:pPr>
        <w:tabs>
          <w:tab w:val="num" w:pos="1440"/>
        </w:tabs>
        <w:ind w:left="1440" w:hanging="360"/>
      </w:pPr>
      <w:rPr>
        <w:rFonts w:ascii="Courier New" w:hAnsi="Courier New"/>
      </w:rPr>
    </w:lvl>
    <w:lvl w:ilvl="2" w:tplc="C6262AC8">
      <w:start w:val="1"/>
      <w:numFmt w:val="bullet"/>
      <w:lvlText w:val=""/>
      <w:lvlJc w:val="left"/>
      <w:pPr>
        <w:tabs>
          <w:tab w:val="num" w:pos="2160"/>
        </w:tabs>
        <w:ind w:left="2160" w:hanging="360"/>
      </w:pPr>
      <w:rPr>
        <w:rFonts w:ascii="Wingdings" w:hAnsi="Wingdings"/>
      </w:rPr>
    </w:lvl>
    <w:lvl w:ilvl="3" w:tplc="B16AB7B4">
      <w:start w:val="1"/>
      <w:numFmt w:val="bullet"/>
      <w:lvlText w:val=""/>
      <w:lvlJc w:val="left"/>
      <w:pPr>
        <w:tabs>
          <w:tab w:val="num" w:pos="2880"/>
        </w:tabs>
        <w:ind w:left="2880" w:hanging="360"/>
      </w:pPr>
      <w:rPr>
        <w:rFonts w:ascii="Symbol" w:hAnsi="Symbol"/>
      </w:rPr>
    </w:lvl>
    <w:lvl w:ilvl="4" w:tplc="2B48DF12">
      <w:start w:val="1"/>
      <w:numFmt w:val="bullet"/>
      <w:lvlText w:val="o"/>
      <w:lvlJc w:val="left"/>
      <w:pPr>
        <w:tabs>
          <w:tab w:val="num" w:pos="3600"/>
        </w:tabs>
        <w:ind w:left="3600" w:hanging="360"/>
      </w:pPr>
      <w:rPr>
        <w:rFonts w:ascii="Courier New" w:hAnsi="Courier New"/>
      </w:rPr>
    </w:lvl>
    <w:lvl w:ilvl="5" w:tplc="4372BC0C">
      <w:start w:val="1"/>
      <w:numFmt w:val="bullet"/>
      <w:lvlText w:val=""/>
      <w:lvlJc w:val="left"/>
      <w:pPr>
        <w:tabs>
          <w:tab w:val="num" w:pos="4320"/>
        </w:tabs>
        <w:ind w:left="4320" w:hanging="360"/>
      </w:pPr>
      <w:rPr>
        <w:rFonts w:ascii="Wingdings" w:hAnsi="Wingdings"/>
      </w:rPr>
    </w:lvl>
    <w:lvl w:ilvl="6" w:tplc="B44AFF30">
      <w:start w:val="1"/>
      <w:numFmt w:val="bullet"/>
      <w:lvlText w:val=""/>
      <w:lvlJc w:val="left"/>
      <w:pPr>
        <w:tabs>
          <w:tab w:val="num" w:pos="5040"/>
        </w:tabs>
        <w:ind w:left="5040" w:hanging="360"/>
      </w:pPr>
      <w:rPr>
        <w:rFonts w:ascii="Symbol" w:hAnsi="Symbol"/>
      </w:rPr>
    </w:lvl>
    <w:lvl w:ilvl="7" w:tplc="5F5CA83C">
      <w:start w:val="1"/>
      <w:numFmt w:val="bullet"/>
      <w:lvlText w:val="o"/>
      <w:lvlJc w:val="left"/>
      <w:pPr>
        <w:tabs>
          <w:tab w:val="num" w:pos="5760"/>
        </w:tabs>
        <w:ind w:left="5760" w:hanging="360"/>
      </w:pPr>
      <w:rPr>
        <w:rFonts w:ascii="Courier New" w:hAnsi="Courier New"/>
      </w:rPr>
    </w:lvl>
    <w:lvl w:ilvl="8" w:tplc="9C785572">
      <w:start w:val="1"/>
      <w:numFmt w:val="bullet"/>
      <w:lvlText w:val=""/>
      <w:lvlJc w:val="left"/>
      <w:pPr>
        <w:tabs>
          <w:tab w:val="num" w:pos="6480"/>
        </w:tabs>
        <w:ind w:left="6480" w:hanging="360"/>
      </w:pPr>
      <w:rPr>
        <w:rFonts w:ascii="Wingdings" w:hAnsi="Wingdings"/>
      </w:rPr>
    </w:lvl>
  </w:abstractNum>
  <w:abstractNum w:abstractNumId="9" w15:restartNumberingAfterBreak="0">
    <w:nsid w:val="7223061C"/>
    <w:multiLevelType w:val="hybridMultilevel"/>
    <w:tmpl w:val="7223061C"/>
    <w:lvl w:ilvl="0" w:tplc="D1CE840E">
      <w:start w:val="1"/>
      <w:numFmt w:val="bullet"/>
      <w:lvlText w:val=""/>
      <w:lvlJc w:val="left"/>
      <w:pPr>
        <w:ind w:left="720" w:hanging="360"/>
      </w:pPr>
      <w:rPr>
        <w:rFonts w:ascii="Symbol" w:hAnsi="Symbol"/>
      </w:rPr>
    </w:lvl>
    <w:lvl w:ilvl="1" w:tplc="A48C35C8">
      <w:start w:val="1"/>
      <w:numFmt w:val="bullet"/>
      <w:lvlText w:val="o"/>
      <w:lvlJc w:val="left"/>
      <w:pPr>
        <w:tabs>
          <w:tab w:val="num" w:pos="1440"/>
        </w:tabs>
        <w:ind w:left="1440" w:hanging="360"/>
      </w:pPr>
      <w:rPr>
        <w:rFonts w:ascii="Courier New" w:hAnsi="Courier New"/>
      </w:rPr>
    </w:lvl>
    <w:lvl w:ilvl="2" w:tplc="B0AC50A2">
      <w:start w:val="1"/>
      <w:numFmt w:val="bullet"/>
      <w:lvlText w:val=""/>
      <w:lvlJc w:val="left"/>
      <w:pPr>
        <w:tabs>
          <w:tab w:val="num" w:pos="2160"/>
        </w:tabs>
        <w:ind w:left="2160" w:hanging="360"/>
      </w:pPr>
      <w:rPr>
        <w:rFonts w:ascii="Wingdings" w:hAnsi="Wingdings"/>
      </w:rPr>
    </w:lvl>
    <w:lvl w:ilvl="3" w:tplc="D53A8C84">
      <w:start w:val="1"/>
      <w:numFmt w:val="bullet"/>
      <w:lvlText w:val=""/>
      <w:lvlJc w:val="left"/>
      <w:pPr>
        <w:tabs>
          <w:tab w:val="num" w:pos="2880"/>
        </w:tabs>
        <w:ind w:left="2880" w:hanging="360"/>
      </w:pPr>
      <w:rPr>
        <w:rFonts w:ascii="Symbol" w:hAnsi="Symbol"/>
      </w:rPr>
    </w:lvl>
    <w:lvl w:ilvl="4" w:tplc="4E7C59A8">
      <w:start w:val="1"/>
      <w:numFmt w:val="bullet"/>
      <w:lvlText w:val="o"/>
      <w:lvlJc w:val="left"/>
      <w:pPr>
        <w:tabs>
          <w:tab w:val="num" w:pos="3600"/>
        </w:tabs>
        <w:ind w:left="3600" w:hanging="360"/>
      </w:pPr>
      <w:rPr>
        <w:rFonts w:ascii="Courier New" w:hAnsi="Courier New"/>
      </w:rPr>
    </w:lvl>
    <w:lvl w:ilvl="5" w:tplc="14D6D122">
      <w:start w:val="1"/>
      <w:numFmt w:val="bullet"/>
      <w:lvlText w:val=""/>
      <w:lvlJc w:val="left"/>
      <w:pPr>
        <w:tabs>
          <w:tab w:val="num" w:pos="4320"/>
        </w:tabs>
        <w:ind w:left="4320" w:hanging="360"/>
      </w:pPr>
      <w:rPr>
        <w:rFonts w:ascii="Wingdings" w:hAnsi="Wingdings"/>
      </w:rPr>
    </w:lvl>
    <w:lvl w:ilvl="6" w:tplc="AFF4C458">
      <w:start w:val="1"/>
      <w:numFmt w:val="bullet"/>
      <w:lvlText w:val=""/>
      <w:lvlJc w:val="left"/>
      <w:pPr>
        <w:tabs>
          <w:tab w:val="num" w:pos="5040"/>
        </w:tabs>
        <w:ind w:left="5040" w:hanging="360"/>
      </w:pPr>
      <w:rPr>
        <w:rFonts w:ascii="Symbol" w:hAnsi="Symbol"/>
      </w:rPr>
    </w:lvl>
    <w:lvl w:ilvl="7" w:tplc="EA6E2EBA">
      <w:start w:val="1"/>
      <w:numFmt w:val="bullet"/>
      <w:lvlText w:val="o"/>
      <w:lvlJc w:val="left"/>
      <w:pPr>
        <w:tabs>
          <w:tab w:val="num" w:pos="5760"/>
        </w:tabs>
        <w:ind w:left="5760" w:hanging="360"/>
      </w:pPr>
      <w:rPr>
        <w:rFonts w:ascii="Courier New" w:hAnsi="Courier New"/>
      </w:rPr>
    </w:lvl>
    <w:lvl w:ilvl="8" w:tplc="0FFE0414">
      <w:start w:val="1"/>
      <w:numFmt w:val="bullet"/>
      <w:lvlText w:val=""/>
      <w:lvlJc w:val="left"/>
      <w:pPr>
        <w:tabs>
          <w:tab w:val="num" w:pos="6480"/>
        </w:tabs>
        <w:ind w:left="6480" w:hanging="360"/>
      </w:pPr>
      <w:rPr>
        <w:rFonts w:ascii="Wingdings" w:hAnsi="Wingdings"/>
      </w:rPr>
    </w:lvl>
  </w:abstractNum>
  <w:abstractNum w:abstractNumId="10" w15:restartNumberingAfterBreak="0">
    <w:nsid w:val="7223061D"/>
    <w:multiLevelType w:val="hybridMultilevel"/>
    <w:tmpl w:val="7223061D"/>
    <w:lvl w:ilvl="0" w:tplc="AE0EEB10">
      <w:start w:val="1"/>
      <w:numFmt w:val="bullet"/>
      <w:lvlText w:val=""/>
      <w:lvlJc w:val="left"/>
      <w:pPr>
        <w:ind w:left="720" w:hanging="360"/>
      </w:pPr>
      <w:rPr>
        <w:rFonts w:ascii="Symbol" w:hAnsi="Symbol"/>
      </w:rPr>
    </w:lvl>
    <w:lvl w:ilvl="1" w:tplc="65DACA2A">
      <w:start w:val="1"/>
      <w:numFmt w:val="bullet"/>
      <w:lvlText w:val="o"/>
      <w:lvlJc w:val="left"/>
      <w:pPr>
        <w:tabs>
          <w:tab w:val="num" w:pos="1440"/>
        </w:tabs>
        <w:ind w:left="1440" w:hanging="360"/>
      </w:pPr>
      <w:rPr>
        <w:rFonts w:ascii="Courier New" w:hAnsi="Courier New"/>
      </w:rPr>
    </w:lvl>
    <w:lvl w:ilvl="2" w:tplc="3480A446">
      <w:start w:val="1"/>
      <w:numFmt w:val="bullet"/>
      <w:lvlText w:val=""/>
      <w:lvlJc w:val="left"/>
      <w:pPr>
        <w:tabs>
          <w:tab w:val="num" w:pos="2160"/>
        </w:tabs>
        <w:ind w:left="2160" w:hanging="360"/>
      </w:pPr>
      <w:rPr>
        <w:rFonts w:ascii="Wingdings" w:hAnsi="Wingdings"/>
      </w:rPr>
    </w:lvl>
    <w:lvl w:ilvl="3" w:tplc="93580C9E">
      <w:start w:val="1"/>
      <w:numFmt w:val="bullet"/>
      <w:lvlText w:val=""/>
      <w:lvlJc w:val="left"/>
      <w:pPr>
        <w:tabs>
          <w:tab w:val="num" w:pos="2880"/>
        </w:tabs>
        <w:ind w:left="2880" w:hanging="360"/>
      </w:pPr>
      <w:rPr>
        <w:rFonts w:ascii="Symbol" w:hAnsi="Symbol"/>
      </w:rPr>
    </w:lvl>
    <w:lvl w:ilvl="4" w:tplc="65D645E8">
      <w:start w:val="1"/>
      <w:numFmt w:val="bullet"/>
      <w:lvlText w:val="o"/>
      <w:lvlJc w:val="left"/>
      <w:pPr>
        <w:tabs>
          <w:tab w:val="num" w:pos="3600"/>
        </w:tabs>
        <w:ind w:left="3600" w:hanging="360"/>
      </w:pPr>
      <w:rPr>
        <w:rFonts w:ascii="Courier New" w:hAnsi="Courier New"/>
      </w:rPr>
    </w:lvl>
    <w:lvl w:ilvl="5" w:tplc="3536C4BA">
      <w:start w:val="1"/>
      <w:numFmt w:val="bullet"/>
      <w:lvlText w:val=""/>
      <w:lvlJc w:val="left"/>
      <w:pPr>
        <w:tabs>
          <w:tab w:val="num" w:pos="4320"/>
        </w:tabs>
        <w:ind w:left="4320" w:hanging="360"/>
      </w:pPr>
      <w:rPr>
        <w:rFonts w:ascii="Wingdings" w:hAnsi="Wingdings"/>
      </w:rPr>
    </w:lvl>
    <w:lvl w:ilvl="6" w:tplc="ACEED554">
      <w:start w:val="1"/>
      <w:numFmt w:val="bullet"/>
      <w:lvlText w:val=""/>
      <w:lvlJc w:val="left"/>
      <w:pPr>
        <w:tabs>
          <w:tab w:val="num" w:pos="5040"/>
        </w:tabs>
        <w:ind w:left="5040" w:hanging="360"/>
      </w:pPr>
      <w:rPr>
        <w:rFonts w:ascii="Symbol" w:hAnsi="Symbol"/>
      </w:rPr>
    </w:lvl>
    <w:lvl w:ilvl="7" w:tplc="B3EA939E">
      <w:start w:val="1"/>
      <w:numFmt w:val="bullet"/>
      <w:lvlText w:val="o"/>
      <w:lvlJc w:val="left"/>
      <w:pPr>
        <w:tabs>
          <w:tab w:val="num" w:pos="5760"/>
        </w:tabs>
        <w:ind w:left="5760" w:hanging="360"/>
      </w:pPr>
      <w:rPr>
        <w:rFonts w:ascii="Courier New" w:hAnsi="Courier New"/>
      </w:rPr>
    </w:lvl>
    <w:lvl w:ilvl="8" w:tplc="C288700A">
      <w:start w:val="1"/>
      <w:numFmt w:val="bullet"/>
      <w:lvlText w:val=""/>
      <w:lvlJc w:val="left"/>
      <w:pPr>
        <w:tabs>
          <w:tab w:val="num" w:pos="6480"/>
        </w:tabs>
        <w:ind w:left="6480" w:hanging="360"/>
      </w:pPr>
      <w:rPr>
        <w:rFonts w:ascii="Wingdings" w:hAnsi="Wingdings"/>
      </w:rPr>
    </w:lvl>
  </w:abstractNum>
  <w:abstractNum w:abstractNumId="11" w15:restartNumberingAfterBreak="0">
    <w:nsid w:val="7223061E"/>
    <w:multiLevelType w:val="hybridMultilevel"/>
    <w:tmpl w:val="7223061E"/>
    <w:lvl w:ilvl="0" w:tplc="C2C0DEC8">
      <w:start w:val="1"/>
      <w:numFmt w:val="bullet"/>
      <w:lvlText w:val=""/>
      <w:lvlJc w:val="left"/>
      <w:pPr>
        <w:ind w:left="720" w:hanging="360"/>
      </w:pPr>
      <w:rPr>
        <w:rFonts w:ascii="Symbol" w:hAnsi="Symbol"/>
      </w:rPr>
    </w:lvl>
    <w:lvl w:ilvl="1" w:tplc="5E5079CC">
      <w:start w:val="1"/>
      <w:numFmt w:val="bullet"/>
      <w:lvlText w:val="o"/>
      <w:lvlJc w:val="left"/>
      <w:pPr>
        <w:tabs>
          <w:tab w:val="num" w:pos="1440"/>
        </w:tabs>
        <w:ind w:left="1440" w:hanging="360"/>
      </w:pPr>
      <w:rPr>
        <w:rFonts w:ascii="Courier New" w:hAnsi="Courier New"/>
      </w:rPr>
    </w:lvl>
    <w:lvl w:ilvl="2" w:tplc="EF64789E">
      <w:start w:val="1"/>
      <w:numFmt w:val="bullet"/>
      <w:lvlText w:val=""/>
      <w:lvlJc w:val="left"/>
      <w:pPr>
        <w:tabs>
          <w:tab w:val="num" w:pos="2160"/>
        </w:tabs>
        <w:ind w:left="2160" w:hanging="360"/>
      </w:pPr>
      <w:rPr>
        <w:rFonts w:ascii="Wingdings" w:hAnsi="Wingdings"/>
      </w:rPr>
    </w:lvl>
    <w:lvl w:ilvl="3" w:tplc="CE40EA70">
      <w:start w:val="1"/>
      <w:numFmt w:val="bullet"/>
      <w:lvlText w:val=""/>
      <w:lvlJc w:val="left"/>
      <w:pPr>
        <w:tabs>
          <w:tab w:val="num" w:pos="2880"/>
        </w:tabs>
        <w:ind w:left="2880" w:hanging="360"/>
      </w:pPr>
      <w:rPr>
        <w:rFonts w:ascii="Symbol" w:hAnsi="Symbol"/>
      </w:rPr>
    </w:lvl>
    <w:lvl w:ilvl="4" w:tplc="4F246C66">
      <w:start w:val="1"/>
      <w:numFmt w:val="bullet"/>
      <w:lvlText w:val="o"/>
      <w:lvlJc w:val="left"/>
      <w:pPr>
        <w:tabs>
          <w:tab w:val="num" w:pos="3600"/>
        </w:tabs>
        <w:ind w:left="3600" w:hanging="360"/>
      </w:pPr>
      <w:rPr>
        <w:rFonts w:ascii="Courier New" w:hAnsi="Courier New"/>
      </w:rPr>
    </w:lvl>
    <w:lvl w:ilvl="5" w:tplc="DBDAF4D0">
      <w:start w:val="1"/>
      <w:numFmt w:val="bullet"/>
      <w:lvlText w:val=""/>
      <w:lvlJc w:val="left"/>
      <w:pPr>
        <w:tabs>
          <w:tab w:val="num" w:pos="4320"/>
        </w:tabs>
        <w:ind w:left="4320" w:hanging="360"/>
      </w:pPr>
      <w:rPr>
        <w:rFonts w:ascii="Wingdings" w:hAnsi="Wingdings"/>
      </w:rPr>
    </w:lvl>
    <w:lvl w:ilvl="6" w:tplc="4FCEE3C2">
      <w:start w:val="1"/>
      <w:numFmt w:val="bullet"/>
      <w:lvlText w:val=""/>
      <w:lvlJc w:val="left"/>
      <w:pPr>
        <w:tabs>
          <w:tab w:val="num" w:pos="5040"/>
        </w:tabs>
        <w:ind w:left="5040" w:hanging="360"/>
      </w:pPr>
      <w:rPr>
        <w:rFonts w:ascii="Symbol" w:hAnsi="Symbol"/>
      </w:rPr>
    </w:lvl>
    <w:lvl w:ilvl="7" w:tplc="35DA4382">
      <w:start w:val="1"/>
      <w:numFmt w:val="bullet"/>
      <w:lvlText w:val="o"/>
      <w:lvlJc w:val="left"/>
      <w:pPr>
        <w:tabs>
          <w:tab w:val="num" w:pos="5760"/>
        </w:tabs>
        <w:ind w:left="5760" w:hanging="360"/>
      </w:pPr>
      <w:rPr>
        <w:rFonts w:ascii="Courier New" w:hAnsi="Courier New"/>
      </w:rPr>
    </w:lvl>
    <w:lvl w:ilvl="8" w:tplc="26D626C2">
      <w:start w:val="1"/>
      <w:numFmt w:val="bullet"/>
      <w:lvlText w:val=""/>
      <w:lvlJc w:val="left"/>
      <w:pPr>
        <w:tabs>
          <w:tab w:val="num" w:pos="6480"/>
        </w:tabs>
        <w:ind w:left="6480" w:hanging="360"/>
      </w:pPr>
      <w:rPr>
        <w:rFonts w:ascii="Wingdings" w:hAnsi="Wingdings"/>
      </w:rPr>
    </w:lvl>
  </w:abstractNum>
  <w:abstractNum w:abstractNumId="12" w15:restartNumberingAfterBreak="0">
    <w:nsid w:val="7223061F"/>
    <w:multiLevelType w:val="hybridMultilevel"/>
    <w:tmpl w:val="7223061F"/>
    <w:lvl w:ilvl="0" w:tplc="E7C05716">
      <w:start w:val="1"/>
      <w:numFmt w:val="bullet"/>
      <w:lvlText w:val=""/>
      <w:lvlJc w:val="left"/>
      <w:pPr>
        <w:ind w:left="720" w:hanging="360"/>
      </w:pPr>
      <w:rPr>
        <w:rFonts w:ascii="Symbol" w:hAnsi="Symbol"/>
      </w:rPr>
    </w:lvl>
    <w:lvl w:ilvl="1" w:tplc="7398FF46">
      <w:start w:val="1"/>
      <w:numFmt w:val="bullet"/>
      <w:lvlText w:val="o"/>
      <w:lvlJc w:val="left"/>
      <w:pPr>
        <w:tabs>
          <w:tab w:val="num" w:pos="1440"/>
        </w:tabs>
        <w:ind w:left="1440" w:hanging="360"/>
      </w:pPr>
      <w:rPr>
        <w:rFonts w:ascii="Courier New" w:hAnsi="Courier New"/>
      </w:rPr>
    </w:lvl>
    <w:lvl w:ilvl="2" w:tplc="BB867B64">
      <w:start w:val="1"/>
      <w:numFmt w:val="bullet"/>
      <w:lvlText w:val=""/>
      <w:lvlJc w:val="left"/>
      <w:pPr>
        <w:tabs>
          <w:tab w:val="num" w:pos="2160"/>
        </w:tabs>
        <w:ind w:left="2160" w:hanging="360"/>
      </w:pPr>
      <w:rPr>
        <w:rFonts w:ascii="Wingdings" w:hAnsi="Wingdings"/>
      </w:rPr>
    </w:lvl>
    <w:lvl w:ilvl="3" w:tplc="3D28B524">
      <w:start w:val="1"/>
      <w:numFmt w:val="bullet"/>
      <w:lvlText w:val=""/>
      <w:lvlJc w:val="left"/>
      <w:pPr>
        <w:tabs>
          <w:tab w:val="num" w:pos="2880"/>
        </w:tabs>
        <w:ind w:left="2880" w:hanging="360"/>
      </w:pPr>
      <w:rPr>
        <w:rFonts w:ascii="Symbol" w:hAnsi="Symbol"/>
      </w:rPr>
    </w:lvl>
    <w:lvl w:ilvl="4" w:tplc="9E04A942">
      <w:start w:val="1"/>
      <w:numFmt w:val="bullet"/>
      <w:lvlText w:val="o"/>
      <w:lvlJc w:val="left"/>
      <w:pPr>
        <w:tabs>
          <w:tab w:val="num" w:pos="3600"/>
        </w:tabs>
        <w:ind w:left="3600" w:hanging="360"/>
      </w:pPr>
      <w:rPr>
        <w:rFonts w:ascii="Courier New" w:hAnsi="Courier New"/>
      </w:rPr>
    </w:lvl>
    <w:lvl w:ilvl="5" w:tplc="C5D8749A">
      <w:start w:val="1"/>
      <w:numFmt w:val="bullet"/>
      <w:lvlText w:val=""/>
      <w:lvlJc w:val="left"/>
      <w:pPr>
        <w:tabs>
          <w:tab w:val="num" w:pos="4320"/>
        </w:tabs>
        <w:ind w:left="4320" w:hanging="360"/>
      </w:pPr>
      <w:rPr>
        <w:rFonts w:ascii="Wingdings" w:hAnsi="Wingdings"/>
      </w:rPr>
    </w:lvl>
    <w:lvl w:ilvl="6" w:tplc="D902E0FE">
      <w:start w:val="1"/>
      <w:numFmt w:val="bullet"/>
      <w:lvlText w:val=""/>
      <w:lvlJc w:val="left"/>
      <w:pPr>
        <w:tabs>
          <w:tab w:val="num" w:pos="5040"/>
        </w:tabs>
        <w:ind w:left="5040" w:hanging="360"/>
      </w:pPr>
      <w:rPr>
        <w:rFonts w:ascii="Symbol" w:hAnsi="Symbol"/>
      </w:rPr>
    </w:lvl>
    <w:lvl w:ilvl="7" w:tplc="0A221C20">
      <w:start w:val="1"/>
      <w:numFmt w:val="bullet"/>
      <w:lvlText w:val="o"/>
      <w:lvlJc w:val="left"/>
      <w:pPr>
        <w:tabs>
          <w:tab w:val="num" w:pos="5760"/>
        </w:tabs>
        <w:ind w:left="5760" w:hanging="360"/>
      </w:pPr>
      <w:rPr>
        <w:rFonts w:ascii="Courier New" w:hAnsi="Courier New"/>
      </w:rPr>
    </w:lvl>
    <w:lvl w:ilvl="8" w:tplc="4C248CB2">
      <w:start w:val="1"/>
      <w:numFmt w:val="bullet"/>
      <w:lvlText w:val=""/>
      <w:lvlJc w:val="left"/>
      <w:pPr>
        <w:tabs>
          <w:tab w:val="num" w:pos="6480"/>
        </w:tabs>
        <w:ind w:left="6480" w:hanging="360"/>
      </w:pPr>
      <w:rPr>
        <w:rFonts w:ascii="Wingdings" w:hAnsi="Wingdings"/>
      </w:rPr>
    </w:lvl>
  </w:abstractNum>
  <w:abstractNum w:abstractNumId="13" w15:restartNumberingAfterBreak="0">
    <w:nsid w:val="72230620"/>
    <w:multiLevelType w:val="hybridMultilevel"/>
    <w:tmpl w:val="72230620"/>
    <w:lvl w:ilvl="0" w:tplc="9AA4F46A">
      <w:start w:val="1"/>
      <w:numFmt w:val="bullet"/>
      <w:lvlText w:val=""/>
      <w:lvlJc w:val="left"/>
      <w:pPr>
        <w:ind w:left="720" w:hanging="360"/>
      </w:pPr>
      <w:rPr>
        <w:rFonts w:ascii="Symbol" w:hAnsi="Symbol"/>
      </w:rPr>
    </w:lvl>
    <w:lvl w:ilvl="1" w:tplc="234C93D2">
      <w:start w:val="1"/>
      <w:numFmt w:val="bullet"/>
      <w:lvlText w:val="o"/>
      <w:lvlJc w:val="left"/>
      <w:pPr>
        <w:tabs>
          <w:tab w:val="num" w:pos="1440"/>
        </w:tabs>
        <w:ind w:left="1440" w:hanging="360"/>
      </w:pPr>
      <w:rPr>
        <w:rFonts w:ascii="Courier New" w:hAnsi="Courier New"/>
      </w:rPr>
    </w:lvl>
    <w:lvl w:ilvl="2" w:tplc="61C67304">
      <w:start w:val="1"/>
      <w:numFmt w:val="bullet"/>
      <w:lvlText w:val=""/>
      <w:lvlJc w:val="left"/>
      <w:pPr>
        <w:tabs>
          <w:tab w:val="num" w:pos="2160"/>
        </w:tabs>
        <w:ind w:left="2160" w:hanging="360"/>
      </w:pPr>
      <w:rPr>
        <w:rFonts w:ascii="Wingdings" w:hAnsi="Wingdings"/>
      </w:rPr>
    </w:lvl>
    <w:lvl w:ilvl="3" w:tplc="D3561094">
      <w:start w:val="1"/>
      <w:numFmt w:val="bullet"/>
      <w:lvlText w:val=""/>
      <w:lvlJc w:val="left"/>
      <w:pPr>
        <w:tabs>
          <w:tab w:val="num" w:pos="2880"/>
        </w:tabs>
        <w:ind w:left="2880" w:hanging="360"/>
      </w:pPr>
      <w:rPr>
        <w:rFonts w:ascii="Symbol" w:hAnsi="Symbol"/>
      </w:rPr>
    </w:lvl>
    <w:lvl w:ilvl="4" w:tplc="55923BDC">
      <w:start w:val="1"/>
      <w:numFmt w:val="bullet"/>
      <w:lvlText w:val="o"/>
      <w:lvlJc w:val="left"/>
      <w:pPr>
        <w:tabs>
          <w:tab w:val="num" w:pos="3600"/>
        </w:tabs>
        <w:ind w:left="3600" w:hanging="360"/>
      </w:pPr>
      <w:rPr>
        <w:rFonts w:ascii="Courier New" w:hAnsi="Courier New"/>
      </w:rPr>
    </w:lvl>
    <w:lvl w:ilvl="5" w:tplc="D82467FE">
      <w:start w:val="1"/>
      <w:numFmt w:val="bullet"/>
      <w:lvlText w:val=""/>
      <w:lvlJc w:val="left"/>
      <w:pPr>
        <w:tabs>
          <w:tab w:val="num" w:pos="4320"/>
        </w:tabs>
        <w:ind w:left="4320" w:hanging="360"/>
      </w:pPr>
      <w:rPr>
        <w:rFonts w:ascii="Wingdings" w:hAnsi="Wingdings"/>
      </w:rPr>
    </w:lvl>
    <w:lvl w:ilvl="6" w:tplc="D5B03B66">
      <w:start w:val="1"/>
      <w:numFmt w:val="bullet"/>
      <w:lvlText w:val=""/>
      <w:lvlJc w:val="left"/>
      <w:pPr>
        <w:tabs>
          <w:tab w:val="num" w:pos="5040"/>
        </w:tabs>
        <w:ind w:left="5040" w:hanging="360"/>
      </w:pPr>
      <w:rPr>
        <w:rFonts w:ascii="Symbol" w:hAnsi="Symbol"/>
      </w:rPr>
    </w:lvl>
    <w:lvl w:ilvl="7" w:tplc="1FEE562C">
      <w:start w:val="1"/>
      <w:numFmt w:val="bullet"/>
      <w:lvlText w:val="o"/>
      <w:lvlJc w:val="left"/>
      <w:pPr>
        <w:tabs>
          <w:tab w:val="num" w:pos="5760"/>
        </w:tabs>
        <w:ind w:left="5760" w:hanging="360"/>
      </w:pPr>
      <w:rPr>
        <w:rFonts w:ascii="Courier New" w:hAnsi="Courier New"/>
      </w:rPr>
    </w:lvl>
    <w:lvl w:ilvl="8" w:tplc="3E94183A">
      <w:start w:val="1"/>
      <w:numFmt w:val="bullet"/>
      <w:lvlText w:val=""/>
      <w:lvlJc w:val="left"/>
      <w:pPr>
        <w:tabs>
          <w:tab w:val="num" w:pos="6480"/>
        </w:tabs>
        <w:ind w:left="6480" w:hanging="360"/>
      </w:pPr>
      <w:rPr>
        <w:rFonts w:ascii="Wingdings" w:hAnsi="Wingdings"/>
      </w:rPr>
    </w:lvl>
  </w:abstractNum>
  <w:abstractNum w:abstractNumId="14" w15:restartNumberingAfterBreak="0">
    <w:nsid w:val="72230621"/>
    <w:multiLevelType w:val="hybridMultilevel"/>
    <w:tmpl w:val="72230621"/>
    <w:lvl w:ilvl="0" w:tplc="304C49B6">
      <w:start w:val="1"/>
      <w:numFmt w:val="bullet"/>
      <w:lvlText w:val=""/>
      <w:lvlJc w:val="left"/>
      <w:pPr>
        <w:ind w:left="720" w:hanging="360"/>
      </w:pPr>
      <w:rPr>
        <w:rFonts w:ascii="Symbol" w:hAnsi="Symbol"/>
      </w:rPr>
    </w:lvl>
    <w:lvl w:ilvl="1" w:tplc="1FD6C030">
      <w:start w:val="1"/>
      <w:numFmt w:val="bullet"/>
      <w:lvlText w:val="o"/>
      <w:lvlJc w:val="left"/>
      <w:pPr>
        <w:tabs>
          <w:tab w:val="num" w:pos="1440"/>
        </w:tabs>
        <w:ind w:left="1440" w:hanging="360"/>
      </w:pPr>
      <w:rPr>
        <w:rFonts w:ascii="Courier New" w:hAnsi="Courier New"/>
      </w:rPr>
    </w:lvl>
    <w:lvl w:ilvl="2" w:tplc="99A0048C">
      <w:start w:val="1"/>
      <w:numFmt w:val="bullet"/>
      <w:lvlText w:val=""/>
      <w:lvlJc w:val="left"/>
      <w:pPr>
        <w:tabs>
          <w:tab w:val="num" w:pos="2160"/>
        </w:tabs>
        <w:ind w:left="2160" w:hanging="360"/>
      </w:pPr>
      <w:rPr>
        <w:rFonts w:ascii="Wingdings" w:hAnsi="Wingdings"/>
      </w:rPr>
    </w:lvl>
    <w:lvl w:ilvl="3" w:tplc="C9B0F898">
      <w:start w:val="1"/>
      <w:numFmt w:val="bullet"/>
      <w:lvlText w:val=""/>
      <w:lvlJc w:val="left"/>
      <w:pPr>
        <w:tabs>
          <w:tab w:val="num" w:pos="2880"/>
        </w:tabs>
        <w:ind w:left="2880" w:hanging="360"/>
      </w:pPr>
      <w:rPr>
        <w:rFonts w:ascii="Symbol" w:hAnsi="Symbol"/>
      </w:rPr>
    </w:lvl>
    <w:lvl w:ilvl="4" w:tplc="7D36FF56">
      <w:start w:val="1"/>
      <w:numFmt w:val="bullet"/>
      <w:lvlText w:val="o"/>
      <w:lvlJc w:val="left"/>
      <w:pPr>
        <w:tabs>
          <w:tab w:val="num" w:pos="3600"/>
        </w:tabs>
        <w:ind w:left="3600" w:hanging="360"/>
      </w:pPr>
      <w:rPr>
        <w:rFonts w:ascii="Courier New" w:hAnsi="Courier New"/>
      </w:rPr>
    </w:lvl>
    <w:lvl w:ilvl="5" w:tplc="47E69346">
      <w:start w:val="1"/>
      <w:numFmt w:val="bullet"/>
      <w:lvlText w:val=""/>
      <w:lvlJc w:val="left"/>
      <w:pPr>
        <w:tabs>
          <w:tab w:val="num" w:pos="4320"/>
        </w:tabs>
        <w:ind w:left="4320" w:hanging="360"/>
      </w:pPr>
      <w:rPr>
        <w:rFonts w:ascii="Wingdings" w:hAnsi="Wingdings"/>
      </w:rPr>
    </w:lvl>
    <w:lvl w:ilvl="6" w:tplc="75769418">
      <w:start w:val="1"/>
      <w:numFmt w:val="bullet"/>
      <w:lvlText w:val=""/>
      <w:lvlJc w:val="left"/>
      <w:pPr>
        <w:tabs>
          <w:tab w:val="num" w:pos="5040"/>
        </w:tabs>
        <w:ind w:left="5040" w:hanging="360"/>
      </w:pPr>
      <w:rPr>
        <w:rFonts w:ascii="Symbol" w:hAnsi="Symbol"/>
      </w:rPr>
    </w:lvl>
    <w:lvl w:ilvl="7" w:tplc="D350314A">
      <w:start w:val="1"/>
      <w:numFmt w:val="bullet"/>
      <w:lvlText w:val="o"/>
      <w:lvlJc w:val="left"/>
      <w:pPr>
        <w:tabs>
          <w:tab w:val="num" w:pos="5760"/>
        </w:tabs>
        <w:ind w:left="5760" w:hanging="360"/>
      </w:pPr>
      <w:rPr>
        <w:rFonts w:ascii="Courier New" w:hAnsi="Courier New"/>
      </w:rPr>
    </w:lvl>
    <w:lvl w:ilvl="8" w:tplc="3B7A185A">
      <w:start w:val="1"/>
      <w:numFmt w:val="bullet"/>
      <w:lvlText w:val=""/>
      <w:lvlJc w:val="left"/>
      <w:pPr>
        <w:tabs>
          <w:tab w:val="num" w:pos="6480"/>
        </w:tabs>
        <w:ind w:left="6480" w:hanging="360"/>
      </w:pPr>
      <w:rPr>
        <w:rFonts w:ascii="Wingdings" w:hAnsi="Wingdings"/>
      </w:rPr>
    </w:lvl>
  </w:abstractNum>
  <w:abstractNum w:abstractNumId="15" w15:restartNumberingAfterBreak="0">
    <w:nsid w:val="72230622"/>
    <w:multiLevelType w:val="hybridMultilevel"/>
    <w:tmpl w:val="72230622"/>
    <w:lvl w:ilvl="0" w:tplc="AE9E78AA">
      <w:start w:val="1"/>
      <w:numFmt w:val="bullet"/>
      <w:lvlText w:val=""/>
      <w:lvlJc w:val="left"/>
      <w:pPr>
        <w:ind w:left="720" w:hanging="360"/>
      </w:pPr>
      <w:rPr>
        <w:rFonts w:ascii="Symbol" w:hAnsi="Symbol"/>
      </w:rPr>
    </w:lvl>
    <w:lvl w:ilvl="1" w:tplc="8EAE12C4">
      <w:start w:val="1"/>
      <w:numFmt w:val="bullet"/>
      <w:lvlText w:val="o"/>
      <w:lvlJc w:val="left"/>
      <w:pPr>
        <w:tabs>
          <w:tab w:val="num" w:pos="1440"/>
        </w:tabs>
        <w:ind w:left="1440" w:hanging="360"/>
      </w:pPr>
      <w:rPr>
        <w:rFonts w:ascii="Courier New" w:hAnsi="Courier New"/>
      </w:rPr>
    </w:lvl>
    <w:lvl w:ilvl="2" w:tplc="66DCA36E">
      <w:start w:val="1"/>
      <w:numFmt w:val="bullet"/>
      <w:lvlText w:val=""/>
      <w:lvlJc w:val="left"/>
      <w:pPr>
        <w:tabs>
          <w:tab w:val="num" w:pos="2160"/>
        </w:tabs>
        <w:ind w:left="2160" w:hanging="360"/>
      </w:pPr>
      <w:rPr>
        <w:rFonts w:ascii="Wingdings" w:hAnsi="Wingdings"/>
      </w:rPr>
    </w:lvl>
    <w:lvl w:ilvl="3" w:tplc="4A88AB14">
      <w:start w:val="1"/>
      <w:numFmt w:val="bullet"/>
      <w:lvlText w:val=""/>
      <w:lvlJc w:val="left"/>
      <w:pPr>
        <w:tabs>
          <w:tab w:val="num" w:pos="2880"/>
        </w:tabs>
        <w:ind w:left="2880" w:hanging="360"/>
      </w:pPr>
      <w:rPr>
        <w:rFonts w:ascii="Symbol" w:hAnsi="Symbol"/>
      </w:rPr>
    </w:lvl>
    <w:lvl w:ilvl="4" w:tplc="A9247470">
      <w:start w:val="1"/>
      <w:numFmt w:val="bullet"/>
      <w:lvlText w:val="o"/>
      <w:lvlJc w:val="left"/>
      <w:pPr>
        <w:tabs>
          <w:tab w:val="num" w:pos="3600"/>
        </w:tabs>
        <w:ind w:left="3600" w:hanging="360"/>
      </w:pPr>
      <w:rPr>
        <w:rFonts w:ascii="Courier New" w:hAnsi="Courier New"/>
      </w:rPr>
    </w:lvl>
    <w:lvl w:ilvl="5" w:tplc="76F898EE">
      <w:start w:val="1"/>
      <w:numFmt w:val="bullet"/>
      <w:lvlText w:val=""/>
      <w:lvlJc w:val="left"/>
      <w:pPr>
        <w:tabs>
          <w:tab w:val="num" w:pos="4320"/>
        </w:tabs>
        <w:ind w:left="4320" w:hanging="360"/>
      </w:pPr>
      <w:rPr>
        <w:rFonts w:ascii="Wingdings" w:hAnsi="Wingdings"/>
      </w:rPr>
    </w:lvl>
    <w:lvl w:ilvl="6" w:tplc="93162DE8">
      <w:start w:val="1"/>
      <w:numFmt w:val="bullet"/>
      <w:lvlText w:val=""/>
      <w:lvlJc w:val="left"/>
      <w:pPr>
        <w:tabs>
          <w:tab w:val="num" w:pos="5040"/>
        </w:tabs>
        <w:ind w:left="5040" w:hanging="360"/>
      </w:pPr>
      <w:rPr>
        <w:rFonts w:ascii="Symbol" w:hAnsi="Symbol"/>
      </w:rPr>
    </w:lvl>
    <w:lvl w:ilvl="7" w:tplc="85A6D3FA">
      <w:start w:val="1"/>
      <w:numFmt w:val="bullet"/>
      <w:lvlText w:val="o"/>
      <w:lvlJc w:val="left"/>
      <w:pPr>
        <w:tabs>
          <w:tab w:val="num" w:pos="5760"/>
        </w:tabs>
        <w:ind w:left="5760" w:hanging="360"/>
      </w:pPr>
      <w:rPr>
        <w:rFonts w:ascii="Courier New" w:hAnsi="Courier New"/>
      </w:rPr>
    </w:lvl>
    <w:lvl w:ilvl="8" w:tplc="B32A004C">
      <w:start w:val="1"/>
      <w:numFmt w:val="bullet"/>
      <w:lvlText w:val=""/>
      <w:lvlJc w:val="left"/>
      <w:pPr>
        <w:tabs>
          <w:tab w:val="num" w:pos="6480"/>
        </w:tabs>
        <w:ind w:left="6480" w:hanging="360"/>
      </w:pPr>
      <w:rPr>
        <w:rFonts w:ascii="Wingdings" w:hAnsi="Wingdings"/>
      </w:rPr>
    </w:lvl>
  </w:abstractNum>
  <w:abstractNum w:abstractNumId="16" w15:restartNumberingAfterBreak="0">
    <w:nsid w:val="72230623"/>
    <w:multiLevelType w:val="hybridMultilevel"/>
    <w:tmpl w:val="72230623"/>
    <w:lvl w:ilvl="0" w:tplc="45CAB7D8">
      <w:start w:val="1"/>
      <w:numFmt w:val="bullet"/>
      <w:lvlText w:val=""/>
      <w:lvlJc w:val="left"/>
      <w:pPr>
        <w:ind w:left="720" w:hanging="360"/>
      </w:pPr>
      <w:rPr>
        <w:rFonts w:ascii="Symbol" w:hAnsi="Symbol"/>
      </w:rPr>
    </w:lvl>
    <w:lvl w:ilvl="1" w:tplc="8494B46E">
      <w:start w:val="1"/>
      <w:numFmt w:val="bullet"/>
      <w:lvlText w:val="o"/>
      <w:lvlJc w:val="left"/>
      <w:pPr>
        <w:tabs>
          <w:tab w:val="num" w:pos="1440"/>
        </w:tabs>
        <w:ind w:left="1440" w:hanging="360"/>
      </w:pPr>
      <w:rPr>
        <w:rFonts w:ascii="Courier New" w:hAnsi="Courier New"/>
      </w:rPr>
    </w:lvl>
    <w:lvl w:ilvl="2" w:tplc="8348D5A6">
      <w:start w:val="1"/>
      <w:numFmt w:val="bullet"/>
      <w:lvlText w:val=""/>
      <w:lvlJc w:val="left"/>
      <w:pPr>
        <w:tabs>
          <w:tab w:val="num" w:pos="2160"/>
        </w:tabs>
        <w:ind w:left="2160" w:hanging="360"/>
      </w:pPr>
      <w:rPr>
        <w:rFonts w:ascii="Wingdings" w:hAnsi="Wingdings"/>
      </w:rPr>
    </w:lvl>
    <w:lvl w:ilvl="3" w:tplc="F77E6726">
      <w:start w:val="1"/>
      <w:numFmt w:val="bullet"/>
      <w:lvlText w:val=""/>
      <w:lvlJc w:val="left"/>
      <w:pPr>
        <w:tabs>
          <w:tab w:val="num" w:pos="2880"/>
        </w:tabs>
        <w:ind w:left="2880" w:hanging="360"/>
      </w:pPr>
      <w:rPr>
        <w:rFonts w:ascii="Symbol" w:hAnsi="Symbol"/>
      </w:rPr>
    </w:lvl>
    <w:lvl w:ilvl="4" w:tplc="AFB42ADC">
      <w:start w:val="1"/>
      <w:numFmt w:val="bullet"/>
      <w:lvlText w:val="o"/>
      <w:lvlJc w:val="left"/>
      <w:pPr>
        <w:tabs>
          <w:tab w:val="num" w:pos="3600"/>
        </w:tabs>
        <w:ind w:left="3600" w:hanging="360"/>
      </w:pPr>
      <w:rPr>
        <w:rFonts w:ascii="Courier New" w:hAnsi="Courier New"/>
      </w:rPr>
    </w:lvl>
    <w:lvl w:ilvl="5" w:tplc="B4801EFA">
      <w:start w:val="1"/>
      <w:numFmt w:val="bullet"/>
      <w:lvlText w:val=""/>
      <w:lvlJc w:val="left"/>
      <w:pPr>
        <w:tabs>
          <w:tab w:val="num" w:pos="4320"/>
        </w:tabs>
        <w:ind w:left="4320" w:hanging="360"/>
      </w:pPr>
      <w:rPr>
        <w:rFonts w:ascii="Wingdings" w:hAnsi="Wingdings"/>
      </w:rPr>
    </w:lvl>
    <w:lvl w:ilvl="6" w:tplc="E51042BC">
      <w:start w:val="1"/>
      <w:numFmt w:val="bullet"/>
      <w:lvlText w:val=""/>
      <w:lvlJc w:val="left"/>
      <w:pPr>
        <w:tabs>
          <w:tab w:val="num" w:pos="5040"/>
        </w:tabs>
        <w:ind w:left="5040" w:hanging="360"/>
      </w:pPr>
      <w:rPr>
        <w:rFonts w:ascii="Symbol" w:hAnsi="Symbol"/>
      </w:rPr>
    </w:lvl>
    <w:lvl w:ilvl="7" w:tplc="77104290">
      <w:start w:val="1"/>
      <w:numFmt w:val="bullet"/>
      <w:lvlText w:val="o"/>
      <w:lvlJc w:val="left"/>
      <w:pPr>
        <w:tabs>
          <w:tab w:val="num" w:pos="5760"/>
        </w:tabs>
        <w:ind w:left="5760" w:hanging="360"/>
      </w:pPr>
      <w:rPr>
        <w:rFonts w:ascii="Courier New" w:hAnsi="Courier New"/>
      </w:rPr>
    </w:lvl>
    <w:lvl w:ilvl="8" w:tplc="E0BC17A6">
      <w:start w:val="1"/>
      <w:numFmt w:val="bullet"/>
      <w:lvlText w:val=""/>
      <w:lvlJc w:val="left"/>
      <w:pPr>
        <w:tabs>
          <w:tab w:val="num" w:pos="6480"/>
        </w:tabs>
        <w:ind w:left="6480" w:hanging="360"/>
      </w:pPr>
      <w:rPr>
        <w:rFonts w:ascii="Wingdings" w:hAnsi="Wingdings"/>
      </w:rPr>
    </w:lvl>
  </w:abstractNum>
  <w:abstractNum w:abstractNumId="17" w15:restartNumberingAfterBreak="0">
    <w:nsid w:val="72230624"/>
    <w:multiLevelType w:val="hybridMultilevel"/>
    <w:tmpl w:val="72230624"/>
    <w:lvl w:ilvl="0" w:tplc="51DCD460">
      <w:start w:val="1"/>
      <w:numFmt w:val="bullet"/>
      <w:lvlText w:val=""/>
      <w:lvlJc w:val="left"/>
      <w:pPr>
        <w:ind w:left="720" w:hanging="360"/>
      </w:pPr>
      <w:rPr>
        <w:rFonts w:ascii="Symbol" w:hAnsi="Symbol"/>
      </w:rPr>
    </w:lvl>
    <w:lvl w:ilvl="1" w:tplc="02F01A1E">
      <w:start w:val="1"/>
      <w:numFmt w:val="bullet"/>
      <w:lvlText w:val="o"/>
      <w:lvlJc w:val="left"/>
      <w:pPr>
        <w:tabs>
          <w:tab w:val="num" w:pos="1440"/>
        </w:tabs>
        <w:ind w:left="1440" w:hanging="360"/>
      </w:pPr>
      <w:rPr>
        <w:rFonts w:ascii="Courier New" w:hAnsi="Courier New"/>
      </w:rPr>
    </w:lvl>
    <w:lvl w:ilvl="2" w:tplc="4DB47866">
      <w:start w:val="1"/>
      <w:numFmt w:val="bullet"/>
      <w:lvlText w:val=""/>
      <w:lvlJc w:val="left"/>
      <w:pPr>
        <w:tabs>
          <w:tab w:val="num" w:pos="2160"/>
        </w:tabs>
        <w:ind w:left="2160" w:hanging="360"/>
      </w:pPr>
      <w:rPr>
        <w:rFonts w:ascii="Wingdings" w:hAnsi="Wingdings"/>
      </w:rPr>
    </w:lvl>
    <w:lvl w:ilvl="3" w:tplc="66205FCC">
      <w:start w:val="1"/>
      <w:numFmt w:val="bullet"/>
      <w:lvlText w:val=""/>
      <w:lvlJc w:val="left"/>
      <w:pPr>
        <w:tabs>
          <w:tab w:val="num" w:pos="2880"/>
        </w:tabs>
        <w:ind w:left="2880" w:hanging="360"/>
      </w:pPr>
      <w:rPr>
        <w:rFonts w:ascii="Symbol" w:hAnsi="Symbol"/>
      </w:rPr>
    </w:lvl>
    <w:lvl w:ilvl="4" w:tplc="98F6BF84">
      <w:start w:val="1"/>
      <w:numFmt w:val="bullet"/>
      <w:lvlText w:val="o"/>
      <w:lvlJc w:val="left"/>
      <w:pPr>
        <w:tabs>
          <w:tab w:val="num" w:pos="3600"/>
        </w:tabs>
        <w:ind w:left="3600" w:hanging="360"/>
      </w:pPr>
      <w:rPr>
        <w:rFonts w:ascii="Courier New" w:hAnsi="Courier New"/>
      </w:rPr>
    </w:lvl>
    <w:lvl w:ilvl="5" w:tplc="CC36D490">
      <w:start w:val="1"/>
      <w:numFmt w:val="bullet"/>
      <w:lvlText w:val=""/>
      <w:lvlJc w:val="left"/>
      <w:pPr>
        <w:tabs>
          <w:tab w:val="num" w:pos="4320"/>
        </w:tabs>
        <w:ind w:left="4320" w:hanging="360"/>
      </w:pPr>
      <w:rPr>
        <w:rFonts w:ascii="Wingdings" w:hAnsi="Wingdings"/>
      </w:rPr>
    </w:lvl>
    <w:lvl w:ilvl="6" w:tplc="5168787C">
      <w:start w:val="1"/>
      <w:numFmt w:val="bullet"/>
      <w:lvlText w:val=""/>
      <w:lvlJc w:val="left"/>
      <w:pPr>
        <w:tabs>
          <w:tab w:val="num" w:pos="5040"/>
        </w:tabs>
        <w:ind w:left="5040" w:hanging="360"/>
      </w:pPr>
      <w:rPr>
        <w:rFonts w:ascii="Symbol" w:hAnsi="Symbol"/>
      </w:rPr>
    </w:lvl>
    <w:lvl w:ilvl="7" w:tplc="CFF8035A">
      <w:start w:val="1"/>
      <w:numFmt w:val="bullet"/>
      <w:lvlText w:val="o"/>
      <w:lvlJc w:val="left"/>
      <w:pPr>
        <w:tabs>
          <w:tab w:val="num" w:pos="5760"/>
        </w:tabs>
        <w:ind w:left="5760" w:hanging="360"/>
      </w:pPr>
      <w:rPr>
        <w:rFonts w:ascii="Courier New" w:hAnsi="Courier New"/>
      </w:rPr>
    </w:lvl>
    <w:lvl w:ilvl="8" w:tplc="EC647A1C">
      <w:start w:val="1"/>
      <w:numFmt w:val="bullet"/>
      <w:lvlText w:val=""/>
      <w:lvlJc w:val="left"/>
      <w:pPr>
        <w:tabs>
          <w:tab w:val="num" w:pos="6480"/>
        </w:tabs>
        <w:ind w:left="6480" w:hanging="360"/>
      </w:pPr>
      <w:rPr>
        <w:rFonts w:ascii="Wingdings" w:hAnsi="Wingding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8D3"/>
    <w:rsid w:val="00913B8F"/>
    <w:rsid w:val="00C463C8"/>
    <w:rsid w:val="00EC18D3"/>
    <w:rsid w:val="00F77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B9E05"/>
  <w15:chartTrackingRefBased/>
  <w15:docId w15:val="{3988BFF6-0D19-49DB-BF88-E5D56D2D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B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3629</Words>
  <Characters>20687</Characters>
  <Application>Microsoft Office Word</Application>
  <DocSecurity>0</DocSecurity>
  <Lines>172</Lines>
  <Paragraphs>48</Paragraphs>
  <ScaleCrop>false</ScaleCrop>
  <Company/>
  <LinksUpToDate>false</LinksUpToDate>
  <CharactersWithSpaces>24268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Margareta Purcarea</dc:creator>
  <cp:keywords/>
  <dc:description/>
  <cp:lastModifiedBy>Iulia BODIL</cp:lastModifiedBy>
  <cp:revision>2</cp:revision>
  <dcterms:created xsi:type="dcterms:W3CDTF">2021-09-15T06:18:00Z</dcterms:created>
  <dcterms:modified xsi:type="dcterms:W3CDTF">2021-09-15T06:18:00Z</dcterms:modified>
</cp:coreProperties>
</file>