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A5858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5F8BFC7D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862340F" w14:textId="77777777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543730">
        <w:rPr>
          <w:rFonts w:ascii="Times New Roman" w:hAnsi="Times New Roman" w:cs="Times New Roman"/>
          <w:b/>
          <w:lang w:val="ro-RO"/>
        </w:rPr>
        <w:t>5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>Categorii de cheltuieli indicative pentru proiectele finanțate în cadrul O</w:t>
      </w:r>
      <w:r w:rsidR="0043735E">
        <w:rPr>
          <w:rFonts w:ascii="Times New Roman" w:hAnsi="Times New Roman" w:cs="Times New Roman"/>
          <w:b/>
          <w:lang w:val="ro-RO"/>
        </w:rPr>
        <w:t>biectivului specific 6.</w:t>
      </w:r>
      <w:r w:rsidR="009B6EF2">
        <w:rPr>
          <w:rFonts w:ascii="Times New Roman" w:hAnsi="Times New Roman" w:cs="Times New Roman"/>
          <w:b/>
          <w:lang w:val="ro-RO"/>
        </w:rPr>
        <w:t xml:space="preserve">1- producţie </w:t>
      </w:r>
    </w:p>
    <w:p w14:paraId="0A73E577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B36BAAF" w14:textId="77777777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31560B" w14:paraId="20080C42" w14:textId="77777777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14:paraId="1DA484BF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14:paraId="4B855D91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14:paraId="566356C5" w14:textId="799B5800" w:rsidR="00941C22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Eligibil conform Art</w:t>
            </w:r>
            <w:r w:rsidR="0031560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.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4</w:t>
            </w:r>
            <w:r w:rsidR="001835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1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din 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  <w:p w14:paraId="3C04AE44" w14:textId="67B870DB" w:rsidR="00CC0252" w:rsidRPr="0085792B" w:rsidRDefault="00CC0252" w:rsidP="00C7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CC025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(</w:t>
            </w:r>
            <w:r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In cazul proiectelor care intr</w:t>
            </w:r>
            <w:r w:rsidR="00C72E3A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ă</w:t>
            </w:r>
            <w:r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 xml:space="preserve"> sub ajutor de stat</w:t>
            </w:r>
            <w:r w:rsidR="00C72E3A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 xml:space="preserve">  acord conform art 41</w:t>
            </w:r>
            <w:r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92D050"/>
          </w:tcPr>
          <w:p w14:paraId="1A9E335B" w14:textId="77777777" w:rsidR="00941C22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</w:p>
          <w:p w14:paraId="4224FCEE" w14:textId="5D692124" w:rsidR="00CC0252" w:rsidRPr="00CC0252" w:rsidRDefault="0028032C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(Î</w:t>
            </w:r>
            <w:r w:rsidR="00CC0252"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n cazul proiectelor care</w:t>
            </w:r>
            <w:r w:rsidR="00673E6A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 xml:space="preserve"> nu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 xml:space="preserve"> intră</w:t>
            </w:r>
            <w:r w:rsidR="00CC0252"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 xml:space="preserve"> sub ajutor de stat</w:t>
            </w:r>
            <w:r w:rsidR="00C72E3A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ul de stat definit prin Reg. 651/2014</w:t>
            </w:r>
            <w:r w:rsidR="00CC0252" w:rsidRPr="00CC025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  <w:t>)</w:t>
            </w:r>
          </w:p>
        </w:tc>
      </w:tr>
      <w:tr w:rsidR="003B46F9" w:rsidRPr="0085792B" w14:paraId="64F39EA6" w14:textId="77777777" w:rsidTr="00F54869">
        <w:trPr>
          <w:trHeight w:val="360"/>
        </w:trPr>
        <w:tc>
          <w:tcPr>
            <w:tcW w:w="3417" w:type="dxa"/>
            <w:shd w:val="clear" w:color="auto" w:fill="auto"/>
            <w:noWrap/>
            <w:vAlign w:val="center"/>
          </w:tcPr>
          <w:p w14:paraId="7F29AF25" w14:textId="287462F8" w:rsidR="003B46F9" w:rsidRPr="00F54869" w:rsidRDefault="003B46F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1 -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0DCCA468" w14:textId="77777777" w:rsidR="003B46F9" w:rsidRPr="003B46F9" w:rsidRDefault="003B46F9" w:rsidP="003B4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1 -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7D311DF7" w14:textId="77777777" w:rsidR="003B46F9" w:rsidRPr="0026118F" w:rsidRDefault="003B46F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94" w:type="dxa"/>
            <w:shd w:val="clear" w:color="auto" w:fill="auto"/>
          </w:tcPr>
          <w:p w14:paraId="605792ED" w14:textId="7ECBD550" w:rsidR="003B46F9" w:rsidRPr="00521534" w:rsidRDefault="003B46F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1AAC743A" w14:textId="109912B1" w:rsidR="003B46F9" w:rsidRPr="0085792B" w:rsidRDefault="00EA5060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EA5060" w:rsidRPr="0085792B" w14:paraId="59278893" w14:textId="77777777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14:paraId="4699B796" w14:textId="48FCAAAF" w:rsidR="00EA5060" w:rsidRPr="0026118F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3 - cheltuieli cu achiziția imobilelor deja construite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1224D268" w14:textId="51849992" w:rsidR="00EA5060" w:rsidRPr="0026118F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imobilelor deja construite</w:t>
            </w:r>
          </w:p>
        </w:tc>
        <w:tc>
          <w:tcPr>
            <w:tcW w:w="2694" w:type="dxa"/>
            <w:shd w:val="clear" w:color="auto" w:fill="auto"/>
          </w:tcPr>
          <w:p w14:paraId="29A89C40" w14:textId="4A9DA9F1" w:rsidR="00EA5060" w:rsidRPr="00521534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447F0D21" w14:textId="0142866C" w:rsidR="00EA5060" w:rsidRPr="0085792B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A83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EA5060" w:rsidRPr="0085792B" w14:paraId="70CAEF39" w14:textId="77777777" w:rsidTr="003B46F9">
        <w:trPr>
          <w:trHeight w:val="285"/>
        </w:trPr>
        <w:tc>
          <w:tcPr>
            <w:tcW w:w="3417" w:type="dxa"/>
            <w:vMerge w:val="restart"/>
            <w:shd w:val="clear" w:color="auto" w:fill="auto"/>
            <w:noWrap/>
            <w:vAlign w:val="center"/>
          </w:tcPr>
          <w:p w14:paraId="39C56E1A" w14:textId="5E2CACBF" w:rsidR="00EA5060" w:rsidRPr="0026118F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4 - cheltuieli de leasing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661DAFD0" w14:textId="2738D705" w:rsidR="00EA5060" w:rsidRPr="0026118F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7 - cheltuieli de leasing cu achiziție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1BEEACA2" w14:textId="1D8D5533" w:rsidR="00EA5060" w:rsidRPr="00521534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2E61962C" w14:textId="62BFD316" w:rsidR="00EA5060" w:rsidRPr="0085792B" w:rsidRDefault="0028032C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EA5060" w:rsidRPr="0085792B" w14:paraId="2682DB1B" w14:textId="77777777" w:rsidTr="00C44623">
        <w:trPr>
          <w:trHeight w:val="28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12B2D6A4" w14:textId="77777777" w:rsidR="00EA5060" w:rsidRPr="003B46F9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71E11F0D" w14:textId="08930C0B" w:rsidR="00EA5060" w:rsidRPr="003B46F9" w:rsidRDefault="00E91C94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8 - cheltuieli de leasing</w:t>
            </w:r>
            <w:r w:rsidR="00EA5060"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fără achiziție</w:t>
            </w:r>
          </w:p>
        </w:tc>
        <w:tc>
          <w:tcPr>
            <w:tcW w:w="2694" w:type="dxa"/>
            <w:vMerge/>
            <w:shd w:val="clear" w:color="auto" w:fill="auto"/>
          </w:tcPr>
          <w:p w14:paraId="64712EE1" w14:textId="77777777" w:rsidR="00EA5060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5206300" w14:textId="77777777" w:rsidR="00EA5060" w:rsidRPr="0085792B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EA5060" w:rsidRPr="0085792B" w14:paraId="1D9532E1" w14:textId="77777777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14:paraId="6A18E56D" w14:textId="737C1A6D" w:rsidR="00EA5060" w:rsidRPr="0026118F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5 - cheltuieli cu închirierea, altele decât cele prevazute la cheltuielile generale de administrație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5826683A" w14:textId="32FA326D" w:rsidR="00EA5060" w:rsidRPr="0026118F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9 - cheltuieli cu închirierea, altele decât cele prevazute la cheltuielile generale de administrație</w:t>
            </w:r>
          </w:p>
        </w:tc>
        <w:tc>
          <w:tcPr>
            <w:tcW w:w="2694" w:type="dxa"/>
            <w:shd w:val="clear" w:color="auto" w:fill="auto"/>
          </w:tcPr>
          <w:p w14:paraId="54796CE9" w14:textId="194C1853" w:rsidR="00EA5060" w:rsidRPr="00521534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5153F971" w14:textId="5119EBC0" w:rsidR="00EA5060" w:rsidRPr="0085792B" w:rsidRDefault="00E91C94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EA5060" w:rsidRPr="0085792B" w14:paraId="3AD5E53C" w14:textId="77777777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14:paraId="6FCAF2A0" w14:textId="77777777" w:rsidR="00EA5060" w:rsidRPr="0026118F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57CADC3C" w14:textId="77777777" w:rsidR="00EA5060" w:rsidRPr="0026118F" w:rsidRDefault="00EA5060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14 - cheltuieli cu achiziția de mijloace de transport indispensabile pentru atingerea obiectivului operațiunii</w:t>
            </w:r>
          </w:p>
        </w:tc>
        <w:tc>
          <w:tcPr>
            <w:tcW w:w="2694" w:type="dxa"/>
            <w:shd w:val="clear" w:color="auto" w:fill="auto"/>
          </w:tcPr>
          <w:p w14:paraId="1C6FCA3B" w14:textId="2147D411" w:rsidR="00EA5060" w:rsidRPr="0085792B" w:rsidRDefault="00E91C94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07AE0A83" w14:textId="408FF9C5" w:rsidR="00EA5060" w:rsidRPr="0085792B" w:rsidRDefault="00854295" w:rsidP="00EA5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941C22" w:rsidRPr="0085792B" w14:paraId="665DF802" w14:textId="77777777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14:paraId="3AC7F7A1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2473A43F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14:paraId="0370C6AE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1882A0C2" w14:textId="77777777" w:rsidR="00941C22" w:rsidRPr="0085792B" w:rsidRDefault="0031560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(obligatorie)</w:t>
            </w:r>
          </w:p>
        </w:tc>
      </w:tr>
      <w:tr w:rsidR="00941C22" w:rsidRPr="0085792B" w14:paraId="7F460458" w14:textId="77777777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14:paraId="3E005425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DA8ED1A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14:paraId="449CDA3C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506CF6D4" w14:textId="77777777" w:rsidR="00941C22" w:rsidRPr="0085792B" w:rsidRDefault="00941C22" w:rsidP="003156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  <w:r w:rsidR="0031560B">
              <w:t xml:space="preserve"> </w:t>
            </w:r>
            <w:r w:rsidR="0031560B" w:rsidRPr="003156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(obligatorie)</w:t>
            </w:r>
          </w:p>
        </w:tc>
      </w:tr>
      <w:tr w:rsidR="00941C22" w:rsidRPr="0085792B" w14:paraId="5D42629D" w14:textId="77777777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3C21A24C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15C2109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14:paraId="766C57E4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3574CF53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14:paraId="6DBC3529" w14:textId="77777777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56CE1B78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C009CCA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14:paraId="7E8BD52F" w14:textId="77777777"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557E6A2D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F42CB9" w:rsidRPr="0085792B" w14:paraId="68BB632E" w14:textId="77777777" w:rsidTr="00C44623">
        <w:trPr>
          <w:trHeight w:val="125"/>
        </w:trPr>
        <w:tc>
          <w:tcPr>
            <w:tcW w:w="3417" w:type="dxa"/>
            <w:shd w:val="clear" w:color="auto" w:fill="auto"/>
            <w:noWrap/>
            <w:vAlign w:val="center"/>
          </w:tcPr>
          <w:p w14:paraId="5BAE1161" w14:textId="3DFFFDDF" w:rsidR="00F42CB9" w:rsidRPr="0085792B" w:rsidRDefault="00F42CB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10 - cheltuieli generale de administrație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3FDDB04C" w14:textId="3FED9744" w:rsidR="00F42CB9" w:rsidRPr="0085792B" w:rsidRDefault="00F42CB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30 - ch</w:t>
            </w:r>
            <w:r w:rsidR="00E91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eltuieli generale de administraț</w:t>
            </w: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</w:t>
            </w:r>
          </w:p>
        </w:tc>
        <w:tc>
          <w:tcPr>
            <w:tcW w:w="2694" w:type="dxa"/>
            <w:shd w:val="clear" w:color="auto" w:fill="auto"/>
          </w:tcPr>
          <w:p w14:paraId="36C12954" w14:textId="6AE38F2B" w:rsidR="00F42CB9" w:rsidRPr="0085792B" w:rsidRDefault="00F42CB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2B5B4D90" w14:textId="77777777" w:rsidR="00F42CB9" w:rsidRPr="0085792B" w:rsidRDefault="00F42CB9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14:paraId="6AC22A2A" w14:textId="77777777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6850468D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6AAF7559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6835C746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722AB081" w14:textId="15D5F244" w:rsidR="00941C22" w:rsidRPr="0085792B" w:rsidRDefault="00C801A0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</w:t>
            </w:r>
            <w:r w:rsidR="0057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/2016</w:t>
            </w:r>
          </w:p>
        </w:tc>
      </w:tr>
      <w:tr w:rsidR="00941C22" w:rsidRPr="0085792B" w14:paraId="19148E55" w14:textId="77777777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35D87D47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14:paraId="4D4AD579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14:paraId="4AEC6424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69CA831B" w14:textId="6616BE72" w:rsidR="00941C22" w:rsidRPr="0085792B" w:rsidRDefault="00577371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7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941C22" w:rsidRPr="0085792B" w14:paraId="3DF6F09B" w14:textId="77777777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44A51F75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DB49769" w14:textId="77777777"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14:paraId="64214AB1" w14:textId="77777777"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6C3B674D" w14:textId="6DACAEAF" w:rsidR="00941C22" w:rsidRPr="0085792B" w:rsidRDefault="00577371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577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7583B91B" w14:textId="77777777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14:paraId="4579390F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lastRenderedPageBreak/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68ECA9E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14:paraId="3EFFE4E4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14:paraId="79FCE254" w14:textId="2DB04C03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69C81C70" w14:textId="77777777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5961461B" w14:textId="77777777" w:rsidR="00577371" w:rsidRPr="00C801A0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3CB590C" w14:textId="2B6BBEB3" w:rsidR="00577371" w:rsidRPr="00C801A0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  <w:r w:rsidR="00F1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14:paraId="2B23CFAB" w14:textId="77777777" w:rsidR="00577371" w:rsidRPr="00C801A0" w:rsidRDefault="00577371" w:rsidP="00577371">
            <w:pPr>
              <w:spacing w:after="0" w:line="240" w:lineRule="auto"/>
              <w:jc w:val="both"/>
              <w:rPr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17E29057" w14:textId="2295B27D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68551144" w14:textId="77777777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3CF7F5CA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F9D1EF4" w14:textId="77777777" w:rsidR="00577371" w:rsidRPr="00427D8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14:paraId="19B91E94" w14:textId="77777777" w:rsidR="00577371" w:rsidRPr="00427D8B" w:rsidRDefault="00577371" w:rsidP="00577371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6DD6E67C" w14:textId="1F1EF1BE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5652B514" w14:textId="77777777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22843F09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4673143C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  <w:bookmarkStart w:id="0" w:name="_GoBack"/>
            <w:bookmarkEnd w:id="0"/>
          </w:p>
        </w:tc>
        <w:tc>
          <w:tcPr>
            <w:tcW w:w="2694" w:type="dxa"/>
            <w:shd w:val="clear" w:color="auto" w:fill="auto"/>
          </w:tcPr>
          <w:p w14:paraId="47DC2514" w14:textId="77777777" w:rsidR="00577371" w:rsidRPr="0085792B" w:rsidRDefault="00577371" w:rsidP="00577371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14:paraId="63873D97" w14:textId="308F5EBA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09BCDB17" w14:textId="77777777" w:rsidTr="00E91C94">
        <w:trPr>
          <w:trHeight w:val="32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3DF99755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B2F7444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14:paraId="568C2D1E" w14:textId="77777777" w:rsidR="00577371" w:rsidRPr="0085792B" w:rsidRDefault="00577371" w:rsidP="00577371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5AABBEA0" w14:textId="1DF8CBF8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2C230E6C" w14:textId="77777777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2D2DC877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0703F2B" w14:textId="5F7FAFA5" w:rsidR="00577371" w:rsidRPr="00612F61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</w:p>
        </w:tc>
        <w:tc>
          <w:tcPr>
            <w:tcW w:w="2694" w:type="dxa"/>
            <w:shd w:val="clear" w:color="auto" w:fill="auto"/>
          </w:tcPr>
          <w:p w14:paraId="7D342876" w14:textId="77777777" w:rsidR="00577371" w:rsidRPr="00612F61" w:rsidRDefault="00577371" w:rsidP="00577371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14:paraId="550140E2" w14:textId="10623656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7674E30C" w14:textId="77777777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57ED036C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AA93D4C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14:paraId="09A15824" w14:textId="77777777" w:rsidR="00577371" w:rsidRPr="0085792B" w:rsidRDefault="00577371" w:rsidP="00577371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0DBF1427" w14:textId="6A16B87A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082BC7A0" w14:textId="77777777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7D373D1D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4B30882E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14:paraId="1FE5364A" w14:textId="77777777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376065BD" w14:textId="71F3DC56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1CFDB3D4" w14:textId="77777777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1295EEF0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CFC2E4D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14:paraId="118913E5" w14:textId="77777777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52CCFC73" w14:textId="6CCB4BD2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27501E8C" w14:textId="77777777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4BE87CA5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1029B5C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14:paraId="4C0EF4F5" w14:textId="77777777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14:paraId="74D8415A" w14:textId="07BE7502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2541E281" w14:textId="77777777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47B09648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C82358D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14:paraId="0A4D438F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14:paraId="5125768D" w14:textId="5A31089F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603500EB" w14:textId="77777777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14:paraId="6B9B3C30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D60E8A9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14:paraId="49CA7289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14:paraId="7698D51F" w14:textId="64106C2D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1425D578" w14:textId="77777777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6C711E8C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4AADBF45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14:paraId="068F8ED0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14:paraId="4C6685BF" w14:textId="21E0FEE4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5E31F8AA" w14:textId="77777777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0A7B1159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2E553204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14:paraId="156C7D27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14:paraId="7E09EF65" w14:textId="2A964F9A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7F9E718B" w14:textId="77777777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14:paraId="3E1D7F14" w14:textId="600CE859" w:rsidR="00577371" w:rsidRPr="0085792B" w:rsidRDefault="00577371" w:rsidP="00C7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17 - cheltuieli pentru comisioane, cote, taxe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CA0FCA2" w14:textId="7071FD3C" w:rsidR="00577371" w:rsidRPr="0085792B" w:rsidRDefault="00577371" w:rsidP="00C7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59 - cheltuieli pentru comisioane, cote, taxe</w:t>
            </w:r>
          </w:p>
        </w:tc>
        <w:tc>
          <w:tcPr>
            <w:tcW w:w="2694" w:type="dxa"/>
            <w:shd w:val="clear" w:color="auto" w:fill="auto"/>
          </w:tcPr>
          <w:p w14:paraId="17088894" w14:textId="77777777" w:rsidR="00577371" w:rsidRPr="0085792B" w:rsidRDefault="00577371" w:rsidP="00577371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14:paraId="3D6C524F" w14:textId="2078ED59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3DCF4C28" w14:textId="77777777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14:paraId="7C76E152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77AF027E" w14:textId="77777777" w:rsidR="00577371" w:rsidRPr="00416D92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14:paraId="0FFF97C8" w14:textId="77777777" w:rsidR="00577371" w:rsidRPr="006C52C0" w:rsidRDefault="00577371" w:rsidP="00577371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5B6E9ECF" w14:textId="6C01786D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21B10B60" w14:textId="77777777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14:paraId="54A97605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4216F58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14:paraId="11B92810" w14:textId="5B9F5363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07429DEC" w14:textId="3861D81E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  <w:tr w:rsidR="00577371" w:rsidRPr="0085792B" w14:paraId="252D2199" w14:textId="77777777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14:paraId="200E34E6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5C1018EB" w14:textId="77777777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14:paraId="7098E681" w14:textId="0A4ED42F" w:rsidR="00577371" w:rsidRPr="0085792B" w:rsidRDefault="00577371" w:rsidP="00577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14:paraId="34CFDBB9" w14:textId="2AC86BBE" w:rsidR="00577371" w:rsidRPr="0085792B" w:rsidRDefault="00577371" w:rsidP="00577371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D94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907/2016</w:t>
            </w:r>
          </w:p>
        </w:tc>
      </w:tr>
    </w:tbl>
    <w:p w14:paraId="4F6EB8CE" w14:textId="77777777"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14:paraId="65B4A8F3" w14:textId="77777777" w:rsidR="001E53AD" w:rsidRPr="00DD40A6" w:rsidRDefault="006543B7" w:rsidP="004A0F66">
      <w:pPr>
        <w:spacing w:after="0"/>
        <w:jc w:val="both"/>
        <w:rPr>
          <w:rFonts w:ascii="Times New Roman" w:hAnsi="Times New Roman" w:cs="Times New Roman"/>
          <w:b/>
          <w:lang w:val="ro-RO"/>
        </w:rPr>
      </w:pPr>
      <w:r w:rsidRPr="00F8614B">
        <w:rPr>
          <w:rFonts w:ascii="Times New Roman" w:hAnsi="Times New Roman" w:cs="Times New Roman"/>
          <w:b/>
          <w:i/>
          <w:vertAlign w:val="superscript"/>
          <w:lang w:val="ro-RO"/>
        </w:rPr>
        <w:lastRenderedPageBreak/>
        <w:t xml:space="preserve">1 </w:t>
      </w:r>
      <w:r w:rsidR="001E53AD" w:rsidRPr="00DD40A6">
        <w:rPr>
          <w:rFonts w:ascii="Times New Roman" w:hAnsi="Times New Roman" w:cs="Times New Roman"/>
          <w:lang w:val="ro-RO"/>
        </w:rPr>
        <w:t>Cu respectarea principiului ”demararea lucrărilor”</w:t>
      </w:r>
    </w:p>
    <w:p w14:paraId="5EC2649E" w14:textId="42F6C065" w:rsidR="001E53AD" w:rsidRPr="00DD40A6" w:rsidRDefault="001E53AD" w:rsidP="001E53A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DD40A6">
        <w:rPr>
          <w:rFonts w:ascii="Times New Roman" w:hAnsi="Times New Roman" w:cs="Times New Roman"/>
          <w:b/>
          <w:lang w:val="ro-RO"/>
        </w:rPr>
        <w:t>*Stabilirea caracterului eligibil conform Art. 4</w:t>
      </w:r>
      <w:r w:rsidR="000F639E">
        <w:rPr>
          <w:rFonts w:ascii="Times New Roman" w:hAnsi="Times New Roman" w:cs="Times New Roman"/>
          <w:b/>
          <w:lang w:val="ro-RO"/>
        </w:rPr>
        <w:t>1</w:t>
      </w:r>
      <w:r w:rsidRPr="00DD40A6">
        <w:rPr>
          <w:rFonts w:ascii="Times New Roman" w:hAnsi="Times New Roman" w:cs="Times New Roman"/>
          <w:b/>
          <w:lang w:val="ro-RO"/>
        </w:rPr>
        <w:t>, Regulamentul nr. 651/2014</w:t>
      </w:r>
    </w:p>
    <w:p w14:paraId="23FB7A44" w14:textId="77777777" w:rsidR="00E91C94" w:rsidRPr="00E428F5" w:rsidRDefault="00E91C94" w:rsidP="00E91C94">
      <w:pPr>
        <w:spacing w:after="0"/>
        <w:jc w:val="both"/>
        <w:rPr>
          <w:rFonts w:ascii="Times New Roman" w:hAnsi="Times New Roman" w:cs="Times New Roman"/>
          <w:iCs/>
          <w:szCs w:val="24"/>
          <w:lang w:val="ro-RO"/>
        </w:rPr>
      </w:pPr>
      <w:r>
        <w:rPr>
          <w:rFonts w:ascii="Times New Roman" w:hAnsi="Times New Roman" w:cs="Times New Roman"/>
          <w:b/>
          <w:iCs/>
          <w:szCs w:val="24"/>
          <w:lang w:val="ro-RO"/>
        </w:rPr>
        <w:t>N</w:t>
      </w:r>
      <w:r w:rsidRPr="00503A38">
        <w:rPr>
          <w:rFonts w:ascii="Times New Roman" w:hAnsi="Times New Roman" w:cs="Times New Roman"/>
          <w:b/>
          <w:iCs/>
          <w:szCs w:val="24"/>
          <w:lang w:val="ro-RO"/>
        </w:rPr>
        <w:t>u sunt eligibile</w:t>
      </w:r>
      <w:r w:rsidRPr="00E428F5">
        <w:rPr>
          <w:rFonts w:ascii="Times New Roman" w:hAnsi="Times New Roman" w:cs="Times New Roman"/>
          <w:iCs/>
          <w:szCs w:val="24"/>
          <w:lang w:val="ro-RO"/>
        </w:rPr>
        <w:t xml:space="preserve"> următoarele tipuri de cheltuieli (în conformitate cu prevederile Art. 13, lit. h</w:t>
      </w:r>
      <w:r>
        <w:rPr>
          <w:rFonts w:ascii="Times New Roman" w:hAnsi="Times New Roman" w:cs="Times New Roman"/>
          <w:iCs/>
          <w:szCs w:val="24"/>
          <w:lang w:val="ro-RO"/>
        </w:rPr>
        <w:t xml:space="preserve"> </w:t>
      </w:r>
      <w:r w:rsidRPr="00E428F5">
        <w:rPr>
          <w:rFonts w:ascii="Times New Roman" w:hAnsi="Times New Roman" w:cs="Times New Roman"/>
          <w:iCs/>
          <w:szCs w:val="24"/>
          <w:lang w:val="ro-RO"/>
        </w:rPr>
        <w:t>din HG nr. 399/2015):</w:t>
      </w:r>
    </w:p>
    <w:p w14:paraId="018E4445" w14:textId="77777777" w:rsidR="00E91C94" w:rsidRPr="0028032C" w:rsidRDefault="00E91C94" w:rsidP="00E91C94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aferente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contribuției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în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28032C">
        <w:rPr>
          <w:rFonts w:cs="Times New Roman"/>
          <w:color w:val="000000"/>
          <w:szCs w:val="24"/>
        </w:rPr>
        <w:t>natură</w:t>
      </w:r>
      <w:proofErr w:type="spellEnd"/>
    </w:p>
    <w:p w14:paraId="49DDBC12" w14:textId="77777777" w:rsidR="00E91C94" w:rsidRPr="0047321B" w:rsidRDefault="00E91C94" w:rsidP="00E91C94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cu </w:t>
      </w:r>
      <w:proofErr w:type="spellStart"/>
      <w:r w:rsidRPr="0047321B">
        <w:rPr>
          <w:rFonts w:cs="Times New Roman"/>
          <w:color w:val="000000"/>
          <w:szCs w:val="24"/>
        </w:rPr>
        <w:t>amortizarea</w:t>
      </w:r>
      <w:proofErr w:type="spellEnd"/>
    </w:p>
    <w:p w14:paraId="5A84D070" w14:textId="77777777" w:rsidR="00E91C94" w:rsidRPr="0047321B" w:rsidRDefault="00E91C94" w:rsidP="00E91C94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cu </w:t>
      </w:r>
      <w:proofErr w:type="spellStart"/>
      <w:r w:rsidRPr="0047321B">
        <w:rPr>
          <w:rFonts w:cs="Times New Roman"/>
          <w:color w:val="000000"/>
          <w:szCs w:val="24"/>
        </w:rPr>
        <w:t>achiziția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imobilelor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deja</w:t>
      </w:r>
      <w:proofErr w:type="spellEnd"/>
      <w:r w:rsidRPr="0047321B">
        <w:rPr>
          <w:rFonts w:cs="Times New Roman"/>
          <w:color w:val="000000"/>
          <w:szCs w:val="24"/>
        </w:rPr>
        <w:t xml:space="preserve"> </w:t>
      </w:r>
      <w:proofErr w:type="spellStart"/>
      <w:r w:rsidRPr="0047321B">
        <w:rPr>
          <w:rFonts w:cs="Times New Roman"/>
          <w:color w:val="000000"/>
          <w:szCs w:val="24"/>
        </w:rPr>
        <w:t>construite</w:t>
      </w:r>
      <w:proofErr w:type="spellEnd"/>
    </w:p>
    <w:p w14:paraId="343D2C15" w14:textId="77777777" w:rsidR="00E91C94" w:rsidRPr="0047321B" w:rsidRDefault="00E91C94" w:rsidP="00E91C94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 w:rsidRPr="0047321B">
        <w:rPr>
          <w:rFonts w:cs="Times New Roman"/>
          <w:color w:val="000000"/>
          <w:szCs w:val="24"/>
        </w:rPr>
        <w:t>cheltuieli</w:t>
      </w:r>
      <w:proofErr w:type="spellEnd"/>
      <w:r w:rsidRPr="0047321B">
        <w:rPr>
          <w:rFonts w:cs="Times New Roman"/>
          <w:color w:val="000000"/>
          <w:szCs w:val="24"/>
        </w:rPr>
        <w:t xml:space="preserve"> de leasing</w:t>
      </w:r>
    </w:p>
    <w:p w14:paraId="29D101D7" w14:textId="77777777" w:rsidR="00E91C94" w:rsidRPr="00017B12" w:rsidRDefault="00E91C94" w:rsidP="00E91C94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r w:rsidRPr="00017B12">
        <w:rPr>
          <w:rFonts w:cs="Times New Roman"/>
          <w:color w:val="000000"/>
          <w:szCs w:val="24"/>
          <w:lang w:val="fr-FR"/>
        </w:rPr>
        <w:t>cheltuieli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cu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închirierea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,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altele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decât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cele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prevăzute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la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cheltuielile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generale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gramStart"/>
      <w:r w:rsidRPr="00017B12">
        <w:rPr>
          <w:rFonts w:cs="Times New Roman"/>
          <w:color w:val="000000"/>
          <w:szCs w:val="24"/>
          <w:lang w:val="fr-FR"/>
        </w:rPr>
        <w:t xml:space="preserve">de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administrație</w:t>
      </w:r>
      <w:proofErr w:type="spellEnd"/>
      <w:proofErr w:type="gramEnd"/>
    </w:p>
    <w:p w14:paraId="52405146" w14:textId="77777777" w:rsidR="00E91C94" w:rsidRPr="00017B12" w:rsidRDefault="00E91C94" w:rsidP="00E91C94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  <w:lang w:val="fr-FR"/>
        </w:rPr>
      </w:pPr>
      <w:proofErr w:type="spellStart"/>
      <w:r w:rsidRPr="00017B12">
        <w:rPr>
          <w:rFonts w:cs="Times New Roman"/>
          <w:color w:val="000000"/>
          <w:szCs w:val="24"/>
          <w:lang w:val="fr-FR"/>
        </w:rPr>
        <w:t>cheltuieli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cu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achiziția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017B12">
        <w:rPr>
          <w:rFonts w:cs="Times New Roman"/>
          <w:color w:val="000000"/>
          <w:szCs w:val="24"/>
          <w:lang w:val="fr-FR"/>
        </w:rPr>
        <w:t>mijloace</w:t>
      </w:r>
      <w:proofErr w:type="spellEnd"/>
      <w:r w:rsidRPr="00017B12">
        <w:rPr>
          <w:rFonts w:cs="Times New Roman"/>
          <w:color w:val="000000"/>
          <w:szCs w:val="24"/>
          <w:lang w:val="fr-FR"/>
        </w:rPr>
        <w:t xml:space="preserve"> de transport</w:t>
      </w:r>
    </w:p>
    <w:p w14:paraId="087ABECD" w14:textId="77777777" w:rsidR="00E91C94" w:rsidRPr="0047321B" w:rsidRDefault="00E91C94" w:rsidP="00E91C94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Cs w:val="24"/>
        </w:rPr>
      </w:pPr>
      <w:proofErr w:type="spellStart"/>
      <w:r>
        <w:rPr>
          <w:rFonts w:cs="Times New Roman"/>
          <w:color w:val="000000"/>
          <w:szCs w:val="24"/>
        </w:rPr>
        <w:t>cheltuieli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generale</w:t>
      </w:r>
      <w:proofErr w:type="spellEnd"/>
      <w:r>
        <w:rPr>
          <w:rFonts w:cs="Times New Roman"/>
          <w:color w:val="000000"/>
          <w:szCs w:val="24"/>
        </w:rPr>
        <w:t xml:space="preserve"> de </w:t>
      </w:r>
      <w:proofErr w:type="spellStart"/>
      <w:r>
        <w:rPr>
          <w:rFonts w:cs="Times New Roman"/>
          <w:color w:val="000000"/>
          <w:szCs w:val="24"/>
        </w:rPr>
        <w:t>administrație</w:t>
      </w:r>
      <w:proofErr w:type="spellEnd"/>
    </w:p>
    <w:p w14:paraId="67F6862D" w14:textId="77777777" w:rsidR="00E91C94" w:rsidRPr="0045733D" w:rsidRDefault="00E91C94" w:rsidP="00E91C94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ro-RO"/>
        </w:rPr>
      </w:pPr>
      <w:r w:rsidRPr="0045733D">
        <w:rPr>
          <w:rFonts w:cs="Times New Roman"/>
          <w:bCs/>
          <w:szCs w:val="24"/>
          <w:lang w:val="ro-RO"/>
        </w:rPr>
        <w:t>dobânda debitoare cu excepţia celor referitoare la granturi acordate sub forma unei subvenţii pentru dobândă sau pentru comisioane de garantare</w:t>
      </w:r>
    </w:p>
    <w:p w14:paraId="77866607" w14:textId="77777777" w:rsidR="00E91C94" w:rsidRPr="0045733D" w:rsidRDefault="00E91C94" w:rsidP="00E91C94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45733D">
        <w:rPr>
          <w:rFonts w:cs="Times New Roman"/>
          <w:bCs/>
          <w:szCs w:val="24"/>
        </w:rPr>
        <w:t>alte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comisioane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aferente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creditelor</w:t>
      </w:r>
      <w:proofErr w:type="spellEnd"/>
    </w:p>
    <w:p w14:paraId="7A051A25" w14:textId="77777777" w:rsidR="00E91C94" w:rsidRPr="0045733D" w:rsidRDefault="00E91C94" w:rsidP="00E91C94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r w:rsidRPr="0045733D">
        <w:rPr>
          <w:rFonts w:cs="Times New Roman"/>
          <w:bCs/>
          <w:szCs w:val="24"/>
          <w:lang w:val="fr-FR"/>
        </w:rPr>
        <w:t>achiz</w:t>
      </w:r>
      <w:r>
        <w:rPr>
          <w:rFonts w:cs="Times New Roman"/>
          <w:bCs/>
          <w:szCs w:val="24"/>
          <w:lang w:val="fr-FR"/>
        </w:rPr>
        <w:t>iţia</w:t>
      </w:r>
      <w:proofErr w:type="spellEnd"/>
      <w:r>
        <w:rPr>
          <w:rFonts w:cs="Times New Roman"/>
          <w:bCs/>
          <w:szCs w:val="24"/>
          <w:lang w:val="fr-FR"/>
        </w:rPr>
        <w:t xml:space="preserve"> </w:t>
      </w:r>
      <w:proofErr w:type="gramStart"/>
      <w:r>
        <w:rPr>
          <w:rFonts w:cs="Times New Roman"/>
          <w:bCs/>
          <w:szCs w:val="24"/>
          <w:lang w:val="fr-FR"/>
        </w:rPr>
        <w:t xml:space="preserve">de </w:t>
      </w:r>
      <w:proofErr w:type="spellStart"/>
      <w:r>
        <w:rPr>
          <w:rFonts w:cs="Times New Roman"/>
          <w:bCs/>
          <w:szCs w:val="24"/>
          <w:lang w:val="fr-FR"/>
        </w:rPr>
        <w:t>echipamente</w:t>
      </w:r>
      <w:proofErr w:type="spellEnd"/>
      <w:proofErr w:type="gramEnd"/>
      <w:r>
        <w:rPr>
          <w:rFonts w:cs="Times New Roman"/>
          <w:bCs/>
          <w:szCs w:val="24"/>
          <w:lang w:val="fr-FR"/>
        </w:rPr>
        <w:t xml:space="preserve"> second-hand</w:t>
      </w:r>
    </w:p>
    <w:p w14:paraId="30C8E42B" w14:textId="77777777" w:rsidR="00E91C94" w:rsidRPr="0045733D" w:rsidRDefault="00E91C94" w:rsidP="00E91C94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r w:rsidRPr="0045733D">
        <w:rPr>
          <w:rFonts w:cs="Times New Roman"/>
          <w:bCs/>
          <w:szCs w:val="24"/>
          <w:lang w:val="fr-FR"/>
        </w:rPr>
        <w:t>amenzi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, </w:t>
      </w:r>
      <w:proofErr w:type="spellStart"/>
      <w:r w:rsidRPr="0045733D">
        <w:rPr>
          <w:rFonts w:cs="Times New Roman"/>
          <w:bCs/>
          <w:szCs w:val="24"/>
          <w:lang w:val="fr-FR"/>
        </w:rPr>
        <w:t>penalităţi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şi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cheltuieli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de </w:t>
      </w:r>
      <w:proofErr w:type="spellStart"/>
      <w:r w:rsidRPr="0045733D">
        <w:rPr>
          <w:rFonts w:cs="Times New Roman"/>
          <w:bCs/>
          <w:szCs w:val="24"/>
          <w:lang w:val="fr-FR"/>
        </w:rPr>
        <w:t>judecată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ș</w:t>
      </w:r>
      <w:r w:rsidRPr="0045733D">
        <w:rPr>
          <w:rFonts w:cs="Times New Roman"/>
          <w:bCs/>
          <w:szCs w:val="24"/>
          <w:lang w:val="fr-FR"/>
        </w:rPr>
        <w:t>i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arbitraj</w:t>
      </w:r>
      <w:proofErr w:type="spellEnd"/>
    </w:p>
    <w:p w14:paraId="25E620A9" w14:textId="77777777" w:rsidR="00E91C94" w:rsidRPr="0045733D" w:rsidRDefault="00E91C94" w:rsidP="00E91C94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</w:rPr>
      </w:pPr>
      <w:proofErr w:type="spellStart"/>
      <w:r w:rsidRPr="0045733D">
        <w:rPr>
          <w:rFonts w:cs="Times New Roman"/>
          <w:bCs/>
          <w:szCs w:val="24"/>
        </w:rPr>
        <w:t>costurile</w:t>
      </w:r>
      <w:proofErr w:type="spellEnd"/>
      <w:r w:rsidRPr="0045733D">
        <w:rPr>
          <w:rFonts w:cs="Times New Roman"/>
          <w:bCs/>
          <w:szCs w:val="24"/>
        </w:rPr>
        <w:t xml:space="preserve"> </w:t>
      </w:r>
      <w:proofErr w:type="spellStart"/>
      <w:r w:rsidRPr="0045733D">
        <w:rPr>
          <w:rFonts w:cs="Times New Roman"/>
          <w:bCs/>
          <w:szCs w:val="24"/>
        </w:rPr>
        <w:t>pentru</w:t>
      </w:r>
      <w:proofErr w:type="spellEnd"/>
      <w:r w:rsidRPr="0045733D">
        <w:rPr>
          <w:rFonts w:cs="Times New Roman"/>
          <w:bCs/>
          <w:szCs w:val="24"/>
        </w:rPr>
        <w:t xml:space="preserve"> </w:t>
      </w:r>
      <w:proofErr w:type="spellStart"/>
      <w:r w:rsidRPr="0045733D">
        <w:rPr>
          <w:rFonts w:cs="Times New Roman"/>
          <w:bCs/>
          <w:szCs w:val="24"/>
        </w:rPr>
        <w:t>oper</w:t>
      </w:r>
      <w:r>
        <w:rPr>
          <w:rFonts w:cs="Times New Roman"/>
          <w:bCs/>
          <w:szCs w:val="24"/>
        </w:rPr>
        <w:t>area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obiectivelor</w:t>
      </w:r>
      <w:proofErr w:type="spellEnd"/>
      <w:r>
        <w:rPr>
          <w:rFonts w:cs="Times New Roman"/>
          <w:bCs/>
          <w:szCs w:val="24"/>
        </w:rPr>
        <w:t xml:space="preserve"> de </w:t>
      </w:r>
      <w:proofErr w:type="spellStart"/>
      <w:r>
        <w:rPr>
          <w:rFonts w:cs="Times New Roman"/>
          <w:bCs/>
          <w:szCs w:val="24"/>
        </w:rPr>
        <w:t>investiţii</w:t>
      </w:r>
      <w:proofErr w:type="spellEnd"/>
    </w:p>
    <w:p w14:paraId="087FC179" w14:textId="77777777" w:rsidR="00E91C94" w:rsidRDefault="00E91C94" w:rsidP="00E91C94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r w:rsidRPr="0045733D">
        <w:rPr>
          <w:rFonts w:cs="Times New Roman"/>
          <w:bCs/>
          <w:szCs w:val="24"/>
          <w:lang w:val="fr-FR"/>
        </w:rPr>
        <w:t>cheltuielile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efectuate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pentru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obiective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gramStart"/>
      <w:r w:rsidRPr="0045733D">
        <w:rPr>
          <w:rFonts w:cs="Times New Roman"/>
          <w:bCs/>
          <w:szCs w:val="24"/>
          <w:lang w:val="fr-FR"/>
        </w:rPr>
        <w:t xml:space="preserve">de </w:t>
      </w:r>
      <w:proofErr w:type="spellStart"/>
      <w:r w:rsidRPr="0045733D">
        <w:rPr>
          <w:rFonts w:cs="Times New Roman"/>
          <w:bCs/>
          <w:szCs w:val="24"/>
          <w:lang w:val="fr-FR"/>
        </w:rPr>
        <w:t>investiţii</w:t>
      </w:r>
      <w:proofErr w:type="spellEnd"/>
      <w:proofErr w:type="gram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executate</w:t>
      </w:r>
      <w:proofErr w:type="spellEnd"/>
      <w:r w:rsidRPr="0045733D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45733D">
        <w:rPr>
          <w:rFonts w:cs="Times New Roman"/>
          <w:bCs/>
          <w:szCs w:val="24"/>
          <w:lang w:val="fr-FR"/>
        </w:rPr>
        <w:t>î</w:t>
      </w:r>
      <w:r>
        <w:rPr>
          <w:rFonts w:cs="Times New Roman"/>
          <w:bCs/>
          <w:szCs w:val="24"/>
          <w:lang w:val="fr-FR"/>
        </w:rPr>
        <w:t>n</w:t>
      </w:r>
      <w:proofErr w:type="spellEnd"/>
      <w:r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regie</w:t>
      </w:r>
      <w:proofErr w:type="spellEnd"/>
      <w:r>
        <w:rPr>
          <w:rFonts w:cs="Times New Roman"/>
          <w:bCs/>
          <w:szCs w:val="24"/>
          <w:lang w:val="fr-FR"/>
        </w:rPr>
        <w:t xml:space="preserve"> </w:t>
      </w:r>
      <w:proofErr w:type="spellStart"/>
      <w:r>
        <w:rPr>
          <w:rFonts w:cs="Times New Roman"/>
          <w:bCs/>
          <w:szCs w:val="24"/>
          <w:lang w:val="fr-FR"/>
        </w:rPr>
        <w:t>proprie</w:t>
      </w:r>
      <w:proofErr w:type="spellEnd"/>
    </w:p>
    <w:p w14:paraId="148762BB" w14:textId="77777777" w:rsidR="00CC0252" w:rsidRPr="00CC0252" w:rsidRDefault="00CC0252" w:rsidP="00EA5060">
      <w:pPr>
        <w:widowControl w:val="0"/>
        <w:ind w:left="360" w:hanging="360"/>
        <w:rPr>
          <w:rFonts w:ascii="Times New Roman Bold" w:hAnsi="Times New Roman Bold" w:cs="Times New Roman"/>
          <w:bCs/>
          <w:lang w:val="fr-FR"/>
        </w:rPr>
      </w:pPr>
    </w:p>
    <w:sectPr w:rsidR="00CC0252" w:rsidRPr="00CC0252" w:rsidSect="00BA2C13">
      <w:headerReference w:type="default" r:id="rId9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D5BBC7" w15:done="0"/>
  <w15:commentEx w15:paraId="7E918A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98B97" w14:textId="77777777" w:rsidR="00A56978" w:rsidRDefault="00A56978" w:rsidP="00BA2C13">
      <w:pPr>
        <w:spacing w:after="0" w:line="240" w:lineRule="auto"/>
      </w:pPr>
      <w:r>
        <w:separator/>
      </w:r>
    </w:p>
  </w:endnote>
  <w:endnote w:type="continuationSeparator" w:id="0">
    <w:p w14:paraId="0B8AFCB5" w14:textId="77777777" w:rsidR="00A56978" w:rsidRDefault="00A56978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FD2FCA" w14:textId="77777777" w:rsidR="00A56978" w:rsidRDefault="00A56978" w:rsidP="00BA2C13">
      <w:pPr>
        <w:spacing w:after="0" w:line="240" w:lineRule="auto"/>
      </w:pPr>
      <w:r>
        <w:separator/>
      </w:r>
    </w:p>
  </w:footnote>
  <w:footnote w:type="continuationSeparator" w:id="0">
    <w:p w14:paraId="631772E8" w14:textId="77777777" w:rsidR="00A56978" w:rsidRDefault="00A56978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64139" w14:textId="0D961930" w:rsidR="00BA2C13" w:rsidRPr="00E91C94" w:rsidRDefault="00BA2C13">
    <w:pPr>
      <w:pStyle w:val="Header"/>
      <w:rPr>
        <w:rFonts w:ascii="Times New Roman" w:hAnsi="Times New Roman" w:cs="Times New Roman"/>
        <w:b/>
        <w:sz w:val="18"/>
        <w:szCs w:val="18"/>
        <w:lang w:val="fr-FR"/>
      </w:rPr>
    </w:pPr>
    <w:r w:rsidRPr="00E91C94">
      <w:rPr>
        <w:rFonts w:ascii="Times New Roman" w:hAnsi="Times New Roman" w:cs="Times New Roman"/>
        <w:b/>
        <w:sz w:val="18"/>
        <w:szCs w:val="18"/>
        <w:lang w:val="ro-RO"/>
      </w:rPr>
      <w:t xml:space="preserve">POIM 2014-2020                                                                                         </w:t>
    </w:r>
    <w:r w:rsidR="001C5FDC" w:rsidRPr="00E91C94">
      <w:rPr>
        <w:rFonts w:ascii="Times New Roman" w:hAnsi="Times New Roman" w:cs="Times New Roman"/>
        <w:b/>
        <w:sz w:val="18"/>
        <w:szCs w:val="18"/>
        <w:lang w:val="ro-RO"/>
      </w:rPr>
      <w:t xml:space="preserve">        </w:t>
    </w:r>
    <w:r w:rsidR="00E91C94">
      <w:rPr>
        <w:rFonts w:ascii="Times New Roman" w:hAnsi="Times New Roman" w:cs="Times New Roman"/>
        <w:b/>
        <w:sz w:val="18"/>
        <w:szCs w:val="18"/>
        <w:lang w:val="ro-RO"/>
      </w:rPr>
      <w:t xml:space="preserve">                                         </w:t>
    </w:r>
    <w:r w:rsidR="001C5FDC" w:rsidRPr="00E91C94">
      <w:rPr>
        <w:rFonts w:ascii="Times New Roman" w:hAnsi="Times New Roman" w:cs="Times New Roman"/>
        <w:b/>
        <w:sz w:val="18"/>
        <w:szCs w:val="18"/>
        <w:lang w:val="ro-RO"/>
      </w:rPr>
      <w:t xml:space="preserve"> </w:t>
    </w:r>
    <w:r w:rsidRPr="00E91C94">
      <w:rPr>
        <w:rFonts w:ascii="Times New Roman" w:hAnsi="Times New Roman" w:cs="Times New Roman"/>
        <w:b/>
        <w:sz w:val="18"/>
        <w:szCs w:val="18"/>
        <w:lang w:val="ro-RO"/>
      </w:rPr>
      <w:t xml:space="preserve">Anexa </w:t>
    </w:r>
    <w:r w:rsidR="00E91C94" w:rsidRPr="00E91C94">
      <w:rPr>
        <w:rFonts w:ascii="Times New Roman" w:hAnsi="Times New Roman" w:cs="Times New Roman"/>
        <w:b/>
        <w:sz w:val="18"/>
        <w:szCs w:val="18"/>
        <w:lang w:val="ro-RO"/>
      </w:rPr>
      <w:t>5</w:t>
    </w:r>
    <w:r w:rsidRPr="00E91C94">
      <w:rPr>
        <w:rFonts w:ascii="Times New Roman" w:hAnsi="Times New Roman" w:cs="Times New Roman"/>
        <w:b/>
        <w:sz w:val="18"/>
        <w:szCs w:val="18"/>
        <w:lang w:val="ro-RO"/>
      </w:rPr>
      <w:t xml:space="preserve">. Ghidul solicitantului OS </w:t>
    </w:r>
    <w:r w:rsidR="001C5FDC" w:rsidRPr="00E91C94">
      <w:rPr>
        <w:rFonts w:ascii="Times New Roman" w:hAnsi="Times New Roman" w:cs="Times New Roman"/>
        <w:b/>
        <w:sz w:val="18"/>
        <w:szCs w:val="18"/>
        <w:lang w:val="ro-RO"/>
      </w:rPr>
      <w:t>6.</w:t>
    </w:r>
    <w:r w:rsidR="009B6EF2" w:rsidRPr="00E91C94">
      <w:rPr>
        <w:rFonts w:ascii="Times New Roman" w:hAnsi="Times New Roman" w:cs="Times New Roman"/>
        <w:b/>
        <w:sz w:val="18"/>
        <w:szCs w:val="18"/>
        <w:lang w:val="ro-RO"/>
      </w:rPr>
      <w:t>1- producţie</w:t>
    </w:r>
    <w:r w:rsidRPr="00E91C94">
      <w:rPr>
        <w:rFonts w:ascii="Times New Roman" w:hAnsi="Times New Roman" w:cs="Times New Roman"/>
        <w:b/>
        <w:sz w:val="18"/>
        <w:szCs w:val="18"/>
        <w:lang w:val="ro-RO"/>
      </w:rPr>
      <w:t xml:space="preserve"> POIM 2014-2020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na simbrian">
    <w15:presenceInfo w15:providerId="AD" w15:userId="S-1-5-21-895803295-2093625191-1635367069-46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96"/>
    <w:rsid w:val="000F639E"/>
    <w:rsid w:val="00117609"/>
    <w:rsid w:val="00131189"/>
    <w:rsid w:val="001513F6"/>
    <w:rsid w:val="001835F8"/>
    <w:rsid w:val="00187FFC"/>
    <w:rsid w:val="001C5FDC"/>
    <w:rsid w:val="001D192C"/>
    <w:rsid w:val="001E53AD"/>
    <w:rsid w:val="001F2755"/>
    <w:rsid w:val="001F321D"/>
    <w:rsid w:val="002518FF"/>
    <w:rsid w:val="0028032C"/>
    <w:rsid w:val="00281698"/>
    <w:rsid w:val="00291345"/>
    <w:rsid w:val="002A16CD"/>
    <w:rsid w:val="0031560B"/>
    <w:rsid w:val="00334639"/>
    <w:rsid w:val="00347792"/>
    <w:rsid w:val="003768C9"/>
    <w:rsid w:val="00390560"/>
    <w:rsid w:val="003B46F9"/>
    <w:rsid w:val="003C3EE8"/>
    <w:rsid w:val="003D3C4A"/>
    <w:rsid w:val="003F1A37"/>
    <w:rsid w:val="003F2339"/>
    <w:rsid w:val="00410AA1"/>
    <w:rsid w:val="00423BA1"/>
    <w:rsid w:val="0043735E"/>
    <w:rsid w:val="004759FE"/>
    <w:rsid w:val="00492FD1"/>
    <w:rsid w:val="004A0F66"/>
    <w:rsid w:val="004A56A9"/>
    <w:rsid w:val="004D05D6"/>
    <w:rsid w:val="004E37FC"/>
    <w:rsid w:val="004F7656"/>
    <w:rsid w:val="00524FF8"/>
    <w:rsid w:val="00543730"/>
    <w:rsid w:val="00577371"/>
    <w:rsid w:val="005A654A"/>
    <w:rsid w:val="006177FF"/>
    <w:rsid w:val="00627BAB"/>
    <w:rsid w:val="006432E6"/>
    <w:rsid w:val="0064631F"/>
    <w:rsid w:val="006543B7"/>
    <w:rsid w:val="00673E6A"/>
    <w:rsid w:val="00703C95"/>
    <w:rsid w:val="00706450"/>
    <w:rsid w:val="0078070D"/>
    <w:rsid w:val="00780843"/>
    <w:rsid w:val="00785C48"/>
    <w:rsid w:val="00797B67"/>
    <w:rsid w:val="007F728E"/>
    <w:rsid w:val="00854295"/>
    <w:rsid w:val="0085792B"/>
    <w:rsid w:val="008A13FB"/>
    <w:rsid w:val="008B42E2"/>
    <w:rsid w:val="008C292C"/>
    <w:rsid w:val="008D128C"/>
    <w:rsid w:val="008D5DAD"/>
    <w:rsid w:val="00935113"/>
    <w:rsid w:val="00941C22"/>
    <w:rsid w:val="00952E2D"/>
    <w:rsid w:val="00955216"/>
    <w:rsid w:val="00997686"/>
    <w:rsid w:val="009A6883"/>
    <w:rsid w:val="009B6EF2"/>
    <w:rsid w:val="00A25728"/>
    <w:rsid w:val="00A3498B"/>
    <w:rsid w:val="00A405C7"/>
    <w:rsid w:val="00A56978"/>
    <w:rsid w:val="00A63F18"/>
    <w:rsid w:val="00A70191"/>
    <w:rsid w:val="00B2292E"/>
    <w:rsid w:val="00BA2C13"/>
    <w:rsid w:val="00BF05C6"/>
    <w:rsid w:val="00BF57EC"/>
    <w:rsid w:val="00C45B57"/>
    <w:rsid w:val="00C62827"/>
    <w:rsid w:val="00C70ABC"/>
    <w:rsid w:val="00C72E3A"/>
    <w:rsid w:val="00C801A0"/>
    <w:rsid w:val="00C93321"/>
    <w:rsid w:val="00CC0252"/>
    <w:rsid w:val="00CD4D1C"/>
    <w:rsid w:val="00CF1D0C"/>
    <w:rsid w:val="00D34AB5"/>
    <w:rsid w:val="00D45CD9"/>
    <w:rsid w:val="00D63057"/>
    <w:rsid w:val="00E062C3"/>
    <w:rsid w:val="00E21B34"/>
    <w:rsid w:val="00E23A47"/>
    <w:rsid w:val="00E54823"/>
    <w:rsid w:val="00E736A3"/>
    <w:rsid w:val="00E91C94"/>
    <w:rsid w:val="00EA5060"/>
    <w:rsid w:val="00EA6599"/>
    <w:rsid w:val="00EE2D49"/>
    <w:rsid w:val="00F1648F"/>
    <w:rsid w:val="00F21AE4"/>
    <w:rsid w:val="00F223C6"/>
    <w:rsid w:val="00F34D64"/>
    <w:rsid w:val="00F3604E"/>
    <w:rsid w:val="00F42CB9"/>
    <w:rsid w:val="00F54869"/>
    <w:rsid w:val="00F57A96"/>
    <w:rsid w:val="00F8614B"/>
    <w:rsid w:val="00F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4B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A349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9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9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349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A349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9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9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349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2DAF5-E25F-455D-9351-D416F28B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Delia Ionica</cp:lastModifiedBy>
  <cp:revision>84</cp:revision>
  <dcterms:created xsi:type="dcterms:W3CDTF">2016-03-02T09:02:00Z</dcterms:created>
  <dcterms:modified xsi:type="dcterms:W3CDTF">2017-05-02T00:34:00Z</dcterms:modified>
</cp:coreProperties>
</file>