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B221" w14:textId="16CC801E" w:rsidR="00911105" w:rsidRPr="00C20BAA" w:rsidRDefault="00911105" w:rsidP="00944B81">
      <w:pPr>
        <w:spacing w:before="0"/>
        <w:jc w:val="center"/>
        <w:rPr>
          <w:rFonts w:asciiTheme="minorHAnsi" w:eastAsia="Calibri" w:hAnsiTheme="minorHAnsi" w:cstheme="minorHAnsi"/>
          <w:b/>
          <w:bCs/>
          <w:szCs w:val="20"/>
          <w:lang w:val="it-IT" w:eastAsia="ro-RO"/>
        </w:rPr>
      </w:pPr>
    </w:p>
    <w:p w14:paraId="03B68448" w14:textId="3E5BAD34" w:rsidR="00911105" w:rsidRPr="00C20BAA" w:rsidRDefault="00911105" w:rsidP="00911105">
      <w:pPr>
        <w:spacing w:before="0"/>
        <w:jc w:val="right"/>
        <w:rPr>
          <w:rFonts w:asciiTheme="minorHAnsi" w:eastAsia="Calibri" w:hAnsiTheme="minorHAnsi" w:cstheme="minorHAnsi"/>
          <w:b/>
          <w:bCs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b/>
          <w:bCs/>
          <w:szCs w:val="20"/>
          <w:lang w:val="it-IT" w:eastAsia="ro-RO"/>
        </w:rPr>
        <w:t>ANEXA X– Lista codurilor CAEN excluse de la finanțare</w:t>
      </w:r>
    </w:p>
    <w:p w14:paraId="0BFD793E" w14:textId="77777777" w:rsidR="00911105" w:rsidRPr="00C20BAA" w:rsidRDefault="00911105" w:rsidP="00911105">
      <w:pPr>
        <w:spacing w:before="0"/>
        <w:jc w:val="center"/>
        <w:rPr>
          <w:rFonts w:asciiTheme="minorHAnsi" w:eastAsia="Calibri" w:hAnsiTheme="minorHAnsi" w:cstheme="minorHAnsi"/>
          <w:b/>
          <w:bCs/>
          <w:szCs w:val="20"/>
          <w:lang w:val="it-IT" w:eastAsia="ro-RO"/>
        </w:rPr>
      </w:pPr>
    </w:p>
    <w:p w14:paraId="1182C883" w14:textId="77777777" w:rsidR="00586F31" w:rsidRPr="00C20BAA" w:rsidRDefault="00586F31" w:rsidP="00586F31">
      <w:pPr>
        <w:spacing w:before="0"/>
        <w:jc w:val="both"/>
        <w:rPr>
          <w:rFonts w:asciiTheme="minorHAnsi" w:eastAsia="Calibri" w:hAnsiTheme="minorHAnsi" w:cstheme="minorHAnsi"/>
          <w:b/>
          <w:bCs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b/>
          <w:bCs/>
          <w:szCs w:val="20"/>
          <w:lang w:val="it-IT" w:eastAsia="ro-RO"/>
        </w:rPr>
        <w:t>Programul Regional Sud-Vest Oltenia 2021-2027</w:t>
      </w:r>
    </w:p>
    <w:p w14:paraId="6152F39F" w14:textId="77777777" w:rsidR="00586F31" w:rsidRPr="00C20BAA" w:rsidRDefault="00586F31" w:rsidP="00586F31">
      <w:pPr>
        <w:spacing w:before="0"/>
        <w:jc w:val="both"/>
        <w:rPr>
          <w:rFonts w:asciiTheme="minorHAnsi" w:eastAsia="Calibri" w:hAnsiTheme="minorHAnsi" w:cstheme="minorHAnsi"/>
          <w:b/>
          <w:bCs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b/>
          <w:bCs/>
          <w:szCs w:val="20"/>
          <w:lang w:val="it-IT" w:eastAsia="ro-RO"/>
        </w:rPr>
        <w:t>Prioritate: P1 - Competitivitate prin inovare și întreprinderi dinamice</w:t>
      </w:r>
    </w:p>
    <w:p w14:paraId="46591725" w14:textId="77777777" w:rsidR="00586F31" w:rsidRPr="00C20BAA" w:rsidRDefault="00586F31" w:rsidP="00586F31">
      <w:pPr>
        <w:spacing w:before="0"/>
        <w:jc w:val="both"/>
        <w:rPr>
          <w:rFonts w:asciiTheme="minorHAnsi" w:eastAsia="Calibri" w:hAnsiTheme="minorHAnsi" w:cstheme="minorHAnsi"/>
          <w:b/>
          <w:bCs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b/>
          <w:bCs/>
          <w:szCs w:val="20"/>
          <w:lang w:val="it-IT" w:eastAsia="ro-RO"/>
        </w:rPr>
        <w:t>Obiectiv specific: Intensificarea creșterii sustenabile și creșterea competitivității IMM-urilor și crearea de locuri de muncă în cadrul IMM-urilor, inclusiv prin investiții productive</w:t>
      </w:r>
    </w:p>
    <w:p w14:paraId="0791BF86" w14:textId="62D9ADFF" w:rsidR="00911105" w:rsidRPr="00C20BAA" w:rsidRDefault="00586F31" w:rsidP="00586F31">
      <w:pPr>
        <w:spacing w:before="0"/>
        <w:jc w:val="both"/>
        <w:rPr>
          <w:rFonts w:asciiTheme="minorHAnsi" w:eastAsia="Calibri" w:hAnsiTheme="minorHAnsi" w:cstheme="minorHAnsi"/>
          <w:b/>
          <w:bCs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b/>
          <w:bCs/>
          <w:szCs w:val="20"/>
          <w:lang w:val="it-IT" w:eastAsia="ro-RO"/>
        </w:rPr>
        <w:t>Apel de proiecte: Parcuri industriale / PR SV/C1/1/1.3/2023</w:t>
      </w:r>
    </w:p>
    <w:p w14:paraId="4B85D333" w14:textId="77777777" w:rsidR="00911105" w:rsidRPr="00C20BAA" w:rsidRDefault="00911105" w:rsidP="00944B81">
      <w:pPr>
        <w:spacing w:before="0"/>
        <w:jc w:val="center"/>
        <w:rPr>
          <w:rFonts w:asciiTheme="minorHAnsi" w:eastAsia="Calibri" w:hAnsiTheme="minorHAnsi" w:cstheme="minorHAnsi"/>
          <w:b/>
          <w:bCs/>
          <w:szCs w:val="20"/>
          <w:lang w:val="it-IT" w:eastAsia="ro-RO"/>
        </w:rPr>
      </w:pPr>
    </w:p>
    <w:p w14:paraId="0CD99900" w14:textId="2D865346" w:rsidR="00944B81" w:rsidRPr="00C20BAA" w:rsidRDefault="00944B81" w:rsidP="00944B81">
      <w:pPr>
        <w:spacing w:before="0"/>
        <w:jc w:val="center"/>
        <w:rPr>
          <w:rFonts w:asciiTheme="minorHAnsi" w:eastAsia="Calibri" w:hAnsiTheme="minorHAnsi" w:cstheme="minorHAnsi"/>
          <w:b/>
          <w:bCs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b/>
          <w:bCs/>
          <w:szCs w:val="20"/>
          <w:lang w:val="it-IT" w:eastAsia="ro-RO"/>
        </w:rPr>
        <w:t>Lista codurilor CAEN excluse de la finan</w:t>
      </w:r>
      <w:r w:rsidR="002D0EB8" w:rsidRPr="00C20BAA">
        <w:rPr>
          <w:rFonts w:asciiTheme="minorHAnsi" w:eastAsia="Calibri" w:hAnsiTheme="minorHAnsi" w:cstheme="minorHAnsi"/>
          <w:b/>
          <w:bCs/>
          <w:szCs w:val="20"/>
          <w:lang w:val="it-IT" w:eastAsia="ro-RO"/>
        </w:rPr>
        <w:t>ț</w:t>
      </w:r>
      <w:r w:rsidRPr="00C20BAA">
        <w:rPr>
          <w:rFonts w:asciiTheme="minorHAnsi" w:eastAsia="Calibri" w:hAnsiTheme="minorHAnsi" w:cstheme="minorHAnsi"/>
          <w:b/>
          <w:bCs/>
          <w:szCs w:val="20"/>
          <w:lang w:val="it-IT" w:eastAsia="ro-RO"/>
        </w:rPr>
        <w:t xml:space="preserve">are, care nu vor putea fi incluse în Regulamentele de funcționare ale parcurilor industriale </w:t>
      </w:r>
    </w:p>
    <w:p w14:paraId="0D7FB013" w14:textId="77777777" w:rsidR="00226D5D" w:rsidRPr="00C20BAA" w:rsidRDefault="00226D5D" w:rsidP="00944B81">
      <w:pPr>
        <w:spacing w:before="0"/>
        <w:rPr>
          <w:rFonts w:asciiTheme="minorHAnsi" w:eastAsia="Calibri" w:hAnsiTheme="minorHAnsi" w:cstheme="minorHAnsi"/>
          <w:szCs w:val="20"/>
          <w:lang w:val="it-IT" w:eastAsia="ro-RO"/>
        </w:rPr>
      </w:pPr>
    </w:p>
    <w:p w14:paraId="12CF4F26" w14:textId="008BC7E1" w:rsidR="00944B81" w:rsidRPr="00C20BAA" w:rsidRDefault="00944B81" w:rsidP="00944B81">
      <w:pPr>
        <w:spacing w:before="0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011   Cultivarea plantelor nepermanente</w:t>
      </w:r>
    </w:p>
    <w:p w14:paraId="361C167C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012   Cultivarea plantelor din culturi permanente</w:t>
      </w:r>
    </w:p>
    <w:p w14:paraId="6E9756EE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013   Cultivarea plantelor pentru inmultire</w:t>
      </w:r>
    </w:p>
    <w:p w14:paraId="3EEED808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014   Cresterea animalelor </w:t>
      </w:r>
    </w:p>
    <w:p w14:paraId="6BE27036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015   Activitati in ferme mixte (cultura vegetala combinata cu cresterea animalelor)</w:t>
      </w:r>
    </w:p>
    <w:p w14:paraId="68F7C87E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016   Activitati auxiliare agriculturii si activitati dupa recoltare</w:t>
      </w:r>
    </w:p>
    <w:p w14:paraId="04D373CD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017   Vanatoare, capturarea cu capcane a vanatului si activitati de servicii anexe vanatorii</w:t>
      </w:r>
    </w:p>
    <w:p w14:paraId="3F0E33C6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031   Pescuitul</w:t>
      </w:r>
    </w:p>
    <w:p w14:paraId="1EE50487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032   Acvacultura</w:t>
      </w:r>
    </w:p>
    <w:p w14:paraId="52EB8177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051   Extractia carbunelui superior</w:t>
      </w:r>
    </w:p>
    <w:p w14:paraId="2FD28494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052   Extractia carbunelui inferior</w:t>
      </w:r>
    </w:p>
    <w:p w14:paraId="3A34ED25" w14:textId="77777777" w:rsidR="00944B81" w:rsidRPr="00C20BAA" w:rsidRDefault="00944B81" w:rsidP="00944B81">
      <w:pPr>
        <w:spacing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101   Productia, prelucrarea si conservarea carnii si a produselor din carne</w:t>
      </w:r>
    </w:p>
    <w:p w14:paraId="1B7A73F1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102   Prelucrarea si conservarea pestelui, crustaceelorsi molustelor</w:t>
      </w:r>
    </w:p>
    <w:p w14:paraId="43BEB3AD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103   Prelucrarea si conservarea fructelor si legumelor</w:t>
      </w:r>
    </w:p>
    <w:p w14:paraId="05FFC67F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104   Fabricarea uleiurilor si a grasimilor vegetale si animale</w:t>
      </w:r>
    </w:p>
    <w:p w14:paraId="406EB706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105   Fabricarea produselor lactate</w:t>
      </w:r>
    </w:p>
    <w:p w14:paraId="7270468E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106   Fabricarea produselor de morarit, a amidonului si produselor din amidon</w:t>
      </w:r>
    </w:p>
    <w:p w14:paraId="584FAC92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1081 Fabricarea zaharului             </w:t>
      </w:r>
    </w:p>
    <w:p w14:paraId="039C47F7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1082 Fabricarea produselor din cacao, a ciocolatei si a produselor zaharoase               </w:t>
      </w:r>
    </w:p>
    <w:p w14:paraId="1D8189ED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1083 Prelucrarea ceaiului si cafelei</w:t>
      </w:r>
    </w:p>
    <w:p w14:paraId="0D950F9C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1084 Fabricarea condimentelor si ingredientelor</w:t>
      </w:r>
    </w:p>
    <w:p w14:paraId="2A84843A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1091 Fabricarea preparatelor pentru hrana animalelor de ferma     </w:t>
      </w:r>
    </w:p>
    <w:p w14:paraId="38D17385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110   Fabricarea bauturilor</w:t>
      </w:r>
    </w:p>
    <w:p w14:paraId="564995F9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120   Fabricarea produselor din tutun</w:t>
      </w:r>
    </w:p>
    <w:p w14:paraId="600B576F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131   Pregatirea fibrelor si filarea fibrelor textile                                      </w:t>
      </w:r>
    </w:p>
    <w:p w14:paraId="2E261F55" w14:textId="0C4CFCD2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1629 Fabricarea altor produse din lemn; fabricarea articolelor din pluta, paie si din alte materiale </w:t>
      </w:r>
      <w:r w:rsidR="00226D5D"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   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vegetale impletite </w:t>
      </w:r>
    </w:p>
    <w:p w14:paraId="078CC9D6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191    Fabricarea produselor de cocserie </w:t>
      </w:r>
    </w:p>
    <w:p w14:paraId="3F27D4EF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192    Fabricarea produselor obtinute din prelucrarea titeiului </w:t>
      </w:r>
    </w:p>
    <w:p w14:paraId="7620A585" w14:textId="77777777" w:rsidR="00944B81" w:rsidRPr="00C20BAA" w:rsidRDefault="00944B81" w:rsidP="00944B81">
      <w:pPr>
        <w:spacing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2014 Fabricarea altor produse chimice organice, de baza      </w:t>
      </w:r>
    </w:p>
    <w:p w14:paraId="5D7AD135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2051 Fabricarea explozivilor  </w:t>
      </w:r>
    </w:p>
    <w:p w14:paraId="4BB8BBB0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206   Fabricarea fibrelor sintetice si artificiale </w:t>
      </w:r>
    </w:p>
    <w:p w14:paraId="09053C30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241   Productia de metale feroase sub forme primare si de feroaliaje</w:t>
      </w:r>
    </w:p>
    <w:p w14:paraId="28E2AA79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242   Productia de tuburi, tevi, profile tubulare si accesorii pentru acestea, din otel </w:t>
      </w:r>
    </w:p>
    <w:p w14:paraId="1AB29DCE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243   Fabricarea altor produse prin prelucrarea primara a otelului </w:t>
      </w:r>
    </w:p>
    <w:p w14:paraId="515CA401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2451 Turnarea fontei</w:t>
      </w:r>
    </w:p>
    <w:p w14:paraId="6A0C8EBB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2452 Turnarea otelului                     </w:t>
      </w:r>
    </w:p>
    <w:p w14:paraId="7ECC8A00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2591 Fabricarea de recipiente, containere si alte produse similare din otel</w:t>
      </w:r>
    </w:p>
    <w:p w14:paraId="07D71BB0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254   Fabricarea armamentului si munitiei</w:t>
      </w:r>
    </w:p>
    <w:p w14:paraId="624DE1D0" w14:textId="77777777" w:rsidR="00944B81" w:rsidRPr="00C20BAA" w:rsidRDefault="00944B81" w:rsidP="00944B81">
      <w:pPr>
        <w:spacing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lastRenderedPageBreak/>
        <w:t>301   Constructia de nave si barci</w:t>
      </w:r>
    </w:p>
    <w:p w14:paraId="60DCCF36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3315 Repararea si intretinerea navelor si barcilor</w:t>
      </w:r>
    </w:p>
    <w:p w14:paraId="120644FA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4120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construcții a clădirilor rezidențiale și nerezidențiale</w:t>
      </w:r>
    </w:p>
    <w:p w14:paraId="1590F60D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4211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construcții a drumurilor și autostrăzilor</w:t>
      </w:r>
    </w:p>
    <w:p w14:paraId="753C1248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4212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construcții a căilor ferate de suprafață și subterane</w:t>
      </w:r>
    </w:p>
    <w:p w14:paraId="1C9651E3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4213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Construcția de poduri și tuneluri</w:t>
      </w:r>
    </w:p>
    <w:p w14:paraId="4DD04383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4221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construcții a proiectelor utilitare pentru fluide</w:t>
      </w:r>
    </w:p>
    <w:p w14:paraId="49BACE75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4222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construcții a proiectelor utilitare pentru electricitate și telecomunicații</w:t>
      </w:r>
    </w:p>
    <w:p w14:paraId="1E8F3E7D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4291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Construcții hidrotehnice</w:t>
      </w:r>
    </w:p>
    <w:p w14:paraId="785D0F08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4299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construcții a altor proiecte inginerești n.c.a.</w:t>
      </w:r>
    </w:p>
    <w:p w14:paraId="2516AD01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4312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pregătire a terenului</w:t>
      </w:r>
    </w:p>
    <w:p w14:paraId="71F7C605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4313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foraj și sondaj pentru construcții</w:t>
      </w:r>
    </w:p>
    <w:p w14:paraId="497492AB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4321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instalații electrice</w:t>
      </w:r>
    </w:p>
    <w:p w14:paraId="182B96D8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4322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instalații sanitare, de încălzire și de aer condiționat</w:t>
      </w:r>
    </w:p>
    <w:p w14:paraId="5B46A573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4329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Alte lucrări de instalații pentru construcții</w:t>
      </w:r>
    </w:p>
    <w:p w14:paraId="40460378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4331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ipsoserie</w:t>
      </w:r>
    </w:p>
    <w:p w14:paraId="58FFF280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4332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tâmplărie și dulgherie</w:t>
      </w:r>
    </w:p>
    <w:p w14:paraId="6E070585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4333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pardosire și placare a pereților</w:t>
      </w:r>
    </w:p>
    <w:p w14:paraId="1E6BA42C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4334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vopsitorie, zugrăveli și montări de geamuri</w:t>
      </w:r>
    </w:p>
    <w:p w14:paraId="2285F258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4339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Alte lucrări de finisare</w:t>
      </w:r>
    </w:p>
    <w:p w14:paraId="07AEE2F4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4391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Lucrări de învelitori, șarpante și terase la construcții</w:t>
      </w:r>
    </w:p>
    <w:p w14:paraId="5B455AF8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4399</w:t>
      </w: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ab/>
        <w:t>Alte lucrări speciale de construcții n.c.a.</w:t>
      </w:r>
    </w:p>
    <w:p w14:paraId="0EBFBC01" w14:textId="77777777" w:rsidR="00944B81" w:rsidRPr="00C20BAA" w:rsidRDefault="00944B81" w:rsidP="00944B81">
      <w:pPr>
        <w:spacing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4633 Comert cu ridicata al produselor lactate, oualor, uleiurilor si  grasimilor comestibile         </w:t>
      </w:r>
    </w:p>
    <w:p w14:paraId="6C9C3905" w14:textId="77777777" w:rsidR="00944B81" w:rsidRPr="00C20BAA" w:rsidRDefault="00944B81" w:rsidP="00944B81">
      <w:pPr>
        <w:spacing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641   Intermediere monetara  </w:t>
      </w:r>
    </w:p>
    <w:p w14:paraId="404459AC" w14:textId="77777777" w:rsidR="00944B81" w:rsidRPr="00C20BAA" w:rsidRDefault="00944B81" w:rsidP="00944B81">
      <w:pPr>
        <w:tabs>
          <w:tab w:val="left" w:pos="540"/>
        </w:tabs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642   Activitati ale holdingurilor </w:t>
      </w:r>
    </w:p>
    <w:p w14:paraId="1930E1D8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>643   Fonduri mutuale si alte entitati financiare similare</w:t>
      </w:r>
    </w:p>
    <w:p w14:paraId="0354E474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649   Alte activitati de intermedieri financiare, exclusiv activitati de asigurari si fonduri de pensii </w:t>
      </w:r>
    </w:p>
    <w:p w14:paraId="6ACCE678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651   Activitati de asigurari </w:t>
      </w:r>
    </w:p>
    <w:p w14:paraId="51B26981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652   Activitati de reasigurare </w:t>
      </w:r>
    </w:p>
    <w:p w14:paraId="44865799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653   Activitati ale fondurilor de pensii (cu exceptia celor din sistemul public de asigurari sociale) </w:t>
      </w:r>
    </w:p>
    <w:p w14:paraId="70DB6B56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920   Activitati de jocuri de noroc si pariuri </w:t>
      </w:r>
    </w:p>
    <w:p w14:paraId="2CB1AB85" w14:textId="77777777" w:rsidR="00944B81" w:rsidRPr="00C20BAA" w:rsidRDefault="00944B81" w:rsidP="00944B81">
      <w:pPr>
        <w:spacing w:before="0" w:after="0"/>
        <w:jc w:val="both"/>
        <w:rPr>
          <w:rFonts w:asciiTheme="minorHAnsi" w:eastAsia="Calibri" w:hAnsiTheme="minorHAnsi" w:cstheme="minorHAnsi"/>
          <w:szCs w:val="20"/>
          <w:lang w:val="it-IT" w:eastAsia="ro-RO"/>
        </w:rPr>
      </w:pPr>
      <w:r w:rsidRPr="00C20BAA">
        <w:rPr>
          <w:rFonts w:asciiTheme="minorHAnsi" w:eastAsia="Calibri" w:hAnsiTheme="minorHAnsi" w:cstheme="minorHAnsi"/>
          <w:szCs w:val="20"/>
          <w:lang w:val="it-IT" w:eastAsia="ro-RO"/>
        </w:rPr>
        <w:t xml:space="preserve">981   Activitati ale gospodariilor private de producere de bunuri destinate consumului propriu </w:t>
      </w:r>
    </w:p>
    <w:p w14:paraId="370DC8BC" w14:textId="77777777" w:rsidR="00944B81" w:rsidRPr="00C20BAA" w:rsidRDefault="00944B81" w:rsidP="00944B81">
      <w:pPr>
        <w:spacing w:before="0" w:after="0"/>
        <w:rPr>
          <w:rFonts w:asciiTheme="minorHAnsi" w:eastAsia="Calibri" w:hAnsiTheme="minorHAnsi" w:cstheme="minorHAnsi"/>
          <w:szCs w:val="20"/>
          <w:lang w:eastAsia="ro-RO"/>
        </w:rPr>
      </w:pPr>
    </w:p>
    <w:p w14:paraId="28ECA1CF" w14:textId="74C3CF00" w:rsidR="00760BD7" w:rsidRPr="00C20BAA" w:rsidRDefault="00760BD7" w:rsidP="00944B81">
      <w:pPr>
        <w:rPr>
          <w:rFonts w:asciiTheme="minorHAnsi" w:hAnsiTheme="minorHAnsi" w:cstheme="minorHAnsi"/>
          <w:szCs w:val="20"/>
        </w:rPr>
      </w:pPr>
    </w:p>
    <w:sectPr w:rsidR="00760BD7" w:rsidRPr="00C20BAA" w:rsidSect="00675AE2">
      <w:foot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F160C" w14:textId="77777777" w:rsidR="00F24C24" w:rsidRDefault="00F24C24" w:rsidP="007D26DE">
      <w:pPr>
        <w:spacing w:before="0" w:after="0"/>
      </w:pPr>
      <w:r>
        <w:separator/>
      </w:r>
    </w:p>
  </w:endnote>
  <w:endnote w:type="continuationSeparator" w:id="0">
    <w:p w14:paraId="78916578" w14:textId="77777777" w:rsidR="00F24C24" w:rsidRDefault="00F24C24" w:rsidP="007D26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20034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D26C64" w14:textId="2B6145DB" w:rsidR="00AC0CCB" w:rsidRDefault="00705074">
        <w:pPr>
          <w:pStyle w:val="Footer"/>
          <w:jc w:val="center"/>
        </w:pPr>
        <w:r>
          <w:fldChar w:fldCharType="begin"/>
        </w:r>
        <w:r w:rsidR="00AC0CCB">
          <w:instrText xml:space="preserve"> PAGE   \* MERGEFORMAT </w:instrText>
        </w:r>
        <w:r>
          <w:fldChar w:fldCharType="separate"/>
        </w:r>
        <w:r w:rsidR="00FC112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A94F5B2" w14:textId="77777777" w:rsidR="00AC0CCB" w:rsidRDefault="00AC0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B5940" w14:textId="77777777" w:rsidR="00F24C24" w:rsidRDefault="00F24C24" w:rsidP="007D26DE">
      <w:pPr>
        <w:spacing w:before="0" w:after="0"/>
      </w:pPr>
      <w:r>
        <w:separator/>
      </w:r>
    </w:p>
  </w:footnote>
  <w:footnote w:type="continuationSeparator" w:id="0">
    <w:p w14:paraId="552B6E17" w14:textId="77777777" w:rsidR="00F24C24" w:rsidRDefault="00F24C24" w:rsidP="007D26D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09F132E"/>
    <w:multiLevelType w:val="hybridMultilevel"/>
    <w:tmpl w:val="D91CA95C"/>
    <w:lvl w:ilvl="0" w:tplc="07023E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093162">
    <w:abstractNumId w:val="0"/>
  </w:num>
  <w:num w:numId="2" w16cid:durableId="490102804">
    <w:abstractNumId w:val="0"/>
  </w:num>
  <w:num w:numId="3" w16cid:durableId="2121951332">
    <w:abstractNumId w:val="0"/>
  </w:num>
  <w:num w:numId="4" w16cid:durableId="1871646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5C"/>
    <w:rsid w:val="00026AC2"/>
    <w:rsid w:val="0005276E"/>
    <w:rsid w:val="0005304D"/>
    <w:rsid w:val="00053FB7"/>
    <w:rsid w:val="00066CEF"/>
    <w:rsid w:val="00084BCD"/>
    <w:rsid w:val="00093968"/>
    <w:rsid w:val="000A15D1"/>
    <w:rsid w:val="000D566C"/>
    <w:rsid w:val="000F25F5"/>
    <w:rsid w:val="00123F22"/>
    <w:rsid w:val="0012472B"/>
    <w:rsid w:val="001273BF"/>
    <w:rsid w:val="00135993"/>
    <w:rsid w:val="00144F90"/>
    <w:rsid w:val="001571E5"/>
    <w:rsid w:val="001761AB"/>
    <w:rsid w:val="001A2C3D"/>
    <w:rsid w:val="001A479E"/>
    <w:rsid w:val="001B7380"/>
    <w:rsid w:val="001D30B9"/>
    <w:rsid w:val="001E5E29"/>
    <w:rsid w:val="001F11BF"/>
    <w:rsid w:val="001F7F69"/>
    <w:rsid w:val="00205FD3"/>
    <w:rsid w:val="0021163E"/>
    <w:rsid w:val="002122AF"/>
    <w:rsid w:val="00212A79"/>
    <w:rsid w:val="00226D5D"/>
    <w:rsid w:val="00251AFE"/>
    <w:rsid w:val="00260983"/>
    <w:rsid w:val="00261C50"/>
    <w:rsid w:val="002703FB"/>
    <w:rsid w:val="002A15A4"/>
    <w:rsid w:val="002D0EB8"/>
    <w:rsid w:val="002E04B9"/>
    <w:rsid w:val="002E478A"/>
    <w:rsid w:val="002E55DF"/>
    <w:rsid w:val="002F07D1"/>
    <w:rsid w:val="002F4DC8"/>
    <w:rsid w:val="00304E90"/>
    <w:rsid w:val="0030678D"/>
    <w:rsid w:val="0032269B"/>
    <w:rsid w:val="00325CB6"/>
    <w:rsid w:val="00352FC4"/>
    <w:rsid w:val="00355EA8"/>
    <w:rsid w:val="003637EF"/>
    <w:rsid w:val="003A7342"/>
    <w:rsid w:val="003C2748"/>
    <w:rsid w:val="0041482D"/>
    <w:rsid w:val="004150D6"/>
    <w:rsid w:val="00422194"/>
    <w:rsid w:val="00434426"/>
    <w:rsid w:val="004361CB"/>
    <w:rsid w:val="00453EFA"/>
    <w:rsid w:val="00461F4C"/>
    <w:rsid w:val="0048158E"/>
    <w:rsid w:val="004A2BAF"/>
    <w:rsid w:val="00501ADF"/>
    <w:rsid w:val="00503EE6"/>
    <w:rsid w:val="00546C2E"/>
    <w:rsid w:val="00564D99"/>
    <w:rsid w:val="00574027"/>
    <w:rsid w:val="00585778"/>
    <w:rsid w:val="00586F31"/>
    <w:rsid w:val="00594BD2"/>
    <w:rsid w:val="005970DE"/>
    <w:rsid w:val="00597D51"/>
    <w:rsid w:val="005E3349"/>
    <w:rsid w:val="005F45E8"/>
    <w:rsid w:val="005F5AB4"/>
    <w:rsid w:val="00602B28"/>
    <w:rsid w:val="0061695A"/>
    <w:rsid w:val="00623B42"/>
    <w:rsid w:val="00625C85"/>
    <w:rsid w:val="00652705"/>
    <w:rsid w:val="00652D21"/>
    <w:rsid w:val="00675AE2"/>
    <w:rsid w:val="0068121C"/>
    <w:rsid w:val="00693376"/>
    <w:rsid w:val="006B3552"/>
    <w:rsid w:val="006D4AAD"/>
    <w:rsid w:val="00705074"/>
    <w:rsid w:val="0073742C"/>
    <w:rsid w:val="007429DD"/>
    <w:rsid w:val="00744D2A"/>
    <w:rsid w:val="00753ED9"/>
    <w:rsid w:val="00755A69"/>
    <w:rsid w:val="00755BE2"/>
    <w:rsid w:val="00760BD7"/>
    <w:rsid w:val="00762DED"/>
    <w:rsid w:val="00793B1D"/>
    <w:rsid w:val="00794623"/>
    <w:rsid w:val="007A11E4"/>
    <w:rsid w:val="007A5655"/>
    <w:rsid w:val="007D26DE"/>
    <w:rsid w:val="007D6C8F"/>
    <w:rsid w:val="008070D7"/>
    <w:rsid w:val="00820BFD"/>
    <w:rsid w:val="0086073D"/>
    <w:rsid w:val="00865366"/>
    <w:rsid w:val="00880E9E"/>
    <w:rsid w:val="00884E53"/>
    <w:rsid w:val="00895C69"/>
    <w:rsid w:val="008A0002"/>
    <w:rsid w:val="008D605C"/>
    <w:rsid w:val="008F7578"/>
    <w:rsid w:val="00904759"/>
    <w:rsid w:val="00911105"/>
    <w:rsid w:val="00935124"/>
    <w:rsid w:val="00944B81"/>
    <w:rsid w:val="00947BB2"/>
    <w:rsid w:val="009636D6"/>
    <w:rsid w:val="00972061"/>
    <w:rsid w:val="0098374F"/>
    <w:rsid w:val="0098638A"/>
    <w:rsid w:val="009968EF"/>
    <w:rsid w:val="009B06A4"/>
    <w:rsid w:val="009C35EC"/>
    <w:rsid w:val="009D075C"/>
    <w:rsid w:val="009D4F21"/>
    <w:rsid w:val="00A06F23"/>
    <w:rsid w:val="00A14612"/>
    <w:rsid w:val="00A20427"/>
    <w:rsid w:val="00A20E7D"/>
    <w:rsid w:val="00A21998"/>
    <w:rsid w:val="00A30822"/>
    <w:rsid w:val="00A40645"/>
    <w:rsid w:val="00A535A7"/>
    <w:rsid w:val="00A76BD0"/>
    <w:rsid w:val="00AC0CCB"/>
    <w:rsid w:val="00AC3EFD"/>
    <w:rsid w:val="00AD4427"/>
    <w:rsid w:val="00AF555C"/>
    <w:rsid w:val="00AF653D"/>
    <w:rsid w:val="00B01F2F"/>
    <w:rsid w:val="00B40AE9"/>
    <w:rsid w:val="00B42CB8"/>
    <w:rsid w:val="00B515B3"/>
    <w:rsid w:val="00B625CC"/>
    <w:rsid w:val="00B73681"/>
    <w:rsid w:val="00B76126"/>
    <w:rsid w:val="00B94947"/>
    <w:rsid w:val="00BA06AD"/>
    <w:rsid w:val="00BA75F3"/>
    <w:rsid w:val="00BE094C"/>
    <w:rsid w:val="00C04166"/>
    <w:rsid w:val="00C20BAA"/>
    <w:rsid w:val="00C210F2"/>
    <w:rsid w:val="00C41184"/>
    <w:rsid w:val="00C76814"/>
    <w:rsid w:val="00CC2C62"/>
    <w:rsid w:val="00D03B03"/>
    <w:rsid w:val="00D11C05"/>
    <w:rsid w:val="00D16F2C"/>
    <w:rsid w:val="00D20661"/>
    <w:rsid w:val="00D57997"/>
    <w:rsid w:val="00D843D8"/>
    <w:rsid w:val="00D87A5D"/>
    <w:rsid w:val="00D9159A"/>
    <w:rsid w:val="00D92EFB"/>
    <w:rsid w:val="00D93EDC"/>
    <w:rsid w:val="00D97D4F"/>
    <w:rsid w:val="00DA78CD"/>
    <w:rsid w:val="00DB5F7D"/>
    <w:rsid w:val="00E00117"/>
    <w:rsid w:val="00E02093"/>
    <w:rsid w:val="00E04587"/>
    <w:rsid w:val="00E06B81"/>
    <w:rsid w:val="00E10C18"/>
    <w:rsid w:val="00E22C20"/>
    <w:rsid w:val="00E44401"/>
    <w:rsid w:val="00E564E4"/>
    <w:rsid w:val="00E92042"/>
    <w:rsid w:val="00ED19A2"/>
    <w:rsid w:val="00ED5D67"/>
    <w:rsid w:val="00ED74D5"/>
    <w:rsid w:val="00EF7774"/>
    <w:rsid w:val="00F068A2"/>
    <w:rsid w:val="00F14184"/>
    <w:rsid w:val="00F24C24"/>
    <w:rsid w:val="00F31E6E"/>
    <w:rsid w:val="00F460C9"/>
    <w:rsid w:val="00F60FBD"/>
    <w:rsid w:val="00F85E2D"/>
    <w:rsid w:val="00FA2787"/>
    <w:rsid w:val="00FB3831"/>
    <w:rsid w:val="00FC1128"/>
    <w:rsid w:val="00FC7985"/>
    <w:rsid w:val="00FD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E83C0"/>
  <w15:docId w15:val="{B232291C-A751-4AD1-B615-BA3158C3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7D26D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D26D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6DE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D26DE"/>
    <w:rPr>
      <w:rFonts w:ascii="Trebuchet MS" w:hAnsi="Trebuchet MS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FB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FB7"/>
    <w:rPr>
      <w:rFonts w:ascii="Tahoma" w:hAnsi="Tahoma" w:cs="Tahoma"/>
      <w:sz w:val="16"/>
      <w:szCs w:val="16"/>
      <w:lang w:eastAsia="en-US"/>
    </w:rPr>
  </w:style>
  <w:style w:type="character" w:customStyle="1" w:styleId="5NormalChar">
    <w:name w:val="5 Normal Char"/>
    <w:link w:val="5Normal"/>
    <w:locked/>
    <w:rsid w:val="001B7380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B738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B949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494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4947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49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4947"/>
    <w:rPr>
      <w:rFonts w:ascii="Trebuchet MS" w:hAnsi="Trebuchet MS"/>
      <w:b/>
      <w:bCs/>
      <w:lang w:eastAsia="en-US"/>
    </w:rPr>
  </w:style>
  <w:style w:type="paragraph" w:customStyle="1" w:styleId="qowt-stl-normal">
    <w:name w:val="qowt-stl-normal"/>
    <w:basedOn w:val="Normal"/>
    <w:rsid w:val="00E04587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paragraph" w:customStyle="1" w:styleId="Default">
    <w:name w:val="Default"/>
    <w:rsid w:val="00A20E7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D93ED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2703FB"/>
    <w:rPr>
      <w:color w:val="808080"/>
    </w:rPr>
  </w:style>
  <w:style w:type="character" w:customStyle="1" w:styleId="slitbdy">
    <w:name w:val="s_lit_bdy"/>
    <w:basedOn w:val="DefaultParagraphFont"/>
    <w:rsid w:val="00904759"/>
  </w:style>
  <w:style w:type="character" w:styleId="Strong">
    <w:name w:val="Strong"/>
    <w:basedOn w:val="DefaultParagraphFont"/>
    <w:uiPriority w:val="22"/>
    <w:qFormat/>
    <w:rsid w:val="000F25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4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601AB-2AA9-4AB9-9B65-67B94906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7</cp:revision>
  <cp:lastPrinted>2016-05-25T08:35:00Z</cp:lastPrinted>
  <dcterms:created xsi:type="dcterms:W3CDTF">2023-05-10T12:29:00Z</dcterms:created>
  <dcterms:modified xsi:type="dcterms:W3CDTF">2023-08-02T13:39:00Z</dcterms:modified>
</cp:coreProperties>
</file>