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C01493" w14:textId="634F9FBD" w:rsidR="008F36F5" w:rsidRDefault="008F36F5" w:rsidP="00A6382B">
      <w:pPr>
        <w:pStyle w:val="Criteriu"/>
        <w:rPr>
          <w:rFonts w:asciiTheme="minorHAnsi" w:hAnsiTheme="minorHAnsi" w:cstheme="minorHAnsi"/>
          <w:szCs w:val="22"/>
        </w:rPr>
      </w:pPr>
    </w:p>
    <w:p w14:paraId="00B0144B" w14:textId="77777777" w:rsidR="002802B5" w:rsidRDefault="002802B5" w:rsidP="00A6382B">
      <w:pPr>
        <w:pStyle w:val="Criteriu"/>
        <w:rPr>
          <w:rFonts w:asciiTheme="minorHAnsi" w:hAnsiTheme="minorHAnsi" w:cstheme="minorHAnsi"/>
          <w:szCs w:val="22"/>
        </w:rPr>
      </w:pPr>
    </w:p>
    <w:p w14:paraId="3F7B0BE9" w14:textId="77777777" w:rsidR="008F36F5" w:rsidRDefault="008F36F5" w:rsidP="008F36F5">
      <w:pPr>
        <w:spacing w:before="240" w:after="240" w:line="240" w:lineRule="auto"/>
        <w:jc w:val="center"/>
        <w:rPr>
          <w:rFonts w:ascii="Calibri" w:hAnsi="Calibri" w:cs="Calibri"/>
          <w:b/>
          <w:color w:val="4F81BD"/>
          <w:sz w:val="44"/>
          <w:szCs w:val="44"/>
        </w:rPr>
      </w:pPr>
      <w:r w:rsidRPr="00B95B75">
        <w:rPr>
          <w:rFonts w:ascii="Calibri" w:hAnsi="Calibri" w:cs="Calibri"/>
          <w:b/>
          <w:color w:val="4F81BD"/>
          <w:sz w:val="44"/>
          <w:szCs w:val="44"/>
        </w:rPr>
        <w:t>PROGRAMUL REGIONAL NORD-VEST 2021-2027</w:t>
      </w:r>
    </w:p>
    <w:p w14:paraId="6E84C0DC" w14:textId="6C31F90C" w:rsidR="008F36F5" w:rsidRPr="00836256" w:rsidRDefault="008F36F5" w:rsidP="008F36F5">
      <w:pPr>
        <w:spacing w:after="120" w:line="240" w:lineRule="auto"/>
        <w:jc w:val="center"/>
        <w:rPr>
          <w:rFonts w:cstheme="minorHAnsi"/>
          <w:b/>
          <w:sz w:val="30"/>
          <w:szCs w:val="30"/>
          <w:lang w:val="ro-RO"/>
        </w:rPr>
      </w:pPr>
      <w:proofErr w:type="spellStart"/>
      <w:r w:rsidRPr="00B95B75">
        <w:rPr>
          <w:rFonts w:cstheme="minorHAnsi"/>
          <w:b/>
          <w:sz w:val="36"/>
          <w:szCs w:val="36"/>
        </w:rPr>
        <w:t>G</w:t>
      </w:r>
      <w:r w:rsidRPr="00B95B75">
        <w:rPr>
          <w:rFonts w:cstheme="minorHAnsi"/>
          <w:b/>
          <w:sz w:val="30"/>
          <w:szCs w:val="30"/>
        </w:rPr>
        <w:t>hidul</w:t>
      </w:r>
      <w:proofErr w:type="spellEnd"/>
      <w:r w:rsidRPr="00B95B75">
        <w:rPr>
          <w:rFonts w:cstheme="minorHAnsi"/>
          <w:b/>
          <w:sz w:val="30"/>
          <w:szCs w:val="30"/>
        </w:rPr>
        <w:t xml:space="preserve"> </w:t>
      </w:r>
      <w:proofErr w:type="spellStart"/>
      <w:r w:rsidRPr="00B95B75">
        <w:rPr>
          <w:rFonts w:cstheme="minorHAnsi"/>
          <w:b/>
          <w:sz w:val="30"/>
          <w:szCs w:val="30"/>
        </w:rPr>
        <w:t>solicitantului</w:t>
      </w:r>
      <w:proofErr w:type="spellEnd"/>
      <w:r w:rsidRPr="00B95B75">
        <w:rPr>
          <w:rFonts w:cstheme="minorHAnsi"/>
          <w:b/>
          <w:sz w:val="30"/>
          <w:szCs w:val="30"/>
        </w:rPr>
        <w:t xml:space="preserve"> – </w:t>
      </w:r>
      <w:r>
        <w:rPr>
          <w:rFonts w:eastAsia="Times New Roman" w:cstheme="minorHAnsi"/>
          <w:b/>
          <w:sz w:val="30"/>
          <w:szCs w:val="30"/>
          <w:lang w:val="ro-RO"/>
        </w:rPr>
        <w:t>Regenerare urbană</w:t>
      </w:r>
      <w:r w:rsidR="00592F13">
        <w:rPr>
          <w:rFonts w:eastAsia="Times New Roman" w:cstheme="minorHAnsi"/>
          <w:b/>
          <w:sz w:val="30"/>
          <w:szCs w:val="30"/>
          <w:lang w:val="ro-RO"/>
        </w:rPr>
        <w:t xml:space="preserve"> și securitatea spațiilor publice </w:t>
      </w:r>
    </w:p>
    <w:p w14:paraId="787B47ED" w14:textId="77777777" w:rsidR="008F36F5" w:rsidRDefault="008F36F5" w:rsidP="00A6382B">
      <w:pPr>
        <w:pStyle w:val="Criteriu"/>
        <w:rPr>
          <w:rFonts w:asciiTheme="minorHAnsi" w:hAnsiTheme="minorHAnsi" w:cstheme="minorHAnsi"/>
          <w:szCs w:val="22"/>
        </w:rPr>
      </w:pPr>
    </w:p>
    <w:p w14:paraId="0C94FD46" w14:textId="568511A7" w:rsidR="008F36F5" w:rsidRDefault="0032700E" w:rsidP="00A6382B">
      <w:pPr>
        <w:pStyle w:val="Criteriu"/>
        <w:rPr>
          <w:rFonts w:asciiTheme="minorHAnsi" w:hAnsiTheme="minorHAnsi" w:cstheme="minorHAnsi"/>
          <w:szCs w:val="22"/>
        </w:rPr>
      </w:pPr>
      <w:r>
        <w:rPr>
          <w:rFonts w:cs="Calibri"/>
          <w:b w:val="0"/>
          <w:noProof/>
          <w:color w:val="365F91" w:themeColor="accent1" w:themeShade="BF"/>
          <w:sz w:val="48"/>
          <w:szCs w:val="48"/>
          <w:lang w:val="en-US"/>
        </w:rPr>
        <mc:AlternateContent>
          <mc:Choice Requires="wps">
            <w:drawing>
              <wp:anchor distT="0" distB="0" distL="114300" distR="114300" simplePos="0" relativeHeight="251671552" behindDoc="0" locked="0" layoutInCell="1" allowOverlap="1" wp14:anchorId="6DE254B4" wp14:editId="65E48BD5">
                <wp:simplePos x="0" y="0"/>
                <wp:positionH relativeFrom="column">
                  <wp:posOffset>3681095</wp:posOffset>
                </wp:positionH>
                <wp:positionV relativeFrom="paragraph">
                  <wp:posOffset>2977515</wp:posOffset>
                </wp:positionV>
                <wp:extent cx="0" cy="1796415"/>
                <wp:effectExtent l="0" t="0" r="19050" b="32385"/>
                <wp:wrapNone/>
                <wp:docPr id="18" name="Straight Connector 18"/>
                <wp:cNvGraphicFramePr/>
                <a:graphic xmlns:a="http://schemas.openxmlformats.org/drawingml/2006/main">
                  <a:graphicData uri="http://schemas.microsoft.com/office/word/2010/wordprocessingShape">
                    <wps:wsp>
                      <wps:cNvCnPr/>
                      <wps:spPr>
                        <a:xfrm>
                          <a:off x="0" y="0"/>
                          <a:ext cx="0" cy="1796415"/>
                        </a:xfrm>
                        <a:prstGeom prst="line">
                          <a:avLst/>
                        </a:prstGeom>
                        <a:ln>
                          <a:solidFill>
                            <a:srgbClr val="00206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7A74BB7" id="Straight Connector 18"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89.85pt,234.45pt" to="289.85pt,37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" strokecolor="#002060"/>
            </w:pict>
          </mc:Fallback>
        </mc:AlternateContent>
      </w:r>
      <w:r>
        <w:rPr>
          <w:rFonts w:cs="Calibri"/>
          <w:b w:val="0"/>
          <w:noProof/>
          <w:color w:val="365F91" w:themeColor="accent1" w:themeShade="BF"/>
          <w:sz w:val="48"/>
          <w:szCs w:val="48"/>
          <w:lang w:val="en-US"/>
        </w:rPr>
        <mc:AlternateContent>
          <mc:Choice Requires="wps">
            <w:drawing>
              <wp:anchor distT="0" distB="0" distL="114300" distR="114300" simplePos="0" relativeHeight="251669504" behindDoc="0" locked="0" layoutInCell="1" allowOverlap="1" wp14:anchorId="1FFB7B5B" wp14:editId="72D2CDAB">
                <wp:simplePos x="0" y="0"/>
                <wp:positionH relativeFrom="column">
                  <wp:posOffset>2033270</wp:posOffset>
                </wp:positionH>
                <wp:positionV relativeFrom="paragraph">
                  <wp:posOffset>2998470</wp:posOffset>
                </wp:positionV>
                <wp:extent cx="0" cy="1805305"/>
                <wp:effectExtent l="0" t="0" r="19050" b="23495"/>
                <wp:wrapNone/>
                <wp:docPr id="988699748" name="Straight Connector 988699748"/>
                <wp:cNvGraphicFramePr/>
                <a:graphic xmlns:a="http://schemas.openxmlformats.org/drawingml/2006/main">
                  <a:graphicData uri="http://schemas.microsoft.com/office/word/2010/wordprocessingShape">
                    <wps:wsp>
                      <wps:cNvCnPr/>
                      <wps:spPr>
                        <a:xfrm>
                          <a:off x="0" y="0"/>
                          <a:ext cx="0" cy="1805305"/>
                        </a:xfrm>
                        <a:prstGeom prst="line">
                          <a:avLst/>
                        </a:prstGeom>
                        <a:ln>
                          <a:solidFill>
                            <a:srgbClr val="00206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2707EE8" id="Straight Connector 988699748"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60.1pt,236.1pt" to="160.1pt,37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" strokecolor="#002060"/>
            </w:pict>
          </mc:Fallback>
        </mc:AlternateContent>
      </w:r>
      <w:r w:rsidRPr="00B95B75">
        <w:rPr>
          <w:rFonts w:cstheme="minorHAnsi"/>
          <w:noProof/>
          <w:sz w:val="24"/>
          <w:szCs w:val="24"/>
          <w:lang w:val="en-US"/>
        </w:rPr>
        <mc:AlternateContent>
          <mc:Choice Requires="wps">
            <w:drawing>
              <wp:anchor distT="45720" distB="45720" distL="114300" distR="114300" simplePos="0" relativeHeight="251667456" behindDoc="0" locked="0" layoutInCell="1" allowOverlap="1" wp14:anchorId="6EDA7B45" wp14:editId="155A8A91">
                <wp:simplePos x="0" y="0"/>
                <wp:positionH relativeFrom="column">
                  <wp:posOffset>3817620</wp:posOffset>
                </wp:positionH>
                <wp:positionV relativeFrom="paragraph">
                  <wp:posOffset>2887980</wp:posOffset>
                </wp:positionV>
                <wp:extent cx="1760220" cy="2115820"/>
                <wp:effectExtent l="0" t="0" r="0" b="0"/>
                <wp:wrapSquare wrapText="bothSides"/>
                <wp:docPr id="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60220" cy="2115820"/>
                        </a:xfrm>
                        <a:prstGeom prst="rect">
                          <a:avLst/>
                        </a:prstGeom>
                        <a:noFill/>
                        <a:ln w="9525">
                          <a:noFill/>
                          <a:miter lim="800000"/>
                          <a:headEnd/>
                          <a:tailEnd/>
                        </a:ln>
                      </wps:spPr>
                      <wps:txbx>
                        <w:txbxContent>
                          <w:p w14:paraId="055B5455" w14:textId="455F3D75" w:rsidR="002F5616" w:rsidRDefault="002F5616" w:rsidP="000278F0">
                            <w:pPr>
                              <w:spacing w:after="120" w:line="240" w:lineRule="auto"/>
                              <w:rPr>
                                <w:b/>
                                <w:color w:val="002060"/>
                                <w:sz w:val="24"/>
                                <w:szCs w:val="24"/>
                              </w:rPr>
                            </w:pPr>
                            <w:r>
                              <w:rPr>
                                <w:b/>
                                <w:color w:val="002060"/>
                                <w:sz w:val="24"/>
                                <w:szCs w:val="24"/>
                              </w:rPr>
                              <w:t xml:space="preserve">OBIECTIV SPECIFIC </w:t>
                            </w:r>
                            <w:r w:rsidRPr="00EE1521">
                              <w:rPr>
                                <w:b/>
                                <w:color w:val="002060"/>
                                <w:sz w:val="28"/>
                                <w:szCs w:val="28"/>
                              </w:rPr>
                              <w:t>5.</w:t>
                            </w:r>
                            <w:r>
                              <w:rPr>
                                <w:b/>
                                <w:color w:val="002060"/>
                                <w:sz w:val="28"/>
                                <w:szCs w:val="28"/>
                              </w:rPr>
                              <w:t>1</w:t>
                            </w:r>
                            <w:r w:rsidRPr="00DC0AE7">
                              <w:rPr>
                                <w:b/>
                                <w:color w:val="002060"/>
                                <w:sz w:val="24"/>
                                <w:szCs w:val="24"/>
                              </w:rPr>
                              <w:t xml:space="preserve">: </w:t>
                            </w:r>
                          </w:p>
                          <w:p w14:paraId="1BBEE97E" w14:textId="4A67A4DE" w:rsidR="002F5616" w:rsidRPr="00EE1521" w:rsidRDefault="002F5616" w:rsidP="000278F0">
                            <w:pPr>
                              <w:autoSpaceDE w:val="0"/>
                              <w:autoSpaceDN w:val="0"/>
                              <w:adjustRightInd w:val="0"/>
                              <w:spacing w:before="120" w:after="120"/>
                              <w:rPr>
                                <w:rFonts w:cstheme="minorHAnsi"/>
                                <w:b/>
                                <w:color w:val="002060"/>
                                <w:lang w:val="ro-RO"/>
                              </w:rPr>
                            </w:pPr>
                            <w:r w:rsidRPr="00EE1521">
                              <w:rPr>
                                <w:rFonts w:cstheme="minorHAnsi"/>
                                <w:b/>
                                <w:bCs/>
                                <w:color w:val="002060"/>
                              </w:rPr>
                              <w:t xml:space="preserve">Promovarea dezvoltării integrate și incluzive în domeniul social, economic și al mediului, precum și a culturii, a patrimoniului natural, a turismului sustenabil și a securității în </w:t>
                            </w:r>
                            <w:r>
                              <w:rPr>
                                <w:rFonts w:cstheme="minorHAnsi"/>
                                <w:b/>
                                <w:bCs/>
                                <w:color w:val="002060"/>
                              </w:rPr>
                              <w:t>zonele</w:t>
                            </w:r>
                            <w:r w:rsidRPr="00EE1521">
                              <w:rPr>
                                <w:rFonts w:cstheme="minorHAnsi"/>
                                <w:b/>
                                <w:bCs/>
                                <w:color w:val="002060"/>
                              </w:rPr>
                              <w:t xml:space="preserve"> </w:t>
                            </w:r>
                            <w:proofErr w:type="gramStart"/>
                            <w:r w:rsidRPr="00EE1521">
                              <w:rPr>
                                <w:rFonts w:cstheme="minorHAnsi"/>
                                <w:b/>
                                <w:bCs/>
                                <w:color w:val="002060"/>
                              </w:rPr>
                              <w:t>urbane</w:t>
                            </w:r>
                            <w:proofErr w:type="gramEnd"/>
                          </w:p>
                          <w:p w14:paraId="06104B7D" w14:textId="77777777" w:rsidR="002F5616" w:rsidRDefault="002F5616" w:rsidP="000278F0">
                            <w:pPr>
                              <w:spacing w:after="20" w:line="240" w:lineRule="auto"/>
                              <w:jc w:val="center"/>
                              <w:rPr>
                                <w:b/>
                                <w:color w:val="002060"/>
                                <w:sz w:val="24"/>
                                <w:szCs w:val="24"/>
                              </w:rPr>
                            </w:pPr>
                          </w:p>
                          <w:p w14:paraId="3A2C9D2D" w14:textId="77777777" w:rsidR="002F5616" w:rsidRDefault="002F5616" w:rsidP="000278F0">
                            <w:pPr>
                              <w:spacing w:after="20" w:line="240" w:lineRule="auto"/>
                              <w:jc w:val="center"/>
                              <w:rPr>
                                <w:b/>
                                <w:color w:val="002060"/>
                                <w:sz w:val="24"/>
                                <w:szCs w:val="24"/>
                              </w:rPr>
                            </w:pPr>
                          </w:p>
                          <w:p w14:paraId="5C96ABFA" w14:textId="77777777" w:rsidR="002F5616" w:rsidRDefault="002F5616" w:rsidP="000278F0">
                            <w:pPr>
                              <w:spacing w:after="20" w:line="240" w:lineRule="auto"/>
                              <w:jc w:val="center"/>
                              <w:rPr>
                                <w:b/>
                                <w:color w:val="002060"/>
                                <w:sz w:val="24"/>
                                <w:szCs w:val="24"/>
                              </w:rPr>
                            </w:pPr>
                          </w:p>
                          <w:p w14:paraId="1B506D7D" w14:textId="77777777" w:rsidR="002F5616" w:rsidRDefault="002F5616" w:rsidP="000278F0">
                            <w:pPr>
                              <w:spacing w:after="0" w:line="240" w:lineRule="auto"/>
                              <w:jc w:val="center"/>
                              <w:rPr>
                                <w:b/>
                                <w:color w:val="002060"/>
                              </w:rPr>
                            </w:pPr>
                          </w:p>
                          <w:p w14:paraId="77851BD0" w14:textId="77777777" w:rsidR="002F5616" w:rsidRDefault="002F5616" w:rsidP="000278F0">
                            <w:pPr>
                              <w:spacing w:after="0" w:line="240" w:lineRule="auto"/>
                              <w:jc w:val="center"/>
                              <w:rPr>
                                <w:b/>
                                <w:color w:val="002060"/>
                              </w:rPr>
                            </w:pPr>
                          </w:p>
                          <w:p w14:paraId="4888FEBC" w14:textId="77777777" w:rsidR="002F5616" w:rsidRDefault="002F5616" w:rsidP="000278F0">
                            <w:pPr>
                              <w:spacing w:after="0" w:line="240" w:lineRule="auto"/>
                              <w:jc w:val="center"/>
                              <w:rPr>
                                <w:b/>
                                <w:color w:val="002060"/>
                              </w:rPr>
                            </w:pPr>
                          </w:p>
                          <w:p w14:paraId="4AA15C05" w14:textId="77777777" w:rsidR="002F5616" w:rsidRPr="004046B9" w:rsidRDefault="002F5616" w:rsidP="000278F0">
                            <w:pPr>
                              <w:spacing w:after="0" w:line="240" w:lineRule="auto"/>
                              <w:jc w:val="center"/>
                              <w:rPr>
                                <w:b/>
                                <w:color w:val="00206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EDA7B45" id="_x0000_t202" coordsize="21600,21600" o:spt="202" path="m,l,21600r21600,l21600,xe">
                <v:stroke joinstyle="miter"/>
                <v:path gradientshapeok="t" o:connecttype="rect"/>
              </v:shapetype>
              <v:shape id="Text Box 2" o:spid="_x0000_s1026" type="#_x0000_t202" style="position:absolute;left:0;text-align:left;margin-left:300.6pt;margin-top:227.4pt;width:138.6pt;height:166.6pt;z-index:25166745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" filled="f" stroked="f">
                <v:textbox>
                  <w:txbxContent>
                    <w:p w14:paraId="055B5455" w14:textId="455F3D75" w:rsidR="002F5616" w:rsidRDefault="002F5616" w:rsidP="000278F0">
                      <w:pPr>
                        <w:spacing w:after="120" w:line="240" w:lineRule="auto"/>
                        <w:rPr>
                          <w:b/>
                          <w:color w:val="002060"/>
                          <w:sz w:val="24"/>
                          <w:szCs w:val="24"/>
                        </w:rPr>
                      </w:pPr>
                      <w:r>
                        <w:rPr>
                          <w:b/>
                          <w:color w:val="002060"/>
                          <w:sz w:val="24"/>
                          <w:szCs w:val="24"/>
                        </w:rPr>
                        <w:t xml:space="preserve">OBIECTIV SPECIFIC </w:t>
                      </w:r>
                      <w:r w:rsidRPr="00EE1521">
                        <w:rPr>
                          <w:b/>
                          <w:color w:val="002060"/>
                          <w:sz w:val="28"/>
                          <w:szCs w:val="28"/>
                        </w:rPr>
                        <w:t>5.</w:t>
                      </w:r>
                      <w:r>
                        <w:rPr>
                          <w:b/>
                          <w:color w:val="002060"/>
                          <w:sz w:val="28"/>
                          <w:szCs w:val="28"/>
                        </w:rPr>
                        <w:t>1</w:t>
                      </w:r>
                      <w:r w:rsidRPr="00DC0AE7">
                        <w:rPr>
                          <w:b/>
                          <w:color w:val="002060"/>
                          <w:sz w:val="24"/>
                          <w:szCs w:val="24"/>
                        </w:rPr>
                        <w:t xml:space="preserve">: </w:t>
                      </w:r>
                    </w:p>
                    <w:p w14:paraId="1BBEE97E" w14:textId="4A67A4DE" w:rsidR="002F5616" w:rsidRPr="00EE1521" w:rsidRDefault="002F5616" w:rsidP="000278F0">
                      <w:pPr>
                        <w:autoSpaceDE w:val="0"/>
                        <w:autoSpaceDN w:val="0"/>
                        <w:adjustRightInd w:val="0"/>
                        <w:spacing w:before="120" w:after="120"/>
                        <w:rPr>
                          <w:rFonts w:cstheme="minorHAnsi"/>
                          <w:b/>
                          <w:color w:val="002060"/>
                          <w:lang w:val="ro-RO"/>
                        </w:rPr>
                      </w:pPr>
                      <w:r w:rsidRPr="00EE1521">
                        <w:rPr>
                          <w:rFonts w:cstheme="minorHAnsi"/>
                          <w:b/>
                          <w:bCs/>
                          <w:color w:val="002060"/>
                        </w:rPr>
                        <w:t xml:space="preserve">Promovarea dezvoltării integrate și incluzive în domeniul social, economic și al mediului, precum și a culturii, a patrimoniului natural, a turismului sustenabil și a securității în </w:t>
                      </w:r>
                      <w:r>
                        <w:rPr>
                          <w:rFonts w:cstheme="minorHAnsi"/>
                          <w:b/>
                          <w:bCs/>
                          <w:color w:val="002060"/>
                        </w:rPr>
                        <w:t>zonele</w:t>
                      </w:r>
                      <w:r w:rsidRPr="00EE1521">
                        <w:rPr>
                          <w:rFonts w:cstheme="minorHAnsi"/>
                          <w:b/>
                          <w:bCs/>
                          <w:color w:val="002060"/>
                        </w:rPr>
                        <w:t xml:space="preserve"> </w:t>
                      </w:r>
                      <w:proofErr w:type="gramStart"/>
                      <w:r w:rsidRPr="00EE1521">
                        <w:rPr>
                          <w:rFonts w:cstheme="minorHAnsi"/>
                          <w:b/>
                          <w:bCs/>
                          <w:color w:val="002060"/>
                        </w:rPr>
                        <w:t>urbane</w:t>
                      </w:r>
                      <w:proofErr w:type="gramEnd"/>
                    </w:p>
                    <w:p w14:paraId="06104B7D" w14:textId="77777777" w:rsidR="002F5616" w:rsidRDefault="002F5616" w:rsidP="000278F0">
                      <w:pPr>
                        <w:spacing w:after="20" w:line="240" w:lineRule="auto"/>
                        <w:jc w:val="center"/>
                        <w:rPr>
                          <w:b/>
                          <w:color w:val="002060"/>
                          <w:sz w:val="24"/>
                          <w:szCs w:val="24"/>
                        </w:rPr>
                      </w:pPr>
                    </w:p>
                    <w:p w14:paraId="3A2C9D2D" w14:textId="77777777" w:rsidR="002F5616" w:rsidRDefault="002F5616" w:rsidP="000278F0">
                      <w:pPr>
                        <w:spacing w:after="20" w:line="240" w:lineRule="auto"/>
                        <w:jc w:val="center"/>
                        <w:rPr>
                          <w:b/>
                          <w:color w:val="002060"/>
                          <w:sz w:val="24"/>
                          <w:szCs w:val="24"/>
                        </w:rPr>
                      </w:pPr>
                    </w:p>
                    <w:p w14:paraId="5C96ABFA" w14:textId="77777777" w:rsidR="002F5616" w:rsidRDefault="002F5616" w:rsidP="000278F0">
                      <w:pPr>
                        <w:spacing w:after="20" w:line="240" w:lineRule="auto"/>
                        <w:jc w:val="center"/>
                        <w:rPr>
                          <w:b/>
                          <w:color w:val="002060"/>
                          <w:sz w:val="24"/>
                          <w:szCs w:val="24"/>
                        </w:rPr>
                      </w:pPr>
                    </w:p>
                    <w:p w14:paraId="1B506D7D" w14:textId="77777777" w:rsidR="002F5616" w:rsidRDefault="002F5616" w:rsidP="000278F0">
                      <w:pPr>
                        <w:spacing w:after="0" w:line="240" w:lineRule="auto"/>
                        <w:jc w:val="center"/>
                        <w:rPr>
                          <w:b/>
                          <w:color w:val="002060"/>
                        </w:rPr>
                      </w:pPr>
                    </w:p>
                    <w:p w14:paraId="77851BD0" w14:textId="77777777" w:rsidR="002F5616" w:rsidRDefault="002F5616" w:rsidP="000278F0">
                      <w:pPr>
                        <w:spacing w:after="0" w:line="240" w:lineRule="auto"/>
                        <w:jc w:val="center"/>
                        <w:rPr>
                          <w:b/>
                          <w:color w:val="002060"/>
                        </w:rPr>
                      </w:pPr>
                    </w:p>
                    <w:p w14:paraId="4888FEBC" w14:textId="77777777" w:rsidR="002F5616" w:rsidRDefault="002F5616" w:rsidP="000278F0">
                      <w:pPr>
                        <w:spacing w:after="0" w:line="240" w:lineRule="auto"/>
                        <w:jc w:val="center"/>
                        <w:rPr>
                          <w:b/>
                          <w:color w:val="002060"/>
                        </w:rPr>
                      </w:pPr>
                    </w:p>
                    <w:p w14:paraId="4AA15C05" w14:textId="77777777" w:rsidR="002F5616" w:rsidRPr="004046B9" w:rsidRDefault="002F5616" w:rsidP="000278F0">
                      <w:pPr>
                        <w:spacing w:after="0" w:line="240" w:lineRule="auto"/>
                        <w:jc w:val="center"/>
                        <w:rPr>
                          <w:b/>
                          <w:color w:val="002060"/>
                        </w:rPr>
                      </w:pPr>
                    </w:p>
                  </w:txbxContent>
                </v:textbox>
                <w10:wrap type="square"/>
              </v:shape>
            </w:pict>
          </mc:Fallback>
        </mc:AlternateContent>
      </w:r>
      <w:r w:rsidRPr="00B95B75">
        <w:rPr>
          <w:rFonts w:cstheme="minorHAnsi"/>
          <w:noProof/>
          <w:sz w:val="24"/>
          <w:szCs w:val="24"/>
          <w:lang w:val="en-US"/>
        </w:rPr>
        <mc:AlternateContent>
          <mc:Choice Requires="wps">
            <w:drawing>
              <wp:anchor distT="45720" distB="45720" distL="114300" distR="114300" simplePos="0" relativeHeight="251665408" behindDoc="0" locked="0" layoutInCell="1" allowOverlap="1" wp14:anchorId="747F5953" wp14:editId="76193D39">
                <wp:simplePos x="0" y="0"/>
                <wp:positionH relativeFrom="column">
                  <wp:posOffset>2072640</wp:posOffset>
                </wp:positionH>
                <wp:positionV relativeFrom="paragraph">
                  <wp:posOffset>2910840</wp:posOffset>
                </wp:positionV>
                <wp:extent cx="1548130" cy="577215"/>
                <wp:effectExtent l="0" t="0" r="0" b="0"/>
                <wp:wrapSquare wrapText="bothSides"/>
                <wp:docPr id="1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48130" cy="577215"/>
                        </a:xfrm>
                        <a:prstGeom prst="rect">
                          <a:avLst/>
                        </a:prstGeom>
                        <a:noFill/>
                        <a:ln w="9525">
                          <a:noFill/>
                          <a:miter lim="800000"/>
                          <a:headEnd/>
                          <a:tailEnd/>
                        </a:ln>
                      </wps:spPr>
                      <wps:txbx>
                        <w:txbxContent>
                          <w:p w14:paraId="1E3DFF20" w14:textId="77777777" w:rsidR="002F5616" w:rsidRDefault="002F5616" w:rsidP="001B45CC">
                            <w:pPr>
                              <w:spacing w:after="20" w:line="240" w:lineRule="auto"/>
                              <w:jc w:val="center"/>
                              <w:rPr>
                                <w:b/>
                                <w:color w:val="002060"/>
                                <w:sz w:val="24"/>
                                <w:szCs w:val="24"/>
                              </w:rPr>
                            </w:pPr>
                            <w:r>
                              <w:rPr>
                                <w:b/>
                                <w:color w:val="002060"/>
                                <w:sz w:val="24"/>
                                <w:szCs w:val="24"/>
                              </w:rPr>
                              <w:t xml:space="preserve">PRIORITATEA </w:t>
                            </w:r>
                            <w:r>
                              <w:rPr>
                                <w:b/>
                                <w:color w:val="002060"/>
                                <w:sz w:val="28"/>
                                <w:szCs w:val="28"/>
                              </w:rPr>
                              <w:t>7</w:t>
                            </w:r>
                            <w:r w:rsidRPr="00DC0AE7">
                              <w:rPr>
                                <w:b/>
                                <w:color w:val="002060"/>
                                <w:sz w:val="24"/>
                                <w:szCs w:val="24"/>
                              </w:rPr>
                              <w:t>:</w:t>
                            </w:r>
                          </w:p>
                          <w:p w14:paraId="4B713C07" w14:textId="77777777" w:rsidR="002F5616" w:rsidRDefault="002F5616" w:rsidP="001B45CC">
                            <w:pPr>
                              <w:spacing w:before="120" w:after="20" w:line="240" w:lineRule="auto"/>
                              <w:jc w:val="center"/>
                              <w:rPr>
                                <w:b/>
                                <w:color w:val="002060"/>
                                <w:sz w:val="24"/>
                                <w:szCs w:val="24"/>
                              </w:rPr>
                            </w:pPr>
                            <w:r>
                              <w:rPr>
                                <w:b/>
                                <w:color w:val="002060"/>
                                <w:sz w:val="24"/>
                                <w:szCs w:val="24"/>
                              </w:rPr>
                              <w:t>O regiune atractivă</w:t>
                            </w:r>
                          </w:p>
                          <w:p w14:paraId="5218A45F" w14:textId="77777777" w:rsidR="002F5616" w:rsidRDefault="002F5616" w:rsidP="001B45CC">
                            <w:pPr>
                              <w:spacing w:after="20" w:line="240" w:lineRule="auto"/>
                              <w:rPr>
                                <w:b/>
                                <w:color w:val="002060"/>
                                <w:sz w:val="24"/>
                                <w:szCs w:val="24"/>
                              </w:rPr>
                            </w:pPr>
                          </w:p>
                          <w:p w14:paraId="1666A376" w14:textId="77777777" w:rsidR="002F5616" w:rsidRDefault="002F5616" w:rsidP="001B45CC">
                            <w:pPr>
                              <w:spacing w:after="20" w:line="240" w:lineRule="auto"/>
                              <w:rPr>
                                <w:b/>
                                <w:color w:val="002060"/>
                                <w:sz w:val="24"/>
                                <w:szCs w:val="24"/>
                              </w:rPr>
                            </w:pPr>
                          </w:p>
                          <w:p w14:paraId="7A999C43" w14:textId="77777777" w:rsidR="002F5616" w:rsidRDefault="002F5616" w:rsidP="001B45CC">
                            <w:pPr>
                              <w:spacing w:after="0" w:line="240" w:lineRule="auto"/>
                              <w:rPr>
                                <w:b/>
                                <w:color w:val="002060"/>
                              </w:rPr>
                            </w:pPr>
                          </w:p>
                          <w:p w14:paraId="720CB198" w14:textId="77777777" w:rsidR="002F5616" w:rsidRDefault="002F5616" w:rsidP="001B45CC">
                            <w:pPr>
                              <w:spacing w:after="0" w:line="240" w:lineRule="auto"/>
                              <w:rPr>
                                <w:b/>
                                <w:color w:val="002060"/>
                              </w:rPr>
                            </w:pPr>
                          </w:p>
                          <w:p w14:paraId="6C060CC7" w14:textId="77777777" w:rsidR="002F5616" w:rsidRDefault="002F5616" w:rsidP="001B45CC">
                            <w:pPr>
                              <w:spacing w:after="0" w:line="240" w:lineRule="auto"/>
                              <w:rPr>
                                <w:b/>
                                <w:color w:val="002060"/>
                              </w:rPr>
                            </w:pPr>
                          </w:p>
                          <w:p w14:paraId="3F25122C" w14:textId="77777777" w:rsidR="002F5616" w:rsidRPr="004046B9" w:rsidRDefault="002F5616" w:rsidP="001B45CC">
                            <w:pPr>
                              <w:spacing w:after="0" w:line="240" w:lineRule="auto"/>
                              <w:rPr>
                                <w:b/>
                                <w:color w:val="002060"/>
                              </w:rPr>
                            </w:pPr>
                            <w:r>
                              <w:rPr>
                                <w:b/>
                                <w:color w:val="002060"/>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47F5953" id="_x0000_s1027" type="#_x0000_t202" style="position:absolute;left:0;text-align:left;margin-left:163.2pt;margin-top:229.2pt;width:121.9pt;height:45.45pt;z-index:2516654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" filled="f" stroked="f">
                <v:textbox>
                  <w:txbxContent>
                    <w:p w14:paraId="1E3DFF20" w14:textId="77777777" w:rsidR="002F5616" w:rsidRDefault="002F5616" w:rsidP="001B45CC">
                      <w:pPr>
                        <w:spacing w:after="20" w:line="240" w:lineRule="auto"/>
                        <w:jc w:val="center"/>
                        <w:rPr>
                          <w:b/>
                          <w:color w:val="002060"/>
                          <w:sz w:val="24"/>
                          <w:szCs w:val="24"/>
                        </w:rPr>
                      </w:pPr>
                      <w:r>
                        <w:rPr>
                          <w:b/>
                          <w:color w:val="002060"/>
                          <w:sz w:val="24"/>
                          <w:szCs w:val="24"/>
                        </w:rPr>
                        <w:t xml:space="preserve">PRIORITATEA </w:t>
                      </w:r>
                      <w:r>
                        <w:rPr>
                          <w:b/>
                          <w:color w:val="002060"/>
                          <w:sz w:val="28"/>
                          <w:szCs w:val="28"/>
                        </w:rPr>
                        <w:t>7</w:t>
                      </w:r>
                      <w:r w:rsidRPr="00DC0AE7">
                        <w:rPr>
                          <w:b/>
                          <w:color w:val="002060"/>
                          <w:sz w:val="24"/>
                          <w:szCs w:val="24"/>
                        </w:rPr>
                        <w:t>:</w:t>
                      </w:r>
                    </w:p>
                    <w:p w14:paraId="4B713C07" w14:textId="77777777" w:rsidR="002F5616" w:rsidRDefault="002F5616" w:rsidP="001B45CC">
                      <w:pPr>
                        <w:spacing w:before="120" w:after="20" w:line="240" w:lineRule="auto"/>
                        <w:jc w:val="center"/>
                        <w:rPr>
                          <w:b/>
                          <w:color w:val="002060"/>
                          <w:sz w:val="24"/>
                          <w:szCs w:val="24"/>
                        </w:rPr>
                      </w:pPr>
                      <w:r>
                        <w:rPr>
                          <w:b/>
                          <w:color w:val="002060"/>
                          <w:sz w:val="24"/>
                          <w:szCs w:val="24"/>
                        </w:rPr>
                        <w:t>O regiune atractivă</w:t>
                      </w:r>
                    </w:p>
                    <w:p w14:paraId="5218A45F" w14:textId="77777777" w:rsidR="002F5616" w:rsidRDefault="002F5616" w:rsidP="001B45CC">
                      <w:pPr>
                        <w:spacing w:after="20" w:line="240" w:lineRule="auto"/>
                        <w:rPr>
                          <w:b/>
                          <w:color w:val="002060"/>
                          <w:sz w:val="24"/>
                          <w:szCs w:val="24"/>
                        </w:rPr>
                      </w:pPr>
                    </w:p>
                    <w:p w14:paraId="1666A376" w14:textId="77777777" w:rsidR="002F5616" w:rsidRDefault="002F5616" w:rsidP="001B45CC">
                      <w:pPr>
                        <w:spacing w:after="20" w:line="240" w:lineRule="auto"/>
                        <w:rPr>
                          <w:b/>
                          <w:color w:val="002060"/>
                          <w:sz w:val="24"/>
                          <w:szCs w:val="24"/>
                        </w:rPr>
                      </w:pPr>
                    </w:p>
                    <w:p w14:paraId="7A999C43" w14:textId="77777777" w:rsidR="002F5616" w:rsidRDefault="002F5616" w:rsidP="001B45CC">
                      <w:pPr>
                        <w:spacing w:after="0" w:line="240" w:lineRule="auto"/>
                        <w:rPr>
                          <w:b/>
                          <w:color w:val="002060"/>
                        </w:rPr>
                      </w:pPr>
                    </w:p>
                    <w:p w14:paraId="720CB198" w14:textId="77777777" w:rsidR="002F5616" w:rsidRDefault="002F5616" w:rsidP="001B45CC">
                      <w:pPr>
                        <w:spacing w:after="0" w:line="240" w:lineRule="auto"/>
                        <w:rPr>
                          <w:b/>
                          <w:color w:val="002060"/>
                        </w:rPr>
                      </w:pPr>
                    </w:p>
                    <w:p w14:paraId="6C060CC7" w14:textId="77777777" w:rsidR="002F5616" w:rsidRDefault="002F5616" w:rsidP="001B45CC">
                      <w:pPr>
                        <w:spacing w:after="0" w:line="240" w:lineRule="auto"/>
                        <w:rPr>
                          <w:b/>
                          <w:color w:val="002060"/>
                        </w:rPr>
                      </w:pPr>
                    </w:p>
                    <w:p w14:paraId="3F25122C" w14:textId="77777777" w:rsidR="002F5616" w:rsidRPr="004046B9" w:rsidRDefault="002F5616" w:rsidP="001B45CC">
                      <w:pPr>
                        <w:spacing w:after="0" w:line="240" w:lineRule="auto"/>
                        <w:rPr>
                          <w:b/>
                          <w:color w:val="002060"/>
                        </w:rPr>
                      </w:pPr>
                      <w:r>
                        <w:rPr>
                          <w:b/>
                          <w:color w:val="002060"/>
                        </w:rPr>
                        <w:t xml:space="preserve"> </w:t>
                      </w:r>
                    </w:p>
                  </w:txbxContent>
                </v:textbox>
                <w10:wrap type="square"/>
              </v:shape>
            </w:pict>
          </mc:Fallback>
        </mc:AlternateContent>
      </w:r>
      <w:r w:rsidRPr="00B95B75">
        <w:rPr>
          <w:rFonts w:cs="Calibri"/>
          <w:b w:val="0"/>
          <w:noProof/>
          <w:color w:val="365F91" w:themeColor="accent1" w:themeShade="BF"/>
          <w:sz w:val="48"/>
          <w:szCs w:val="48"/>
          <w:lang w:val="en-US"/>
        </w:rPr>
        <mc:AlternateContent>
          <mc:Choice Requires="wps">
            <w:drawing>
              <wp:anchor distT="0" distB="0" distL="114300" distR="114300" simplePos="0" relativeHeight="251659264" behindDoc="0" locked="0" layoutInCell="1" allowOverlap="1" wp14:anchorId="21574903" wp14:editId="4B87E571">
                <wp:simplePos x="0" y="0"/>
                <wp:positionH relativeFrom="column">
                  <wp:posOffset>0</wp:posOffset>
                </wp:positionH>
                <wp:positionV relativeFrom="paragraph">
                  <wp:posOffset>2777490</wp:posOffset>
                </wp:positionV>
                <wp:extent cx="5731510" cy="2263140"/>
                <wp:effectExtent l="0" t="0" r="2540" b="3810"/>
                <wp:wrapNone/>
                <wp:docPr id="14" name="Rounded Rectangle 14"/>
                <wp:cNvGraphicFramePr/>
                <a:graphic xmlns:a="http://schemas.openxmlformats.org/drawingml/2006/main">
                  <a:graphicData uri="http://schemas.microsoft.com/office/word/2010/wordprocessingShape">
                    <wps:wsp>
                      <wps:cNvSpPr/>
                      <wps:spPr>
                        <a:xfrm>
                          <a:off x="0" y="0"/>
                          <a:ext cx="5731510" cy="2263140"/>
                        </a:xfrm>
                        <a:prstGeom prst="roundRect">
                          <a:avLst/>
                        </a:prstGeom>
                        <a:solidFill>
                          <a:srgbClr val="F7F7F7"/>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A6782EB" id="Rounded Rectangle 14" o:spid="_x0000_s1026" style="position:absolute;margin-left:0;margin-top:218.7pt;width:451.3pt;height:178.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" fillcolor="#f7f7f7" stroked="f" strokeweight="2pt"/>
            </w:pict>
          </mc:Fallback>
        </mc:AlternateContent>
      </w:r>
      <w:r w:rsidRPr="00B95B75">
        <w:rPr>
          <w:rFonts w:cstheme="minorHAnsi"/>
          <w:noProof/>
          <w:sz w:val="24"/>
          <w:szCs w:val="24"/>
          <w:lang w:val="en-US"/>
        </w:rPr>
        <mc:AlternateContent>
          <mc:Choice Requires="wps">
            <w:drawing>
              <wp:anchor distT="45720" distB="45720" distL="114300" distR="114300" simplePos="0" relativeHeight="251661312" behindDoc="0" locked="0" layoutInCell="1" allowOverlap="1" wp14:anchorId="34053CF6" wp14:editId="6DA5C03D">
                <wp:simplePos x="0" y="0"/>
                <wp:positionH relativeFrom="column">
                  <wp:posOffset>19685</wp:posOffset>
                </wp:positionH>
                <wp:positionV relativeFrom="paragraph">
                  <wp:posOffset>2903855</wp:posOffset>
                </wp:positionV>
                <wp:extent cx="1849120" cy="330200"/>
                <wp:effectExtent l="0" t="0" r="0" b="0"/>
                <wp:wrapSquare wrapText="bothSides"/>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49120" cy="330200"/>
                        </a:xfrm>
                        <a:prstGeom prst="rect">
                          <a:avLst/>
                        </a:prstGeom>
                        <a:noFill/>
                        <a:ln w="9525">
                          <a:noFill/>
                          <a:miter lim="800000"/>
                          <a:headEnd/>
                          <a:tailEnd/>
                        </a:ln>
                      </wps:spPr>
                      <wps:txbx>
                        <w:txbxContent>
                          <w:p w14:paraId="7EC84412" w14:textId="77777777" w:rsidR="002F5616" w:rsidRDefault="002F5616" w:rsidP="001B45CC">
                            <w:pPr>
                              <w:spacing w:after="20" w:line="240" w:lineRule="auto"/>
                              <w:jc w:val="right"/>
                              <w:rPr>
                                <w:b/>
                                <w:color w:val="002060"/>
                                <w:sz w:val="24"/>
                                <w:szCs w:val="24"/>
                              </w:rPr>
                            </w:pPr>
                            <w:r w:rsidRPr="00DC0AE7">
                              <w:rPr>
                                <w:b/>
                                <w:color w:val="002060"/>
                                <w:sz w:val="24"/>
                                <w:szCs w:val="24"/>
                              </w:rPr>
                              <w:t>OBIECTIV DE POLITICĂ</w:t>
                            </w:r>
                            <w:r>
                              <w:rPr>
                                <w:b/>
                                <w:color w:val="002060"/>
                                <w:sz w:val="24"/>
                                <w:szCs w:val="24"/>
                              </w:rPr>
                              <w:t xml:space="preserve"> </w:t>
                            </w:r>
                            <w:r>
                              <w:rPr>
                                <w:b/>
                                <w:color w:val="002060"/>
                                <w:sz w:val="28"/>
                                <w:szCs w:val="28"/>
                              </w:rPr>
                              <w:t>5</w:t>
                            </w:r>
                            <w:r w:rsidRPr="00DC0AE7">
                              <w:rPr>
                                <w:b/>
                                <w:color w:val="002060"/>
                                <w:sz w:val="24"/>
                                <w:szCs w:val="24"/>
                              </w:rPr>
                              <w:t>:</w:t>
                            </w:r>
                          </w:p>
                          <w:p w14:paraId="63E85CED" w14:textId="77777777" w:rsidR="002F5616" w:rsidRDefault="002F5616" w:rsidP="001B45CC">
                            <w:pPr>
                              <w:spacing w:after="20" w:line="240" w:lineRule="auto"/>
                              <w:jc w:val="right"/>
                              <w:rPr>
                                <w:b/>
                                <w:color w:val="002060"/>
                                <w:sz w:val="24"/>
                                <w:szCs w:val="24"/>
                              </w:rPr>
                            </w:pPr>
                            <w:r w:rsidRPr="00DC0AE7">
                              <w:rPr>
                                <w:b/>
                                <w:color w:val="002060"/>
                                <w:sz w:val="24"/>
                                <w:szCs w:val="24"/>
                              </w:rPr>
                              <w:t xml:space="preserve"> </w:t>
                            </w:r>
                          </w:p>
                          <w:p w14:paraId="6441C9A3" w14:textId="77777777" w:rsidR="002F5616" w:rsidRPr="00EE1521" w:rsidRDefault="002F5616" w:rsidP="001B45CC">
                            <w:pPr>
                              <w:spacing w:after="20" w:line="240" w:lineRule="auto"/>
                              <w:jc w:val="right"/>
                              <w:rPr>
                                <w:b/>
                                <w:color w:val="002060"/>
                                <w:sz w:val="12"/>
                                <w:szCs w:val="12"/>
                              </w:rPr>
                            </w:pPr>
                          </w:p>
                          <w:p w14:paraId="4AE14E60" w14:textId="77777777" w:rsidR="002F5616" w:rsidRDefault="002F5616" w:rsidP="001B45CC">
                            <w:pPr>
                              <w:spacing w:after="20" w:line="240" w:lineRule="auto"/>
                              <w:rPr>
                                <w:b/>
                                <w:color w:val="002060"/>
                                <w:sz w:val="24"/>
                                <w:szCs w:val="24"/>
                              </w:rPr>
                            </w:pPr>
                          </w:p>
                          <w:p w14:paraId="4088A2C0" w14:textId="77777777" w:rsidR="002F5616" w:rsidRDefault="002F5616" w:rsidP="001B45CC">
                            <w:pPr>
                              <w:spacing w:after="20" w:line="240" w:lineRule="auto"/>
                              <w:rPr>
                                <w:b/>
                                <w:color w:val="002060"/>
                                <w:sz w:val="24"/>
                                <w:szCs w:val="24"/>
                              </w:rPr>
                            </w:pPr>
                          </w:p>
                          <w:p w14:paraId="54D86C7A" w14:textId="77777777" w:rsidR="002F5616" w:rsidRDefault="002F5616" w:rsidP="001B45CC">
                            <w:pPr>
                              <w:spacing w:after="0" w:line="240" w:lineRule="auto"/>
                              <w:rPr>
                                <w:b/>
                                <w:color w:val="002060"/>
                              </w:rPr>
                            </w:pPr>
                          </w:p>
                          <w:p w14:paraId="0DC65E2A" w14:textId="77777777" w:rsidR="002F5616" w:rsidRDefault="002F5616" w:rsidP="001B45CC">
                            <w:pPr>
                              <w:spacing w:after="0" w:line="240" w:lineRule="auto"/>
                              <w:rPr>
                                <w:b/>
                                <w:color w:val="002060"/>
                              </w:rPr>
                            </w:pPr>
                          </w:p>
                          <w:p w14:paraId="0E171C92" w14:textId="77777777" w:rsidR="002F5616" w:rsidRDefault="002F5616" w:rsidP="001B45CC">
                            <w:pPr>
                              <w:spacing w:after="0" w:line="240" w:lineRule="auto"/>
                              <w:rPr>
                                <w:b/>
                                <w:color w:val="002060"/>
                              </w:rPr>
                            </w:pPr>
                          </w:p>
                          <w:p w14:paraId="27AFC011" w14:textId="77777777" w:rsidR="002F5616" w:rsidRPr="004046B9" w:rsidRDefault="002F5616" w:rsidP="001B45CC">
                            <w:pPr>
                              <w:spacing w:after="0" w:line="240" w:lineRule="auto"/>
                              <w:rPr>
                                <w:b/>
                                <w:color w:val="002060"/>
                              </w:rPr>
                            </w:pPr>
                            <w:r>
                              <w:rPr>
                                <w:b/>
                                <w:color w:val="002060"/>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4053CF6" id="_x0000_s1028" type="#_x0000_t202" style="position:absolute;left:0;text-align:left;margin-left:1.55pt;margin-top:228.65pt;width:145.6pt;height:26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" filled="f" stroked="f">
                <v:textbox>
                  <w:txbxContent>
                    <w:p w14:paraId="7EC84412" w14:textId="77777777" w:rsidR="002F5616" w:rsidRDefault="002F5616" w:rsidP="001B45CC">
                      <w:pPr>
                        <w:spacing w:after="20" w:line="240" w:lineRule="auto"/>
                        <w:jc w:val="right"/>
                        <w:rPr>
                          <w:b/>
                          <w:color w:val="002060"/>
                          <w:sz w:val="24"/>
                          <w:szCs w:val="24"/>
                        </w:rPr>
                      </w:pPr>
                      <w:r w:rsidRPr="00DC0AE7">
                        <w:rPr>
                          <w:b/>
                          <w:color w:val="002060"/>
                          <w:sz w:val="24"/>
                          <w:szCs w:val="24"/>
                        </w:rPr>
                        <w:t>OBIECTIV DE POLITICĂ</w:t>
                      </w:r>
                      <w:r>
                        <w:rPr>
                          <w:b/>
                          <w:color w:val="002060"/>
                          <w:sz w:val="24"/>
                          <w:szCs w:val="24"/>
                        </w:rPr>
                        <w:t xml:space="preserve"> </w:t>
                      </w:r>
                      <w:r>
                        <w:rPr>
                          <w:b/>
                          <w:color w:val="002060"/>
                          <w:sz w:val="28"/>
                          <w:szCs w:val="28"/>
                        </w:rPr>
                        <w:t>5</w:t>
                      </w:r>
                      <w:r w:rsidRPr="00DC0AE7">
                        <w:rPr>
                          <w:b/>
                          <w:color w:val="002060"/>
                          <w:sz w:val="24"/>
                          <w:szCs w:val="24"/>
                        </w:rPr>
                        <w:t>:</w:t>
                      </w:r>
                    </w:p>
                    <w:p w14:paraId="63E85CED" w14:textId="77777777" w:rsidR="002F5616" w:rsidRDefault="002F5616" w:rsidP="001B45CC">
                      <w:pPr>
                        <w:spacing w:after="20" w:line="240" w:lineRule="auto"/>
                        <w:jc w:val="right"/>
                        <w:rPr>
                          <w:b/>
                          <w:color w:val="002060"/>
                          <w:sz w:val="24"/>
                          <w:szCs w:val="24"/>
                        </w:rPr>
                      </w:pPr>
                      <w:r w:rsidRPr="00DC0AE7">
                        <w:rPr>
                          <w:b/>
                          <w:color w:val="002060"/>
                          <w:sz w:val="24"/>
                          <w:szCs w:val="24"/>
                        </w:rPr>
                        <w:t xml:space="preserve"> </w:t>
                      </w:r>
                    </w:p>
                    <w:p w14:paraId="6441C9A3" w14:textId="77777777" w:rsidR="002F5616" w:rsidRPr="00EE1521" w:rsidRDefault="002F5616" w:rsidP="001B45CC">
                      <w:pPr>
                        <w:spacing w:after="20" w:line="240" w:lineRule="auto"/>
                        <w:jc w:val="right"/>
                        <w:rPr>
                          <w:b/>
                          <w:color w:val="002060"/>
                          <w:sz w:val="12"/>
                          <w:szCs w:val="12"/>
                        </w:rPr>
                      </w:pPr>
                    </w:p>
                    <w:p w14:paraId="4AE14E60" w14:textId="77777777" w:rsidR="002F5616" w:rsidRDefault="002F5616" w:rsidP="001B45CC">
                      <w:pPr>
                        <w:spacing w:after="20" w:line="240" w:lineRule="auto"/>
                        <w:rPr>
                          <w:b/>
                          <w:color w:val="002060"/>
                          <w:sz w:val="24"/>
                          <w:szCs w:val="24"/>
                        </w:rPr>
                      </w:pPr>
                    </w:p>
                    <w:p w14:paraId="4088A2C0" w14:textId="77777777" w:rsidR="002F5616" w:rsidRDefault="002F5616" w:rsidP="001B45CC">
                      <w:pPr>
                        <w:spacing w:after="20" w:line="240" w:lineRule="auto"/>
                        <w:rPr>
                          <w:b/>
                          <w:color w:val="002060"/>
                          <w:sz w:val="24"/>
                          <w:szCs w:val="24"/>
                        </w:rPr>
                      </w:pPr>
                    </w:p>
                    <w:p w14:paraId="54D86C7A" w14:textId="77777777" w:rsidR="002F5616" w:rsidRDefault="002F5616" w:rsidP="001B45CC">
                      <w:pPr>
                        <w:spacing w:after="0" w:line="240" w:lineRule="auto"/>
                        <w:rPr>
                          <w:b/>
                          <w:color w:val="002060"/>
                        </w:rPr>
                      </w:pPr>
                    </w:p>
                    <w:p w14:paraId="0DC65E2A" w14:textId="77777777" w:rsidR="002F5616" w:rsidRDefault="002F5616" w:rsidP="001B45CC">
                      <w:pPr>
                        <w:spacing w:after="0" w:line="240" w:lineRule="auto"/>
                        <w:rPr>
                          <w:b/>
                          <w:color w:val="002060"/>
                        </w:rPr>
                      </w:pPr>
                    </w:p>
                    <w:p w14:paraId="0E171C92" w14:textId="77777777" w:rsidR="002F5616" w:rsidRDefault="002F5616" w:rsidP="001B45CC">
                      <w:pPr>
                        <w:spacing w:after="0" w:line="240" w:lineRule="auto"/>
                        <w:rPr>
                          <w:b/>
                          <w:color w:val="002060"/>
                        </w:rPr>
                      </w:pPr>
                    </w:p>
                    <w:p w14:paraId="27AFC011" w14:textId="77777777" w:rsidR="002F5616" w:rsidRPr="004046B9" w:rsidRDefault="002F5616" w:rsidP="001B45CC">
                      <w:pPr>
                        <w:spacing w:after="0" w:line="240" w:lineRule="auto"/>
                        <w:rPr>
                          <w:b/>
                          <w:color w:val="002060"/>
                        </w:rPr>
                      </w:pPr>
                      <w:r>
                        <w:rPr>
                          <w:b/>
                          <w:color w:val="002060"/>
                        </w:rPr>
                        <w:t xml:space="preserve"> </w:t>
                      </w:r>
                    </w:p>
                  </w:txbxContent>
                </v:textbox>
                <w10:wrap type="square"/>
              </v:shape>
            </w:pict>
          </mc:Fallback>
        </mc:AlternateContent>
      </w:r>
      <w:r w:rsidRPr="00B95B75">
        <w:rPr>
          <w:rFonts w:cstheme="minorHAnsi"/>
          <w:noProof/>
          <w:sz w:val="24"/>
          <w:szCs w:val="24"/>
          <w:lang w:val="en-US"/>
        </w:rPr>
        <mc:AlternateContent>
          <mc:Choice Requires="wps">
            <w:drawing>
              <wp:anchor distT="45720" distB="45720" distL="114300" distR="114300" simplePos="0" relativeHeight="251663360" behindDoc="0" locked="0" layoutInCell="1" allowOverlap="1" wp14:anchorId="04DC5F3A" wp14:editId="4A031A18">
                <wp:simplePos x="0" y="0"/>
                <wp:positionH relativeFrom="column">
                  <wp:posOffset>86995</wp:posOffset>
                </wp:positionH>
                <wp:positionV relativeFrom="paragraph">
                  <wp:posOffset>3233420</wp:posOffset>
                </wp:positionV>
                <wp:extent cx="1746885" cy="1202055"/>
                <wp:effectExtent l="0" t="0" r="0" b="0"/>
                <wp:wrapSquare wrapText="bothSides"/>
                <wp:docPr id="1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46885" cy="1202055"/>
                        </a:xfrm>
                        <a:prstGeom prst="rect">
                          <a:avLst/>
                        </a:prstGeom>
                        <a:noFill/>
                        <a:ln w="9525">
                          <a:noFill/>
                          <a:miter lim="800000"/>
                          <a:headEnd/>
                          <a:tailEnd/>
                        </a:ln>
                      </wps:spPr>
                      <wps:txbx>
                        <w:txbxContent>
                          <w:p w14:paraId="2BF4C517" w14:textId="77777777" w:rsidR="002F5616" w:rsidRDefault="002F5616" w:rsidP="001B45CC">
                            <w:pPr>
                              <w:spacing w:after="20" w:line="240" w:lineRule="auto"/>
                              <w:jc w:val="right"/>
                              <w:rPr>
                                <w:b/>
                                <w:color w:val="002060"/>
                                <w:sz w:val="24"/>
                                <w:szCs w:val="24"/>
                              </w:rPr>
                            </w:pPr>
                            <w:r>
                              <w:rPr>
                                <w:b/>
                                <w:color w:val="002060"/>
                                <w:sz w:val="24"/>
                                <w:szCs w:val="24"/>
                              </w:rPr>
                              <w:t xml:space="preserve">O Europă </w:t>
                            </w:r>
                            <w:r w:rsidRPr="00EE1521">
                              <w:rPr>
                                <w:rFonts w:cstheme="minorHAnsi"/>
                                <w:b/>
                                <w:color w:val="002060"/>
                                <w:lang w:val="ro-RO"/>
                              </w:rPr>
                              <w:t>mai aproape de cetățeni, prin promovarea dezvoltării durabile și integrate a tuturor tipurilor de teritorii și de inițiative locale</w:t>
                            </w:r>
                          </w:p>
                          <w:p w14:paraId="6839D9BF" w14:textId="77777777" w:rsidR="002F5616" w:rsidRPr="00EE1521" w:rsidRDefault="002F5616" w:rsidP="001B45CC">
                            <w:pPr>
                              <w:spacing w:after="20" w:line="240" w:lineRule="auto"/>
                              <w:jc w:val="right"/>
                              <w:rPr>
                                <w:b/>
                                <w:color w:val="002060"/>
                                <w:sz w:val="12"/>
                                <w:szCs w:val="12"/>
                              </w:rPr>
                            </w:pPr>
                          </w:p>
                          <w:p w14:paraId="0E635ECA" w14:textId="77777777" w:rsidR="002F5616" w:rsidRDefault="002F5616" w:rsidP="001B45CC">
                            <w:pPr>
                              <w:spacing w:after="20" w:line="240" w:lineRule="auto"/>
                              <w:rPr>
                                <w:b/>
                                <w:color w:val="002060"/>
                                <w:sz w:val="24"/>
                                <w:szCs w:val="24"/>
                              </w:rPr>
                            </w:pPr>
                          </w:p>
                          <w:p w14:paraId="15381C2A" w14:textId="77777777" w:rsidR="002F5616" w:rsidRDefault="002F5616" w:rsidP="001B45CC">
                            <w:pPr>
                              <w:spacing w:after="20" w:line="240" w:lineRule="auto"/>
                              <w:rPr>
                                <w:b/>
                                <w:color w:val="002060"/>
                                <w:sz w:val="24"/>
                                <w:szCs w:val="24"/>
                              </w:rPr>
                            </w:pPr>
                          </w:p>
                          <w:p w14:paraId="249D3440" w14:textId="77777777" w:rsidR="002F5616" w:rsidRDefault="002F5616" w:rsidP="001B45CC">
                            <w:pPr>
                              <w:spacing w:after="0" w:line="240" w:lineRule="auto"/>
                              <w:rPr>
                                <w:b/>
                                <w:color w:val="002060"/>
                              </w:rPr>
                            </w:pPr>
                          </w:p>
                          <w:p w14:paraId="3DEA4F8B" w14:textId="77777777" w:rsidR="002F5616" w:rsidRDefault="002F5616" w:rsidP="001B45CC">
                            <w:pPr>
                              <w:spacing w:after="0" w:line="240" w:lineRule="auto"/>
                              <w:rPr>
                                <w:b/>
                                <w:color w:val="002060"/>
                              </w:rPr>
                            </w:pPr>
                          </w:p>
                          <w:p w14:paraId="60FA6E99" w14:textId="77777777" w:rsidR="002F5616" w:rsidRDefault="002F5616" w:rsidP="001B45CC">
                            <w:pPr>
                              <w:spacing w:after="0" w:line="240" w:lineRule="auto"/>
                              <w:rPr>
                                <w:b/>
                                <w:color w:val="002060"/>
                              </w:rPr>
                            </w:pPr>
                          </w:p>
                          <w:p w14:paraId="0271BB07" w14:textId="77777777" w:rsidR="002F5616" w:rsidRPr="004046B9" w:rsidRDefault="002F5616" w:rsidP="001B45CC">
                            <w:pPr>
                              <w:spacing w:after="0" w:line="240" w:lineRule="auto"/>
                              <w:rPr>
                                <w:b/>
                                <w:color w:val="002060"/>
                              </w:rPr>
                            </w:pPr>
                            <w:r>
                              <w:rPr>
                                <w:b/>
                                <w:color w:val="002060"/>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4DC5F3A" id="_x0000_s1029" type="#_x0000_t202" style="position:absolute;left:0;text-align:left;margin-left:6.85pt;margin-top:254.6pt;width:137.55pt;height:94.65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" filled="f" stroked="f">
                <v:textbox>
                  <w:txbxContent>
                    <w:p w14:paraId="2BF4C517" w14:textId="77777777" w:rsidR="002F5616" w:rsidRDefault="002F5616" w:rsidP="001B45CC">
                      <w:pPr>
                        <w:spacing w:after="20" w:line="240" w:lineRule="auto"/>
                        <w:jc w:val="right"/>
                        <w:rPr>
                          <w:b/>
                          <w:color w:val="002060"/>
                          <w:sz w:val="24"/>
                          <w:szCs w:val="24"/>
                        </w:rPr>
                      </w:pPr>
                      <w:r>
                        <w:rPr>
                          <w:b/>
                          <w:color w:val="002060"/>
                          <w:sz w:val="24"/>
                          <w:szCs w:val="24"/>
                        </w:rPr>
                        <w:t xml:space="preserve">O Europă </w:t>
                      </w:r>
                      <w:r w:rsidRPr="00EE1521">
                        <w:rPr>
                          <w:rFonts w:cstheme="minorHAnsi"/>
                          <w:b/>
                          <w:color w:val="002060"/>
                          <w:lang w:val="ro-RO"/>
                        </w:rPr>
                        <w:t>mai aproape de cetățeni, prin promovarea dezvoltării durabile și integrate a tuturor tipurilor de teritorii și de inițiative locale</w:t>
                      </w:r>
                    </w:p>
                    <w:p w14:paraId="6839D9BF" w14:textId="77777777" w:rsidR="002F5616" w:rsidRPr="00EE1521" w:rsidRDefault="002F5616" w:rsidP="001B45CC">
                      <w:pPr>
                        <w:spacing w:after="20" w:line="240" w:lineRule="auto"/>
                        <w:jc w:val="right"/>
                        <w:rPr>
                          <w:b/>
                          <w:color w:val="002060"/>
                          <w:sz w:val="12"/>
                          <w:szCs w:val="12"/>
                        </w:rPr>
                      </w:pPr>
                    </w:p>
                    <w:p w14:paraId="0E635ECA" w14:textId="77777777" w:rsidR="002F5616" w:rsidRDefault="002F5616" w:rsidP="001B45CC">
                      <w:pPr>
                        <w:spacing w:after="20" w:line="240" w:lineRule="auto"/>
                        <w:rPr>
                          <w:b/>
                          <w:color w:val="002060"/>
                          <w:sz w:val="24"/>
                          <w:szCs w:val="24"/>
                        </w:rPr>
                      </w:pPr>
                    </w:p>
                    <w:p w14:paraId="15381C2A" w14:textId="77777777" w:rsidR="002F5616" w:rsidRDefault="002F5616" w:rsidP="001B45CC">
                      <w:pPr>
                        <w:spacing w:after="20" w:line="240" w:lineRule="auto"/>
                        <w:rPr>
                          <w:b/>
                          <w:color w:val="002060"/>
                          <w:sz w:val="24"/>
                          <w:szCs w:val="24"/>
                        </w:rPr>
                      </w:pPr>
                    </w:p>
                    <w:p w14:paraId="249D3440" w14:textId="77777777" w:rsidR="002F5616" w:rsidRDefault="002F5616" w:rsidP="001B45CC">
                      <w:pPr>
                        <w:spacing w:after="0" w:line="240" w:lineRule="auto"/>
                        <w:rPr>
                          <w:b/>
                          <w:color w:val="002060"/>
                        </w:rPr>
                      </w:pPr>
                    </w:p>
                    <w:p w14:paraId="3DEA4F8B" w14:textId="77777777" w:rsidR="002F5616" w:rsidRDefault="002F5616" w:rsidP="001B45CC">
                      <w:pPr>
                        <w:spacing w:after="0" w:line="240" w:lineRule="auto"/>
                        <w:rPr>
                          <w:b/>
                          <w:color w:val="002060"/>
                        </w:rPr>
                      </w:pPr>
                    </w:p>
                    <w:p w14:paraId="60FA6E99" w14:textId="77777777" w:rsidR="002F5616" w:rsidRDefault="002F5616" w:rsidP="001B45CC">
                      <w:pPr>
                        <w:spacing w:after="0" w:line="240" w:lineRule="auto"/>
                        <w:rPr>
                          <w:b/>
                          <w:color w:val="002060"/>
                        </w:rPr>
                      </w:pPr>
                    </w:p>
                    <w:p w14:paraId="0271BB07" w14:textId="77777777" w:rsidR="002F5616" w:rsidRPr="004046B9" w:rsidRDefault="002F5616" w:rsidP="001B45CC">
                      <w:pPr>
                        <w:spacing w:after="0" w:line="240" w:lineRule="auto"/>
                        <w:rPr>
                          <w:b/>
                          <w:color w:val="002060"/>
                        </w:rPr>
                      </w:pPr>
                      <w:r>
                        <w:rPr>
                          <w:b/>
                          <w:color w:val="002060"/>
                        </w:rPr>
                        <w:t xml:space="preserve"> </w:t>
                      </w:r>
                    </w:p>
                  </w:txbxContent>
                </v:textbox>
                <w10:wrap type="square"/>
              </v:shape>
            </w:pict>
          </mc:Fallback>
        </mc:AlternateContent>
      </w:r>
      <w:r w:rsidR="000A5C59" w:rsidRPr="000A5C59">
        <w:rPr>
          <w:rFonts w:asciiTheme="minorHAnsi" w:hAnsiTheme="minorHAnsi" w:cstheme="minorHAnsi"/>
          <w:noProof/>
          <w:szCs w:val="22"/>
          <w:lang w:val="en-US"/>
        </w:rPr>
        <w:drawing>
          <wp:inline distT="0" distB="0" distL="0" distR="0" wp14:anchorId="2CDBA016" wp14:editId="1F587B5B">
            <wp:extent cx="5732145" cy="2590800"/>
            <wp:effectExtent l="0" t="0" r="1905" b="0"/>
            <wp:docPr id="13" name="Picture 13" descr="C:\Users\alexandrahodarnau\Desktop\casin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lexandrahodarnau\Desktop\casino.jpg"/>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t="11366" b="20837"/>
                    <a:stretch/>
                  </pic:blipFill>
                  <pic:spPr bwMode="auto">
                    <a:xfrm>
                      <a:off x="0" y="0"/>
                      <a:ext cx="5732145" cy="2590800"/>
                    </a:xfrm>
                    <a:prstGeom prst="rect">
                      <a:avLst/>
                    </a:prstGeom>
                    <a:noFill/>
                    <a:ln>
                      <a:noFill/>
                    </a:ln>
                    <a:extLst>
                      <a:ext uri="{53640926-AAD7-44D8-BBD7-CCE9431645EC}">
                        <a14:shadowObscured xmlns:a14="http://schemas.microsoft.com/office/drawing/2010/main"/>
                      </a:ext>
                    </a:extLst>
                  </pic:spPr>
                </pic:pic>
              </a:graphicData>
            </a:graphic>
          </wp:inline>
        </w:drawing>
      </w:r>
    </w:p>
    <w:p w14:paraId="093D0B67" w14:textId="4271202B" w:rsidR="008F36F5" w:rsidRDefault="008F36F5" w:rsidP="00A6382B">
      <w:pPr>
        <w:pStyle w:val="Criteriu"/>
        <w:rPr>
          <w:rFonts w:asciiTheme="minorHAnsi" w:hAnsiTheme="minorHAnsi" w:cstheme="minorHAnsi"/>
          <w:szCs w:val="22"/>
        </w:rPr>
      </w:pPr>
    </w:p>
    <w:p w14:paraId="0ED1B39E" w14:textId="5E551759" w:rsidR="00781CCD" w:rsidRDefault="00781CCD" w:rsidP="00A6382B">
      <w:pPr>
        <w:pStyle w:val="Criteriu"/>
        <w:rPr>
          <w:rFonts w:asciiTheme="minorHAnsi" w:hAnsiTheme="minorHAnsi" w:cstheme="minorHAnsi"/>
          <w:szCs w:val="22"/>
        </w:rPr>
      </w:pPr>
    </w:p>
    <w:p w14:paraId="7552953E" w14:textId="1AF241F4" w:rsidR="00781CCD" w:rsidRDefault="00781CCD" w:rsidP="00A6382B">
      <w:pPr>
        <w:pStyle w:val="Criteriu"/>
        <w:rPr>
          <w:rFonts w:asciiTheme="minorHAnsi" w:hAnsiTheme="minorHAnsi" w:cstheme="minorHAnsi"/>
          <w:szCs w:val="22"/>
        </w:rPr>
      </w:pPr>
    </w:p>
    <w:p w14:paraId="02E5D45E" w14:textId="34674E73" w:rsidR="00781CCD" w:rsidRDefault="00781CCD" w:rsidP="00A6382B">
      <w:pPr>
        <w:pStyle w:val="Criteriu"/>
        <w:rPr>
          <w:rFonts w:asciiTheme="minorHAnsi" w:hAnsiTheme="minorHAnsi" w:cstheme="minorHAnsi"/>
          <w:szCs w:val="22"/>
        </w:rPr>
      </w:pPr>
    </w:p>
    <w:p w14:paraId="667BE081" w14:textId="349A27EA" w:rsidR="00781CCD" w:rsidRDefault="00781CCD" w:rsidP="00A6382B">
      <w:pPr>
        <w:pStyle w:val="Criteriu"/>
        <w:rPr>
          <w:rFonts w:asciiTheme="minorHAnsi" w:hAnsiTheme="minorHAnsi" w:cstheme="minorHAnsi"/>
          <w:szCs w:val="22"/>
        </w:rPr>
      </w:pPr>
    </w:p>
    <w:p w14:paraId="589E5A7B" w14:textId="77777777" w:rsidR="00C42AB8" w:rsidRPr="00A6382B" w:rsidRDefault="00C42AB8" w:rsidP="00A6382B">
      <w:pPr>
        <w:spacing w:after="0"/>
        <w:rPr>
          <w:rFonts w:cstheme="minorHAnsi"/>
          <w:noProof/>
          <w:lang w:val="ro-RO" w:eastAsia="ro-RO"/>
        </w:rPr>
      </w:pPr>
    </w:p>
    <w:p w14:paraId="5C1F387C" w14:textId="3EE0B575" w:rsidR="00EA24C1" w:rsidRPr="00A6382B" w:rsidRDefault="00B036A2" w:rsidP="00A6382B">
      <w:pPr>
        <w:spacing w:before="360" w:after="0"/>
        <w:jc w:val="center"/>
        <w:rPr>
          <w:rFonts w:cstheme="minorHAnsi"/>
          <w:b/>
          <w:color w:val="002060"/>
          <w:sz w:val="32"/>
          <w:szCs w:val="32"/>
          <w:lang w:val="ro-RO"/>
        </w:rPr>
      </w:pPr>
      <w:r w:rsidRPr="00A6382B">
        <w:rPr>
          <w:rFonts w:cstheme="minorHAnsi"/>
          <w:b/>
          <w:color w:val="002060"/>
          <w:sz w:val="32"/>
          <w:szCs w:val="32"/>
          <w:lang w:val="ro-RO"/>
        </w:rPr>
        <w:t>PRN</w:t>
      </w:r>
      <w:r w:rsidRPr="00A6382B" w:rsidDel="00D869FD">
        <w:rPr>
          <w:rFonts w:cstheme="minorHAnsi"/>
          <w:b/>
          <w:color w:val="002060"/>
          <w:sz w:val="32"/>
          <w:szCs w:val="32"/>
          <w:lang w:val="ro-RO"/>
        </w:rPr>
        <w:t>V/</w:t>
      </w:r>
      <w:r w:rsidRPr="00A6382B">
        <w:rPr>
          <w:rFonts w:cstheme="minorHAnsi"/>
          <w:b/>
          <w:color w:val="002060"/>
          <w:sz w:val="32"/>
          <w:szCs w:val="32"/>
          <w:lang w:val="ro-RO"/>
        </w:rPr>
        <w:t>2023</w:t>
      </w:r>
      <w:r w:rsidRPr="00A6382B" w:rsidDel="00D869FD">
        <w:rPr>
          <w:rFonts w:cstheme="minorHAnsi"/>
          <w:b/>
          <w:color w:val="002060"/>
          <w:sz w:val="32"/>
          <w:szCs w:val="32"/>
          <w:lang w:val="ro-RO"/>
        </w:rPr>
        <w:t>/</w:t>
      </w:r>
      <w:r w:rsidRPr="00A6382B">
        <w:rPr>
          <w:rFonts w:cstheme="minorHAnsi"/>
          <w:b/>
          <w:color w:val="002060"/>
          <w:sz w:val="32"/>
          <w:szCs w:val="32"/>
          <w:lang w:val="ro-RO"/>
        </w:rPr>
        <w:t>714</w:t>
      </w:r>
      <w:r w:rsidR="00FA3C96">
        <w:rPr>
          <w:rFonts w:cstheme="minorHAnsi"/>
          <w:b/>
          <w:color w:val="002060"/>
          <w:sz w:val="32"/>
          <w:szCs w:val="32"/>
          <w:lang w:val="ro-RO"/>
        </w:rPr>
        <w:t xml:space="preserve"> </w:t>
      </w:r>
      <w:r w:rsidRPr="00A6382B">
        <w:rPr>
          <w:rFonts w:cstheme="minorHAnsi"/>
          <w:b/>
          <w:color w:val="002060"/>
          <w:sz w:val="32"/>
          <w:szCs w:val="32"/>
          <w:lang w:val="ro-RO"/>
        </w:rPr>
        <w:t>A</w:t>
      </w:r>
      <w:r w:rsidRPr="00A6382B" w:rsidDel="00D869FD">
        <w:rPr>
          <w:rFonts w:cstheme="minorHAnsi"/>
          <w:b/>
          <w:color w:val="002060"/>
          <w:sz w:val="32"/>
          <w:szCs w:val="32"/>
          <w:lang w:val="ro-RO"/>
        </w:rPr>
        <w:t>/</w:t>
      </w:r>
      <w:r w:rsidRPr="00A6382B">
        <w:rPr>
          <w:rFonts w:cstheme="minorHAnsi"/>
          <w:b/>
          <w:color w:val="002060"/>
          <w:sz w:val="32"/>
          <w:szCs w:val="32"/>
          <w:lang w:val="ro-RO"/>
        </w:rPr>
        <w:t>1</w:t>
      </w:r>
    </w:p>
    <w:p w14:paraId="7160221D" w14:textId="0DF40133" w:rsidR="007E47AD" w:rsidRPr="00A6382B" w:rsidRDefault="006650AD">
      <w:pPr>
        <w:spacing w:before="480" w:after="0"/>
        <w:jc w:val="center"/>
        <w:rPr>
          <w:rFonts w:cstheme="minorHAnsi"/>
          <w:b/>
          <w:lang w:val="ro-RO"/>
        </w:rPr>
      </w:pPr>
      <w:r>
        <w:rPr>
          <w:rFonts w:cstheme="minorHAnsi"/>
          <w:b/>
          <w:lang w:val="ro-RO"/>
        </w:rPr>
        <w:t>Apel dedicat unităților administrativ-teritoriale cu statut de municipii-reședință de județ și unităților adminstrativ-teritoriale limitrofe din zonele urbane funcționale aferente acestora</w:t>
      </w:r>
    </w:p>
    <w:p w14:paraId="5BA4EFCC" w14:textId="77777777" w:rsidR="00821983" w:rsidRPr="00A6382B" w:rsidRDefault="00821983" w:rsidP="007E47AD">
      <w:pPr>
        <w:spacing w:after="0"/>
        <w:jc w:val="center"/>
        <w:rPr>
          <w:rFonts w:cstheme="minorHAnsi"/>
          <w:lang w:val="ro-RO"/>
        </w:rPr>
      </w:pPr>
    </w:p>
    <w:p w14:paraId="43AFDCE2" w14:textId="77777777" w:rsidR="00821983" w:rsidRPr="00A6382B" w:rsidRDefault="00821983" w:rsidP="007E47AD">
      <w:pPr>
        <w:spacing w:before="480" w:after="0"/>
        <w:jc w:val="center"/>
        <w:rPr>
          <w:rFonts w:cstheme="minorHAnsi"/>
          <w:lang w:val="ro-RO"/>
        </w:rPr>
        <w:sectPr w:rsidR="00821983" w:rsidRPr="00A6382B" w:rsidSect="00A6382B">
          <w:headerReference w:type="default" r:id="rId9"/>
          <w:footerReference w:type="default" r:id="rId10"/>
          <w:headerReference w:type="first" r:id="rId11"/>
          <w:footerReference w:type="first" r:id="rId12"/>
          <w:pgSz w:w="11907" w:h="16839" w:code="9"/>
          <w:pgMar w:top="1440" w:right="1440" w:bottom="1440" w:left="1440" w:header="432" w:footer="720" w:gutter="0"/>
          <w:cols w:space="720"/>
          <w:titlePg/>
          <w:docGrid w:linePitch="360"/>
        </w:sectPr>
      </w:pPr>
    </w:p>
    <w:sdt>
      <w:sdtPr>
        <w:rPr>
          <w:rFonts w:asciiTheme="minorHAnsi" w:eastAsiaTheme="minorHAnsi" w:hAnsiTheme="minorHAnsi" w:cstheme="minorHAnsi"/>
          <w:b w:val="0"/>
          <w:bCs w:val="0"/>
          <w:color w:val="auto"/>
          <w:sz w:val="22"/>
          <w:szCs w:val="22"/>
          <w:lang w:val="ro-RO" w:eastAsia="en-US"/>
        </w:rPr>
        <w:id w:val="1114641899"/>
        <w:docPartObj>
          <w:docPartGallery w:val="Table of Contents"/>
          <w:docPartUnique/>
        </w:docPartObj>
      </w:sdtPr>
      <w:sdtEndPr>
        <w:rPr>
          <w:noProof/>
        </w:rPr>
      </w:sdtEndPr>
      <w:sdtContent>
        <w:p w14:paraId="2DF0C503" w14:textId="51BB93DC" w:rsidR="00DF26F8" w:rsidRPr="009339FB" w:rsidRDefault="00F94B72" w:rsidP="00A6382B">
          <w:pPr>
            <w:pStyle w:val="TOCHeading"/>
            <w:jc w:val="center"/>
            <w:rPr>
              <w:rFonts w:asciiTheme="minorHAnsi" w:hAnsiTheme="minorHAnsi" w:cstheme="minorHAnsi"/>
              <w:sz w:val="32"/>
              <w:szCs w:val="32"/>
              <w:lang w:val="ro-RO"/>
            </w:rPr>
          </w:pPr>
          <w:r w:rsidRPr="009339FB">
            <w:rPr>
              <w:rFonts w:asciiTheme="minorHAnsi" w:hAnsiTheme="minorHAnsi" w:cstheme="minorHAnsi"/>
              <w:sz w:val="32"/>
              <w:szCs w:val="32"/>
              <w:lang w:val="ro-RO"/>
            </w:rPr>
            <w:t>CUPRINS</w:t>
          </w:r>
        </w:p>
        <w:p w14:paraId="28AAEA81" w14:textId="77777777" w:rsidR="00F94B72" w:rsidRPr="00A6382B" w:rsidRDefault="00F94B72" w:rsidP="00A6382B">
          <w:pPr>
            <w:rPr>
              <w:rFonts w:cstheme="minorHAnsi"/>
              <w:lang w:val="ro-RO"/>
            </w:rPr>
          </w:pPr>
        </w:p>
        <w:p w14:paraId="1E25C5BA" w14:textId="5857EB42" w:rsidR="00817001" w:rsidRDefault="00DF26F8">
          <w:pPr>
            <w:pStyle w:val="TOC2"/>
            <w:rPr>
              <w:rFonts w:eastAsiaTheme="minorEastAsia" w:cstheme="minorBidi"/>
              <w:b w:val="0"/>
              <w:color w:val="auto"/>
              <w:lang w:val="en-US"/>
            </w:rPr>
          </w:pPr>
          <w:r w:rsidRPr="00A6382B">
            <w:rPr>
              <w:color w:val="auto"/>
            </w:rPr>
            <w:fldChar w:fldCharType="begin"/>
          </w:r>
          <w:r w:rsidRPr="00A6382B">
            <w:rPr>
              <w:color w:val="auto"/>
            </w:rPr>
            <w:instrText xml:space="preserve"> TOC \o "1-3" \h \z \u </w:instrText>
          </w:r>
          <w:r w:rsidRPr="00A6382B">
            <w:rPr>
              <w:color w:val="auto"/>
            </w:rPr>
            <w:fldChar w:fldCharType="separate"/>
          </w:r>
          <w:hyperlink w:anchor="_Toc129784830" w:history="1">
            <w:r w:rsidR="00817001" w:rsidRPr="00D14DF7">
              <w:rPr>
                <w:rStyle w:val="Hyperlink"/>
                <w:rFonts w:eastAsiaTheme="majorEastAsia"/>
              </w:rPr>
              <w:t>1.</w:t>
            </w:r>
            <w:r w:rsidR="00817001">
              <w:rPr>
                <w:rFonts w:eastAsiaTheme="minorEastAsia" w:cstheme="minorBidi"/>
                <w:b w:val="0"/>
                <w:color w:val="auto"/>
                <w:lang w:val="en-US"/>
              </w:rPr>
              <w:tab/>
            </w:r>
            <w:r w:rsidR="00817001" w:rsidRPr="00D14DF7">
              <w:rPr>
                <w:rStyle w:val="Hyperlink"/>
                <w:rFonts w:eastAsiaTheme="majorEastAsia"/>
              </w:rPr>
              <w:t>PREAMBUL, ABREVIERI ȘI GLOSAR</w:t>
            </w:r>
            <w:r w:rsidR="00817001">
              <w:rPr>
                <w:webHidden/>
              </w:rPr>
              <w:tab/>
            </w:r>
            <w:r w:rsidR="00817001">
              <w:rPr>
                <w:webHidden/>
              </w:rPr>
              <w:fldChar w:fldCharType="begin"/>
            </w:r>
            <w:r w:rsidR="00817001">
              <w:rPr>
                <w:webHidden/>
              </w:rPr>
              <w:instrText xml:space="preserve"> PAGEREF _Toc129784830 \h </w:instrText>
            </w:r>
            <w:r w:rsidR="00817001">
              <w:rPr>
                <w:webHidden/>
              </w:rPr>
            </w:r>
            <w:r w:rsidR="00817001">
              <w:rPr>
                <w:webHidden/>
              </w:rPr>
              <w:fldChar w:fldCharType="separate"/>
            </w:r>
            <w:r w:rsidR="009D40FE">
              <w:rPr>
                <w:webHidden/>
              </w:rPr>
              <w:t>3</w:t>
            </w:r>
            <w:r w:rsidR="00817001">
              <w:rPr>
                <w:webHidden/>
              </w:rPr>
              <w:fldChar w:fldCharType="end"/>
            </w:r>
          </w:hyperlink>
        </w:p>
        <w:p w14:paraId="2A1F240C" w14:textId="1C43F6F3" w:rsidR="00817001" w:rsidRDefault="00817001">
          <w:pPr>
            <w:pStyle w:val="TOC3"/>
            <w:tabs>
              <w:tab w:val="left" w:pos="1100"/>
              <w:tab w:val="right" w:leader="dot" w:pos="9017"/>
            </w:tabs>
            <w:rPr>
              <w:rFonts w:eastAsiaTheme="minorEastAsia"/>
              <w:noProof/>
            </w:rPr>
          </w:pPr>
          <w:hyperlink w:anchor="_Toc129784831" w:history="1">
            <w:r w:rsidRPr="00D14DF7">
              <w:rPr>
                <w:rStyle w:val="Hyperlink"/>
                <w:rFonts w:cstheme="minorHAnsi"/>
                <w:noProof/>
                <w:lang w:val="ro-RO"/>
              </w:rPr>
              <w:t>1.1.</w:t>
            </w:r>
            <w:r>
              <w:rPr>
                <w:rFonts w:eastAsiaTheme="minorEastAsia"/>
                <w:noProof/>
              </w:rPr>
              <w:tab/>
            </w:r>
            <w:r w:rsidRPr="00D14DF7">
              <w:rPr>
                <w:rStyle w:val="Hyperlink"/>
                <w:rFonts w:cstheme="minorHAnsi"/>
                <w:noProof/>
                <w:lang w:val="ro-RO"/>
              </w:rPr>
              <w:t>PREAMBUL</w:t>
            </w:r>
            <w:r>
              <w:rPr>
                <w:noProof/>
                <w:webHidden/>
              </w:rPr>
              <w:tab/>
            </w:r>
            <w:r>
              <w:rPr>
                <w:noProof/>
                <w:webHidden/>
              </w:rPr>
              <w:fldChar w:fldCharType="begin"/>
            </w:r>
            <w:r>
              <w:rPr>
                <w:noProof/>
                <w:webHidden/>
              </w:rPr>
              <w:instrText xml:space="preserve"> PAGEREF _Toc129784831 \h </w:instrText>
            </w:r>
            <w:r>
              <w:rPr>
                <w:noProof/>
                <w:webHidden/>
              </w:rPr>
            </w:r>
            <w:r>
              <w:rPr>
                <w:noProof/>
                <w:webHidden/>
              </w:rPr>
              <w:fldChar w:fldCharType="separate"/>
            </w:r>
            <w:r w:rsidR="009D40FE">
              <w:rPr>
                <w:noProof/>
                <w:webHidden/>
              </w:rPr>
              <w:t>3</w:t>
            </w:r>
            <w:r>
              <w:rPr>
                <w:noProof/>
                <w:webHidden/>
              </w:rPr>
              <w:fldChar w:fldCharType="end"/>
            </w:r>
          </w:hyperlink>
        </w:p>
        <w:p w14:paraId="07B6B209" w14:textId="2DB6D362" w:rsidR="00817001" w:rsidRDefault="00817001">
          <w:pPr>
            <w:pStyle w:val="TOC3"/>
            <w:tabs>
              <w:tab w:val="left" w:pos="1100"/>
              <w:tab w:val="right" w:leader="dot" w:pos="9017"/>
            </w:tabs>
            <w:rPr>
              <w:rFonts w:eastAsiaTheme="minorEastAsia"/>
              <w:noProof/>
            </w:rPr>
          </w:pPr>
          <w:hyperlink w:anchor="_Toc129784832" w:history="1">
            <w:r w:rsidRPr="00D14DF7">
              <w:rPr>
                <w:rStyle w:val="Hyperlink"/>
                <w:rFonts w:cstheme="minorHAnsi"/>
                <w:noProof/>
                <w:lang w:val="ro-RO"/>
              </w:rPr>
              <w:t>1.2.</w:t>
            </w:r>
            <w:r>
              <w:rPr>
                <w:rFonts w:eastAsiaTheme="minorEastAsia"/>
                <w:noProof/>
              </w:rPr>
              <w:tab/>
            </w:r>
            <w:r w:rsidRPr="00D14DF7">
              <w:rPr>
                <w:rStyle w:val="Hyperlink"/>
                <w:rFonts w:cstheme="minorHAnsi"/>
                <w:noProof/>
                <w:lang w:val="ro-RO"/>
              </w:rPr>
              <w:t>ABREVIERI</w:t>
            </w:r>
            <w:r>
              <w:rPr>
                <w:noProof/>
                <w:webHidden/>
              </w:rPr>
              <w:tab/>
            </w:r>
            <w:r>
              <w:rPr>
                <w:noProof/>
                <w:webHidden/>
              </w:rPr>
              <w:fldChar w:fldCharType="begin"/>
            </w:r>
            <w:r>
              <w:rPr>
                <w:noProof/>
                <w:webHidden/>
              </w:rPr>
              <w:instrText xml:space="preserve"> PAGEREF _Toc129784832 \h </w:instrText>
            </w:r>
            <w:r>
              <w:rPr>
                <w:noProof/>
                <w:webHidden/>
              </w:rPr>
            </w:r>
            <w:r>
              <w:rPr>
                <w:noProof/>
                <w:webHidden/>
              </w:rPr>
              <w:fldChar w:fldCharType="separate"/>
            </w:r>
            <w:r w:rsidR="009D40FE">
              <w:rPr>
                <w:noProof/>
                <w:webHidden/>
              </w:rPr>
              <w:t>4</w:t>
            </w:r>
            <w:r>
              <w:rPr>
                <w:noProof/>
                <w:webHidden/>
              </w:rPr>
              <w:fldChar w:fldCharType="end"/>
            </w:r>
          </w:hyperlink>
        </w:p>
        <w:p w14:paraId="06D8B64D" w14:textId="52B953E6" w:rsidR="00817001" w:rsidRDefault="00817001">
          <w:pPr>
            <w:pStyle w:val="TOC3"/>
            <w:tabs>
              <w:tab w:val="left" w:pos="1100"/>
              <w:tab w:val="right" w:leader="dot" w:pos="9017"/>
            </w:tabs>
            <w:rPr>
              <w:rFonts w:eastAsiaTheme="minorEastAsia"/>
              <w:noProof/>
            </w:rPr>
          </w:pPr>
          <w:hyperlink w:anchor="_Toc129784833" w:history="1">
            <w:r w:rsidRPr="00D14DF7">
              <w:rPr>
                <w:rStyle w:val="Hyperlink"/>
                <w:rFonts w:cstheme="minorHAnsi"/>
                <w:noProof/>
                <w:lang w:val="ro-RO"/>
              </w:rPr>
              <w:t>1.3.</w:t>
            </w:r>
            <w:r>
              <w:rPr>
                <w:rFonts w:eastAsiaTheme="minorEastAsia"/>
                <w:noProof/>
              </w:rPr>
              <w:tab/>
            </w:r>
            <w:r w:rsidRPr="00D14DF7">
              <w:rPr>
                <w:rStyle w:val="Hyperlink"/>
                <w:rFonts w:cstheme="minorHAnsi"/>
                <w:noProof/>
                <w:lang w:val="ro-RO"/>
              </w:rPr>
              <w:t>GLOSAR</w:t>
            </w:r>
            <w:r>
              <w:rPr>
                <w:noProof/>
                <w:webHidden/>
              </w:rPr>
              <w:tab/>
            </w:r>
            <w:r>
              <w:rPr>
                <w:noProof/>
                <w:webHidden/>
              </w:rPr>
              <w:fldChar w:fldCharType="begin"/>
            </w:r>
            <w:r>
              <w:rPr>
                <w:noProof/>
                <w:webHidden/>
              </w:rPr>
              <w:instrText xml:space="preserve"> PAGEREF _Toc129784833 \h </w:instrText>
            </w:r>
            <w:r>
              <w:rPr>
                <w:noProof/>
                <w:webHidden/>
              </w:rPr>
            </w:r>
            <w:r>
              <w:rPr>
                <w:noProof/>
                <w:webHidden/>
              </w:rPr>
              <w:fldChar w:fldCharType="separate"/>
            </w:r>
            <w:r w:rsidR="009D40FE">
              <w:rPr>
                <w:noProof/>
                <w:webHidden/>
              </w:rPr>
              <w:t>6</w:t>
            </w:r>
            <w:r>
              <w:rPr>
                <w:noProof/>
                <w:webHidden/>
              </w:rPr>
              <w:fldChar w:fldCharType="end"/>
            </w:r>
          </w:hyperlink>
        </w:p>
        <w:p w14:paraId="42D64FD6" w14:textId="354C3EA8" w:rsidR="00817001" w:rsidRDefault="00817001">
          <w:pPr>
            <w:pStyle w:val="TOC3"/>
            <w:tabs>
              <w:tab w:val="left" w:pos="1100"/>
              <w:tab w:val="right" w:leader="dot" w:pos="9017"/>
            </w:tabs>
            <w:rPr>
              <w:rFonts w:eastAsiaTheme="minorEastAsia"/>
              <w:noProof/>
            </w:rPr>
          </w:pPr>
          <w:hyperlink w:anchor="_Toc129784834" w:history="1">
            <w:r w:rsidRPr="00D14DF7">
              <w:rPr>
                <w:rStyle w:val="Hyperlink"/>
                <w:rFonts w:cstheme="minorHAnsi"/>
                <w:noProof/>
                <w:lang w:val="ro-RO"/>
              </w:rPr>
              <w:t>2.1.</w:t>
            </w:r>
            <w:r>
              <w:rPr>
                <w:rFonts w:eastAsiaTheme="minorEastAsia"/>
                <w:noProof/>
              </w:rPr>
              <w:tab/>
            </w:r>
            <w:r w:rsidRPr="00D14DF7">
              <w:rPr>
                <w:rStyle w:val="Hyperlink"/>
                <w:rFonts w:cstheme="minorHAnsi"/>
                <w:noProof/>
                <w:lang w:val="ro-RO"/>
              </w:rPr>
              <w:t>INFORMAȚII GENERALE PR NV</w:t>
            </w:r>
            <w:r>
              <w:rPr>
                <w:noProof/>
                <w:webHidden/>
              </w:rPr>
              <w:tab/>
            </w:r>
            <w:r>
              <w:rPr>
                <w:noProof/>
                <w:webHidden/>
              </w:rPr>
              <w:fldChar w:fldCharType="begin"/>
            </w:r>
            <w:r>
              <w:rPr>
                <w:noProof/>
                <w:webHidden/>
              </w:rPr>
              <w:instrText xml:space="preserve"> PAGEREF _Toc129784834 \h </w:instrText>
            </w:r>
            <w:r>
              <w:rPr>
                <w:noProof/>
                <w:webHidden/>
              </w:rPr>
            </w:r>
            <w:r>
              <w:rPr>
                <w:noProof/>
                <w:webHidden/>
              </w:rPr>
              <w:fldChar w:fldCharType="separate"/>
            </w:r>
            <w:r w:rsidR="009D40FE">
              <w:rPr>
                <w:noProof/>
                <w:webHidden/>
              </w:rPr>
              <w:t>10</w:t>
            </w:r>
            <w:r>
              <w:rPr>
                <w:noProof/>
                <w:webHidden/>
              </w:rPr>
              <w:fldChar w:fldCharType="end"/>
            </w:r>
          </w:hyperlink>
        </w:p>
        <w:p w14:paraId="32C1907F" w14:textId="7F3AB310" w:rsidR="00817001" w:rsidRDefault="00817001">
          <w:pPr>
            <w:pStyle w:val="TOC3"/>
            <w:tabs>
              <w:tab w:val="left" w:pos="1100"/>
              <w:tab w:val="right" w:leader="dot" w:pos="9017"/>
            </w:tabs>
            <w:rPr>
              <w:rFonts w:eastAsiaTheme="minorEastAsia"/>
              <w:noProof/>
            </w:rPr>
          </w:pPr>
          <w:hyperlink w:anchor="_Toc129784835" w:history="1">
            <w:r w:rsidRPr="00D14DF7">
              <w:rPr>
                <w:rStyle w:val="Hyperlink"/>
                <w:rFonts w:cstheme="minorHAnsi"/>
                <w:noProof/>
                <w:lang w:val="ro-RO"/>
              </w:rPr>
              <w:t>2.2.</w:t>
            </w:r>
            <w:r>
              <w:rPr>
                <w:rFonts w:eastAsiaTheme="minorEastAsia"/>
                <w:noProof/>
              </w:rPr>
              <w:tab/>
            </w:r>
            <w:r w:rsidRPr="00D14DF7">
              <w:rPr>
                <w:rStyle w:val="Hyperlink"/>
                <w:rFonts w:cstheme="minorHAnsi"/>
                <w:noProof/>
                <w:lang w:val="ro-RO"/>
              </w:rPr>
              <w:t>OBIECTIVUL DE POLITICĂ, PRIORITATEA, OBIECTIVUL SPECIFIC</w:t>
            </w:r>
            <w:r>
              <w:rPr>
                <w:noProof/>
                <w:webHidden/>
              </w:rPr>
              <w:tab/>
            </w:r>
            <w:r>
              <w:rPr>
                <w:noProof/>
                <w:webHidden/>
              </w:rPr>
              <w:fldChar w:fldCharType="begin"/>
            </w:r>
            <w:r>
              <w:rPr>
                <w:noProof/>
                <w:webHidden/>
              </w:rPr>
              <w:instrText xml:space="preserve"> PAGEREF _Toc129784835 \h </w:instrText>
            </w:r>
            <w:r>
              <w:rPr>
                <w:noProof/>
                <w:webHidden/>
              </w:rPr>
            </w:r>
            <w:r>
              <w:rPr>
                <w:noProof/>
                <w:webHidden/>
              </w:rPr>
              <w:fldChar w:fldCharType="separate"/>
            </w:r>
            <w:r w:rsidR="009D40FE">
              <w:rPr>
                <w:noProof/>
                <w:webHidden/>
              </w:rPr>
              <w:t>10</w:t>
            </w:r>
            <w:r>
              <w:rPr>
                <w:noProof/>
                <w:webHidden/>
              </w:rPr>
              <w:fldChar w:fldCharType="end"/>
            </w:r>
          </w:hyperlink>
        </w:p>
        <w:p w14:paraId="46D1241D" w14:textId="00774AAC" w:rsidR="00817001" w:rsidRDefault="00817001">
          <w:pPr>
            <w:pStyle w:val="TOC3"/>
            <w:tabs>
              <w:tab w:val="left" w:pos="1100"/>
              <w:tab w:val="right" w:leader="dot" w:pos="9017"/>
            </w:tabs>
            <w:rPr>
              <w:rFonts w:eastAsiaTheme="minorEastAsia"/>
              <w:noProof/>
            </w:rPr>
          </w:pPr>
          <w:hyperlink w:anchor="_Toc129784836" w:history="1">
            <w:r w:rsidRPr="00D14DF7">
              <w:rPr>
                <w:rStyle w:val="Hyperlink"/>
                <w:rFonts w:cstheme="minorHAnsi"/>
                <w:noProof/>
                <w:lang w:val="ro-RO"/>
              </w:rPr>
              <w:t>2.3.</w:t>
            </w:r>
            <w:r>
              <w:rPr>
                <w:rFonts w:eastAsiaTheme="minorEastAsia"/>
                <w:noProof/>
              </w:rPr>
              <w:tab/>
            </w:r>
            <w:r w:rsidRPr="00D14DF7">
              <w:rPr>
                <w:rStyle w:val="Hyperlink"/>
                <w:rFonts w:cstheme="minorHAnsi"/>
                <w:noProof/>
                <w:lang w:val="ro-RO"/>
              </w:rPr>
              <w:t>REGLEMENTĂRI EUROPENE ȘI NAȚIONALE, DOCUMENTE PROGRAMATICE</w:t>
            </w:r>
            <w:r>
              <w:rPr>
                <w:noProof/>
                <w:webHidden/>
              </w:rPr>
              <w:tab/>
            </w:r>
            <w:r>
              <w:rPr>
                <w:noProof/>
                <w:webHidden/>
              </w:rPr>
              <w:fldChar w:fldCharType="begin"/>
            </w:r>
            <w:r>
              <w:rPr>
                <w:noProof/>
                <w:webHidden/>
              </w:rPr>
              <w:instrText xml:space="preserve"> PAGEREF _Toc129784836 \h </w:instrText>
            </w:r>
            <w:r>
              <w:rPr>
                <w:noProof/>
                <w:webHidden/>
              </w:rPr>
            </w:r>
            <w:r>
              <w:rPr>
                <w:noProof/>
                <w:webHidden/>
              </w:rPr>
              <w:fldChar w:fldCharType="separate"/>
            </w:r>
            <w:r w:rsidR="009D40FE">
              <w:rPr>
                <w:noProof/>
                <w:webHidden/>
              </w:rPr>
              <w:t>11</w:t>
            </w:r>
            <w:r>
              <w:rPr>
                <w:noProof/>
                <w:webHidden/>
              </w:rPr>
              <w:fldChar w:fldCharType="end"/>
            </w:r>
          </w:hyperlink>
        </w:p>
        <w:p w14:paraId="60634D6A" w14:textId="50C93C6E" w:rsidR="00817001" w:rsidRDefault="00817001">
          <w:pPr>
            <w:pStyle w:val="TOC3"/>
            <w:tabs>
              <w:tab w:val="left" w:pos="1100"/>
              <w:tab w:val="right" w:leader="dot" w:pos="9017"/>
            </w:tabs>
            <w:rPr>
              <w:rFonts w:eastAsiaTheme="minorEastAsia"/>
              <w:noProof/>
            </w:rPr>
          </w:pPr>
          <w:hyperlink w:anchor="_Toc129784837" w:history="1">
            <w:r w:rsidRPr="00D14DF7">
              <w:rPr>
                <w:rStyle w:val="Hyperlink"/>
                <w:rFonts w:cstheme="minorHAnsi"/>
                <w:noProof/>
                <w:lang w:val="ro-RO"/>
              </w:rPr>
              <w:t>2.4.</w:t>
            </w:r>
            <w:r>
              <w:rPr>
                <w:rFonts w:eastAsiaTheme="minorEastAsia"/>
                <w:noProof/>
              </w:rPr>
              <w:tab/>
            </w:r>
            <w:r w:rsidRPr="00D14DF7">
              <w:rPr>
                <w:rStyle w:val="Hyperlink"/>
                <w:rFonts w:cstheme="minorHAnsi"/>
                <w:noProof/>
                <w:lang w:val="ro-RO"/>
              </w:rPr>
              <w:t>ACȚIUNI SPRIJINITE ÎN CADRUL APELULUI</w:t>
            </w:r>
            <w:r>
              <w:rPr>
                <w:noProof/>
                <w:webHidden/>
              </w:rPr>
              <w:tab/>
            </w:r>
            <w:r>
              <w:rPr>
                <w:noProof/>
                <w:webHidden/>
              </w:rPr>
              <w:fldChar w:fldCharType="begin"/>
            </w:r>
            <w:r>
              <w:rPr>
                <w:noProof/>
                <w:webHidden/>
              </w:rPr>
              <w:instrText xml:space="preserve"> PAGEREF _Toc129784837 \h </w:instrText>
            </w:r>
            <w:r>
              <w:rPr>
                <w:noProof/>
                <w:webHidden/>
              </w:rPr>
            </w:r>
            <w:r>
              <w:rPr>
                <w:noProof/>
                <w:webHidden/>
              </w:rPr>
              <w:fldChar w:fldCharType="separate"/>
            </w:r>
            <w:r w:rsidR="009D40FE">
              <w:rPr>
                <w:noProof/>
                <w:webHidden/>
              </w:rPr>
              <w:t>14</w:t>
            </w:r>
            <w:r>
              <w:rPr>
                <w:noProof/>
                <w:webHidden/>
              </w:rPr>
              <w:fldChar w:fldCharType="end"/>
            </w:r>
          </w:hyperlink>
        </w:p>
        <w:p w14:paraId="5C9DD664" w14:textId="15D123B6" w:rsidR="00817001" w:rsidRDefault="00817001">
          <w:pPr>
            <w:pStyle w:val="TOC3"/>
            <w:tabs>
              <w:tab w:val="left" w:pos="1100"/>
              <w:tab w:val="right" w:leader="dot" w:pos="9017"/>
            </w:tabs>
            <w:rPr>
              <w:rFonts w:eastAsiaTheme="minorEastAsia"/>
              <w:noProof/>
            </w:rPr>
          </w:pPr>
          <w:hyperlink w:anchor="_Toc129784838" w:history="1">
            <w:r w:rsidRPr="00D14DF7">
              <w:rPr>
                <w:rStyle w:val="Hyperlink"/>
                <w:rFonts w:cstheme="minorHAnsi"/>
                <w:noProof/>
                <w:lang w:val="ro-RO"/>
              </w:rPr>
              <w:t>2.5.</w:t>
            </w:r>
            <w:r>
              <w:rPr>
                <w:rFonts w:eastAsiaTheme="minorEastAsia"/>
                <w:noProof/>
              </w:rPr>
              <w:tab/>
            </w:r>
            <w:r w:rsidRPr="00D14DF7">
              <w:rPr>
                <w:rStyle w:val="Hyperlink"/>
                <w:rFonts w:cstheme="minorHAnsi"/>
                <w:noProof/>
                <w:lang w:val="ro-RO"/>
              </w:rPr>
              <w:t>INDICATORI</w:t>
            </w:r>
            <w:r>
              <w:rPr>
                <w:noProof/>
                <w:webHidden/>
              </w:rPr>
              <w:tab/>
            </w:r>
            <w:r>
              <w:rPr>
                <w:noProof/>
                <w:webHidden/>
              </w:rPr>
              <w:fldChar w:fldCharType="begin"/>
            </w:r>
            <w:r>
              <w:rPr>
                <w:noProof/>
                <w:webHidden/>
              </w:rPr>
              <w:instrText xml:space="preserve"> PAGEREF _Toc129784838 \h </w:instrText>
            </w:r>
            <w:r>
              <w:rPr>
                <w:noProof/>
                <w:webHidden/>
              </w:rPr>
            </w:r>
            <w:r>
              <w:rPr>
                <w:noProof/>
                <w:webHidden/>
              </w:rPr>
              <w:fldChar w:fldCharType="separate"/>
            </w:r>
            <w:r w:rsidR="009D40FE">
              <w:rPr>
                <w:noProof/>
                <w:webHidden/>
              </w:rPr>
              <w:t>17</w:t>
            </w:r>
            <w:r>
              <w:rPr>
                <w:noProof/>
                <w:webHidden/>
              </w:rPr>
              <w:fldChar w:fldCharType="end"/>
            </w:r>
          </w:hyperlink>
        </w:p>
        <w:p w14:paraId="2E368FF9" w14:textId="0FDAE42A" w:rsidR="00817001" w:rsidRDefault="00817001">
          <w:pPr>
            <w:pStyle w:val="TOC3"/>
            <w:tabs>
              <w:tab w:val="left" w:pos="1100"/>
              <w:tab w:val="right" w:leader="dot" w:pos="9017"/>
            </w:tabs>
            <w:rPr>
              <w:rFonts w:eastAsiaTheme="minorEastAsia"/>
              <w:noProof/>
            </w:rPr>
          </w:pPr>
          <w:hyperlink w:anchor="_Toc129784839" w:history="1">
            <w:r w:rsidRPr="00D14DF7">
              <w:rPr>
                <w:rStyle w:val="Hyperlink"/>
                <w:rFonts w:cstheme="minorHAnsi"/>
                <w:noProof/>
                <w:lang w:val="ro-RO"/>
              </w:rPr>
              <w:t>2.6.</w:t>
            </w:r>
            <w:r>
              <w:rPr>
                <w:rFonts w:eastAsiaTheme="minorEastAsia"/>
                <w:noProof/>
              </w:rPr>
              <w:tab/>
            </w:r>
            <w:r w:rsidRPr="00D14DF7">
              <w:rPr>
                <w:rStyle w:val="Hyperlink"/>
                <w:rFonts w:cstheme="minorHAnsi"/>
                <w:noProof/>
                <w:lang w:val="ro-RO"/>
              </w:rPr>
              <w:t>REZULTATELE AŞTEPTATE</w:t>
            </w:r>
            <w:r>
              <w:rPr>
                <w:noProof/>
                <w:webHidden/>
              </w:rPr>
              <w:tab/>
            </w:r>
            <w:r>
              <w:rPr>
                <w:noProof/>
                <w:webHidden/>
              </w:rPr>
              <w:fldChar w:fldCharType="begin"/>
            </w:r>
            <w:r>
              <w:rPr>
                <w:noProof/>
                <w:webHidden/>
              </w:rPr>
              <w:instrText xml:space="preserve"> PAGEREF _Toc129784839 \h </w:instrText>
            </w:r>
            <w:r>
              <w:rPr>
                <w:noProof/>
                <w:webHidden/>
              </w:rPr>
            </w:r>
            <w:r>
              <w:rPr>
                <w:noProof/>
                <w:webHidden/>
              </w:rPr>
              <w:fldChar w:fldCharType="separate"/>
            </w:r>
            <w:r w:rsidR="009D40FE">
              <w:rPr>
                <w:noProof/>
                <w:webHidden/>
              </w:rPr>
              <w:t>18</w:t>
            </w:r>
            <w:r>
              <w:rPr>
                <w:noProof/>
                <w:webHidden/>
              </w:rPr>
              <w:fldChar w:fldCharType="end"/>
            </w:r>
          </w:hyperlink>
        </w:p>
        <w:p w14:paraId="7E3E0E88" w14:textId="6EB76827" w:rsidR="00817001" w:rsidRDefault="00817001">
          <w:pPr>
            <w:pStyle w:val="TOC2"/>
            <w:rPr>
              <w:rFonts w:eastAsiaTheme="minorEastAsia" w:cstheme="minorBidi"/>
              <w:b w:val="0"/>
              <w:color w:val="auto"/>
              <w:lang w:val="en-US"/>
            </w:rPr>
          </w:pPr>
          <w:hyperlink w:anchor="_Toc129784840" w:history="1">
            <w:r w:rsidRPr="00D14DF7">
              <w:rPr>
                <w:rStyle w:val="Hyperlink"/>
                <w:rFonts w:eastAsiaTheme="majorEastAsia"/>
              </w:rPr>
              <w:t>2.</w:t>
            </w:r>
            <w:r>
              <w:rPr>
                <w:rFonts w:eastAsiaTheme="minorEastAsia" w:cstheme="minorBidi"/>
                <w:b w:val="0"/>
                <w:color w:val="auto"/>
                <w:lang w:val="en-US"/>
              </w:rPr>
              <w:tab/>
            </w:r>
            <w:r w:rsidRPr="00D14DF7">
              <w:rPr>
                <w:rStyle w:val="Hyperlink"/>
                <w:rFonts w:eastAsiaTheme="majorEastAsia"/>
              </w:rPr>
              <w:t>INFORMAȚII DESPRE APELUL DE PROIECTE</w:t>
            </w:r>
            <w:r>
              <w:rPr>
                <w:webHidden/>
              </w:rPr>
              <w:tab/>
            </w:r>
            <w:r>
              <w:rPr>
                <w:webHidden/>
              </w:rPr>
              <w:fldChar w:fldCharType="begin"/>
            </w:r>
            <w:r>
              <w:rPr>
                <w:webHidden/>
              </w:rPr>
              <w:instrText xml:space="preserve"> PAGEREF _Toc129784840 \h </w:instrText>
            </w:r>
            <w:r>
              <w:rPr>
                <w:webHidden/>
              </w:rPr>
            </w:r>
            <w:r>
              <w:rPr>
                <w:webHidden/>
              </w:rPr>
              <w:fldChar w:fldCharType="separate"/>
            </w:r>
            <w:r w:rsidR="009D40FE">
              <w:rPr>
                <w:webHidden/>
              </w:rPr>
              <w:t>19</w:t>
            </w:r>
            <w:r>
              <w:rPr>
                <w:webHidden/>
              </w:rPr>
              <w:fldChar w:fldCharType="end"/>
            </w:r>
          </w:hyperlink>
        </w:p>
        <w:p w14:paraId="2DC077C3" w14:textId="28484B3B" w:rsidR="00817001" w:rsidRDefault="00817001">
          <w:pPr>
            <w:pStyle w:val="TOC3"/>
            <w:tabs>
              <w:tab w:val="left" w:pos="1100"/>
              <w:tab w:val="right" w:leader="dot" w:pos="9017"/>
            </w:tabs>
            <w:rPr>
              <w:rFonts w:eastAsiaTheme="minorEastAsia"/>
              <w:noProof/>
            </w:rPr>
          </w:pPr>
          <w:hyperlink w:anchor="_Toc129784841" w:history="1">
            <w:r w:rsidRPr="00D14DF7">
              <w:rPr>
                <w:rStyle w:val="Hyperlink"/>
                <w:rFonts w:cstheme="minorHAnsi"/>
                <w:noProof/>
                <w:lang w:val="ro-RO"/>
              </w:rPr>
              <w:t>3.1.</w:t>
            </w:r>
            <w:r>
              <w:rPr>
                <w:rFonts w:eastAsiaTheme="minorEastAsia"/>
                <w:noProof/>
              </w:rPr>
              <w:tab/>
            </w:r>
            <w:r w:rsidRPr="00D14DF7">
              <w:rPr>
                <w:rStyle w:val="Hyperlink"/>
                <w:rFonts w:cstheme="minorHAnsi"/>
                <w:noProof/>
                <w:lang w:val="ro-RO"/>
              </w:rPr>
              <w:t>TIPUL DE APEL DE PROIECTE</w:t>
            </w:r>
            <w:r>
              <w:rPr>
                <w:noProof/>
                <w:webHidden/>
              </w:rPr>
              <w:tab/>
            </w:r>
            <w:r>
              <w:rPr>
                <w:noProof/>
                <w:webHidden/>
              </w:rPr>
              <w:fldChar w:fldCharType="begin"/>
            </w:r>
            <w:r>
              <w:rPr>
                <w:noProof/>
                <w:webHidden/>
              </w:rPr>
              <w:instrText xml:space="preserve"> PAGEREF _Toc129784841 \h </w:instrText>
            </w:r>
            <w:r>
              <w:rPr>
                <w:noProof/>
                <w:webHidden/>
              </w:rPr>
            </w:r>
            <w:r>
              <w:rPr>
                <w:noProof/>
                <w:webHidden/>
              </w:rPr>
              <w:fldChar w:fldCharType="separate"/>
            </w:r>
            <w:r w:rsidR="009D40FE">
              <w:rPr>
                <w:noProof/>
                <w:webHidden/>
              </w:rPr>
              <w:t>19</w:t>
            </w:r>
            <w:r>
              <w:rPr>
                <w:noProof/>
                <w:webHidden/>
              </w:rPr>
              <w:fldChar w:fldCharType="end"/>
            </w:r>
          </w:hyperlink>
        </w:p>
        <w:p w14:paraId="4BBF2D29" w14:textId="1AF6D1EE" w:rsidR="00817001" w:rsidRDefault="00817001">
          <w:pPr>
            <w:pStyle w:val="TOC3"/>
            <w:tabs>
              <w:tab w:val="left" w:pos="1100"/>
              <w:tab w:val="right" w:leader="dot" w:pos="9017"/>
            </w:tabs>
            <w:rPr>
              <w:rFonts w:eastAsiaTheme="minorEastAsia"/>
              <w:noProof/>
            </w:rPr>
          </w:pPr>
          <w:hyperlink w:anchor="_Toc129784842" w:history="1">
            <w:r w:rsidRPr="00D14DF7">
              <w:rPr>
                <w:rStyle w:val="Hyperlink"/>
                <w:rFonts w:cstheme="minorHAnsi"/>
                <w:noProof/>
                <w:lang w:val="ro-RO"/>
              </w:rPr>
              <w:t>3.2.</w:t>
            </w:r>
            <w:r>
              <w:rPr>
                <w:rFonts w:eastAsiaTheme="minorEastAsia"/>
                <w:noProof/>
              </w:rPr>
              <w:tab/>
            </w:r>
            <w:r w:rsidRPr="00D14DF7">
              <w:rPr>
                <w:rStyle w:val="Hyperlink"/>
                <w:rFonts w:cstheme="minorHAnsi"/>
                <w:noProof/>
                <w:lang w:val="ro-RO"/>
              </w:rPr>
              <w:t>PERIOADA DE DEPUNERE A PROIECTELOR</w:t>
            </w:r>
            <w:r>
              <w:rPr>
                <w:noProof/>
                <w:webHidden/>
              </w:rPr>
              <w:tab/>
            </w:r>
            <w:r>
              <w:rPr>
                <w:noProof/>
                <w:webHidden/>
              </w:rPr>
              <w:fldChar w:fldCharType="begin"/>
            </w:r>
            <w:r>
              <w:rPr>
                <w:noProof/>
                <w:webHidden/>
              </w:rPr>
              <w:instrText xml:space="preserve"> PAGEREF _Toc129784842 \h </w:instrText>
            </w:r>
            <w:r>
              <w:rPr>
                <w:noProof/>
                <w:webHidden/>
              </w:rPr>
            </w:r>
            <w:r>
              <w:rPr>
                <w:noProof/>
                <w:webHidden/>
              </w:rPr>
              <w:fldChar w:fldCharType="separate"/>
            </w:r>
            <w:r w:rsidR="009D40FE">
              <w:rPr>
                <w:noProof/>
                <w:webHidden/>
              </w:rPr>
              <w:t>19</w:t>
            </w:r>
            <w:r>
              <w:rPr>
                <w:noProof/>
                <w:webHidden/>
              </w:rPr>
              <w:fldChar w:fldCharType="end"/>
            </w:r>
          </w:hyperlink>
        </w:p>
        <w:p w14:paraId="00345604" w14:textId="7DD85D26" w:rsidR="00817001" w:rsidRDefault="00817001">
          <w:pPr>
            <w:pStyle w:val="TOC3"/>
            <w:tabs>
              <w:tab w:val="left" w:pos="1100"/>
              <w:tab w:val="right" w:leader="dot" w:pos="9017"/>
            </w:tabs>
            <w:rPr>
              <w:rFonts w:eastAsiaTheme="minorEastAsia"/>
              <w:noProof/>
            </w:rPr>
          </w:pPr>
          <w:hyperlink w:anchor="_Toc129784843" w:history="1">
            <w:r w:rsidRPr="00D14DF7">
              <w:rPr>
                <w:rStyle w:val="Hyperlink"/>
                <w:rFonts w:cstheme="minorHAnsi"/>
                <w:noProof/>
                <w:lang w:val="ro-RO"/>
              </w:rPr>
              <w:t>3.3.</w:t>
            </w:r>
            <w:r>
              <w:rPr>
                <w:rFonts w:eastAsiaTheme="minorEastAsia"/>
                <w:noProof/>
              </w:rPr>
              <w:tab/>
            </w:r>
            <w:r w:rsidRPr="00D14DF7">
              <w:rPr>
                <w:rStyle w:val="Hyperlink"/>
                <w:rFonts w:cstheme="minorHAnsi"/>
                <w:noProof/>
                <w:lang w:val="ro-RO"/>
              </w:rPr>
              <w:t>MODALITATEA DE DEPUNERE A PROIECTELOR</w:t>
            </w:r>
            <w:r>
              <w:rPr>
                <w:noProof/>
                <w:webHidden/>
              </w:rPr>
              <w:tab/>
            </w:r>
            <w:r>
              <w:rPr>
                <w:noProof/>
                <w:webHidden/>
              </w:rPr>
              <w:fldChar w:fldCharType="begin"/>
            </w:r>
            <w:r>
              <w:rPr>
                <w:noProof/>
                <w:webHidden/>
              </w:rPr>
              <w:instrText xml:space="preserve"> PAGEREF _Toc129784843 \h </w:instrText>
            </w:r>
            <w:r>
              <w:rPr>
                <w:noProof/>
                <w:webHidden/>
              </w:rPr>
            </w:r>
            <w:r>
              <w:rPr>
                <w:noProof/>
                <w:webHidden/>
              </w:rPr>
              <w:fldChar w:fldCharType="separate"/>
            </w:r>
            <w:r w:rsidR="009D40FE">
              <w:rPr>
                <w:noProof/>
                <w:webHidden/>
              </w:rPr>
              <w:t>20</w:t>
            </w:r>
            <w:r>
              <w:rPr>
                <w:noProof/>
                <w:webHidden/>
              </w:rPr>
              <w:fldChar w:fldCharType="end"/>
            </w:r>
          </w:hyperlink>
        </w:p>
        <w:p w14:paraId="72D47BF1" w14:textId="238367DC" w:rsidR="00817001" w:rsidRDefault="00817001">
          <w:pPr>
            <w:pStyle w:val="TOC3"/>
            <w:tabs>
              <w:tab w:val="left" w:pos="1100"/>
              <w:tab w:val="right" w:leader="dot" w:pos="9017"/>
            </w:tabs>
            <w:rPr>
              <w:rFonts w:eastAsiaTheme="minorEastAsia"/>
              <w:noProof/>
            </w:rPr>
          </w:pPr>
          <w:hyperlink w:anchor="_Toc129784844" w:history="1">
            <w:r w:rsidRPr="00D14DF7">
              <w:rPr>
                <w:rStyle w:val="Hyperlink"/>
                <w:rFonts w:cstheme="minorHAnsi"/>
                <w:iCs/>
                <w:noProof/>
                <w:lang w:val="ro-RO"/>
              </w:rPr>
              <w:t>3.4.</w:t>
            </w:r>
            <w:r>
              <w:rPr>
                <w:rFonts w:eastAsiaTheme="minorEastAsia"/>
                <w:noProof/>
              </w:rPr>
              <w:tab/>
            </w:r>
            <w:r w:rsidRPr="00D14DF7">
              <w:rPr>
                <w:rStyle w:val="Hyperlink"/>
                <w:rFonts w:cstheme="minorHAnsi"/>
                <w:iCs/>
                <w:noProof/>
                <w:lang w:val="ro-RO"/>
              </w:rPr>
              <w:t>VALOAREA MINIMĂ ȘI MAXIMĂ ELIGIBILA A UNUI PROIECT</w:t>
            </w:r>
            <w:r>
              <w:rPr>
                <w:noProof/>
                <w:webHidden/>
              </w:rPr>
              <w:tab/>
            </w:r>
            <w:r>
              <w:rPr>
                <w:noProof/>
                <w:webHidden/>
              </w:rPr>
              <w:fldChar w:fldCharType="begin"/>
            </w:r>
            <w:r>
              <w:rPr>
                <w:noProof/>
                <w:webHidden/>
              </w:rPr>
              <w:instrText xml:space="preserve"> PAGEREF _Toc129784844 \h </w:instrText>
            </w:r>
            <w:r>
              <w:rPr>
                <w:noProof/>
                <w:webHidden/>
              </w:rPr>
            </w:r>
            <w:r>
              <w:rPr>
                <w:noProof/>
                <w:webHidden/>
              </w:rPr>
              <w:fldChar w:fldCharType="separate"/>
            </w:r>
            <w:r w:rsidR="009D40FE">
              <w:rPr>
                <w:noProof/>
                <w:webHidden/>
              </w:rPr>
              <w:t>20</w:t>
            </w:r>
            <w:r>
              <w:rPr>
                <w:noProof/>
                <w:webHidden/>
              </w:rPr>
              <w:fldChar w:fldCharType="end"/>
            </w:r>
          </w:hyperlink>
        </w:p>
        <w:p w14:paraId="5CA3B7FF" w14:textId="00CA930A" w:rsidR="00817001" w:rsidRDefault="00817001">
          <w:pPr>
            <w:pStyle w:val="TOC3"/>
            <w:tabs>
              <w:tab w:val="right" w:leader="dot" w:pos="9017"/>
            </w:tabs>
            <w:rPr>
              <w:rFonts w:eastAsiaTheme="minorEastAsia"/>
              <w:noProof/>
            </w:rPr>
          </w:pPr>
          <w:hyperlink w:anchor="_Toc129784845" w:history="1">
            <w:r w:rsidRPr="00D14DF7">
              <w:rPr>
                <w:rStyle w:val="Hyperlink"/>
                <w:rFonts w:cstheme="minorHAnsi"/>
                <w:noProof/>
                <w:lang w:val="ro-RO"/>
              </w:rPr>
              <w:t>3.5. CUANTUMUL COFINANȚĂRII ACORDATE</w:t>
            </w:r>
            <w:r>
              <w:rPr>
                <w:noProof/>
                <w:webHidden/>
              </w:rPr>
              <w:tab/>
            </w:r>
            <w:r>
              <w:rPr>
                <w:noProof/>
                <w:webHidden/>
              </w:rPr>
              <w:fldChar w:fldCharType="begin"/>
            </w:r>
            <w:r>
              <w:rPr>
                <w:noProof/>
                <w:webHidden/>
              </w:rPr>
              <w:instrText xml:space="preserve"> PAGEREF _Toc129784845 \h </w:instrText>
            </w:r>
            <w:r>
              <w:rPr>
                <w:noProof/>
                <w:webHidden/>
              </w:rPr>
            </w:r>
            <w:r>
              <w:rPr>
                <w:noProof/>
                <w:webHidden/>
              </w:rPr>
              <w:fldChar w:fldCharType="separate"/>
            </w:r>
            <w:r w:rsidR="009D40FE">
              <w:rPr>
                <w:noProof/>
                <w:webHidden/>
              </w:rPr>
              <w:t>21</w:t>
            </w:r>
            <w:r>
              <w:rPr>
                <w:noProof/>
                <w:webHidden/>
              </w:rPr>
              <w:fldChar w:fldCharType="end"/>
            </w:r>
          </w:hyperlink>
        </w:p>
        <w:p w14:paraId="0FD6ABFF" w14:textId="66E13B82" w:rsidR="00817001" w:rsidRDefault="00817001">
          <w:pPr>
            <w:pStyle w:val="TOC3"/>
            <w:tabs>
              <w:tab w:val="right" w:leader="dot" w:pos="9017"/>
            </w:tabs>
            <w:rPr>
              <w:rFonts w:eastAsiaTheme="minorEastAsia"/>
              <w:noProof/>
            </w:rPr>
          </w:pPr>
          <w:hyperlink w:anchor="_Toc129784846" w:history="1">
            <w:r w:rsidRPr="00D14DF7">
              <w:rPr>
                <w:rStyle w:val="Hyperlink"/>
                <w:rFonts w:cstheme="minorHAnsi"/>
                <w:noProof/>
                <w:lang w:val="ro-RO"/>
              </w:rPr>
              <w:t>3.6. ALOCAREA APELULUI DE PROIECTE</w:t>
            </w:r>
            <w:r>
              <w:rPr>
                <w:noProof/>
                <w:webHidden/>
              </w:rPr>
              <w:tab/>
            </w:r>
            <w:r>
              <w:rPr>
                <w:noProof/>
                <w:webHidden/>
              </w:rPr>
              <w:fldChar w:fldCharType="begin"/>
            </w:r>
            <w:r>
              <w:rPr>
                <w:noProof/>
                <w:webHidden/>
              </w:rPr>
              <w:instrText xml:space="preserve"> PAGEREF _Toc129784846 \h </w:instrText>
            </w:r>
            <w:r>
              <w:rPr>
                <w:noProof/>
                <w:webHidden/>
              </w:rPr>
            </w:r>
            <w:r>
              <w:rPr>
                <w:noProof/>
                <w:webHidden/>
              </w:rPr>
              <w:fldChar w:fldCharType="separate"/>
            </w:r>
            <w:r w:rsidR="009D40FE">
              <w:rPr>
                <w:noProof/>
                <w:webHidden/>
              </w:rPr>
              <w:t>21</w:t>
            </w:r>
            <w:r>
              <w:rPr>
                <w:noProof/>
                <w:webHidden/>
              </w:rPr>
              <w:fldChar w:fldCharType="end"/>
            </w:r>
          </w:hyperlink>
        </w:p>
        <w:p w14:paraId="399120DE" w14:textId="5BC358F1" w:rsidR="00817001" w:rsidRDefault="00817001">
          <w:pPr>
            <w:pStyle w:val="TOC3"/>
            <w:tabs>
              <w:tab w:val="right" w:leader="dot" w:pos="9017"/>
            </w:tabs>
            <w:rPr>
              <w:rFonts w:eastAsiaTheme="minorEastAsia"/>
              <w:noProof/>
            </w:rPr>
          </w:pPr>
          <w:hyperlink w:anchor="_Toc129784847" w:history="1">
            <w:r w:rsidRPr="00D14DF7">
              <w:rPr>
                <w:rStyle w:val="Hyperlink"/>
                <w:rFonts w:cstheme="minorHAnsi"/>
                <w:noProof/>
                <w:lang w:val="ro-RO"/>
              </w:rPr>
              <w:t>3.7. SOLICITANȚI ELIGIBILI</w:t>
            </w:r>
            <w:r>
              <w:rPr>
                <w:noProof/>
                <w:webHidden/>
              </w:rPr>
              <w:tab/>
            </w:r>
            <w:r>
              <w:rPr>
                <w:noProof/>
                <w:webHidden/>
              </w:rPr>
              <w:fldChar w:fldCharType="begin"/>
            </w:r>
            <w:r>
              <w:rPr>
                <w:noProof/>
                <w:webHidden/>
              </w:rPr>
              <w:instrText xml:space="preserve"> PAGEREF _Toc129784847 \h </w:instrText>
            </w:r>
            <w:r>
              <w:rPr>
                <w:noProof/>
                <w:webHidden/>
              </w:rPr>
            </w:r>
            <w:r>
              <w:rPr>
                <w:noProof/>
                <w:webHidden/>
              </w:rPr>
              <w:fldChar w:fldCharType="separate"/>
            </w:r>
            <w:r w:rsidR="009D40FE">
              <w:rPr>
                <w:noProof/>
                <w:webHidden/>
              </w:rPr>
              <w:t>22</w:t>
            </w:r>
            <w:r>
              <w:rPr>
                <w:noProof/>
                <w:webHidden/>
              </w:rPr>
              <w:fldChar w:fldCharType="end"/>
            </w:r>
          </w:hyperlink>
        </w:p>
        <w:p w14:paraId="0FA6A637" w14:textId="310F3127" w:rsidR="00817001" w:rsidRDefault="00817001">
          <w:pPr>
            <w:pStyle w:val="TOC3"/>
            <w:tabs>
              <w:tab w:val="right" w:leader="dot" w:pos="9017"/>
            </w:tabs>
            <w:rPr>
              <w:rFonts w:eastAsiaTheme="minorEastAsia"/>
              <w:noProof/>
            </w:rPr>
          </w:pPr>
          <w:hyperlink w:anchor="_Toc129784848" w:history="1">
            <w:r w:rsidRPr="00D14DF7">
              <w:rPr>
                <w:rStyle w:val="Hyperlink"/>
                <w:rFonts w:cstheme="minorHAnsi"/>
                <w:noProof/>
                <w:lang w:val="ro-RO"/>
              </w:rPr>
              <w:t>3.8. APLICAREA REGULILOR PRIVIND AJUTORUL DE STAT</w:t>
            </w:r>
            <w:r>
              <w:rPr>
                <w:noProof/>
                <w:webHidden/>
              </w:rPr>
              <w:tab/>
            </w:r>
            <w:r>
              <w:rPr>
                <w:noProof/>
                <w:webHidden/>
              </w:rPr>
              <w:fldChar w:fldCharType="begin"/>
            </w:r>
            <w:r>
              <w:rPr>
                <w:noProof/>
                <w:webHidden/>
              </w:rPr>
              <w:instrText xml:space="preserve"> PAGEREF _Toc129784848 \h </w:instrText>
            </w:r>
            <w:r>
              <w:rPr>
                <w:noProof/>
                <w:webHidden/>
              </w:rPr>
            </w:r>
            <w:r>
              <w:rPr>
                <w:noProof/>
                <w:webHidden/>
              </w:rPr>
              <w:fldChar w:fldCharType="separate"/>
            </w:r>
            <w:r w:rsidR="009D40FE">
              <w:rPr>
                <w:noProof/>
                <w:webHidden/>
              </w:rPr>
              <w:t>24</w:t>
            </w:r>
            <w:r>
              <w:rPr>
                <w:noProof/>
                <w:webHidden/>
              </w:rPr>
              <w:fldChar w:fldCharType="end"/>
            </w:r>
          </w:hyperlink>
        </w:p>
        <w:p w14:paraId="07433CFD" w14:textId="7E02F393" w:rsidR="00817001" w:rsidRDefault="00817001">
          <w:pPr>
            <w:pStyle w:val="TOC3"/>
            <w:tabs>
              <w:tab w:val="right" w:leader="dot" w:pos="9017"/>
            </w:tabs>
            <w:rPr>
              <w:rFonts w:eastAsiaTheme="minorEastAsia"/>
              <w:noProof/>
            </w:rPr>
          </w:pPr>
          <w:hyperlink w:anchor="_Toc129784849" w:history="1">
            <w:r w:rsidRPr="00D14DF7">
              <w:rPr>
                <w:rStyle w:val="Hyperlink"/>
                <w:rFonts w:cstheme="minorHAnsi"/>
                <w:noProof/>
                <w:lang w:val="ro-RO"/>
              </w:rPr>
              <w:t>3.9. TEME ORIZONTALE</w:t>
            </w:r>
            <w:r>
              <w:rPr>
                <w:noProof/>
                <w:webHidden/>
              </w:rPr>
              <w:tab/>
            </w:r>
            <w:r>
              <w:rPr>
                <w:noProof/>
                <w:webHidden/>
              </w:rPr>
              <w:fldChar w:fldCharType="begin"/>
            </w:r>
            <w:r>
              <w:rPr>
                <w:noProof/>
                <w:webHidden/>
              </w:rPr>
              <w:instrText xml:space="preserve"> PAGEREF _Toc129784849 \h </w:instrText>
            </w:r>
            <w:r>
              <w:rPr>
                <w:noProof/>
                <w:webHidden/>
              </w:rPr>
            </w:r>
            <w:r>
              <w:rPr>
                <w:noProof/>
                <w:webHidden/>
              </w:rPr>
              <w:fldChar w:fldCharType="separate"/>
            </w:r>
            <w:r w:rsidR="009D40FE">
              <w:rPr>
                <w:noProof/>
                <w:webHidden/>
              </w:rPr>
              <w:t>26</w:t>
            </w:r>
            <w:r>
              <w:rPr>
                <w:noProof/>
                <w:webHidden/>
              </w:rPr>
              <w:fldChar w:fldCharType="end"/>
            </w:r>
          </w:hyperlink>
        </w:p>
        <w:p w14:paraId="39876172" w14:textId="12B6B80B" w:rsidR="00817001" w:rsidRDefault="00817001">
          <w:pPr>
            <w:pStyle w:val="TOC2"/>
            <w:rPr>
              <w:rFonts w:eastAsiaTheme="minorEastAsia" w:cstheme="minorBidi"/>
              <w:b w:val="0"/>
              <w:color w:val="auto"/>
              <w:lang w:val="en-US"/>
            </w:rPr>
          </w:pPr>
          <w:hyperlink w:anchor="_Toc129784850" w:history="1">
            <w:r w:rsidRPr="00D14DF7">
              <w:rPr>
                <w:rStyle w:val="Hyperlink"/>
                <w:rFonts w:eastAsiaTheme="majorEastAsia"/>
              </w:rPr>
              <w:t>3.</w:t>
            </w:r>
            <w:r>
              <w:rPr>
                <w:rFonts w:eastAsiaTheme="minorEastAsia" w:cstheme="minorBidi"/>
                <w:b w:val="0"/>
                <w:color w:val="auto"/>
                <w:lang w:val="en-US"/>
              </w:rPr>
              <w:tab/>
            </w:r>
            <w:r w:rsidRPr="00D14DF7">
              <w:rPr>
                <w:rStyle w:val="Hyperlink"/>
                <w:rFonts w:eastAsiaTheme="majorEastAsia"/>
              </w:rPr>
              <w:t>CRITERII DE ELIGIBILITATE</w:t>
            </w:r>
            <w:r>
              <w:rPr>
                <w:webHidden/>
              </w:rPr>
              <w:tab/>
            </w:r>
            <w:r>
              <w:rPr>
                <w:webHidden/>
              </w:rPr>
              <w:fldChar w:fldCharType="begin"/>
            </w:r>
            <w:r>
              <w:rPr>
                <w:webHidden/>
              </w:rPr>
              <w:instrText xml:space="preserve"> PAGEREF _Toc129784850 \h </w:instrText>
            </w:r>
            <w:r>
              <w:rPr>
                <w:webHidden/>
              </w:rPr>
            </w:r>
            <w:r>
              <w:rPr>
                <w:webHidden/>
              </w:rPr>
              <w:fldChar w:fldCharType="separate"/>
            </w:r>
            <w:r w:rsidR="009D40FE">
              <w:rPr>
                <w:webHidden/>
              </w:rPr>
              <w:t>29</w:t>
            </w:r>
            <w:r>
              <w:rPr>
                <w:webHidden/>
              </w:rPr>
              <w:fldChar w:fldCharType="end"/>
            </w:r>
          </w:hyperlink>
        </w:p>
        <w:p w14:paraId="19B21A59" w14:textId="7255040C" w:rsidR="00817001" w:rsidRDefault="00817001">
          <w:pPr>
            <w:pStyle w:val="TOC3"/>
            <w:tabs>
              <w:tab w:val="left" w:pos="1100"/>
              <w:tab w:val="right" w:leader="dot" w:pos="9017"/>
            </w:tabs>
            <w:rPr>
              <w:rFonts w:eastAsiaTheme="minorEastAsia"/>
              <w:noProof/>
            </w:rPr>
          </w:pPr>
          <w:hyperlink w:anchor="_Toc129784851" w:history="1">
            <w:r w:rsidRPr="00D14DF7">
              <w:rPr>
                <w:rStyle w:val="Hyperlink"/>
                <w:rFonts w:cstheme="minorHAnsi"/>
                <w:noProof/>
                <w:lang w:val="ro-RO"/>
              </w:rPr>
              <w:t>4.1.</w:t>
            </w:r>
            <w:r>
              <w:rPr>
                <w:rFonts w:eastAsiaTheme="minorEastAsia"/>
                <w:noProof/>
              </w:rPr>
              <w:tab/>
            </w:r>
            <w:r w:rsidRPr="00D14DF7">
              <w:rPr>
                <w:rStyle w:val="Hyperlink"/>
                <w:rFonts w:cstheme="minorHAnsi"/>
                <w:noProof/>
                <w:lang w:val="ro-RO"/>
              </w:rPr>
              <w:t>ELIGIBILITATEA SOLICITANȚILOR</w:t>
            </w:r>
            <w:r>
              <w:rPr>
                <w:noProof/>
                <w:webHidden/>
              </w:rPr>
              <w:tab/>
            </w:r>
            <w:r>
              <w:rPr>
                <w:noProof/>
                <w:webHidden/>
              </w:rPr>
              <w:fldChar w:fldCharType="begin"/>
            </w:r>
            <w:r>
              <w:rPr>
                <w:noProof/>
                <w:webHidden/>
              </w:rPr>
              <w:instrText xml:space="preserve"> PAGEREF _Toc129784851 \h </w:instrText>
            </w:r>
            <w:r>
              <w:rPr>
                <w:noProof/>
                <w:webHidden/>
              </w:rPr>
            </w:r>
            <w:r>
              <w:rPr>
                <w:noProof/>
                <w:webHidden/>
              </w:rPr>
              <w:fldChar w:fldCharType="separate"/>
            </w:r>
            <w:r w:rsidR="009D40FE">
              <w:rPr>
                <w:noProof/>
                <w:webHidden/>
              </w:rPr>
              <w:t>29</w:t>
            </w:r>
            <w:r>
              <w:rPr>
                <w:noProof/>
                <w:webHidden/>
              </w:rPr>
              <w:fldChar w:fldCharType="end"/>
            </w:r>
          </w:hyperlink>
        </w:p>
        <w:p w14:paraId="60A98A31" w14:textId="222BF7ED" w:rsidR="00817001" w:rsidRDefault="00817001">
          <w:pPr>
            <w:pStyle w:val="TOC3"/>
            <w:tabs>
              <w:tab w:val="left" w:pos="1100"/>
              <w:tab w:val="right" w:leader="dot" w:pos="9017"/>
            </w:tabs>
            <w:rPr>
              <w:rFonts w:eastAsiaTheme="minorEastAsia"/>
              <w:noProof/>
            </w:rPr>
          </w:pPr>
          <w:hyperlink w:anchor="_Toc129784852" w:history="1">
            <w:r w:rsidRPr="00D14DF7">
              <w:rPr>
                <w:rStyle w:val="Hyperlink"/>
                <w:rFonts w:cstheme="minorHAnsi"/>
                <w:noProof/>
                <w:lang w:val="ro-RO"/>
              </w:rPr>
              <w:t>4.2.</w:t>
            </w:r>
            <w:r>
              <w:rPr>
                <w:rFonts w:eastAsiaTheme="minorEastAsia"/>
                <w:noProof/>
              </w:rPr>
              <w:tab/>
            </w:r>
            <w:r w:rsidRPr="00D14DF7">
              <w:rPr>
                <w:rStyle w:val="Hyperlink"/>
                <w:rFonts w:cstheme="minorHAnsi"/>
                <w:noProof/>
                <w:lang w:val="ro-RO"/>
              </w:rPr>
              <w:t>ELIGIBILITATEA PROIECTULUI ȘI A ACTIVITĂȚILOR</w:t>
            </w:r>
            <w:r>
              <w:rPr>
                <w:noProof/>
                <w:webHidden/>
              </w:rPr>
              <w:tab/>
            </w:r>
            <w:r>
              <w:rPr>
                <w:noProof/>
                <w:webHidden/>
              </w:rPr>
              <w:fldChar w:fldCharType="begin"/>
            </w:r>
            <w:r>
              <w:rPr>
                <w:noProof/>
                <w:webHidden/>
              </w:rPr>
              <w:instrText xml:space="preserve"> PAGEREF _Toc129784852 \h </w:instrText>
            </w:r>
            <w:r>
              <w:rPr>
                <w:noProof/>
                <w:webHidden/>
              </w:rPr>
            </w:r>
            <w:r>
              <w:rPr>
                <w:noProof/>
                <w:webHidden/>
              </w:rPr>
              <w:fldChar w:fldCharType="separate"/>
            </w:r>
            <w:r w:rsidR="009D40FE">
              <w:rPr>
                <w:noProof/>
                <w:webHidden/>
              </w:rPr>
              <w:t>33</w:t>
            </w:r>
            <w:r>
              <w:rPr>
                <w:noProof/>
                <w:webHidden/>
              </w:rPr>
              <w:fldChar w:fldCharType="end"/>
            </w:r>
          </w:hyperlink>
        </w:p>
        <w:p w14:paraId="63276D0A" w14:textId="3AC43421" w:rsidR="00817001" w:rsidRDefault="00817001">
          <w:pPr>
            <w:pStyle w:val="TOC3"/>
            <w:tabs>
              <w:tab w:val="left" w:pos="1100"/>
              <w:tab w:val="right" w:leader="dot" w:pos="9017"/>
            </w:tabs>
            <w:rPr>
              <w:rFonts w:eastAsiaTheme="minorEastAsia"/>
              <w:noProof/>
            </w:rPr>
          </w:pPr>
          <w:hyperlink w:anchor="_Toc129784853" w:history="1">
            <w:r w:rsidRPr="00D14DF7">
              <w:rPr>
                <w:rStyle w:val="Hyperlink"/>
                <w:rFonts w:cstheme="minorHAnsi"/>
                <w:noProof/>
                <w:lang w:val="ro-RO"/>
              </w:rPr>
              <w:t>4.3.</w:t>
            </w:r>
            <w:r>
              <w:rPr>
                <w:rFonts w:eastAsiaTheme="minorEastAsia"/>
                <w:noProof/>
              </w:rPr>
              <w:tab/>
            </w:r>
            <w:r w:rsidRPr="00D14DF7">
              <w:rPr>
                <w:rStyle w:val="Hyperlink"/>
                <w:rFonts w:cstheme="minorHAnsi"/>
                <w:noProof/>
                <w:lang w:val="ro-RO"/>
              </w:rPr>
              <w:t>ELIGIBILITATEA CHELTUIELILOR</w:t>
            </w:r>
            <w:r>
              <w:rPr>
                <w:noProof/>
                <w:webHidden/>
              </w:rPr>
              <w:tab/>
            </w:r>
            <w:r>
              <w:rPr>
                <w:noProof/>
                <w:webHidden/>
              </w:rPr>
              <w:fldChar w:fldCharType="begin"/>
            </w:r>
            <w:r>
              <w:rPr>
                <w:noProof/>
                <w:webHidden/>
              </w:rPr>
              <w:instrText xml:space="preserve"> PAGEREF _Toc129784853 \h </w:instrText>
            </w:r>
            <w:r>
              <w:rPr>
                <w:noProof/>
                <w:webHidden/>
              </w:rPr>
            </w:r>
            <w:r>
              <w:rPr>
                <w:noProof/>
                <w:webHidden/>
              </w:rPr>
              <w:fldChar w:fldCharType="separate"/>
            </w:r>
            <w:r w:rsidR="009D40FE">
              <w:rPr>
                <w:noProof/>
                <w:webHidden/>
              </w:rPr>
              <w:t>43</w:t>
            </w:r>
            <w:r>
              <w:rPr>
                <w:noProof/>
                <w:webHidden/>
              </w:rPr>
              <w:fldChar w:fldCharType="end"/>
            </w:r>
          </w:hyperlink>
        </w:p>
        <w:p w14:paraId="7A8F0068" w14:textId="5F2D8A13" w:rsidR="00817001" w:rsidRDefault="00817001">
          <w:pPr>
            <w:pStyle w:val="TOC2"/>
            <w:rPr>
              <w:rFonts w:eastAsiaTheme="minorEastAsia" w:cstheme="minorBidi"/>
              <w:b w:val="0"/>
              <w:color w:val="auto"/>
              <w:lang w:val="en-US"/>
            </w:rPr>
          </w:pPr>
          <w:hyperlink w:anchor="_Toc129784854" w:history="1">
            <w:r w:rsidRPr="00D14DF7">
              <w:rPr>
                <w:rStyle w:val="Hyperlink"/>
              </w:rPr>
              <w:t>5.</w:t>
            </w:r>
            <w:r>
              <w:rPr>
                <w:rFonts w:eastAsiaTheme="minorEastAsia" w:cstheme="minorBidi"/>
                <w:b w:val="0"/>
                <w:color w:val="auto"/>
                <w:lang w:val="en-US"/>
              </w:rPr>
              <w:tab/>
            </w:r>
            <w:r w:rsidRPr="00D14DF7">
              <w:rPr>
                <w:rStyle w:val="Hyperlink"/>
                <w:rFonts w:eastAsiaTheme="majorEastAsia"/>
              </w:rPr>
              <w:t>COMPLETAREA CERERILOR DE FINANȚARE</w:t>
            </w:r>
            <w:r>
              <w:rPr>
                <w:webHidden/>
              </w:rPr>
              <w:tab/>
            </w:r>
            <w:r>
              <w:rPr>
                <w:webHidden/>
              </w:rPr>
              <w:fldChar w:fldCharType="begin"/>
            </w:r>
            <w:r>
              <w:rPr>
                <w:webHidden/>
              </w:rPr>
              <w:instrText xml:space="preserve"> PAGEREF _Toc129784854 \h </w:instrText>
            </w:r>
            <w:r>
              <w:rPr>
                <w:webHidden/>
              </w:rPr>
            </w:r>
            <w:r>
              <w:rPr>
                <w:webHidden/>
              </w:rPr>
              <w:fldChar w:fldCharType="separate"/>
            </w:r>
            <w:r w:rsidR="009D40FE">
              <w:rPr>
                <w:webHidden/>
              </w:rPr>
              <w:t>45</w:t>
            </w:r>
            <w:r>
              <w:rPr>
                <w:webHidden/>
              </w:rPr>
              <w:fldChar w:fldCharType="end"/>
            </w:r>
          </w:hyperlink>
        </w:p>
        <w:p w14:paraId="5B0F8593" w14:textId="15B55A23" w:rsidR="00817001" w:rsidRDefault="00817001">
          <w:pPr>
            <w:pStyle w:val="TOC3"/>
            <w:tabs>
              <w:tab w:val="left" w:pos="1100"/>
              <w:tab w:val="right" w:leader="dot" w:pos="9017"/>
            </w:tabs>
            <w:rPr>
              <w:rFonts w:eastAsiaTheme="minorEastAsia"/>
              <w:noProof/>
            </w:rPr>
          </w:pPr>
          <w:hyperlink w:anchor="_Toc129784855" w:history="1">
            <w:r w:rsidRPr="00D14DF7">
              <w:rPr>
                <w:rStyle w:val="Hyperlink"/>
                <w:rFonts w:cstheme="minorHAnsi"/>
                <w:noProof/>
                <w:lang w:val="ro-RO"/>
              </w:rPr>
              <w:t>5.1.</w:t>
            </w:r>
            <w:r>
              <w:rPr>
                <w:rFonts w:eastAsiaTheme="minorEastAsia"/>
                <w:noProof/>
              </w:rPr>
              <w:tab/>
            </w:r>
            <w:r w:rsidRPr="00D14DF7">
              <w:rPr>
                <w:rStyle w:val="Hyperlink"/>
                <w:rFonts w:cstheme="minorHAnsi"/>
                <w:noProof/>
                <w:lang w:val="ro-RO"/>
              </w:rPr>
              <w:t>COMPLETAREA FORMULARULUI CERERII</w:t>
            </w:r>
            <w:r>
              <w:rPr>
                <w:noProof/>
                <w:webHidden/>
              </w:rPr>
              <w:tab/>
            </w:r>
            <w:r>
              <w:rPr>
                <w:noProof/>
                <w:webHidden/>
              </w:rPr>
              <w:fldChar w:fldCharType="begin"/>
            </w:r>
            <w:r>
              <w:rPr>
                <w:noProof/>
                <w:webHidden/>
              </w:rPr>
              <w:instrText xml:space="preserve"> PAGEREF _Toc129784855 \h </w:instrText>
            </w:r>
            <w:r>
              <w:rPr>
                <w:noProof/>
                <w:webHidden/>
              </w:rPr>
            </w:r>
            <w:r>
              <w:rPr>
                <w:noProof/>
                <w:webHidden/>
              </w:rPr>
              <w:fldChar w:fldCharType="separate"/>
            </w:r>
            <w:r w:rsidR="009D40FE">
              <w:rPr>
                <w:noProof/>
                <w:webHidden/>
              </w:rPr>
              <w:t>46</w:t>
            </w:r>
            <w:r>
              <w:rPr>
                <w:noProof/>
                <w:webHidden/>
              </w:rPr>
              <w:fldChar w:fldCharType="end"/>
            </w:r>
          </w:hyperlink>
        </w:p>
        <w:p w14:paraId="7D84328A" w14:textId="2ED6836C" w:rsidR="00817001" w:rsidRDefault="00817001">
          <w:pPr>
            <w:pStyle w:val="TOC3"/>
            <w:tabs>
              <w:tab w:val="right" w:leader="dot" w:pos="9017"/>
            </w:tabs>
            <w:rPr>
              <w:rFonts w:eastAsiaTheme="minorEastAsia"/>
              <w:noProof/>
            </w:rPr>
          </w:pPr>
          <w:hyperlink w:anchor="_Toc129784856" w:history="1">
            <w:r w:rsidRPr="00D14DF7">
              <w:rPr>
                <w:rStyle w:val="Hyperlink"/>
                <w:rFonts w:cstheme="minorHAnsi"/>
                <w:noProof/>
                <w:lang w:val="ro-RO"/>
              </w:rPr>
              <w:t xml:space="preserve">ANEXELE OBLIGATORII LA DEPUNEREA CERERIILa cererea de finanțare, solicitantul va anexa doar declarația unică și documentele justificative, documente suport și anexele obligatorii </w:t>
            </w:r>
            <w:r w:rsidRPr="00D14DF7">
              <w:rPr>
                <w:rStyle w:val="Hyperlink"/>
                <w:rFonts w:cstheme="minorHAnsi"/>
                <w:noProof/>
                <w:lang w:val="ro-RO"/>
              </w:rPr>
              <w:lastRenderedPageBreak/>
              <w:t>prevăzute în Ghidul Solicitantului necesare doar pentru etapa de evaluare tehnico-financiară a proiectului.</w:t>
            </w:r>
            <w:r>
              <w:rPr>
                <w:noProof/>
                <w:webHidden/>
              </w:rPr>
              <w:tab/>
            </w:r>
            <w:r>
              <w:rPr>
                <w:noProof/>
                <w:webHidden/>
              </w:rPr>
              <w:fldChar w:fldCharType="begin"/>
            </w:r>
            <w:r>
              <w:rPr>
                <w:noProof/>
                <w:webHidden/>
              </w:rPr>
              <w:instrText xml:space="preserve"> PAGEREF _Toc129784856 \h </w:instrText>
            </w:r>
            <w:r>
              <w:rPr>
                <w:noProof/>
                <w:webHidden/>
              </w:rPr>
            </w:r>
            <w:r>
              <w:rPr>
                <w:noProof/>
                <w:webHidden/>
              </w:rPr>
              <w:fldChar w:fldCharType="separate"/>
            </w:r>
            <w:r w:rsidR="009D40FE">
              <w:rPr>
                <w:noProof/>
                <w:webHidden/>
              </w:rPr>
              <w:t>47</w:t>
            </w:r>
            <w:r>
              <w:rPr>
                <w:noProof/>
                <w:webHidden/>
              </w:rPr>
              <w:fldChar w:fldCharType="end"/>
            </w:r>
          </w:hyperlink>
        </w:p>
        <w:p w14:paraId="5393C5AD" w14:textId="25AE4F3B" w:rsidR="00817001" w:rsidRDefault="00817001">
          <w:pPr>
            <w:pStyle w:val="TOC3"/>
            <w:tabs>
              <w:tab w:val="left" w:pos="1100"/>
              <w:tab w:val="right" w:leader="dot" w:pos="9017"/>
            </w:tabs>
            <w:rPr>
              <w:rFonts w:eastAsiaTheme="minorEastAsia"/>
              <w:noProof/>
            </w:rPr>
          </w:pPr>
          <w:hyperlink w:anchor="_Toc129784857" w:history="1">
            <w:r w:rsidRPr="00D14DF7">
              <w:rPr>
                <w:rStyle w:val="Hyperlink"/>
                <w:rFonts w:cstheme="minorHAnsi"/>
                <w:noProof/>
                <w:lang w:val="ro-RO"/>
              </w:rPr>
              <w:t>5.2.</w:t>
            </w:r>
            <w:r>
              <w:rPr>
                <w:rFonts w:eastAsiaTheme="minorEastAsia"/>
                <w:noProof/>
              </w:rPr>
              <w:tab/>
            </w:r>
            <w:r w:rsidRPr="00D14DF7">
              <w:rPr>
                <w:rStyle w:val="Hyperlink"/>
                <w:rFonts w:cstheme="minorHAnsi"/>
                <w:noProof/>
                <w:lang w:val="ro-RO"/>
              </w:rPr>
              <w:t>ANEXELE OBLIGATORII LA MOMENTUL CONTRACTĂRII</w:t>
            </w:r>
            <w:r>
              <w:rPr>
                <w:noProof/>
                <w:webHidden/>
              </w:rPr>
              <w:tab/>
            </w:r>
            <w:r>
              <w:rPr>
                <w:noProof/>
                <w:webHidden/>
              </w:rPr>
              <w:fldChar w:fldCharType="begin"/>
            </w:r>
            <w:r>
              <w:rPr>
                <w:noProof/>
                <w:webHidden/>
              </w:rPr>
              <w:instrText xml:space="preserve"> PAGEREF _Toc129784857 \h </w:instrText>
            </w:r>
            <w:r>
              <w:rPr>
                <w:noProof/>
                <w:webHidden/>
              </w:rPr>
            </w:r>
            <w:r>
              <w:rPr>
                <w:noProof/>
                <w:webHidden/>
              </w:rPr>
              <w:fldChar w:fldCharType="separate"/>
            </w:r>
            <w:r w:rsidR="009D40FE">
              <w:rPr>
                <w:noProof/>
                <w:webHidden/>
              </w:rPr>
              <w:t>56</w:t>
            </w:r>
            <w:r>
              <w:rPr>
                <w:noProof/>
                <w:webHidden/>
              </w:rPr>
              <w:fldChar w:fldCharType="end"/>
            </w:r>
          </w:hyperlink>
        </w:p>
        <w:p w14:paraId="67136D44" w14:textId="609EAC69" w:rsidR="00817001" w:rsidRDefault="00817001">
          <w:pPr>
            <w:pStyle w:val="TOC2"/>
            <w:rPr>
              <w:rFonts w:eastAsiaTheme="minorEastAsia" w:cstheme="minorBidi"/>
              <w:b w:val="0"/>
              <w:color w:val="auto"/>
              <w:lang w:val="en-US"/>
            </w:rPr>
          </w:pPr>
          <w:hyperlink w:anchor="_Toc129784858" w:history="1">
            <w:r w:rsidRPr="00D14DF7">
              <w:rPr>
                <w:rStyle w:val="Hyperlink"/>
              </w:rPr>
              <w:t>6.</w:t>
            </w:r>
            <w:r>
              <w:rPr>
                <w:rFonts w:eastAsiaTheme="minorEastAsia" w:cstheme="minorBidi"/>
                <w:b w:val="0"/>
                <w:color w:val="auto"/>
                <w:lang w:val="en-US"/>
              </w:rPr>
              <w:tab/>
            </w:r>
            <w:r w:rsidRPr="00D14DF7">
              <w:rPr>
                <w:rStyle w:val="Hyperlink"/>
                <w:rFonts w:eastAsiaTheme="majorEastAsia"/>
              </w:rPr>
              <w:t>PROCESUL DE EVALUARE, SELECȚIE ȘI CONTRACTARE A PROIECTELOR</w:t>
            </w:r>
            <w:r>
              <w:rPr>
                <w:webHidden/>
              </w:rPr>
              <w:tab/>
            </w:r>
            <w:r>
              <w:rPr>
                <w:webHidden/>
              </w:rPr>
              <w:fldChar w:fldCharType="begin"/>
            </w:r>
            <w:r>
              <w:rPr>
                <w:webHidden/>
              </w:rPr>
              <w:instrText xml:space="preserve"> PAGEREF _Toc129784858 \h </w:instrText>
            </w:r>
            <w:r>
              <w:rPr>
                <w:webHidden/>
              </w:rPr>
            </w:r>
            <w:r>
              <w:rPr>
                <w:webHidden/>
              </w:rPr>
              <w:fldChar w:fldCharType="separate"/>
            </w:r>
            <w:r w:rsidR="009D40FE">
              <w:rPr>
                <w:webHidden/>
              </w:rPr>
              <w:t>64</w:t>
            </w:r>
            <w:r>
              <w:rPr>
                <w:webHidden/>
              </w:rPr>
              <w:fldChar w:fldCharType="end"/>
            </w:r>
          </w:hyperlink>
        </w:p>
        <w:p w14:paraId="6F53A75C" w14:textId="0C6B525F" w:rsidR="00817001" w:rsidRDefault="00817001">
          <w:pPr>
            <w:pStyle w:val="TOC3"/>
            <w:tabs>
              <w:tab w:val="left" w:pos="1100"/>
              <w:tab w:val="right" w:leader="dot" w:pos="9017"/>
            </w:tabs>
            <w:rPr>
              <w:rFonts w:eastAsiaTheme="minorEastAsia"/>
              <w:noProof/>
            </w:rPr>
          </w:pPr>
          <w:hyperlink w:anchor="_Toc129784859" w:history="1">
            <w:r w:rsidRPr="00D14DF7">
              <w:rPr>
                <w:rStyle w:val="Hyperlink"/>
                <w:rFonts w:eastAsiaTheme="majorEastAsia" w:cstheme="minorHAnsi"/>
                <w:b/>
                <w:bCs/>
                <w:noProof/>
                <w:lang w:val="ro-RO"/>
              </w:rPr>
              <w:t>6.1.</w:t>
            </w:r>
            <w:r>
              <w:rPr>
                <w:rFonts w:eastAsiaTheme="minorEastAsia"/>
                <w:noProof/>
              </w:rPr>
              <w:tab/>
            </w:r>
            <w:r w:rsidRPr="00D14DF7">
              <w:rPr>
                <w:rStyle w:val="Hyperlink"/>
                <w:rFonts w:eastAsiaTheme="majorEastAsia" w:cstheme="minorHAnsi"/>
                <w:b/>
                <w:bCs/>
                <w:noProof/>
                <w:lang w:val="ro-RO"/>
              </w:rPr>
              <w:t>VERIFICAREA CONFORMITĂȚII ȘI ADMISIBILITĂȚII DOCUMENTELOR STRATEGICE</w:t>
            </w:r>
            <w:r>
              <w:rPr>
                <w:noProof/>
                <w:webHidden/>
              </w:rPr>
              <w:tab/>
            </w:r>
            <w:r>
              <w:rPr>
                <w:noProof/>
                <w:webHidden/>
              </w:rPr>
              <w:fldChar w:fldCharType="begin"/>
            </w:r>
            <w:r>
              <w:rPr>
                <w:noProof/>
                <w:webHidden/>
              </w:rPr>
              <w:instrText xml:space="preserve"> PAGEREF _Toc129784859 \h </w:instrText>
            </w:r>
            <w:r>
              <w:rPr>
                <w:noProof/>
                <w:webHidden/>
              </w:rPr>
            </w:r>
            <w:r>
              <w:rPr>
                <w:noProof/>
                <w:webHidden/>
              </w:rPr>
              <w:fldChar w:fldCharType="separate"/>
            </w:r>
            <w:r w:rsidR="009D40FE">
              <w:rPr>
                <w:noProof/>
                <w:webHidden/>
              </w:rPr>
              <w:t>64</w:t>
            </w:r>
            <w:r>
              <w:rPr>
                <w:noProof/>
                <w:webHidden/>
              </w:rPr>
              <w:fldChar w:fldCharType="end"/>
            </w:r>
          </w:hyperlink>
        </w:p>
        <w:p w14:paraId="77487692" w14:textId="1EA7608C" w:rsidR="00817001" w:rsidRDefault="00817001">
          <w:pPr>
            <w:pStyle w:val="TOC3"/>
            <w:tabs>
              <w:tab w:val="left" w:pos="1100"/>
              <w:tab w:val="right" w:leader="dot" w:pos="9017"/>
            </w:tabs>
            <w:rPr>
              <w:rFonts w:eastAsiaTheme="minorEastAsia"/>
              <w:noProof/>
            </w:rPr>
          </w:pPr>
          <w:hyperlink w:anchor="_Toc129784860" w:history="1">
            <w:r w:rsidRPr="00D14DF7">
              <w:rPr>
                <w:rStyle w:val="Hyperlink"/>
                <w:rFonts w:eastAsiaTheme="majorEastAsia" w:cstheme="minorHAnsi"/>
                <w:b/>
                <w:bCs/>
                <w:noProof/>
                <w:lang w:val="ro-RO"/>
              </w:rPr>
              <w:t>6.2.</w:t>
            </w:r>
            <w:r>
              <w:rPr>
                <w:rFonts w:eastAsiaTheme="minorEastAsia"/>
                <w:noProof/>
              </w:rPr>
              <w:tab/>
            </w:r>
            <w:r w:rsidRPr="00D14DF7">
              <w:rPr>
                <w:rStyle w:val="Hyperlink"/>
                <w:rFonts w:eastAsiaTheme="majorEastAsia" w:cstheme="minorHAnsi"/>
                <w:b/>
                <w:bCs/>
                <w:noProof/>
                <w:lang w:val="ro-RO"/>
              </w:rPr>
              <w:t>CONFORMITATE ADMINISTRATIVĂ</w:t>
            </w:r>
            <w:r>
              <w:rPr>
                <w:noProof/>
                <w:webHidden/>
              </w:rPr>
              <w:tab/>
            </w:r>
            <w:r>
              <w:rPr>
                <w:noProof/>
                <w:webHidden/>
              </w:rPr>
              <w:fldChar w:fldCharType="begin"/>
            </w:r>
            <w:r>
              <w:rPr>
                <w:noProof/>
                <w:webHidden/>
              </w:rPr>
              <w:instrText xml:space="preserve"> PAGEREF _Toc129784860 \h </w:instrText>
            </w:r>
            <w:r>
              <w:rPr>
                <w:noProof/>
                <w:webHidden/>
              </w:rPr>
            </w:r>
            <w:r>
              <w:rPr>
                <w:noProof/>
                <w:webHidden/>
              </w:rPr>
              <w:fldChar w:fldCharType="separate"/>
            </w:r>
            <w:r w:rsidR="009D40FE">
              <w:rPr>
                <w:noProof/>
                <w:webHidden/>
              </w:rPr>
              <w:t>64</w:t>
            </w:r>
            <w:r>
              <w:rPr>
                <w:noProof/>
                <w:webHidden/>
              </w:rPr>
              <w:fldChar w:fldCharType="end"/>
            </w:r>
          </w:hyperlink>
        </w:p>
        <w:p w14:paraId="31F9AC83" w14:textId="3D4B5EAF" w:rsidR="00817001" w:rsidRDefault="00817001">
          <w:pPr>
            <w:pStyle w:val="TOC3"/>
            <w:tabs>
              <w:tab w:val="left" w:pos="1100"/>
              <w:tab w:val="right" w:leader="dot" w:pos="9017"/>
            </w:tabs>
            <w:rPr>
              <w:rFonts w:eastAsiaTheme="minorEastAsia"/>
              <w:noProof/>
            </w:rPr>
          </w:pPr>
          <w:hyperlink w:anchor="_Toc129784861" w:history="1">
            <w:r w:rsidRPr="00D14DF7">
              <w:rPr>
                <w:rStyle w:val="Hyperlink"/>
                <w:rFonts w:eastAsiaTheme="majorEastAsia" w:cstheme="minorHAnsi"/>
                <w:b/>
                <w:bCs/>
                <w:noProof/>
                <w:lang w:val="ro-RO"/>
              </w:rPr>
              <w:t>6.3.</w:t>
            </w:r>
            <w:r>
              <w:rPr>
                <w:rFonts w:eastAsiaTheme="minorEastAsia"/>
                <w:noProof/>
              </w:rPr>
              <w:tab/>
            </w:r>
            <w:r w:rsidRPr="00D14DF7">
              <w:rPr>
                <w:rStyle w:val="Hyperlink"/>
                <w:rFonts w:eastAsiaTheme="majorEastAsia" w:cstheme="minorHAnsi"/>
                <w:b/>
                <w:bCs/>
                <w:noProof/>
                <w:lang w:val="ro-RO"/>
              </w:rPr>
              <w:t>EVALUAREA TEHNICĂ ȘI FINANCIARĂ</w:t>
            </w:r>
            <w:r>
              <w:rPr>
                <w:noProof/>
                <w:webHidden/>
              </w:rPr>
              <w:tab/>
            </w:r>
            <w:r>
              <w:rPr>
                <w:noProof/>
                <w:webHidden/>
              </w:rPr>
              <w:fldChar w:fldCharType="begin"/>
            </w:r>
            <w:r>
              <w:rPr>
                <w:noProof/>
                <w:webHidden/>
              </w:rPr>
              <w:instrText xml:space="preserve"> PAGEREF _Toc129784861 \h </w:instrText>
            </w:r>
            <w:r>
              <w:rPr>
                <w:noProof/>
                <w:webHidden/>
              </w:rPr>
            </w:r>
            <w:r>
              <w:rPr>
                <w:noProof/>
                <w:webHidden/>
              </w:rPr>
              <w:fldChar w:fldCharType="separate"/>
            </w:r>
            <w:r w:rsidR="009D40FE">
              <w:rPr>
                <w:noProof/>
                <w:webHidden/>
              </w:rPr>
              <w:t>65</w:t>
            </w:r>
            <w:r>
              <w:rPr>
                <w:noProof/>
                <w:webHidden/>
              </w:rPr>
              <w:fldChar w:fldCharType="end"/>
            </w:r>
          </w:hyperlink>
        </w:p>
        <w:p w14:paraId="525BDF9A" w14:textId="2D2358A1" w:rsidR="00817001" w:rsidRDefault="00817001">
          <w:pPr>
            <w:pStyle w:val="TOC3"/>
            <w:tabs>
              <w:tab w:val="left" w:pos="1100"/>
              <w:tab w:val="right" w:leader="dot" w:pos="9017"/>
            </w:tabs>
            <w:rPr>
              <w:rFonts w:eastAsiaTheme="minorEastAsia"/>
              <w:noProof/>
            </w:rPr>
          </w:pPr>
          <w:hyperlink w:anchor="_Toc129784862" w:history="1">
            <w:r w:rsidRPr="00D14DF7">
              <w:rPr>
                <w:rStyle w:val="Hyperlink"/>
                <w:rFonts w:eastAsiaTheme="majorEastAsia" w:cstheme="minorHAnsi"/>
                <w:b/>
                <w:bCs/>
                <w:noProof/>
                <w:lang w:val="ro-RO"/>
              </w:rPr>
              <w:t>6.4.</w:t>
            </w:r>
            <w:r>
              <w:rPr>
                <w:rFonts w:eastAsiaTheme="minorEastAsia"/>
                <w:noProof/>
              </w:rPr>
              <w:tab/>
            </w:r>
            <w:r w:rsidRPr="00D14DF7">
              <w:rPr>
                <w:rStyle w:val="Hyperlink"/>
                <w:rFonts w:cstheme="minorHAnsi"/>
                <w:noProof/>
                <w:lang w:val="ro-RO"/>
              </w:rPr>
              <w:t>În cadrul etapei de vizită la fața locului nu vor fi preluate documente suplimentare. Dacă este cazul, solicitantul va fi notificat asupra necesității actualizării respectivelor documente în MyMYSMIS în această etapă sau, după caz, în etapa contractuală.</w:t>
            </w:r>
            <w:r w:rsidRPr="00D14DF7">
              <w:rPr>
                <w:rStyle w:val="Hyperlink"/>
                <w:rFonts w:eastAsiaTheme="majorEastAsia" w:cstheme="minorHAnsi"/>
                <w:b/>
                <w:bCs/>
                <w:noProof/>
                <w:lang w:val="ro-RO"/>
              </w:rPr>
              <w:t>RENUNȚAREA LA CEREREA DE FINANȚARE</w:t>
            </w:r>
            <w:r>
              <w:rPr>
                <w:noProof/>
                <w:webHidden/>
              </w:rPr>
              <w:tab/>
            </w:r>
            <w:r>
              <w:rPr>
                <w:noProof/>
                <w:webHidden/>
              </w:rPr>
              <w:fldChar w:fldCharType="begin"/>
            </w:r>
            <w:r>
              <w:rPr>
                <w:noProof/>
                <w:webHidden/>
              </w:rPr>
              <w:instrText xml:space="preserve"> PAGEREF _Toc129784862 \h </w:instrText>
            </w:r>
            <w:r>
              <w:rPr>
                <w:noProof/>
                <w:webHidden/>
              </w:rPr>
            </w:r>
            <w:r>
              <w:rPr>
                <w:noProof/>
                <w:webHidden/>
              </w:rPr>
              <w:fldChar w:fldCharType="separate"/>
            </w:r>
            <w:r w:rsidR="009D40FE">
              <w:rPr>
                <w:noProof/>
                <w:webHidden/>
              </w:rPr>
              <w:t>66</w:t>
            </w:r>
            <w:r>
              <w:rPr>
                <w:noProof/>
                <w:webHidden/>
              </w:rPr>
              <w:fldChar w:fldCharType="end"/>
            </w:r>
          </w:hyperlink>
        </w:p>
        <w:p w14:paraId="299DF1C3" w14:textId="20FB44A0" w:rsidR="00817001" w:rsidRDefault="00817001">
          <w:pPr>
            <w:pStyle w:val="TOC3"/>
            <w:tabs>
              <w:tab w:val="left" w:pos="1100"/>
              <w:tab w:val="right" w:leader="dot" w:pos="9017"/>
            </w:tabs>
            <w:rPr>
              <w:rFonts w:eastAsiaTheme="minorEastAsia"/>
              <w:noProof/>
            </w:rPr>
          </w:pPr>
          <w:hyperlink w:anchor="_Toc129784863" w:history="1">
            <w:r w:rsidRPr="00D14DF7">
              <w:rPr>
                <w:rStyle w:val="Hyperlink"/>
                <w:rFonts w:eastAsiaTheme="majorEastAsia" w:cstheme="minorHAnsi"/>
                <w:b/>
                <w:bCs/>
                <w:noProof/>
                <w:lang w:val="ro-RO"/>
              </w:rPr>
              <w:t>6.5.</w:t>
            </w:r>
            <w:r>
              <w:rPr>
                <w:rFonts w:eastAsiaTheme="minorEastAsia"/>
                <w:noProof/>
              </w:rPr>
              <w:tab/>
            </w:r>
            <w:r w:rsidRPr="00D14DF7">
              <w:rPr>
                <w:rStyle w:val="Hyperlink"/>
                <w:rFonts w:eastAsiaTheme="majorEastAsia" w:cstheme="minorHAnsi"/>
                <w:b/>
                <w:bCs/>
                <w:noProof/>
                <w:lang w:val="ro-RO"/>
              </w:rPr>
              <w:t>CONTESTAȚII</w:t>
            </w:r>
            <w:r>
              <w:rPr>
                <w:noProof/>
                <w:webHidden/>
              </w:rPr>
              <w:tab/>
            </w:r>
            <w:r>
              <w:rPr>
                <w:noProof/>
                <w:webHidden/>
              </w:rPr>
              <w:fldChar w:fldCharType="begin"/>
            </w:r>
            <w:r>
              <w:rPr>
                <w:noProof/>
                <w:webHidden/>
              </w:rPr>
              <w:instrText xml:space="preserve"> PAGEREF _Toc129784863 \h </w:instrText>
            </w:r>
            <w:r>
              <w:rPr>
                <w:noProof/>
                <w:webHidden/>
              </w:rPr>
            </w:r>
            <w:r>
              <w:rPr>
                <w:noProof/>
                <w:webHidden/>
              </w:rPr>
              <w:fldChar w:fldCharType="separate"/>
            </w:r>
            <w:r w:rsidR="009D40FE">
              <w:rPr>
                <w:noProof/>
                <w:webHidden/>
              </w:rPr>
              <w:t>67</w:t>
            </w:r>
            <w:r>
              <w:rPr>
                <w:noProof/>
                <w:webHidden/>
              </w:rPr>
              <w:fldChar w:fldCharType="end"/>
            </w:r>
          </w:hyperlink>
        </w:p>
        <w:p w14:paraId="2B507F03" w14:textId="10B4682A" w:rsidR="00817001" w:rsidRDefault="00817001">
          <w:pPr>
            <w:pStyle w:val="TOC3"/>
            <w:tabs>
              <w:tab w:val="left" w:pos="1100"/>
              <w:tab w:val="right" w:leader="dot" w:pos="9017"/>
            </w:tabs>
            <w:rPr>
              <w:rFonts w:eastAsiaTheme="minorEastAsia"/>
              <w:noProof/>
            </w:rPr>
          </w:pPr>
          <w:hyperlink w:anchor="_Toc129784864" w:history="1">
            <w:r w:rsidRPr="00D14DF7">
              <w:rPr>
                <w:rStyle w:val="Hyperlink"/>
                <w:rFonts w:eastAsiaTheme="majorEastAsia" w:cstheme="minorHAnsi"/>
                <w:b/>
                <w:bCs/>
                <w:noProof/>
                <w:lang w:val="ro-RO"/>
              </w:rPr>
              <w:t>6.6.</w:t>
            </w:r>
            <w:r>
              <w:rPr>
                <w:rFonts w:eastAsiaTheme="minorEastAsia"/>
                <w:noProof/>
              </w:rPr>
              <w:tab/>
            </w:r>
            <w:r w:rsidRPr="00D14DF7">
              <w:rPr>
                <w:rStyle w:val="Hyperlink"/>
                <w:rFonts w:eastAsiaTheme="majorEastAsia" w:cstheme="minorHAnsi"/>
                <w:b/>
                <w:bCs/>
                <w:noProof/>
                <w:lang w:val="ro-RO"/>
              </w:rPr>
              <w:t>CONTRACTAREA PROIECTELOR</w:t>
            </w:r>
            <w:r>
              <w:rPr>
                <w:noProof/>
                <w:webHidden/>
              </w:rPr>
              <w:tab/>
            </w:r>
            <w:r>
              <w:rPr>
                <w:noProof/>
                <w:webHidden/>
              </w:rPr>
              <w:fldChar w:fldCharType="begin"/>
            </w:r>
            <w:r>
              <w:rPr>
                <w:noProof/>
                <w:webHidden/>
              </w:rPr>
              <w:instrText xml:space="preserve"> PAGEREF _Toc129784864 \h </w:instrText>
            </w:r>
            <w:r>
              <w:rPr>
                <w:noProof/>
                <w:webHidden/>
              </w:rPr>
            </w:r>
            <w:r>
              <w:rPr>
                <w:noProof/>
                <w:webHidden/>
              </w:rPr>
              <w:fldChar w:fldCharType="separate"/>
            </w:r>
            <w:r w:rsidR="009D40FE">
              <w:rPr>
                <w:noProof/>
                <w:webHidden/>
              </w:rPr>
              <w:t>68</w:t>
            </w:r>
            <w:r>
              <w:rPr>
                <w:noProof/>
                <w:webHidden/>
              </w:rPr>
              <w:fldChar w:fldCharType="end"/>
            </w:r>
          </w:hyperlink>
        </w:p>
        <w:p w14:paraId="4A256045" w14:textId="2BAF0F43" w:rsidR="00817001" w:rsidRDefault="00817001">
          <w:pPr>
            <w:pStyle w:val="TOC2"/>
            <w:rPr>
              <w:rFonts w:eastAsiaTheme="minorEastAsia" w:cstheme="minorBidi"/>
              <w:b w:val="0"/>
              <w:color w:val="auto"/>
              <w:lang w:val="en-US"/>
            </w:rPr>
          </w:pPr>
          <w:hyperlink w:anchor="_Toc129784865" w:history="1">
            <w:r w:rsidRPr="00D14DF7">
              <w:rPr>
                <w:rStyle w:val="Hyperlink"/>
              </w:rPr>
              <w:t>7.</w:t>
            </w:r>
            <w:r>
              <w:rPr>
                <w:rFonts w:eastAsiaTheme="minorEastAsia" w:cstheme="minorBidi"/>
                <w:b w:val="0"/>
                <w:color w:val="auto"/>
                <w:lang w:val="en-US"/>
              </w:rPr>
              <w:tab/>
            </w:r>
            <w:r w:rsidRPr="00D14DF7">
              <w:rPr>
                <w:rStyle w:val="Hyperlink"/>
                <w:rFonts w:eastAsiaTheme="majorEastAsia"/>
              </w:rPr>
              <w:t>MODIFICAREA GHIDULUI SOLICITANTULUI</w:t>
            </w:r>
            <w:r>
              <w:rPr>
                <w:webHidden/>
              </w:rPr>
              <w:tab/>
            </w:r>
            <w:r>
              <w:rPr>
                <w:webHidden/>
              </w:rPr>
              <w:fldChar w:fldCharType="begin"/>
            </w:r>
            <w:r>
              <w:rPr>
                <w:webHidden/>
              </w:rPr>
              <w:instrText xml:space="preserve"> PAGEREF _Toc129784865 \h </w:instrText>
            </w:r>
            <w:r>
              <w:rPr>
                <w:webHidden/>
              </w:rPr>
            </w:r>
            <w:r>
              <w:rPr>
                <w:webHidden/>
              </w:rPr>
              <w:fldChar w:fldCharType="separate"/>
            </w:r>
            <w:r w:rsidR="009D40FE">
              <w:rPr>
                <w:webHidden/>
              </w:rPr>
              <w:t>73</w:t>
            </w:r>
            <w:r>
              <w:rPr>
                <w:webHidden/>
              </w:rPr>
              <w:fldChar w:fldCharType="end"/>
            </w:r>
          </w:hyperlink>
        </w:p>
        <w:p w14:paraId="16EB0A2A" w14:textId="0ED18A4A" w:rsidR="00817001" w:rsidRDefault="00817001">
          <w:pPr>
            <w:pStyle w:val="TOC3"/>
            <w:tabs>
              <w:tab w:val="left" w:pos="1100"/>
              <w:tab w:val="right" w:leader="dot" w:pos="9017"/>
            </w:tabs>
            <w:rPr>
              <w:rFonts w:eastAsiaTheme="minorEastAsia"/>
              <w:noProof/>
            </w:rPr>
          </w:pPr>
          <w:hyperlink w:anchor="_Toc129784866" w:history="1">
            <w:r w:rsidRPr="00D14DF7">
              <w:rPr>
                <w:rStyle w:val="Hyperlink"/>
                <w:rFonts w:eastAsiaTheme="majorEastAsia" w:cstheme="minorHAnsi"/>
                <w:b/>
                <w:bCs/>
                <w:noProof/>
                <w:lang w:val="ro-RO"/>
              </w:rPr>
              <w:t>7.1.</w:t>
            </w:r>
            <w:r>
              <w:rPr>
                <w:rFonts w:eastAsiaTheme="minorEastAsia"/>
                <w:noProof/>
              </w:rPr>
              <w:tab/>
            </w:r>
            <w:r w:rsidRPr="00D14DF7">
              <w:rPr>
                <w:rStyle w:val="Hyperlink"/>
                <w:rFonts w:eastAsiaTheme="majorEastAsia" w:cstheme="minorHAnsi"/>
                <w:b/>
                <w:bCs/>
                <w:noProof/>
                <w:lang w:val="ro-RO"/>
              </w:rPr>
              <w:t>ASPECTELE CARE POT FACE OBIECTUL MODIFICĂRILOR PREVEDERILOR GHIDULUI SOLICITANTULUI</w:t>
            </w:r>
            <w:r>
              <w:rPr>
                <w:noProof/>
                <w:webHidden/>
              </w:rPr>
              <w:tab/>
            </w:r>
            <w:r>
              <w:rPr>
                <w:noProof/>
                <w:webHidden/>
              </w:rPr>
              <w:fldChar w:fldCharType="begin"/>
            </w:r>
            <w:r>
              <w:rPr>
                <w:noProof/>
                <w:webHidden/>
              </w:rPr>
              <w:instrText xml:space="preserve"> PAGEREF _Toc129784866 \h </w:instrText>
            </w:r>
            <w:r>
              <w:rPr>
                <w:noProof/>
                <w:webHidden/>
              </w:rPr>
            </w:r>
            <w:r>
              <w:rPr>
                <w:noProof/>
                <w:webHidden/>
              </w:rPr>
              <w:fldChar w:fldCharType="separate"/>
            </w:r>
            <w:r w:rsidR="009D40FE">
              <w:rPr>
                <w:noProof/>
                <w:webHidden/>
              </w:rPr>
              <w:t>73</w:t>
            </w:r>
            <w:r>
              <w:rPr>
                <w:noProof/>
                <w:webHidden/>
              </w:rPr>
              <w:fldChar w:fldCharType="end"/>
            </w:r>
          </w:hyperlink>
        </w:p>
        <w:p w14:paraId="51F1B197" w14:textId="479DC606" w:rsidR="00817001" w:rsidRDefault="00817001">
          <w:pPr>
            <w:pStyle w:val="TOC3"/>
            <w:tabs>
              <w:tab w:val="left" w:pos="1100"/>
              <w:tab w:val="right" w:leader="dot" w:pos="9017"/>
            </w:tabs>
            <w:rPr>
              <w:rFonts w:eastAsiaTheme="minorEastAsia"/>
              <w:noProof/>
            </w:rPr>
          </w:pPr>
          <w:hyperlink w:anchor="_Toc129784867" w:history="1">
            <w:r w:rsidRPr="00D14DF7">
              <w:rPr>
                <w:rStyle w:val="Hyperlink"/>
                <w:rFonts w:eastAsiaTheme="majorEastAsia" w:cstheme="minorHAnsi"/>
                <w:b/>
                <w:bCs/>
                <w:noProof/>
                <w:lang w:val="ro-RO"/>
              </w:rPr>
              <w:t>7.2.</w:t>
            </w:r>
            <w:r>
              <w:rPr>
                <w:rFonts w:eastAsiaTheme="minorEastAsia"/>
                <w:noProof/>
              </w:rPr>
              <w:tab/>
            </w:r>
            <w:r w:rsidRPr="00D14DF7">
              <w:rPr>
                <w:rStyle w:val="Hyperlink"/>
                <w:rFonts w:eastAsiaTheme="majorEastAsia" w:cstheme="minorHAnsi"/>
                <w:b/>
                <w:bCs/>
                <w:noProof/>
                <w:lang w:val="ro-RO"/>
              </w:rPr>
              <w:t>CONDIȚII PRIVIND APLICAREA MODIFICĂRILOR PENTRU CERERILE DE FINANȚARE AFLATE ÎN PROCESUL DE SELECȚIE (CONDIȚII TRANZITORII)</w:t>
            </w:r>
            <w:r>
              <w:rPr>
                <w:noProof/>
                <w:webHidden/>
              </w:rPr>
              <w:tab/>
            </w:r>
            <w:r>
              <w:rPr>
                <w:noProof/>
                <w:webHidden/>
              </w:rPr>
              <w:fldChar w:fldCharType="begin"/>
            </w:r>
            <w:r>
              <w:rPr>
                <w:noProof/>
                <w:webHidden/>
              </w:rPr>
              <w:instrText xml:space="preserve"> PAGEREF _Toc129784867 \h </w:instrText>
            </w:r>
            <w:r>
              <w:rPr>
                <w:noProof/>
                <w:webHidden/>
              </w:rPr>
            </w:r>
            <w:r>
              <w:rPr>
                <w:noProof/>
                <w:webHidden/>
              </w:rPr>
              <w:fldChar w:fldCharType="separate"/>
            </w:r>
            <w:r w:rsidR="009D40FE">
              <w:rPr>
                <w:noProof/>
                <w:webHidden/>
              </w:rPr>
              <w:t>73</w:t>
            </w:r>
            <w:r>
              <w:rPr>
                <w:noProof/>
                <w:webHidden/>
              </w:rPr>
              <w:fldChar w:fldCharType="end"/>
            </w:r>
          </w:hyperlink>
        </w:p>
        <w:p w14:paraId="4036E0DF" w14:textId="68811429" w:rsidR="00817001" w:rsidRDefault="00817001">
          <w:pPr>
            <w:pStyle w:val="TOC2"/>
            <w:rPr>
              <w:rFonts w:eastAsiaTheme="minorEastAsia" w:cstheme="minorBidi"/>
              <w:b w:val="0"/>
              <w:color w:val="auto"/>
              <w:lang w:val="en-US"/>
            </w:rPr>
          </w:pPr>
          <w:hyperlink w:anchor="_Toc129784868" w:history="1">
            <w:r w:rsidRPr="00D14DF7">
              <w:rPr>
                <w:rStyle w:val="Hyperlink"/>
              </w:rPr>
              <w:t>8.</w:t>
            </w:r>
            <w:r>
              <w:rPr>
                <w:rFonts w:eastAsiaTheme="minorEastAsia" w:cstheme="minorBidi"/>
                <w:b w:val="0"/>
                <w:color w:val="auto"/>
                <w:lang w:val="en-US"/>
              </w:rPr>
              <w:tab/>
            </w:r>
            <w:r w:rsidRPr="00D14DF7">
              <w:rPr>
                <w:rStyle w:val="Hyperlink"/>
                <w:rFonts w:eastAsiaTheme="majorEastAsia"/>
              </w:rPr>
              <w:t>ANEXE</w:t>
            </w:r>
            <w:r>
              <w:rPr>
                <w:webHidden/>
              </w:rPr>
              <w:tab/>
            </w:r>
            <w:r>
              <w:rPr>
                <w:webHidden/>
              </w:rPr>
              <w:fldChar w:fldCharType="begin"/>
            </w:r>
            <w:r>
              <w:rPr>
                <w:webHidden/>
              </w:rPr>
              <w:instrText xml:space="preserve"> PAGEREF _Toc129784868 \h </w:instrText>
            </w:r>
            <w:r>
              <w:rPr>
                <w:webHidden/>
              </w:rPr>
            </w:r>
            <w:r>
              <w:rPr>
                <w:webHidden/>
              </w:rPr>
              <w:fldChar w:fldCharType="separate"/>
            </w:r>
            <w:r w:rsidR="009D40FE">
              <w:rPr>
                <w:webHidden/>
              </w:rPr>
              <w:t>74</w:t>
            </w:r>
            <w:r>
              <w:rPr>
                <w:webHidden/>
              </w:rPr>
              <w:fldChar w:fldCharType="end"/>
            </w:r>
          </w:hyperlink>
        </w:p>
        <w:p w14:paraId="2C8F4812" w14:textId="145D9DE3" w:rsidR="00DF26F8" w:rsidRPr="00A6382B" w:rsidRDefault="00DF26F8" w:rsidP="00D610F4">
          <w:pPr>
            <w:jc w:val="both"/>
            <w:rPr>
              <w:rFonts w:cstheme="minorHAnsi"/>
              <w:lang w:val="ro-RO"/>
            </w:rPr>
          </w:pPr>
          <w:r w:rsidRPr="00A6382B">
            <w:rPr>
              <w:rFonts w:cstheme="minorHAnsi"/>
              <w:bCs/>
              <w:noProof/>
              <w:lang w:val="ro-RO"/>
            </w:rPr>
            <w:fldChar w:fldCharType="end"/>
          </w:r>
        </w:p>
      </w:sdtContent>
    </w:sdt>
    <w:p w14:paraId="0FCCA313" w14:textId="77777777" w:rsidR="00DF26F8" w:rsidRPr="00A6382B" w:rsidRDefault="00DF26F8" w:rsidP="00D610F4">
      <w:pPr>
        <w:pStyle w:val="Heading2"/>
        <w:jc w:val="both"/>
        <w:rPr>
          <w:rFonts w:asciiTheme="minorHAnsi" w:hAnsiTheme="minorHAnsi" w:cstheme="minorHAnsi"/>
          <w:sz w:val="22"/>
          <w:szCs w:val="22"/>
          <w:lang w:val="ro-RO"/>
        </w:rPr>
        <w:sectPr w:rsidR="00DF26F8" w:rsidRPr="00A6382B" w:rsidSect="002532D1">
          <w:pgSz w:w="11907" w:h="16839" w:code="9"/>
          <w:pgMar w:top="1440" w:right="1440" w:bottom="1440" w:left="1440" w:header="720" w:footer="720" w:gutter="0"/>
          <w:pgNumType w:start="1"/>
          <w:cols w:space="720"/>
          <w:docGrid w:linePitch="360"/>
        </w:sectPr>
      </w:pPr>
    </w:p>
    <w:p w14:paraId="3898BCC9" w14:textId="77777777" w:rsidR="00492BF5" w:rsidRPr="00A6382B" w:rsidRDefault="006E66F0" w:rsidP="00A6382B">
      <w:pPr>
        <w:pStyle w:val="Heading2"/>
        <w:jc w:val="center"/>
        <w:rPr>
          <w:rFonts w:asciiTheme="minorHAnsi" w:hAnsiTheme="minorHAnsi" w:cstheme="minorHAnsi"/>
          <w:color w:val="365F91" w:themeColor="accent1" w:themeShade="BF"/>
          <w:lang w:val="ro-RO"/>
        </w:rPr>
      </w:pPr>
      <w:bookmarkStart w:id="0" w:name="_Toc129784830"/>
      <w:r w:rsidRPr="00A6382B">
        <w:rPr>
          <w:rFonts w:asciiTheme="minorHAnsi" w:hAnsiTheme="minorHAnsi" w:cstheme="minorHAnsi"/>
          <w:color w:val="365F91" w:themeColor="accent1" w:themeShade="BF"/>
          <w:lang w:val="ro-RO"/>
        </w:rPr>
        <w:lastRenderedPageBreak/>
        <w:t>PREAMBUL, ABREVIERI ȘI GLOSAR</w:t>
      </w:r>
      <w:bookmarkEnd w:id="0"/>
    </w:p>
    <w:p w14:paraId="568F3D4A" w14:textId="77777777" w:rsidR="00C611B1" w:rsidRPr="00A6382B" w:rsidRDefault="00C611B1" w:rsidP="00D610F4">
      <w:pPr>
        <w:jc w:val="both"/>
        <w:rPr>
          <w:rFonts w:cstheme="minorHAnsi"/>
          <w:color w:val="365F91" w:themeColor="accent1" w:themeShade="BF"/>
          <w:lang w:val="ro-RO"/>
        </w:rPr>
      </w:pPr>
    </w:p>
    <w:p w14:paraId="502F2AA8" w14:textId="2CD61160" w:rsidR="00C611B1" w:rsidRPr="00A6382B" w:rsidRDefault="00DE12D6" w:rsidP="00A6382B">
      <w:pPr>
        <w:pStyle w:val="Heading3"/>
        <w:numPr>
          <w:ilvl w:val="1"/>
          <w:numId w:val="6"/>
        </w:numPr>
        <w:spacing w:before="120" w:after="240"/>
        <w:jc w:val="both"/>
        <w:rPr>
          <w:rFonts w:asciiTheme="minorHAnsi" w:hAnsiTheme="minorHAnsi" w:cstheme="minorHAnsi"/>
          <w:color w:val="365F91" w:themeColor="accent1" w:themeShade="BF"/>
          <w:sz w:val="24"/>
          <w:szCs w:val="24"/>
          <w:lang w:val="ro-RO"/>
        </w:rPr>
      </w:pPr>
      <w:bookmarkStart w:id="1" w:name="_Toc129784831"/>
      <w:r w:rsidRPr="00A6382B">
        <w:rPr>
          <w:rFonts w:asciiTheme="minorHAnsi" w:hAnsiTheme="minorHAnsi" w:cstheme="minorHAnsi"/>
          <w:color w:val="365F91" w:themeColor="accent1" w:themeShade="BF"/>
          <w:sz w:val="24"/>
          <w:szCs w:val="24"/>
          <w:lang w:val="ro-RO"/>
        </w:rPr>
        <w:t>PREAMBUL</w:t>
      </w:r>
      <w:bookmarkEnd w:id="1"/>
    </w:p>
    <w:p w14:paraId="3C8442A7" w14:textId="2CB55504" w:rsidR="00F67DCF" w:rsidRPr="00A6382B" w:rsidRDefault="00F67DCF" w:rsidP="00D610F4">
      <w:pPr>
        <w:jc w:val="both"/>
        <w:rPr>
          <w:rFonts w:cstheme="minorHAnsi"/>
          <w:lang w:val="ro-RO"/>
        </w:rPr>
      </w:pPr>
      <w:r w:rsidRPr="00A6382B">
        <w:rPr>
          <w:rFonts w:cstheme="minorHAnsi"/>
          <w:lang w:val="ro-RO"/>
        </w:rPr>
        <w:t xml:space="preserve">Acest document reprezintă condițiile specifice de accesare a fondurilor pentru apelul de proiecte nr. </w:t>
      </w:r>
      <w:r w:rsidR="009C03A9" w:rsidRPr="00A6382B">
        <w:rPr>
          <w:rFonts w:cstheme="minorHAnsi"/>
          <w:lang w:val="ro-RO"/>
        </w:rPr>
        <w:t>PRN</w:t>
      </w:r>
      <w:r w:rsidR="00821983" w:rsidRPr="00A6382B" w:rsidDel="00D869FD">
        <w:rPr>
          <w:rFonts w:cstheme="minorHAnsi"/>
          <w:lang w:val="ro-RO"/>
        </w:rPr>
        <w:t>V/</w:t>
      </w:r>
      <w:r w:rsidR="00A22B2F" w:rsidRPr="00A6382B">
        <w:rPr>
          <w:rFonts w:cstheme="minorHAnsi"/>
          <w:lang w:val="ro-RO"/>
        </w:rPr>
        <w:t>2023</w:t>
      </w:r>
      <w:r w:rsidR="00821983" w:rsidRPr="00A6382B" w:rsidDel="00D869FD">
        <w:rPr>
          <w:rFonts w:cstheme="minorHAnsi"/>
          <w:lang w:val="ro-RO"/>
        </w:rPr>
        <w:t>/</w:t>
      </w:r>
      <w:r w:rsidR="00821983" w:rsidRPr="00A6382B">
        <w:rPr>
          <w:rFonts w:cstheme="minorHAnsi"/>
          <w:lang w:val="ro-RO"/>
        </w:rPr>
        <w:t>714A</w:t>
      </w:r>
      <w:r w:rsidR="00821983" w:rsidRPr="00A6382B" w:rsidDel="00D869FD">
        <w:rPr>
          <w:rFonts w:cstheme="minorHAnsi"/>
          <w:lang w:val="ro-RO"/>
        </w:rPr>
        <w:t>/</w:t>
      </w:r>
      <w:r w:rsidR="00A22B2F" w:rsidRPr="00A6382B">
        <w:rPr>
          <w:rFonts w:cstheme="minorHAnsi"/>
          <w:lang w:val="ro-RO"/>
        </w:rPr>
        <w:t>1</w:t>
      </w:r>
      <w:r w:rsidRPr="00A6382B">
        <w:rPr>
          <w:rFonts w:cstheme="minorHAnsi"/>
          <w:lang w:val="ro-RO"/>
        </w:rPr>
        <w:t xml:space="preserve"> în cadrul Programului </w:t>
      </w:r>
      <w:r w:rsidR="009C03A9" w:rsidRPr="00A6382B">
        <w:rPr>
          <w:rFonts w:cstheme="minorHAnsi"/>
          <w:lang w:val="ro-RO"/>
        </w:rPr>
        <w:t>Regional Nord-Vest (P</w:t>
      </w:r>
      <w:r w:rsidRPr="00A6382B">
        <w:rPr>
          <w:rFonts w:cstheme="minorHAnsi"/>
          <w:lang w:val="ro-RO"/>
        </w:rPr>
        <w:t>R</w:t>
      </w:r>
      <w:r w:rsidR="009C03A9" w:rsidRPr="00A6382B">
        <w:rPr>
          <w:rFonts w:cstheme="minorHAnsi"/>
          <w:lang w:val="ro-RO"/>
        </w:rPr>
        <w:t xml:space="preserve"> N</w:t>
      </w:r>
      <w:r w:rsidR="00AB23E4" w:rsidRPr="00A6382B">
        <w:rPr>
          <w:rFonts w:cstheme="minorHAnsi"/>
          <w:lang w:val="ro-RO"/>
        </w:rPr>
        <w:t>V)</w:t>
      </w:r>
      <w:r w:rsidRPr="00A6382B">
        <w:rPr>
          <w:rFonts w:cstheme="minorHAnsi"/>
          <w:lang w:val="ro-RO"/>
        </w:rPr>
        <w:t>.</w:t>
      </w:r>
    </w:p>
    <w:p w14:paraId="38FDCF6B" w14:textId="75895D64" w:rsidR="00F67DCF" w:rsidRDefault="00F67DCF" w:rsidP="00D610F4">
      <w:pPr>
        <w:jc w:val="both"/>
        <w:rPr>
          <w:rFonts w:cstheme="minorHAnsi"/>
          <w:lang w:val="ro-RO"/>
        </w:rPr>
      </w:pPr>
      <w:r w:rsidRPr="00A6382B">
        <w:rPr>
          <w:rFonts w:cstheme="minorHAnsi"/>
          <w:lang w:val="ro-RO"/>
        </w:rPr>
        <w:t>Aspectele cuprinse în acest document ce derivă din Programu</w:t>
      </w:r>
      <w:r w:rsidR="00B230F0" w:rsidRPr="00A6382B">
        <w:rPr>
          <w:rFonts w:cstheme="minorHAnsi"/>
          <w:lang w:val="ro-RO"/>
        </w:rPr>
        <w:t xml:space="preserve">l </w:t>
      </w:r>
      <w:r w:rsidR="006C69EA" w:rsidRPr="00A6382B">
        <w:rPr>
          <w:rFonts w:cstheme="minorHAnsi"/>
          <w:lang w:val="ro-RO"/>
        </w:rPr>
        <w:t>Regional Nord-Vest (în continuare PR N</w:t>
      </w:r>
      <w:r w:rsidRPr="00A6382B">
        <w:rPr>
          <w:rFonts w:cstheme="minorHAnsi"/>
          <w:lang w:val="ro-RO"/>
        </w:rPr>
        <w:t>V) și modul său de implementare, vor fi interpretate exclusiv de către Agenția de Dezvoltare Regională Nord-Vest (ADR N-V prin instrucțiunile emise de Autoritatea de Management Nord-Vest (AM</w:t>
      </w:r>
      <w:r w:rsidR="00F32274" w:rsidRPr="00A6382B">
        <w:rPr>
          <w:rFonts w:cstheme="minorHAnsi"/>
          <w:lang w:val="ro-RO"/>
        </w:rPr>
        <w:t xml:space="preserve"> </w:t>
      </w:r>
      <w:r w:rsidRPr="00A6382B">
        <w:rPr>
          <w:rFonts w:cstheme="minorHAnsi"/>
          <w:lang w:val="ro-RO"/>
        </w:rPr>
        <w:t>P</w:t>
      </w:r>
      <w:r w:rsidR="00F06C80" w:rsidRPr="00A6382B">
        <w:rPr>
          <w:rFonts w:cstheme="minorHAnsi"/>
          <w:lang w:val="ro-RO"/>
        </w:rPr>
        <w:t>R N</w:t>
      </w:r>
      <w:r w:rsidRPr="00A6382B">
        <w:rPr>
          <w:rFonts w:cstheme="minorHAnsi"/>
          <w:lang w:val="ro-RO"/>
        </w:rPr>
        <w:t>V)) cu respectarea legislației în vigoare.</w:t>
      </w:r>
    </w:p>
    <w:p w14:paraId="1E69765A" w14:textId="1E5D8B66" w:rsidR="00662FCA" w:rsidRPr="00A6382B" w:rsidRDefault="00662FCA" w:rsidP="00D610F4">
      <w:pPr>
        <w:jc w:val="both"/>
        <w:rPr>
          <w:rFonts w:cstheme="minorHAnsi"/>
          <w:lang w:val="ro-RO"/>
        </w:rPr>
      </w:pPr>
    </w:p>
    <w:p w14:paraId="6EBAF4FB" w14:textId="77777777" w:rsidR="00662FCA" w:rsidRDefault="00662FCA" w:rsidP="00662FCA">
      <w:pPr>
        <w:tabs>
          <w:tab w:val="center" w:pos="4968"/>
        </w:tabs>
        <w:rPr>
          <w:rFonts w:cstheme="minorHAnsi"/>
          <w:b/>
          <w:color w:val="002060"/>
          <w:sz w:val="24"/>
          <w:szCs w:val="24"/>
        </w:rPr>
      </w:pPr>
      <w:r w:rsidRPr="002164ED">
        <w:rPr>
          <w:rFonts w:cstheme="minorHAnsi"/>
          <w:b/>
          <w:color w:val="002060"/>
          <w:sz w:val="24"/>
          <w:szCs w:val="24"/>
        </w:rPr>
        <w:t xml:space="preserve">IMPORTANT! </w:t>
      </w:r>
    </w:p>
    <w:p w14:paraId="15553207" w14:textId="77777777" w:rsidR="00662FCA" w:rsidRDefault="00662FCA" w:rsidP="00662FCA">
      <w:pPr>
        <w:tabs>
          <w:tab w:val="center" w:pos="4968"/>
        </w:tabs>
        <w:rPr>
          <w:rFonts w:cstheme="minorHAnsi"/>
          <w:b/>
          <w:color w:val="002060"/>
          <w:sz w:val="24"/>
          <w:szCs w:val="24"/>
        </w:rPr>
      </w:pPr>
      <w:r w:rsidRPr="00B95B75">
        <w:rPr>
          <w:rFonts w:cstheme="minorHAnsi"/>
          <w:b/>
          <w:noProof/>
          <w:sz w:val="10"/>
          <w:szCs w:val="10"/>
        </w:rPr>
        <mc:AlternateContent>
          <mc:Choice Requires="wps">
            <w:drawing>
              <wp:anchor distT="45720" distB="45720" distL="114300" distR="114300" simplePos="0" relativeHeight="251674624" behindDoc="0" locked="0" layoutInCell="1" allowOverlap="1" wp14:anchorId="006CFF4D" wp14:editId="708AEEC2">
                <wp:simplePos x="0" y="0"/>
                <wp:positionH relativeFrom="column">
                  <wp:posOffset>213360</wp:posOffset>
                </wp:positionH>
                <wp:positionV relativeFrom="paragraph">
                  <wp:posOffset>289560</wp:posOffset>
                </wp:positionV>
                <wp:extent cx="5394960" cy="2773680"/>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94960" cy="2773680"/>
                        </a:xfrm>
                        <a:prstGeom prst="rect">
                          <a:avLst/>
                        </a:prstGeom>
                        <a:noFill/>
                        <a:ln w="9525">
                          <a:noFill/>
                          <a:miter lim="800000"/>
                          <a:headEnd/>
                          <a:tailEnd/>
                        </a:ln>
                      </wps:spPr>
                      <wps:txbx>
                        <w:txbxContent>
                          <w:p w14:paraId="5D654978" w14:textId="77777777" w:rsidR="002F5616" w:rsidRPr="004C28CD" w:rsidRDefault="002F5616" w:rsidP="00662FCA">
                            <w:pPr>
                              <w:jc w:val="both"/>
                              <w:rPr>
                                <w:rFonts w:cstheme="minorHAnsi"/>
                              </w:rPr>
                            </w:pPr>
                            <w:r w:rsidRPr="004C28CD">
                              <w:rPr>
                                <w:rFonts w:cstheme="minorHAnsi"/>
                              </w:rPr>
                              <w:t>Vă recomandăm ca înainte de a începe completarea cererii de finanțare să vă asigurați că ați parcurs toate informațiile prezentate în acest document şi să vă asigurați că ați înțeles toate aspectele legate de specificul intervențiilor finanțate în cadrul prezentului apel de proiecte.</w:t>
                            </w:r>
                          </w:p>
                          <w:p w14:paraId="11C064C7" w14:textId="77777777" w:rsidR="002F5616" w:rsidRPr="004C28CD" w:rsidRDefault="002F5616" w:rsidP="00662FCA">
                            <w:pPr>
                              <w:jc w:val="both"/>
                              <w:rPr>
                                <w:rFonts w:cstheme="minorHAnsi"/>
                              </w:rPr>
                            </w:pPr>
                            <w:r w:rsidRPr="004C28CD">
                              <w:rPr>
                                <w:rFonts w:cstheme="minorHAnsi"/>
                              </w:rPr>
                              <w:t>Vă recomandăm ca până la data limită de depunere a cererilor de finanțare în cadrul prezentului apel de proiecte, să consultați periodic pagina de internet www.regionordvest.ro, pentru a urmări eventualele modificări ale condițiilor, precum și alte comunicări/clarificări pentru accesarea fondurilor în cadrul PR N-V 2021-2027.</w:t>
                            </w:r>
                          </w:p>
                          <w:p w14:paraId="1CE6D427" w14:textId="1E525C63" w:rsidR="002F5616" w:rsidRPr="004C28CD" w:rsidRDefault="002F5616" w:rsidP="00662FCA">
                            <w:pPr>
                              <w:jc w:val="both"/>
                              <w:rPr>
                                <w:rFonts w:cstheme="minorHAnsi"/>
                                <w:b/>
                              </w:rPr>
                            </w:pPr>
                            <w:r w:rsidRPr="004C28CD">
                              <w:rPr>
                                <w:rFonts w:cstheme="minorHAnsi"/>
                                <w:b/>
                              </w:rPr>
                              <w:t>Pentru a facilita procesul de completare şi transmitere a cererilor d</w:t>
                            </w:r>
                            <w:r>
                              <w:rPr>
                                <w:rFonts w:cstheme="minorHAnsi"/>
                                <w:b/>
                              </w:rPr>
                              <w:t xml:space="preserve">e finanțare, la sediul ADR N-V </w:t>
                            </w:r>
                            <w:r w:rsidRPr="004C28CD">
                              <w:rPr>
                                <w:rFonts w:cstheme="minorHAnsi"/>
                                <w:b/>
                              </w:rPr>
                              <w:t>funcționează un birou de informare, unde solicitanții pot fi asistați, în mod gratuit, în clarificarea unor aspecte legate de completarea și pregătirea cererii de finanțare. Întrebările relevante și răspunsurile corespunzătoare sunt publicate periodic pe pagina de internet a ADR N-V, la secțiunea dedicată PRNV 2021-2027.</w:t>
                            </w:r>
                          </w:p>
                          <w:p w14:paraId="5E6595F0" w14:textId="77777777" w:rsidR="002F5616" w:rsidRDefault="002F5616" w:rsidP="00662FCA">
                            <w:pPr>
                              <w:jc w:val="both"/>
                              <w:rPr>
                                <w:rFonts w:cstheme="minorHAnsi"/>
                                <w:b/>
                                <w:sz w:val="24"/>
                                <w:szCs w:val="24"/>
                              </w:rPr>
                            </w:pPr>
                          </w:p>
                          <w:p w14:paraId="7A35F3BF" w14:textId="77777777" w:rsidR="002F5616" w:rsidRDefault="002F5616" w:rsidP="00662FCA">
                            <w:pPr>
                              <w:jc w:val="both"/>
                              <w:rPr>
                                <w:rFonts w:cstheme="minorHAnsi"/>
                                <w:b/>
                                <w:sz w:val="24"/>
                                <w:szCs w:val="24"/>
                              </w:rPr>
                            </w:pPr>
                          </w:p>
                          <w:p w14:paraId="02D4E53F" w14:textId="77777777" w:rsidR="002F5616" w:rsidRDefault="002F5616" w:rsidP="00662FCA">
                            <w:pPr>
                              <w:jc w:val="both"/>
                              <w:rPr>
                                <w:rFonts w:cstheme="minorHAnsi"/>
                                <w:b/>
                                <w:sz w:val="24"/>
                                <w:szCs w:val="24"/>
                              </w:rPr>
                            </w:pPr>
                          </w:p>
                          <w:p w14:paraId="3C6B42EE" w14:textId="77777777" w:rsidR="002F5616" w:rsidRPr="00E34EFC" w:rsidRDefault="002F5616" w:rsidP="00662FCA">
                            <w:pPr>
                              <w:jc w:val="both"/>
                              <w:rPr>
                                <w:rFonts w:cstheme="minorHAnsi"/>
                                <w:b/>
                                <w:sz w:val="24"/>
                                <w:szCs w:val="24"/>
                              </w:rPr>
                            </w:pPr>
                          </w:p>
                          <w:p w14:paraId="79F38245" w14:textId="77777777" w:rsidR="002F5616" w:rsidRDefault="002F5616" w:rsidP="00662FCA"/>
                        </w:txbxContent>
                      </wps:txbx>
                      <wps:bodyPr rot="0" vert="horz" wrap="square" anchor="t" anchorCtr="0"/>
                    </wps:wsp>
                  </a:graphicData>
                </a:graphic>
                <wp14:sizeRelH relativeFrom="margin">
                  <wp14:pctWidth>0</wp14:pctWidth>
                </wp14:sizeRelH>
                <wp14:sizeRelV relativeFrom="margin">
                  <wp14:pctHeight>0</wp14:pctHeight>
                </wp14:sizeRelV>
              </wp:anchor>
            </w:drawing>
          </mc:Choice>
          <mc:Fallback>
            <w:pict>
              <v:shape w14:anchorId="006CFF4D" id="_x0000_s1030" type="#_x0000_t202" style="position:absolute;margin-left:16.8pt;margin-top:22.8pt;width:424.8pt;height:218.4pt;z-index:25167462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" filled="f" stroked="f">
                <v:textbox>
                  <w:txbxContent>
                    <w:p w14:paraId="5D654978" w14:textId="77777777" w:rsidR="002F5616" w:rsidRPr="004C28CD" w:rsidRDefault="002F5616" w:rsidP="00662FCA">
                      <w:pPr>
                        <w:jc w:val="both"/>
                        <w:rPr>
                          <w:rFonts w:cstheme="minorHAnsi"/>
                        </w:rPr>
                      </w:pPr>
                      <w:r w:rsidRPr="004C28CD">
                        <w:rPr>
                          <w:rFonts w:cstheme="minorHAnsi"/>
                        </w:rPr>
                        <w:t>Vă recomandăm ca înainte de a începe completarea cererii de finanțare să vă asigurați că ați parcurs toate informațiile prezentate în acest document şi să vă asigurați că ați înțeles toate aspectele legate de specificul intervențiilor finanțate în cadrul prezentului apel de proiecte.</w:t>
                      </w:r>
                    </w:p>
                    <w:p w14:paraId="11C064C7" w14:textId="77777777" w:rsidR="002F5616" w:rsidRPr="004C28CD" w:rsidRDefault="002F5616" w:rsidP="00662FCA">
                      <w:pPr>
                        <w:jc w:val="both"/>
                        <w:rPr>
                          <w:rFonts w:cstheme="minorHAnsi"/>
                        </w:rPr>
                      </w:pPr>
                      <w:r w:rsidRPr="004C28CD">
                        <w:rPr>
                          <w:rFonts w:cstheme="minorHAnsi"/>
                        </w:rPr>
                        <w:t>Vă recomandăm ca până la data limită de depunere a cererilor de finanțare în cadrul prezentului apel de proiecte, să consultați periodic pagina de internet www.regionordvest.ro, pentru a urmări eventualele modificări ale condițiilor, precum și alte comunicări/clarificări pentru accesarea fondurilor în cadrul PR N-V 2021-2027.</w:t>
                      </w:r>
                    </w:p>
                    <w:p w14:paraId="1CE6D427" w14:textId="1E525C63" w:rsidR="002F5616" w:rsidRPr="004C28CD" w:rsidRDefault="002F5616" w:rsidP="00662FCA">
                      <w:pPr>
                        <w:jc w:val="both"/>
                        <w:rPr>
                          <w:rFonts w:cstheme="minorHAnsi"/>
                          <w:b/>
                        </w:rPr>
                      </w:pPr>
                      <w:r w:rsidRPr="004C28CD">
                        <w:rPr>
                          <w:rFonts w:cstheme="minorHAnsi"/>
                          <w:b/>
                        </w:rPr>
                        <w:t>Pentru a facilita procesul de completare şi transmitere a cererilor d</w:t>
                      </w:r>
                      <w:r>
                        <w:rPr>
                          <w:rFonts w:cstheme="minorHAnsi"/>
                          <w:b/>
                        </w:rPr>
                        <w:t xml:space="preserve">e finanțare, la sediul ADR N-V </w:t>
                      </w:r>
                      <w:r w:rsidRPr="004C28CD">
                        <w:rPr>
                          <w:rFonts w:cstheme="minorHAnsi"/>
                          <w:b/>
                        </w:rPr>
                        <w:t>funcționează un birou de informare, unde solicitanții pot fi asistați, în mod gratuit, în clarificarea unor aspecte legate de completarea și pregătirea cererii de finanțare. Întrebările relevante și răspunsurile corespunzătoare sunt publicate periodic pe pagina de internet a ADR N-V, la secțiunea dedicată PRNV 2021-2027.</w:t>
                      </w:r>
                    </w:p>
                    <w:p w14:paraId="5E6595F0" w14:textId="77777777" w:rsidR="002F5616" w:rsidRDefault="002F5616" w:rsidP="00662FCA">
                      <w:pPr>
                        <w:jc w:val="both"/>
                        <w:rPr>
                          <w:rFonts w:cstheme="minorHAnsi"/>
                          <w:b/>
                          <w:sz w:val="24"/>
                          <w:szCs w:val="24"/>
                        </w:rPr>
                      </w:pPr>
                    </w:p>
                    <w:p w14:paraId="7A35F3BF" w14:textId="77777777" w:rsidR="002F5616" w:rsidRDefault="002F5616" w:rsidP="00662FCA">
                      <w:pPr>
                        <w:jc w:val="both"/>
                        <w:rPr>
                          <w:rFonts w:cstheme="minorHAnsi"/>
                          <w:b/>
                          <w:sz w:val="24"/>
                          <w:szCs w:val="24"/>
                        </w:rPr>
                      </w:pPr>
                    </w:p>
                    <w:p w14:paraId="02D4E53F" w14:textId="77777777" w:rsidR="002F5616" w:rsidRDefault="002F5616" w:rsidP="00662FCA">
                      <w:pPr>
                        <w:jc w:val="both"/>
                        <w:rPr>
                          <w:rFonts w:cstheme="minorHAnsi"/>
                          <w:b/>
                          <w:sz w:val="24"/>
                          <w:szCs w:val="24"/>
                        </w:rPr>
                      </w:pPr>
                    </w:p>
                    <w:p w14:paraId="3C6B42EE" w14:textId="77777777" w:rsidR="002F5616" w:rsidRPr="00E34EFC" w:rsidRDefault="002F5616" w:rsidP="00662FCA">
                      <w:pPr>
                        <w:jc w:val="both"/>
                        <w:rPr>
                          <w:rFonts w:cstheme="minorHAnsi"/>
                          <w:b/>
                          <w:sz w:val="24"/>
                          <w:szCs w:val="24"/>
                        </w:rPr>
                      </w:pPr>
                    </w:p>
                    <w:p w14:paraId="79F38245" w14:textId="77777777" w:rsidR="002F5616" w:rsidRDefault="002F5616" w:rsidP="00662FCA"/>
                  </w:txbxContent>
                </v:textbox>
                <w10:wrap type="square"/>
              </v:shape>
            </w:pict>
          </mc:Fallback>
        </mc:AlternateContent>
      </w:r>
      <w:r w:rsidRPr="00B95B75">
        <w:rPr>
          <w:noProof/>
        </w:rPr>
        <mc:AlternateContent>
          <mc:Choice Requires="wps">
            <w:drawing>
              <wp:anchor distT="0" distB="0" distL="114300" distR="114300" simplePos="0" relativeHeight="251673600" behindDoc="0" locked="0" layoutInCell="1" allowOverlap="1" wp14:anchorId="1CF674C0" wp14:editId="35E9BAE6">
                <wp:simplePos x="0" y="0"/>
                <wp:positionH relativeFrom="column">
                  <wp:posOffset>0</wp:posOffset>
                </wp:positionH>
                <wp:positionV relativeFrom="paragraph">
                  <wp:posOffset>106680</wp:posOffset>
                </wp:positionV>
                <wp:extent cx="5775960" cy="3116580"/>
                <wp:effectExtent l="0" t="0" r="0" b="7620"/>
                <wp:wrapNone/>
                <wp:docPr id="988699775" name="Rectangle 5"/>
                <wp:cNvGraphicFramePr/>
                <a:graphic xmlns:a="http://schemas.openxmlformats.org/drawingml/2006/main">
                  <a:graphicData uri="http://schemas.microsoft.com/office/word/2010/wordprocessingShape">
                    <wps:wsp>
                      <wps:cNvSpPr/>
                      <wps:spPr>
                        <a:xfrm>
                          <a:off x="0" y="0"/>
                          <a:ext cx="5775960" cy="3116580"/>
                        </a:xfrm>
                        <a:prstGeom prst="rect">
                          <a:avLst/>
                        </a:prstGeom>
                        <a:solidFill>
                          <a:schemeClr val="bg1">
                            <a:lumMod val="9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numCol="1" spcCol="0" rtlCol="0" fromWordArt="0" anchor="ctr"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rect w14:anchorId="537EFBD9" id="Rectangle 5" o:spid="_x0000_s1026" style="position:absolute;margin-left:0;margin-top:8.4pt;width:454.8pt;height:245.4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" fillcolor="#f2f2f2 [3052]" stroked="f" strokeweight="2pt"/>
            </w:pict>
          </mc:Fallback>
        </mc:AlternateContent>
      </w:r>
    </w:p>
    <w:p w14:paraId="03299CAF" w14:textId="0795412E" w:rsidR="00621E31" w:rsidRDefault="00621E31" w:rsidP="00D610F4">
      <w:pPr>
        <w:jc w:val="both"/>
        <w:rPr>
          <w:rFonts w:cstheme="minorHAnsi"/>
          <w:lang w:val="ro-RO"/>
        </w:rPr>
      </w:pPr>
    </w:p>
    <w:p w14:paraId="41F86E2A" w14:textId="39217BA6" w:rsidR="00621E31" w:rsidRDefault="00621E31" w:rsidP="00D610F4">
      <w:pPr>
        <w:jc w:val="both"/>
        <w:rPr>
          <w:rFonts w:cstheme="minorHAnsi"/>
          <w:lang w:val="ro-RO"/>
        </w:rPr>
      </w:pPr>
    </w:p>
    <w:p w14:paraId="54915895" w14:textId="50A951F2" w:rsidR="00621E31" w:rsidRDefault="00621E31" w:rsidP="00D610F4">
      <w:pPr>
        <w:jc w:val="both"/>
        <w:rPr>
          <w:rFonts w:cstheme="minorHAnsi"/>
          <w:lang w:val="ro-RO"/>
        </w:rPr>
      </w:pPr>
    </w:p>
    <w:p w14:paraId="0AB99FBD" w14:textId="5A074720" w:rsidR="00621E31" w:rsidRDefault="00621E31" w:rsidP="00D610F4">
      <w:pPr>
        <w:jc w:val="both"/>
        <w:rPr>
          <w:rFonts w:cstheme="minorHAnsi"/>
          <w:lang w:val="ro-RO"/>
        </w:rPr>
      </w:pPr>
    </w:p>
    <w:p w14:paraId="64408CDC" w14:textId="455DC859" w:rsidR="00621E31" w:rsidRDefault="00621E31" w:rsidP="00D610F4">
      <w:pPr>
        <w:jc w:val="both"/>
        <w:rPr>
          <w:rFonts w:cstheme="minorHAnsi"/>
          <w:lang w:val="ro-RO"/>
        </w:rPr>
      </w:pPr>
    </w:p>
    <w:p w14:paraId="27190D4B" w14:textId="67BE8F9D" w:rsidR="00621E31" w:rsidRPr="00A6382B" w:rsidRDefault="00621E31" w:rsidP="00D610F4">
      <w:pPr>
        <w:jc w:val="both"/>
        <w:rPr>
          <w:rFonts w:cstheme="minorHAnsi"/>
          <w:lang w:val="ro-RO"/>
        </w:rPr>
      </w:pPr>
    </w:p>
    <w:p w14:paraId="265A7318" w14:textId="08675F95" w:rsidR="004325CC" w:rsidRPr="00A6382B" w:rsidRDefault="002E2BE3" w:rsidP="00A6382B">
      <w:pPr>
        <w:pStyle w:val="Heading3"/>
        <w:numPr>
          <w:ilvl w:val="1"/>
          <w:numId w:val="6"/>
        </w:numPr>
        <w:spacing w:after="360"/>
        <w:jc w:val="both"/>
        <w:rPr>
          <w:rFonts w:asciiTheme="minorHAnsi" w:hAnsiTheme="minorHAnsi" w:cstheme="minorHAnsi"/>
          <w:color w:val="365F91" w:themeColor="accent1" w:themeShade="BF"/>
          <w:sz w:val="24"/>
          <w:szCs w:val="24"/>
          <w:lang w:val="ro-RO"/>
        </w:rPr>
      </w:pPr>
      <w:bookmarkStart w:id="2" w:name="_Toc129784832"/>
      <w:r w:rsidRPr="00E50937">
        <w:rPr>
          <w:rFonts w:asciiTheme="minorHAnsi" w:hAnsiTheme="minorHAnsi" w:cstheme="minorHAnsi"/>
          <w:color w:val="365F91" w:themeColor="accent1" w:themeShade="BF"/>
          <w:sz w:val="24"/>
          <w:szCs w:val="24"/>
          <w:lang w:val="ro-RO"/>
        </w:rPr>
        <w:lastRenderedPageBreak/>
        <w:t>ABREVIERI</w:t>
      </w:r>
      <w:bookmarkEnd w:id="2"/>
    </w:p>
    <w:p w14:paraId="76FE3848" w14:textId="57CF7187" w:rsidR="00DD673F" w:rsidRPr="00A6382B" w:rsidRDefault="00DD673F" w:rsidP="00D610F4">
      <w:pPr>
        <w:pStyle w:val="qowt-stl-normal"/>
        <w:spacing w:before="0" w:beforeAutospacing="0" w:after="0" w:afterAutospacing="0" w:line="276" w:lineRule="auto"/>
        <w:jc w:val="both"/>
        <w:rPr>
          <w:rFonts w:asciiTheme="minorHAnsi" w:hAnsiTheme="minorHAnsi" w:cstheme="minorHAnsi"/>
          <w:sz w:val="22"/>
          <w:szCs w:val="22"/>
          <w:shd w:val="clear" w:color="auto" w:fill="FFFFFF"/>
          <w:lang w:val="ro-RO"/>
        </w:rPr>
      </w:pPr>
      <w:r w:rsidRPr="00A6382B">
        <w:rPr>
          <w:rFonts w:asciiTheme="minorHAnsi" w:hAnsiTheme="minorHAnsi" w:cstheme="minorHAnsi"/>
          <w:b/>
          <w:bCs/>
          <w:color w:val="002060"/>
          <w:sz w:val="22"/>
          <w:szCs w:val="22"/>
          <w:shd w:val="clear" w:color="auto" w:fill="FFFFFF"/>
          <w:lang w:val="ro-RO"/>
        </w:rPr>
        <w:t>AA</w:t>
      </w:r>
      <w:r w:rsidRPr="00A6382B">
        <w:rPr>
          <w:rFonts w:asciiTheme="minorHAnsi" w:hAnsiTheme="minorHAnsi" w:cstheme="minorHAnsi"/>
          <w:sz w:val="22"/>
          <w:szCs w:val="22"/>
          <w:shd w:val="clear" w:color="auto" w:fill="FFFFFF"/>
          <w:lang w:val="ro-RO"/>
        </w:rPr>
        <w:t xml:space="preserve"> </w:t>
      </w:r>
      <w:r w:rsidR="00D658F4">
        <w:rPr>
          <w:rFonts w:asciiTheme="minorHAnsi" w:hAnsiTheme="minorHAnsi" w:cstheme="minorHAnsi"/>
          <w:sz w:val="22"/>
          <w:szCs w:val="22"/>
          <w:shd w:val="clear" w:color="auto" w:fill="FFFFFF"/>
          <w:lang w:val="ro-RO"/>
        </w:rPr>
        <w:tab/>
      </w:r>
      <w:r w:rsidR="00D658F4">
        <w:rPr>
          <w:rFonts w:asciiTheme="minorHAnsi" w:hAnsiTheme="minorHAnsi" w:cstheme="minorHAnsi"/>
          <w:sz w:val="22"/>
          <w:szCs w:val="22"/>
          <w:shd w:val="clear" w:color="auto" w:fill="FFFFFF"/>
          <w:lang w:val="ro-RO"/>
        </w:rPr>
        <w:tab/>
      </w:r>
      <w:r w:rsidR="00D658F4">
        <w:rPr>
          <w:rFonts w:asciiTheme="minorHAnsi" w:hAnsiTheme="minorHAnsi" w:cstheme="minorHAnsi"/>
          <w:sz w:val="22"/>
          <w:szCs w:val="22"/>
          <w:shd w:val="clear" w:color="auto" w:fill="FFFFFF"/>
          <w:lang w:val="ro-RO"/>
        </w:rPr>
        <w:tab/>
      </w:r>
      <w:r w:rsidRPr="00A6382B">
        <w:rPr>
          <w:rFonts w:asciiTheme="minorHAnsi" w:hAnsiTheme="minorHAnsi" w:cstheme="minorHAnsi"/>
          <w:sz w:val="22"/>
          <w:szCs w:val="22"/>
          <w:shd w:val="clear" w:color="auto" w:fill="FFFFFF"/>
          <w:lang w:val="ro-RO"/>
        </w:rPr>
        <w:t>Autoritatea de Audit</w:t>
      </w:r>
    </w:p>
    <w:p w14:paraId="539CE5C5" w14:textId="6AE2E264" w:rsidR="00DE3604" w:rsidRPr="00A6382B" w:rsidRDefault="00DE3604" w:rsidP="00D610F4">
      <w:pPr>
        <w:pStyle w:val="qowt-stl-normal"/>
        <w:spacing w:before="0" w:beforeAutospacing="0" w:after="0" w:afterAutospacing="0" w:line="276" w:lineRule="auto"/>
        <w:jc w:val="both"/>
        <w:rPr>
          <w:rFonts w:asciiTheme="minorHAnsi" w:hAnsiTheme="minorHAnsi" w:cstheme="minorHAnsi"/>
          <w:b/>
          <w:bCs/>
          <w:sz w:val="22"/>
          <w:szCs w:val="22"/>
          <w:lang w:val="ro-RO"/>
        </w:rPr>
      </w:pPr>
      <w:r w:rsidRPr="00A6382B">
        <w:rPr>
          <w:rFonts w:asciiTheme="minorHAnsi" w:hAnsiTheme="minorHAnsi" w:cstheme="minorHAnsi"/>
          <w:b/>
          <w:color w:val="002060"/>
          <w:sz w:val="22"/>
          <w:szCs w:val="22"/>
          <w:shd w:val="clear" w:color="auto" w:fill="FFFFFF"/>
          <w:lang w:val="ro-RO"/>
        </w:rPr>
        <w:t>ABA</w:t>
      </w:r>
      <w:r w:rsidR="00942485" w:rsidRPr="00A6382B">
        <w:rPr>
          <w:rFonts w:asciiTheme="minorHAnsi" w:hAnsiTheme="minorHAnsi" w:cstheme="minorHAnsi"/>
          <w:sz w:val="22"/>
          <w:szCs w:val="22"/>
          <w:shd w:val="clear" w:color="auto" w:fill="FFFFFF"/>
          <w:lang w:val="ro-RO"/>
        </w:rPr>
        <w:t xml:space="preserve"> </w:t>
      </w:r>
      <w:r w:rsidR="00D658F4">
        <w:rPr>
          <w:rFonts w:asciiTheme="minorHAnsi" w:hAnsiTheme="minorHAnsi" w:cstheme="minorHAnsi"/>
          <w:sz w:val="22"/>
          <w:szCs w:val="22"/>
          <w:shd w:val="clear" w:color="auto" w:fill="FFFFFF"/>
          <w:lang w:val="ro-RO"/>
        </w:rPr>
        <w:tab/>
      </w:r>
      <w:r w:rsidR="00D658F4">
        <w:rPr>
          <w:rFonts w:asciiTheme="minorHAnsi" w:hAnsiTheme="minorHAnsi" w:cstheme="minorHAnsi"/>
          <w:sz w:val="22"/>
          <w:szCs w:val="22"/>
          <w:shd w:val="clear" w:color="auto" w:fill="FFFFFF"/>
          <w:lang w:val="ro-RO"/>
        </w:rPr>
        <w:tab/>
      </w:r>
      <w:r w:rsidR="00D658F4">
        <w:rPr>
          <w:rFonts w:asciiTheme="minorHAnsi" w:hAnsiTheme="minorHAnsi" w:cstheme="minorHAnsi"/>
          <w:sz w:val="22"/>
          <w:szCs w:val="22"/>
          <w:shd w:val="clear" w:color="auto" w:fill="FFFFFF"/>
          <w:lang w:val="ro-RO"/>
        </w:rPr>
        <w:tab/>
      </w:r>
      <w:r w:rsidR="00942485" w:rsidRPr="00A6382B">
        <w:rPr>
          <w:rFonts w:asciiTheme="minorHAnsi" w:hAnsiTheme="minorHAnsi" w:cstheme="minorHAnsi"/>
          <w:sz w:val="22"/>
          <w:szCs w:val="22"/>
          <w:shd w:val="clear" w:color="auto" w:fill="FFFFFF"/>
          <w:lang w:val="ro-RO"/>
        </w:rPr>
        <w:t>Administratia bazinala a Apelor</w:t>
      </w:r>
    </w:p>
    <w:p w14:paraId="11C216D3" w14:textId="0537A9E5" w:rsidR="00DD673F" w:rsidRPr="00A6382B" w:rsidRDefault="00DD673F" w:rsidP="00D610F4">
      <w:pPr>
        <w:pStyle w:val="qowt-stl-normal"/>
        <w:spacing w:before="0" w:beforeAutospacing="0" w:after="0" w:afterAutospacing="0" w:line="276" w:lineRule="auto"/>
        <w:jc w:val="both"/>
        <w:rPr>
          <w:rFonts w:asciiTheme="minorHAnsi" w:hAnsiTheme="minorHAnsi" w:cstheme="minorHAnsi"/>
          <w:sz w:val="22"/>
          <w:szCs w:val="22"/>
          <w:lang w:val="ro-RO"/>
        </w:rPr>
      </w:pPr>
      <w:r w:rsidRPr="00A6382B">
        <w:rPr>
          <w:rFonts w:asciiTheme="minorHAnsi" w:hAnsiTheme="minorHAnsi" w:cstheme="minorHAnsi"/>
          <w:b/>
          <w:bCs/>
          <w:color w:val="002060"/>
          <w:sz w:val="22"/>
          <w:szCs w:val="22"/>
          <w:lang w:val="ro-RO"/>
        </w:rPr>
        <w:t>ADR</w:t>
      </w:r>
      <w:r w:rsidRPr="00A6382B">
        <w:rPr>
          <w:rFonts w:asciiTheme="minorHAnsi" w:hAnsiTheme="minorHAnsi" w:cstheme="minorHAnsi"/>
          <w:b/>
          <w:color w:val="002060"/>
          <w:sz w:val="22"/>
          <w:szCs w:val="22"/>
          <w:lang w:val="ro-RO"/>
        </w:rPr>
        <w:t xml:space="preserve"> </w:t>
      </w:r>
      <w:r w:rsidRPr="00A6382B">
        <w:rPr>
          <w:rFonts w:asciiTheme="minorHAnsi" w:hAnsiTheme="minorHAnsi" w:cstheme="minorHAnsi"/>
          <w:b/>
          <w:bCs/>
          <w:color w:val="002060"/>
          <w:sz w:val="22"/>
          <w:szCs w:val="22"/>
          <w:lang w:val="ro-RO"/>
        </w:rPr>
        <w:t>N-V</w:t>
      </w:r>
      <w:r w:rsidRPr="00A6382B">
        <w:rPr>
          <w:rFonts w:asciiTheme="minorHAnsi" w:hAnsiTheme="minorHAnsi" w:cstheme="minorHAnsi"/>
          <w:color w:val="002060"/>
          <w:sz w:val="22"/>
          <w:szCs w:val="22"/>
          <w:lang w:val="ro-RO"/>
        </w:rPr>
        <w:t xml:space="preserve"> </w:t>
      </w:r>
      <w:r w:rsidR="00D658F4">
        <w:rPr>
          <w:rFonts w:asciiTheme="minorHAnsi" w:hAnsiTheme="minorHAnsi" w:cstheme="minorHAnsi"/>
          <w:color w:val="002060"/>
          <w:sz w:val="22"/>
          <w:szCs w:val="22"/>
          <w:lang w:val="ro-RO"/>
        </w:rPr>
        <w:tab/>
      </w:r>
      <w:r w:rsidR="00D658F4">
        <w:rPr>
          <w:rFonts w:asciiTheme="minorHAnsi" w:hAnsiTheme="minorHAnsi" w:cstheme="minorHAnsi"/>
          <w:color w:val="002060"/>
          <w:sz w:val="22"/>
          <w:szCs w:val="22"/>
          <w:lang w:val="ro-RO"/>
        </w:rPr>
        <w:tab/>
      </w:r>
      <w:r w:rsidRPr="00A6382B">
        <w:rPr>
          <w:rFonts w:asciiTheme="minorHAnsi" w:hAnsiTheme="minorHAnsi" w:cstheme="minorHAnsi"/>
          <w:sz w:val="22"/>
          <w:szCs w:val="22"/>
          <w:lang w:val="ro-RO"/>
        </w:rPr>
        <w:t>Agenţia de Dezvoltare Regională Nord-Vest</w:t>
      </w:r>
    </w:p>
    <w:p w14:paraId="3C7FA0E1" w14:textId="17F00CC6" w:rsidR="00DE3604" w:rsidRPr="00A6382B" w:rsidRDefault="00DE3604" w:rsidP="00D610F4">
      <w:pPr>
        <w:pStyle w:val="qowt-stl-normal"/>
        <w:spacing w:before="0" w:beforeAutospacing="0" w:after="0" w:afterAutospacing="0" w:line="276" w:lineRule="auto"/>
        <w:jc w:val="both"/>
        <w:rPr>
          <w:rFonts w:asciiTheme="minorHAnsi" w:hAnsiTheme="minorHAnsi" w:cstheme="minorHAnsi"/>
          <w:sz w:val="22"/>
          <w:szCs w:val="22"/>
          <w:lang w:val="ro-RO"/>
        </w:rPr>
      </w:pPr>
      <w:r w:rsidRPr="00A6382B">
        <w:rPr>
          <w:rFonts w:asciiTheme="minorHAnsi" w:hAnsiTheme="minorHAnsi" w:cstheme="minorHAnsi"/>
          <w:b/>
          <w:color w:val="002060"/>
          <w:sz w:val="22"/>
          <w:szCs w:val="22"/>
          <w:lang w:val="ro-RO"/>
        </w:rPr>
        <w:t>AM</w:t>
      </w:r>
      <w:r w:rsidR="00942485" w:rsidRPr="00A6382B">
        <w:rPr>
          <w:rFonts w:asciiTheme="minorHAnsi" w:hAnsiTheme="minorHAnsi" w:cstheme="minorHAnsi"/>
          <w:sz w:val="22"/>
          <w:szCs w:val="22"/>
          <w:lang w:val="ro-RO"/>
        </w:rPr>
        <w:t xml:space="preserve"> </w:t>
      </w:r>
      <w:r w:rsidR="00D658F4">
        <w:rPr>
          <w:rFonts w:asciiTheme="minorHAnsi" w:hAnsiTheme="minorHAnsi" w:cstheme="minorHAnsi"/>
          <w:sz w:val="22"/>
          <w:szCs w:val="22"/>
          <w:lang w:val="ro-RO"/>
        </w:rPr>
        <w:tab/>
      </w:r>
      <w:r w:rsidR="00D658F4">
        <w:rPr>
          <w:rFonts w:asciiTheme="minorHAnsi" w:hAnsiTheme="minorHAnsi" w:cstheme="minorHAnsi"/>
          <w:sz w:val="22"/>
          <w:szCs w:val="22"/>
          <w:lang w:val="ro-RO"/>
        </w:rPr>
        <w:tab/>
      </w:r>
      <w:r w:rsidR="00D658F4">
        <w:rPr>
          <w:rFonts w:asciiTheme="minorHAnsi" w:hAnsiTheme="minorHAnsi" w:cstheme="minorHAnsi"/>
          <w:sz w:val="22"/>
          <w:szCs w:val="22"/>
          <w:lang w:val="ro-RO"/>
        </w:rPr>
        <w:tab/>
      </w:r>
      <w:r w:rsidR="00942485" w:rsidRPr="00A6382B">
        <w:rPr>
          <w:rFonts w:asciiTheme="minorHAnsi" w:hAnsiTheme="minorHAnsi" w:cstheme="minorHAnsi"/>
          <w:sz w:val="22"/>
          <w:szCs w:val="22"/>
          <w:lang w:val="ro-RO"/>
        </w:rPr>
        <w:t>Autoritatea de Managenent</w:t>
      </w:r>
    </w:p>
    <w:p w14:paraId="5DF24915" w14:textId="50896DCC" w:rsidR="00DD673F" w:rsidRPr="00A6382B" w:rsidRDefault="00DD673F" w:rsidP="00A6382B">
      <w:pPr>
        <w:spacing w:after="0"/>
        <w:ind w:left="2160" w:hanging="2160"/>
        <w:jc w:val="both"/>
        <w:rPr>
          <w:rFonts w:cstheme="minorHAnsi"/>
          <w:lang w:val="ro-RO"/>
        </w:rPr>
      </w:pPr>
      <w:r w:rsidRPr="00A6382B">
        <w:rPr>
          <w:rFonts w:cstheme="minorHAnsi"/>
          <w:b/>
          <w:bCs/>
          <w:color w:val="002060"/>
          <w:lang w:val="ro-RO"/>
        </w:rPr>
        <w:t xml:space="preserve">AM </w:t>
      </w:r>
      <w:r w:rsidR="0006265E" w:rsidRPr="00A6382B">
        <w:rPr>
          <w:rFonts w:cstheme="minorHAnsi"/>
          <w:b/>
          <w:bCs/>
          <w:color w:val="002060"/>
          <w:lang w:val="ro-RO"/>
        </w:rPr>
        <w:t xml:space="preserve">PR </w:t>
      </w:r>
      <w:r w:rsidRPr="00A6382B">
        <w:rPr>
          <w:rFonts w:cstheme="minorHAnsi"/>
          <w:b/>
          <w:bCs/>
          <w:color w:val="002060"/>
          <w:lang w:val="ro-RO"/>
        </w:rPr>
        <w:t>N-V</w:t>
      </w:r>
      <w:r w:rsidRPr="00A6382B">
        <w:rPr>
          <w:rFonts w:cstheme="minorHAnsi"/>
          <w:color w:val="002060"/>
          <w:lang w:val="ro-RO"/>
        </w:rPr>
        <w:t xml:space="preserve"> </w:t>
      </w:r>
      <w:r w:rsidR="00D658F4">
        <w:rPr>
          <w:rFonts w:cstheme="minorHAnsi"/>
          <w:color w:val="002060"/>
          <w:lang w:val="ro-RO"/>
        </w:rPr>
        <w:tab/>
      </w:r>
      <w:r w:rsidRPr="00A6382B">
        <w:rPr>
          <w:rFonts w:cstheme="minorHAnsi"/>
          <w:lang w:val="ro-RO"/>
        </w:rPr>
        <w:t>Autoritatea de Management pentru Programul Operațional Regional Nord-Vest</w:t>
      </w:r>
    </w:p>
    <w:p w14:paraId="38A33A89" w14:textId="6DA872AF" w:rsidR="00DE3604" w:rsidRPr="00A6382B" w:rsidRDefault="00DE3604" w:rsidP="00D610F4">
      <w:pPr>
        <w:spacing w:after="0"/>
        <w:jc w:val="both"/>
        <w:rPr>
          <w:rFonts w:cstheme="minorHAnsi"/>
          <w:lang w:val="ro-RO"/>
        </w:rPr>
      </w:pPr>
      <w:r w:rsidRPr="00A6382B">
        <w:rPr>
          <w:rFonts w:cstheme="minorHAnsi"/>
          <w:b/>
          <w:color w:val="002060"/>
          <w:lang w:val="ro-RO"/>
        </w:rPr>
        <w:t>ANAR</w:t>
      </w:r>
      <w:r w:rsidR="00942485" w:rsidRPr="00A6382B">
        <w:rPr>
          <w:rFonts w:cstheme="minorHAnsi"/>
          <w:lang w:val="ro-RO"/>
        </w:rPr>
        <w:t xml:space="preserve"> </w:t>
      </w:r>
      <w:r w:rsidR="00BC12AE">
        <w:rPr>
          <w:rFonts w:cstheme="minorHAnsi"/>
          <w:lang w:val="ro-RO"/>
        </w:rPr>
        <w:tab/>
      </w:r>
      <w:r w:rsidR="00BC12AE">
        <w:rPr>
          <w:rFonts w:cstheme="minorHAnsi"/>
          <w:lang w:val="ro-RO"/>
        </w:rPr>
        <w:tab/>
      </w:r>
      <w:r w:rsidR="00BC12AE">
        <w:rPr>
          <w:rFonts w:cstheme="minorHAnsi"/>
          <w:lang w:val="ro-RO"/>
        </w:rPr>
        <w:tab/>
      </w:r>
      <w:r w:rsidR="00942485" w:rsidRPr="00A6382B">
        <w:rPr>
          <w:rFonts w:cstheme="minorHAnsi"/>
          <w:lang w:val="ro-RO"/>
        </w:rPr>
        <w:t>Administratia Natinala a Apelor Romane</w:t>
      </w:r>
    </w:p>
    <w:p w14:paraId="32EA9FD1" w14:textId="45EDE665" w:rsidR="00DD673F" w:rsidRPr="00A6382B" w:rsidRDefault="00DD673F" w:rsidP="00D610F4">
      <w:pPr>
        <w:pStyle w:val="qowt-stl-normal"/>
        <w:spacing w:before="0" w:beforeAutospacing="0" w:after="0" w:afterAutospacing="0" w:line="276" w:lineRule="auto"/>
        <w:jc w:val="both"/>
        <w:rPr>
          <w:rFonts w:asciiTheme="minorHAnsi" w:hAnsiTheme="minorHAnsi" w:cstheme="minorHAnsi"/>
          <w:sz w:val="22"/>
          <w:szCs w:val="22"/>
          <w:lang w:val="ro-RO"/>
        </w:rPr>
      </w:pPr>
      <w:r w:rsidRPr="00A6382B">
        <w:rPr>
          <w:rFonts w:asciiTheme="minorHAnsi" w:hAnsiTheme="minorHAnsi" w:cstheme="minorHAnsi"/>
          <w:b/>
          <w:bCs/>
          <w:color w:val="002060"/>
          <w:sz w:val="22"/>
          <w:szCs w:val="22"/>
          <w:lang w:val="ro-RO"/>
        </w:rPr>
        <w:t>APL</w:t>
      </w:r>
      <w:r w:rsidRPr="00A6382B">
        <w:rPr>
          <w:rFonts w:asciiTheme="minorHAnsi" w:hAnsiTheme="minorHAnsi" w:cstheme="minorHAnsi"/>
          <w:sz w:val="22"/>
          <w:szCs w:val="22"/>
          <w:lang w:val="ro-RO"/>
        </w:rPr>
        <w:t xml:space="preserve"> </w:t>
      </w:r>
      <w:r w:rsidR="00BC12AE">
        <w:rPr>
          <w:rFonts w:asciiTheme="minorHAnsi" w:hAnsiTheme="minorHAnsi" w:cstheme="minorHAnsi"/>
          <w:sz w:val="22"/>
          <w:szCs w:val="22"/>
          <w:lang w:val="ro-RO"/>
        </w:rPr>
        <w:tab/>
      </w:r>
      <w:r w:rsidR="00BC12AE">
        <w:rPr>
          <w:rFonts w:asciiTheme="minorHAnsi" w:hAnsiTheme="minorHAnsi" w:cstheme="minorHAnsi"/>
          <w:sz w:val="22"/>
          <w:szCs w:val="22"/>
          <w:lang w:val="ro-RO"/>
        </w:rPr>
        <w:tab/>
      </w:r>
      <w:r w:rsidR="00BC12AE">
        <w:rPr>
          <w:rFonts w:asciiTheme="minorHAnsi" w:hAnsiTheme="minorHAnsi" w:cstheme="minorHAnsi"/>
          <w:sz w:val="22"/>
          <w:szCs w:val="22"/>
          <w:lang w:val="ro-RO"/>
        </w:rPr>
        <w:tab/>
      </w:r>
      <w:r w:rsidRPr="00A6382B">
        <w:rPr>
          <w:rFonts w:asciiTheme="minorHAnsi" w:hAnsiTheme="minorHAnsi" w:cstheme="minorHAnsi"/>
          <w:sz w:val="22"/>
          <w:szCs w:val="22"/>
          <w:lang w:val="ro-RO"/>
        </w:rPr>
        <w:t>Autoritate publică locală</w:t>
      </w:r>
    </w:p>
    <w:p w14:paraId="6E01F20F" w14:textId="53269690" w:rsidR="00DD673F" w:rsidRPr="00A6382B" w:rsidRDefault="00DD673F" w:rsidP="00D610F4">
      <w:pPr>
        <w:pStyle w:val="qowt-stl-normal"/>
        <w:spacing w:before="0" w:beforeAutospacing="0" w:after="0" w:afterAutospacing="0" w:line="276" w:lineRule="auto"/>
        <w:jc w:val="both"/>
        <w:rPr>
          <w:rFonts w:asciiTheme="minorHAnsi" w:hAnsiTheme="minorHAnsi" w:cstheme="minorHAnsi"/>
          <w:sz w:val="22"/>
          <w:szCs w:val="22"/>
          <w:shd w:val="clear" w:color="auto" w:fill="FFFFFF"/>
          <w:lang w:val="ro-RO"/>
        </w:rPr>
      </w:pPr>
      <w:r w:rsidRPr="00A6382B">
        <w:rPr>
          <w:rFonts w:asciiTheme="minorHAnsi" w:hAnsiTheme="minorHAnsi" w:cstheme="minorHAnsi"/>
          <w:b/>
          <w:bCs/>
          <w:color w:val="002060"/>
          <w:sz w:val="22"/>
          <w:szCs w:val="22"/>
          <w:shd w:val="clear" w:color="auto" w:fill="FFFFFF"/>
          <w:lang w:val="ro-RO"/>
        </w:rPr>
        <w:t>AT</w:t>
      </w:r>
      <w:r w:rsidRPr="00A6382B">
        <w:rPr>
          <w:rFonts w:asciiTheme="minorHAnsi" w:hAnsiTheme="minorHAnsi" w:cstheme="minorHAnsi"/>
          <w:sz w:val="22"/>
          <w:szCs w:val="22"/>
          <w:shd w:val="clear" w:color="auto" w:fill="FFFFFF"/>
          <w:lang w:val="ro-RO"/>
        </w:rPr>
        <w:t xml:space="preserve"> </w:t>
      </w:r>
      <w:r w:rsidR="00BC12AE">
        <w:rPr>
          <w:rFonts w:asciiTheme="minorHAnsi" w:hAnsiTheme="minorHAnsi" w:cstheme="minorHAnsi"/>
          <w:sz w:val="22"/>
          <w:szCs w:val="22"/>
          <w:shd w:val="clear" w:color="auto" w:fill="FFFFFF"/>
          <w:lang w:val="ro-RO"/>
        </w:rPr>
        <w:tab/>
      </w:r>
      <w:r w:rsidR="00BC12AE">
        <w:rPr>
          <w:rFonts w:asciiTheme="minorHAnsi" w:hAnsiTheme="minorHAnsi" w:cstheme="minorHAnsi"/>
          <w:sz w:val="22"/>
          <w:szCs w:val="22"/>
          <w:shd w:val="clear" w:color="auto" w:fill="FFFFFF"/>
          <w:lang w:val="ro-RO"/>
        </w:rPr>
        <w:tab/>
      </w:r>
      <w:r w:rsidR="00BC12AE">
        <w:rPr>
          <w:rFonts w:asciiTheme="minorHAnsi" w:hAnsiTheme="minorHAnsi" w:cstheme="minorHAnsi"/>
          <w:sz w:val="22"/>
          <w:szCs w:val="22"/>
          <w:shd w:val="clear" w:color="auto" w:fill="FFFFFF"/>
          <w:lang w:val="ro-RO"/>
        </w:rPr>
        <w:tab/>
      </w:r>
      <w:r w:rsidRPr="00A6382B">
        <w:rPr>
          <w:rFonts w:asciiTheme="minorHAnsi" w:hAnsiTheme="minorHAnsi" w:cstheme="minorHAnsi"/>
          <w:sz w:val="22"/>
          <w:szCs w:val="22"/>
          <w:shd w:val="clear" w:color="auto" w:fill="FFFFFF"/>
          <w:lang w:val="ro-RO"/>
        </w:rPr>
        <w:t>Asistenţă Tehnică</w:t>
      </w:r>
    </w:p>
    <w:p w14:paraId="5AA0F430" w14:textId="630199F9" w:rsidR="00CA3027" w:rsidRPr="00A6382B" w:rsidRDefault="00CA3027" w:rsidP="00CA3027">
      <w:pPr>
        <w:pStyle w:val="qowt-stl-normal"/>
        <w:spacing w:before="0" w:beforeAutospacing="0" w:after="0" w:afterAutospacing="0" w:line="276" w:lineRule="auto"/>
        <w:jc w:val="both"/>
        <w:rPr>
          <w:rFonts w:asciiTheme="minorHAnsi" w:hAnsiTheme="minorHAnsi" w:cstheme="minorHAnsi"/>
          <w:color w:val="000000" w:themeColor="text1"/>
          <w:sz w:val="22"/>
          <w:szCs w:val="22"/>
          <w:shd w:val="clear" w:color="auto" w:fill="FFFFFF"/>
          <w:lang w:val="ro-RO"/>
        </w:rPr>
      </w:pPr>
      <w:r w:rsidRPr="00A6382B">
        <w:rPr>
          <w:rFonts w:asciiTheme="minorHAnsi" w:hAnsiTheme="minorHAnsi" w:cstheme="minorHAnsi"/>
          <w:b/>
          <w:color w:val="002060"/>
          <w:sz w:val="22"/>
          <w:szCs w:val="22"/>
          <w:lang w:val="ro-RO"/>
        </w:rPr>
        <w:t>BS</w:t>
      </w:r>
      <w:r w:rsidRPr="00A6382B">
        <w:rPr>
          <w:rFonts w:asciiTheme="minorHAnsi" w:hAnsiTheme="minorHAnsi" w:cstheme="minorHAnsi"/>
          <w:color w:val="000000" w:themeColor="text1"/>
          <w:sz w:val="22"/>
          <w:szCs w:val="22"/>
          <w:lang w:val="ro-RO"/>
        </w:rPr>
        <w:t xml:space="preserve"> </w:t>
      </w:r>
      <w:r w:rsidR="00BC12AE">
        <w:rPr>
          <w:rFonts w:asciiTheme="minorHAnsi" w:hAnsiTheme="minorHAnsi" w:cstheme="minorHAnsi"/>
          <w:color w:val="000000" w:themeColor="text1"/>
          <w:sz w:val="22"/>
          <w:szCs w:val="22"/>
          <w:lang w:val="ro-RO"/>
        </w:rPr>
        <w:tab/>
      </w:r>
      <w:r w:rsidR="00BC12AE">
        <w:rPr>
          <w:rFonts w:asciiTheme="minorHAnsi" w:hAnsiTheme="minorHAnsi" w:cstheme="minorHAnsi"/>
          <w:color w:val="000000" w:themeColor="text1"/>
          <w:sz w:val="22"/>
          <w:szCs w:val="22"/>
          <w:lang w:val="ro-RO"/>
        </w:rPr>
        <w:tab/>
      </w:r>
      <w:r w:rsidR="00BC12AE">
        <w:rPr>
          <w:rFonts w:asciiTheme="minorHAnsi" w:hAnsiTheme="minorHAnsi" w:cstheme="minorHAnsi"/>
          <w:color w:val="000000" w:themeColor="text1"/>
          <w:sz w:val="22"/>
          <w:szCs w:val="22"/>
          <w:lang w:val="ro-RO"/>
        </w:rPr>
        <w:tab/>
      </w:r>
      <w:r w:rsidRPr="00A6382B">
        <w:rPr>
          <w:rFonts w:asciiTheme="minorHAnsi" w:hAnsiTheme="minorHAnsi" w:cstheme="minorHAnsi"/>
          <w:color w:val="000000" w:themeColor="text1"/>
          <w:sz w:val="22"/>
          <w:szCs w:val="22"/>
          <w:lang w:val="ro-RO"/>
        </w:rPr>
        <w:t>Bugetul de Stat</w:t>
      </w:r>
    </w:p>
    <w:p w14:paraId="5E0334DD" w14:textId="543474E9" w:rsidR="00CA3027" w:rsidRPr="00A6382B" w:rsidRDefault="00CA3027" w:rsidP="00CA3027">
      <w:pPr>
        <w:pStyle w:val="qowt-stl-normal"/>
        <w:spacing w:before="0" w:beforeAutospacing="0" w:after="0" w:afterAutospacing="0" w:line="276" w:lineRule="auto"/>
        <w:jc w:val="both"/>
        <w:rPr>
          <w:rFonts w:asciiTheme="minorHAnsi" w:hAnsiTheme="minorHAnsi" w:cstheme="minorHAnsi"/>
          <w:color w:val="000000" w:themeColor="text1"/>
          <w:sz w:val="22"/>
          <w:szCs w:val="22"/>
          <w:lang w:val="ro-RO"/>
        </w:rPr>
      </w:pPr>
      <w:r w:rsidRPr="00A6382B">
        <w:rPr>
          <w:rFonts w:asciiTheme="minorHAnsi" w:hAnsiTheme="minorHAnsi" w:cstheme="minorHAnsi"/>
          <w:b/>
          <w:color w:val="002060"/>
          <w:sz w:val="22"/>
          <w:szCs w:val="22"/>
          <w:shd w:val="clear" w:color="auto" w:fill="FFFFFF"/>
          <w:lang w:val="ro-RO"/>
        </w:rPr>
        <w:t xml:space="preserve">CAE </w:t>
      </w:r>
      <w:r w:rsidR="00BC12AE">
        <w:rPr>
          <w:rFonts w:asciiTheme="minorHAnsi" w:hAnsiTheme="minorHAnsi" w:cstheme="minorHAnsi"/>
          <w:b/>
          <w:color w:val="002060"/>
          <w:sz w:val="22"/>
          <w:szCs w:val="22"/>
          <w:shd w:val="clear" w:color="auto" w:fill="FFFFFF"/>
          <w:lang w:val="ro-RO"/>
        </w:rPr>
        <w:tab/>
      </w:r>
      <w:r w:rsidR="00BC12AE">
        <w:rPr>
          <w:rFonts w:asciiTheme="minorHAnsi" w:hAnsiTheme="minorHAnsi" w:cstheme="minorHAnsi"/>
          <w:b/>
          <w:color w:val="002060"/>
          <w:sz w:val="22"/>
          <w:szCs w:val="22"/>
          <w:shd w:val="clear" w:color="auto" w:fill="FFFFFF"/>
          <w:lang w:val="ro-RO"/>
        </w:rPr>
        <w:tab/>
      </w:r>
      <w:r w:rsidR="00BC12AE">
        <w:rPr>
          <w:rFonts w:asciiTheme="minorHAnsi" w:hAnsiTheme="minorHAnsi" w:cstheme="minorHAnsi"/>
          <w:b/>
          <w:color w:val="002060"/>
          <w:sz w:val="22"/>
          <w:szCs w:val="22"/>
          <w:shd w:val="clear" w:color="auto" w:fill="FFFFFF"/>
          <w:lang w:val="ro-RO"/>
        </w:rPr>
        <w:tab/>
      </w:r>
      <w:r w:rsidRPr="00A6382B">
        <w:rPr>
          <w:rFonts w:asciiTheme="minorHAnsi" w:hAnsiTheme="minorHAnsi" w:cstheme="minorHAnsi"/>
          <w:color w:val="000000" w:themeColor="text1"/>
          <w:sz w:val="22"/>
          <w:szCs w:val="22"/>
          <w:shd w:val="clear" w:color="auto" w:fill="FFFFFF"/>
          <w:lang w:val="ro-RO"/>
        </w:rPr>
        <w:t>Conformitate administrativă și eligibilitate</w:t>
      </w:r>
    </w:p>
    <w:p w14:paraId="5BB0212F" w14:textId="0D039CFA" w:rsidR="00DD673F" w:rsidRPr="00A6382B" w:rsidRDefault="00DD673F" w:rsidP="00D610F4">
      <w:pPr>
        <w:pStyle w:val="qowt-stl-normal"/>
        <w:spacing w:before="0" w:beforeAutospacing="0" w:after="0" w:afterAutospacing="0" w:line="276" w:lineRule="auto"/>
        <w:jc w:val="both"/>
        <w:rPr>
          <w:rFonts w:asciiTheme="minorHAnsi" w:hAnsiTheme="minorHAnsi" w:cstheme="minorHAnsi"/>
          <w:color w:val="000000" w:themeColor="text1"/>
          <w:sz w:val="22"/>
          <w:szCs w:val="22"/>
          <w:lang w:val="ro-RO"/>
        </w:rPr>
      </w:pPr>
      <w:r w:rsidRPr="00A6382B">
        <w:rPr>
          <w:rFonts w:asciiTheme="minorHAnsi" w:hAnsiTheme="minorHAnsi" w:cstheme="minorHAnsi"/>
          <w:b/>
          <w:bCs/>
          <w:color w:val="002060"/>
          <w:sz w:val="22"/>
          <w:szCs w:val="22"/>
          <w:lang w:val="ro-RO"/>
        </w:rPr>
        <w:t>CE/COM</w:t>
      </w:r>
      <w:r w:rsidRPr="00A6382B">
        <w:rPr>
          <w:rFonts w:asciiTheme="minorHAnsi" w:hAnsiTheme="minorHAnsi" w:cstheme="minorHAnsi"/>
          <w:color w:val="002060"/>
          <w:sz w:val="22"/>
          <w:szCs w:val="22"/>
          <w:lang w:val="ro-RO"/>
        </w:rPr>
        <w:t xml:space="preserve"> </w:t>
      </w:r>
      <w:r w:rsidR="00BC12AE">
        <w:rPr>
          <w:rFonts w:asciiTheme="minorHAnsi" w:hAnsiTheme="minorHAnsi" w:cstheme="minorHAnsi"/>
          <w:color w:val="002060"/>
          <w:sz w:val="22"/>
          <w:szCs w:val="22"/>
          <w:lang w:val="ro-RO"/>
        </w:rPr>
        <w:tab/>
      </w:r>
      <w:r w:rsidR="00BC12AE">
        <w:rPr>
          <w:rFonts w:asciiTheme="minorHAnsi" w:hAnsiTheme="minorHAnsi" w:cstheme="minorHAnsi"/>
          <w:color w:val="002060"/>
          <w:sz w:val="22"/>
          <w:szCs w:val="22"/>
          <w:lang w:val="ro-RO"/>
        </w:rPr>
        <w:tab/>
      </w:r>
      <w:r w:rsidRPr="00A6382B">
        <w:rPr>
          <w:rFonts w:asciiTheme="minorHAnsi" w:hAnsiTheme="minorHAnsi" w:cstheme="minorHAnsi"/>
          <w:color w:val="000000" w:themeColor="text1"/>
          <w:sz w:val="22"/>
          <w:szCs w:val="22"/>
          <w:lang w:val="ro-RO"/>
        </w:rPr>
        <w:t>Comisia Europeană</w:t>
      </w:r>
    </w:p>
    <w:p w14:paraId="0EF5EC1B" w14:textId="38B743F8" w:rsidR="00DD673F" w:rsidRPr="00A6382B" w:rsidRDefault="00DD673F" w:rsidP="00D610F4">
      <w:pPr>
        <w:pStyle w:val="qowt-stl-heading6"/>
        <w:spacing w:before="0" w:beforeAutospacing="0" w:after="0" w:afterAutospacing="0" w:line="276" w:lineRule="auto"/>
        <w:jc w:val="both"/>
        <w:rPr>
          <w:rFonts w:asciiTheme="minorHAnsi" w:hAnsiTheme="minorHAnsi" w:cstheme="minorHAnsi"/>
          <w:b/>
          <w:bCs/>
          <w:sz w:val="22"/>
          <w:szCs w:val="22"/>
          <w:lang w:val="ro-RO"/>
        </w:rPr>
      </w:pPr>
      <w:r w:rsidRPr="00A6382B">
        <w:rPr>
          <w:rStyle w:val="qowt-font1-timesnewroman"/>
          <w:rFonts w:asciiTheme="minorHAnsi" w:hAnsiTheme="minorHAnsi" w:cstheme="minorHAnsi"/>
          <w:b/>
          <w:bCs/>
          <w:color w:val="002060"/>
          <w:sz w:val="22"/>
          <w:szCs w:val="22"/>
          <w:lang w:val="ro-RO"/>
        </w:rPr>
        <w:t xml:space="preserve">CEE </w:t>
      </w:r>
      <w:r w:rsidR="00BC12AE">
        <w:rPr>
          <w:rStyle w:val="qowt-font1-timesnewroman"/>
          <w:rFonts w:asciiTheme="minorHAnsi" w:hAnsiTheme="minorHAnsi" w:cstheme="minorHAnsi"/>
          <w:b/>
          <w:bCs/>
          <w:color w:val="002060"/>
          <w:sz w:val="22"/>
          <w:szCs w:val="22"/>
          <w:lang w:val="ro-RO"/>
        </w:rPr>
        <w:tab/>
      </w:r>
      <w:r w:rsidR="00BC12AE">
        <w:rPr>
          <w:rStyle w:val="qowt-font1-timesnewroman"/>
          <w:rFonts w:asciiTheme="minorHAnsi" w:hAnsiTheme="minorHAnsi" w:cstheme="minorHAnsi"/>
          <w:b/>
          <w:bCs/>
          <w:color w:val="002060"/>
          <w:sz w:val="22"/>
          <w:szCs w:val="22"/>
          <w:lang w:val="ro-RO"/>
        </w:rPr>
        <w:tab/>
      </w:r>
      <w:r w:rsidR="00BC12AE">
        <w:rPr>
          <w:rStyle w:val="qowt-font1-timesnewroman"/>
          <w:rFonts w:asciiTheme="minorHAnsi" w:hAnsiTheme="minorHAnsi" w:cstheme="minorHAnsi"/>
          <w:b/>
          <w:bCs/>
          <w:color w:val="002060"/>
          <w:sz w:val="22"/>
          <w:szCs w:val="22"/>
          <w:lang w:val="ro-RO"/>
        </w:rPr>
        <w:tab/>
      </w:r>
      <w:r w:rsidRPr="00A6382B">
        <w:rPr>
          <w:rFonts w:asciiTheme="minorHAnsi" w:hAnsiTheme="minorHAnsi" w:cstheme="minorHAnsi"/>
          <w:sz w:val="22"/>
          <w:szCs w:val="22"/>
          <w:lang w:val="ro-RO"/>
        </w:rPr>
        <w:t>Ţările din Centrul şi Estul Europei</w:t>
      </w:r>
    </w:p>
    <w:p w14:paraId="0B6F8E18" w14:textId="60622BEC" w:rsidR="00DD673F" w:rsidRPr="00A6382B" w:rsidRDefault="00DD673F" w:rsidP="00D610F4">
      <w:pPr>
        <w:pStyle w:val="qowt-stl-normal"/>
        <w:spacing w:before="0" w:beforeAutospacing="0" w:after="0" w:afterAutospacing="0" w:line="276" w:lineRule="auto"/>
        <w:jc w:val="both"/>
        <w:rPr>
          <w:rFonts w:asciiTheme="minorHAnsi" w:hAnsiTheme="minorHAnsi" w:cstheme="minorHAnsi"/>
          <w:sz w:val="22"/>
          <w:szCs w:val="22"/>
          <w:lang w:val="ro-RO"/>
        </w:rPr>
      </w:pPr>
      <w:r w:rsidRPr="00A6382B">
        <w:rPr>
          <w:rFonts w:asciiTheme="minorHAnsi" w:hAnsiTheme="minorHAnsi" w:cstheme="minorHAnsi"/>
          <w:b/>
          <w:bCs/>
          <w:color w:val="002060"/>
          <w:sz w:val="22"/>
          <w:szCs w:val="22"/>
          <w:lang w:val="ro-RO"/>
        </w:rPr>
        <w:t>CF</w:t>
      </w:r>
      <w:r w:rsidRPr="00A6382B">
        <w:rPr>
          <w:rFonts w:asciiTheme="minorHAnsi" w:hAnsiTheme="minorHAnsi" w:cstheme="minorHAnsi"/>
          <w:color w:val="002060"/>
          <w:sz w:val="22"/>
          <w:szCs w:val="22"/>
          <w:lang w:val="ro-RO"/>
        </w:rPr>
        <w:t xml:space="preserve"> </w:t>
      </w:r>
      <w:r w:rsidR="00BC12AE">
        <w:rPr>
          <w:rFonts w:asciiTheme="minorHAnsi" w:hAnsiTheme="minorHAnsi" w:cstheme="minorHAnsi"/>
          <w:color w:val="002060"/>
          <w:sz w:val="22"/>
          <w:szCs w:val="22"/>
          <w:lang w:val="ro-RO"/>
        </w:rPr>
        <w:tab/>
      </w:r>
      <w:r w:rsidR="00BC12AE">
        <w:rPr>
          <w:rFonts w:asciiTheme="minorHAnsi" w:hAnsiTheme="minorHAnsi" w:cstheme="minorHAnsi"/>
          <w:color w:val="002060"/>
          <w:sz w:val="22"/>
          <w:szCs w:val="22"/>
          <w:lang w:val="ro-RO"/>
        </w:rPr>
        <w:tab/>
      </w:r>
      <w:r w:rsidR="00BC12AE">
        <w:rPr>
          <w:rFonts w:asciiTheme="minorHAnsi" w:hAnsiTheme="minorHAnsi" w:cstheme="minorHAnsi"/>
          <w:color w:val="002060"/>
          <w:sz w:val="22"/>
          <w:szCs w:val="22"/>
          <w:lang w:val="ro-RO"/>
        </w:rPr>
        <w:tab/>
      </w:r>
      <w:r w:rsidRPr="00A6382B">
        <w:rPr>
          <w:rFonts w:asciiTheme="minorHAnsi" w:hAnsiTheme="minorHAnsi" w:cstheme="minorHAnsi"/>
          <w:sz w:val="22"/>
          <w:szCs w:val="22"/>
          <w:lang w:val="ro-RO"/>
        </w:rPr>
        <w:t>Cerere de finanțare</w:t>
      </w:r>
    </w:p>
    <w:p w14:paraId="6DC812A5" w14:textId="25AEF419" w:rsidR="00DE3604" w:rsidRPr="00A6382B" w:rsidRDefault="00DE3604" w:rsidP="00D610F4">
      <w:pPr>
        <w:pStyle w:val="qowt-stl-normal"/>
        <w:spacing w:before="0" w:beforeAutospacing="0" w:after="0" w:afterAutospacing="0" w:line="276" w:lineRule="auto"/>
        <w:jc w:val="both"/>
        <w:rPr>
          <w:rFonts w:asciiTheme="minorHAnsi" w:hAnsiTheme="minorHAnsi" w:cstheme="minorHAnsi"/>
          <w:sz w:val="22"/>
          <w:szCs w:val="22"/>
          <w:lang w:val="ro-RO"/>
        </w:rPr>
      </w:pPr>
      <w:r w:rsidRPr="00A6382B">
        <w:rPr>
          <w:rFonts w:asciiTheme="minorHAnsi" w:hAnsiTheme="minorHAnsi" w:cstheme="minorHAnsi"/>
          <w:b/>
          <w:color w:val="002060"/>
          <w:sz w:val="22"/>
          <w:szCs w:val="22"/>
          <w:lang w:val="ro-RO"/>
        </w:rPr>
        <w:t>CV</w:t>
      </w:r>
      <w:r w:rsidR="00942485" w:rsidRPr="00A6382B">
        <w:rPr>
          <w:rFonts w:asciiTheme="minorHAnsi" w:hAnsiTheme="minorHAnsi" w:cstheme="minorHAnsi"/>
          <w:b/>
          <w:color w:val="002060"/>
          <w:sz w:val="22"/>
          <w:szCs w:val="22"/>
          <w:lang w:val="ro-RO"/>
        </w:rPr>
        <w:t xml:space="preserve"> </w:t>
      </w:r>
      <w:r w:rsidR="00BC12AE">
        <w:rPr>
          <w:rFonts w:asciiTheme="minorHAnsi" w:hAnsiTheme="minorHAnsi" w:cstheme="minorHAnsi"/>
          <w:b/>
          <w:color w:val="002060"/>
          <w:sz w:val="22"/>
          <w:szCs w:val="22"/>
          <w:lang w:val="ro-RO"/>
        </w:rPr>
        <w:tab/>
      </w:r>
      <w:r w:rsidR="00BC12AE">
        <w:rPr>
          <w:rFonts w:asciiTheme="minorHAnsi" w:hAnsiTheme="minorHAnsi" w:cstheme="minorHAnsi"/>
          <w:b/>
          <w:color w:val="002060"/>
          <w:sz w:val="22"/>
          <w:szCs w:val="22"/>
          <w:lang w:val="ro-RO"/>
        </w:rPr>
        <w:tab/>
      </w:r>
      <w:r w:rsidR="00BC12AE">
        <w:rPr>
          <w:rFonts w:asciiTheme="minorHAnsi" w:hAnsiTheme="minorHAnsi" w:cstheme="minorHAnsi"/>
          <w:b/>
          <w:color w:val="002060"/>
          <w:sz w:val="22"/>
          <w:szCs w:val="22"/>
          <w:lang w:val="ro-RO"/>
        </w:rPr>
        <w:tab/>
      </w:r>
      <w:r w:rsidR="00942485" w:rsidRPr="00A6382B">
        <w:rPr>
          <w:rFonts w:asciiTheme="minorHAnsi" w:hAnsiTheme="minorHAnsi" w:cstheme="minorHAnsi"/>
          <w:sz w:val="22"/>
          <w:szCs w:val="22"/>
          <w:lang w:val="ro-RO"/>
        </w:rPr>
        <w:t>Curicullum Vitae</w:t>
      </w:r>
    </w:p>
    <w:p w14:paraId="51AAF0BB" w14:textId="7B1A2874" w:rsidR="00DD673F" w:rsidRPr="00A6382B" w:rsidRDefault="00DD673F" w:rsidP="00D610F4">
      <w:pPr>
        <w:pStyle w:val="qowt-stl-normal"/>
        <w:spacing w:before="0" w:beforeAutospacing="0" w:after="0" w:afterAutospacing="0" w:line="276" w:lineRule="auto"/>
        <w:jc w:val="both"/>
        <w:rPr>
          <w:rFonts w:asciiTheme="minorHAnsi" w:hAnsiTheme="minorHAnsi" w:cstheme="minorHAnsi"/>
          <w:sz w:val="22"/>
          <w:szCs w:val="22"/>
          <w:lang w:val="ro-RO"/>
        </w:rPr>
      </w:pPr>
      <w:r w:rsidRPr="00A6382B">
        <w:rPr>
          <w:rFonts w:asciiTheme="minorHAnsi" w:hAnsiTheme="minorHAnsi" w:cstheme="minorHAnsi"/>
          <w:b/>
          <w:bCs/>
          <w:color w:val="002060"/>
          <w:sz w:val="22"/>
          <w:szCs w:val="22"/>
          <w:lang w:val="ro-RO"/>
        </w:rPr>
        <w:t>CNDR</w:t>
      </w:r>
      <w:r w:rsidRPr="00A6382B">
        <w:rPr>
          <w:rFonts w:asciiTheme="minorHAnsi" w:hAnsiTheme="minorHAnsi" w:cstheme="minorHAnsi"/>
          <w:sz w:val="22"/>
          <w:szCs w:val="22"/>
          <w:lang w:val="ro-RO"/>
        </w:rPr>
        <w:t xml:space="preserve"> </w:t>
      </w:r>
      <w:r w:rsidR="00BC12AE">
        <w:rPr>
          <w:rFonts w:asciiTheme="minorHAnsi" w:hAnsiTheme="minorHAnsi" w:cstheme="minorHAnsi"/>
          <w:sz w:val="22"/>
          <w:szCs w:val="22"/>
          <w:lang w:val="ro-RO"/>
        </w:rPr>
        <w:tab/>
      </w:r>
      <w:r w:rsidR="00BC12AE">
        <w:rPr>
          <w:rFonts w:asciiTheme="minorHAnsi" w:hAnsiTheme="minorHAnsi" w:cstheme="minorHAnsi"/>
          <w:sz w:val="22"/>
          <w:szCs w:val="22"/>
          <w:lang w:val="ro-RO"/>
        </w:rPr>
        <w:tab/>
      </w:r>
      <w:r w:rsidR="00BC12AE">
        <w:rPr>
          <w:rFonts w:asciiTheme="minorHAnsi" w:hAnsiTheme="minorHAnsi" w:cstheme="minorHAnsi"/>
          <w:sz w:val="22"/>
          <w:szCs w:val="22"/>
          <w:lang w:val="ro-RO"/>
        </w:rPr>
        <w:tab/>
      </w:r>
      <w:r w:rsidRPr="00A6382B">
        <w:rPr>
          <w:rFonts w:asciiTheme="minorHAnsi" w:hAnsiTheme="minorHAnsi" w:cstheme="minorHAnsi"/>
          <w:sz w:val="22"/>
          <w:szCs w:val="22"/>
          <w:lang w:val="ro-RO"/>
        </w:rPr>
        <w:t>Consiliul Naţional pentru Dezvoltare Regională</w:t>
      </w:r>
    </w:p>
    <w:p w14:paraId="48DB79B3" w14:textId="44512869" w:rsidR="00DE3604" w:rsidRPr="00A6382B" w:rsidRDefault="00DE3604" w:rsidP="00D610F4">
      <w:pPr>
        <w:pStyle w:val="qowt-stl-normal"/>
        <w:spacing w:before="0" w:beforeAutospacing="0" w:after="0" w:afterAutospacing="0" w:line="276" w:lineRule="auto"/>
        <w:jc w:val="both"/>
        <w:rPr>
          <w:rFonts w:asciiTheme="minorHAnsi" w:hAnsiTheme="minorHAnsi" w:cstheme="minorHAnsi"/>
          <w:sz w:val="22"/>
          <w:szCs w:val="22"/>
          <w:lang w:val="ro-RO"/>
        </w:rPr>
      </w:pPr>
      <w:r w:rsidRPr="00A6382B">
        <w:rPr>
          <w:rFonts w:asciiTheme="minorHAnsi" w:hAnsiTheme="minorHAnsi" w:cstheme="minorHAnsi"/>
          <w:b/>
          <w:color w:val="002060"/>
          <w:sz w:val="22"/>
          <w:szCs w:val="22"/>
          <w:lang w:val="ro-RO"/>
        </w:rPr>
        <w:t>DALI</w:t>
      </w:r>
      <w:r w:rsidR="00942485" w:rsidRPr="00A6382B">
        <w:rPr>
          <w:rFonts w:asciiTheme="minorHAnsi" w:hAnsiTheme="minorHAnsi" w:cstheme="minorHAnsi"/>
          <w:sz w:val="22"/>
          <w:szCs w:val="22"/>
          <w:lang w:val="ro-RO"/>
        </w:rPr>
        <w:t xml:space="preserve"> </w:t>
      </w:r>
      <w:r w:rsidR="00BC12AE">
        <w:rPr>
          <w:rFonts w:asciiTheme="minorHAnsi" w:hAnsiTheme="minorHAnsi" w:cstheme="minorHAnsi"/>
          <w:sz w:val="22"/>
          <w:szCs w:val="22"/>
          <w:lang w:val="ro-RO"/>
        </w:rPr>
        <w:tab/>
      </w:r>
      <w:r w:rsidR="00BC12AE">
        <w:rPr>
          <w:rFonts w:asciiTheme="minorHAnsi" w:hAnsiTheme="minorHAnsi" w:cstheme="minorHAnsi"/>
          <w:sz w:val="22"/>
          <w:szCs w:val="22"/>
          <w:lang w:val="ro-RO"/>
        </w:rPr>
        <w:tab/>
      </w:r>
      <w:r w:rsidR="00BC12AE">
        <w:rPr>
          <w:rFonts w:asciiTheme="minorHAnsi" w:hAnsiTheme="minorHAnsi" w:cstheme="minorHAnsi"/>
          <w:sz w:val="22"/>
          <w:szCs w:val="22"/>
          <w:lang w:val="ro-RO"/>
        </w:rPr>
        <w:tab/>
      </w:r>
      <w:r w:rsidR="00942485" w:rsidRPr="00A6382B">
        <w:rPr>
          <w:rFonts w:asciiTheme="minorHAnsi" w:hAnsiTheme="minorHAnsi" w:cstheme="minorHAnsi"/>
          <w:sz w:val="22"/>
          <w:szCs w:val="22"/>
          <w:lang w:val="ro-RO"/>
        </w:rPr>
        <w:t>Documentatia de avizare a lucrarilor de interventie</w:t>
      </w:r>
    </w:p>
    <w:p w14:paraId="25E210C0" w14:textId="2F8BF6C8" w:rsidR="00DD673F" w:rsidRPr="00A6382B" w:rsidRDefault="00DD673F" w:rsidP="00D610F4">
      <w:pPr>
        <w:pStyle w:val="qowt-stl-normal"/>
        <w:spacing w:before="0" w:beforeAutospacing="0" w:after="0" w:afterAutospacing="0" w:line="276" w:lineRule="auto"/>
        <w:jc w:val="both"/>
        <w:rPr>
          <w:rFonts w:asciiTheme="minorHAnsi" w:hAnsiTheme="minorHAnsi" w:cstheme="minorHAnsi"/>
          <w:i/>
          <w:iCs/>
          <w:sz w:val="22"/>
          <w:szCs w:val="22"/>
          <w:lang w:val="ro-RO"/>
        </w:rPr>
      </w:pPr>
      <w:r w:rsidRPr="00A6382B">
        <w:rPr>
          <w:rFonts w:asciiTheme="minorHAnsi" w:hAnsiTheme="minorHAnsi" w:cstheme="minorHAnsi"/>
          <w:b/>
          <w:bCs/>
          <w:color w:val="002060"/>
          <w:sz w:val="22"/>
          <w:szCs w:val="22"/>
          <w:lang w:val="ro-RO"/>
        </w:rPr>
        <w:t>DG</w:t>
      </w:r>
      <w:r w:rsidRPr="00A6382B">
        <w:rPr>
          <w:rFonts w:asciiTheme="minorHAnsi" w:hAnsiTheme="minorHAnsi" w:cstheme="minorHAnsi"/>
          <w:sz w:val="22"/>
          <w:szCs w:val="22"/>
          <w:lang w:val="ro-RO"/>
        </w:rPr>
        <w:t xml:space="preserve"> </w:t>
      </w:r>
      <w:r w:rsidR="00BC12AE">
        <w:rPr>
          <w:rFonts w:asciiTheme="minorHAnsi" w:hAnsiTheme="minorHAnsi" w:cstheme="minorHAnsi"/>
          <w:sz w:val="22"/>
          <w:szCs w:val="22"/>
          <w:lang w:val="ro-RO"/>
        </w:rPr>
        <w:tab/>
      </w:r>
      <w:r w:rsidR="00BC12AE">
        <w:rPr>
          <w:rFonts w:asciiTheme="minorHAnsi" w:hAnsiTheme="minorHAnsi" w:cstheme="minorHAnsi"/>
          <w:sz w:val="22"/>
          <w:szCs w:val="22"/>
          <w:lang w:val="ro-RO"/>
        </w:rPr>
        <w:tab/>
      </w:r>
      <w:r w:rsidR="00BC12AE">
        <w:rPr>
          <w:rFonts w:asciiTheme="minorHAnsi" w:hAnsiTheme="minorHAnsi" w:cstheme="minorHAnsi"/>
          <w:sz w:val="22"/>
          <w:szCs w:val="22"/>
          <w:lang w:val="ro-RO"/>
        </w:rPr>
        <w:tab/>
      </w:r>
      <w:r w:rsidRPr="00A6382B">
        <w:rPr>
          <w:rFonts w:asciiTheme="minorHAnsi" w:hAnsiTheme="minorHAnsi" w:cstheme="minorHAnsi"/>
          <w:sz w:val="22"/>
          <w:szCs w:val="22"/>
          <w:lang w:val="ro-RO"/>
        </w:rPr>
        <w:t>Directorat General al Comisiei Europene</w:t>
      </w:r>
    </w:p>
    <w:p w14:paraId="6CA94EEB" w14:textId="5C591D49" w:rsidR="00DD673F" w:rsidRPr="00A6382B" w:rsidRDefault="00DD673F" w:rsidP="00D610F4">
      <w:pPr>
        <w:pStyle w:val="qowt-stl-normal"/>
        <w:spacing w:before="0" w:beforeAutospacing="0" w:after="0" w:afterAutospacing="0" w:line="276" w:lineRule="auto"/>
        <w:jc w:val="both"/>
        <w:rPr>
          <w:rFonts w:asciiTheme="minorHAnsi" w:hAnsiTheme="minorHAnsi" w:cstheme="minorHAnsi"/>
          <w:sz w:val="22"/>
          <w:szCs w:val="22"/>
          <w:lang w:val="ro-RO"/>
        </w:rPr>
      </w:pPr>
      <w:r w:rsidRPr="00A6382B">
        <w:rPr>
          <w:rFonts w:asciiTheme="minorHAnsi" w:hAnsiTheme="minorHAnsi" w:cstheme="minorHAnsi"/>
          <w:b/>
          <w:bCs/>
          <w:color w:val="002060"/>
          <w:sz w:val="22"/>
          <w:szCs w:val="22"/>
          <w:lang w:val="ro-RO"/>
        </w:rPr>
        <w:t>DGDR</w:t>
      </w:r>
      <w:r w:rsidRPr="00A6382B">
        <w:rPr>
          <w:rFonts w:asciiTheme="minorHAnsi" w:hAnsiTheme="minorHAnsi" w:cstheme="minorHAnsi"/>
          <w:sz w:val="22"/>
          <w:szCs w:val="22"/>
          <w:lang w:val="ro-RO"/>
        </w:rPr>
        <w:t xml:space="preserve"> </w:t>
      </w:r>
      <w:r w:rsidR="00BC12AE">
        <w:rPr>
          <w:rFonts w:asciiTheme="minorHAnsi" w:hAnsiTheme="minorHAnsi" w:cstheme="minorHAnsi"/>
          <w:sz w:val="22"/>
          <w:szCs w:val="22"/>
          <w:lang w:val="ro-RO"/>
        </w:rPr>
        <w:tab/>
      </w:r>
      <w:r w:rsidR="00BC12AE">
        <w:rPr>
          <w:rFonts w:asciiTheme="minorHAnsi" w:hAnsiTheme="minorHAnsi" w:cstheme="minorHAnsi"/>
          <w:sz w:val="22"/>
          <w:szCs w:val="22"/>
          <w:lang w:val="ro-RO"/>
        </w:rPr>
        <w:tab/>
      </w:r>
      <w:r w:rsidR="00BC12AE">
        <w:rPr>
          <w:rFonts w:asciiTheme="minorHAnsi" w:hAnsiTheme="minorHAnsi" w:cstheme="minorHAnsi"/>
          <w:sz w:val="22"/>
          <w:szCs w:val="22"/>
          <w:lang w:val="ro-RO"/>
        </w:rPr>
        <w:tab/>
      </w:r>
      <w:r w:rsidRPr="00A6382B">
        <w:rPr>
          <w:rFonts w:asciiTheme="minorHAnsi" w:hAnsiTheme="minorHAnsi" w:cstheme="minorHAnsi"/>
          <w:sz w:val="22"/>
          <w:szCs w:val="22"/>
          <w:lang w:val="ro-RO"/>
        </w:rPr>
        <w:t>Direcţia Generală pentru Dezvoltare Regională</w:t>
      </w:r>
    </w:p>
    <w:p w14:paraId="2081C9C8" w14:textId="105874DF" w:rsidR="00E368DB" w:rsidRPr="00A6382B" w:rsidRDefault="00E368DB" w:rsidP="00D610F4">
      <w:pPr>
        <w:pStyle w:val="qowt-stl-normal"/>
        <w:spacing w:before="0" w:beforeAutospacing="0" w:after="0" w:afterAutospacing="0" w:line="276" w:lineRule="auto"/>
        <w:jc w:val="both"/>
        <w:rPr>
          <w:rFonts w:asciiTheme="minorHAnsi" w:hAnsiTheme="minorHAnsi" w:cstheme="minorHAnsi"/>
          <w:sz w:val="22"/>
          <w:szCs w:val="22"/>
          <w:lang w:val="ro-RO"/>
        </w:rPr>
      </w:pPr>
      <w:r w:rsidRPr="00A6382B">
        <w:rPr>
          <w:rFonts w:asciiTheme="minorHAnsi" w:hAnsiTheme="minorHAnsi" w:cstheme="minorHAnsi"/>
          <w:b/>
          <w:color w:val="002060"/>
          <w:sz w:val="22"/>
          <w:szCs w:val="22"/>
          <w:lang w:val="ro-RO"/>
        </w:rPr>
        <w:t>DNSH</w:t>
      </w:r>
      <w:r w:rsidRPr="00A6382B">
        <w:rPr>
          <w:rFonts w:asciiTheme="minorHAnsi" w:hAnsiTheme="minorHAnsi" w:cstheme="minorHAnsi"/>
          <w:sz w:val="22"/>
          <w:szCs w:val="22"/>
          <w:lang w:val="ro-RO"/>
        </w:rPr>
        <w:t xml:space="preserve"> </w:t>
      </w:r>
      <w:r w:rsidR="00BC12AE">
        <w:rPr>
          <w:rFonts w:asciiTheme="minorHAnsi" w:hAnsiTheme="minorHAnsi" w:cstheme="minorHAnsi"/>
          <w:sz w:val="22"/>
          <w:szCs w:val="22"/>
          <w:lang w:val="ro-RO"/>
        </w:rPr>
        <w:tab/>
      </w:r>
      <w:r w:rsidR="00BC12AE">
        <w:rPr>
          <w:rFonts w:asciiTheme="minorHAnsi" w:hAnsiTheme="minorHAnsi" w:cstheme="minorHAnsi"/>
          <w:sz w:val="22"/>
          <w:szCs w:val="22"/>
          <w:lang w:val="ro-RO"/>
        </w:rPr>
        <w:tab/>
      </w:r>
      <w:r w:rsidR="00BC12AE">
        <w:rPr>
          <w:rFonts w:asciiTheme="minorHAnsi" w:hAnsiTheme="minorHAnsi" w:cstheme="minorHAnsi"/>
          <w:sz w:val="22"/>
          <w:szCs w:val="22"/>
          <w:lang w:val="ro-RO"/>
        </w:rPr>
        <w:tab/>
      </w:r>
      <w:r w:rsidRPr="00A6382B">
        <w:rPr>
          <w:rFonts w:asciiTheme="minorHAnsi" w:hAnsiTheme="minorHAnsi" w:cstheme="minorHAnsi"/>
          <w:sz w:val="22"/>
          <w:szCs w:val="22"/>
          <w:lang w:val="ro-RO"/>
        </w:rPr>
        <w:t>Principiul de „a nu prejudicia în mod semnificativ”</w:t>
      </w:r>
    </w:p>
    <w:p w14:paraId="36457DEA" w14:textId="2FAC76E2" w:rsidR="00DD673F" w:rsidRPr="00A6382B" w:rsidRDefault="00DD673F" w:rsidP="00D610F4">
      <w:pPr>
        <w:pStyle w:val="qowt-stl-normal"/>
        <w:spacing w:before="0" w:beforeAutospacing="0" w:after="0" w:afterAutospacing="0" w:line="276" w:lineRule="auto"/>
        <w:jc w:val="both"/>
        <w:rPr>
          <w:rFonts w:asciiTheme="minorHAnsi" w:hAnsiTheme="minorHAnsi" w:cstheme="minorHAnsi"/>
          <w:sz w:val="22"/>
          <w:szCs w:val="22"/>
          <w:lang w:val="ro-RO"/>
        </w:rPr>
      </w:pPr>
      <w:r w:rsidRPr="00A6382B">
        <w:rPr>
          <w:rFonts w:asciiTheme="minorHAnsi" w:hAnsiTheme="minorHAnsi" w:cstheme="minorHAnsi"/>
          <w:b/>
          <w:bCs/>
          <w:color w:val="002060"/>
          <w:sz w:val="22"/>
          <w:szCs w:val="22"/>
          <w:lang w:val="ro-RO"/>
        </w:rPr>
        <w:t>DPCE</w:t>
      </w:r>
      <w:r w:rsidRPr="00A6382B">
        <w:rPr>
          <w:rFonts w:asciiTheme="minorHAnsi" w:hAnsiTheme="minorHAnsi" w:cstheme="minorHAnsi"/>
          <w:sz w:val="22"/>
          <w:szCs w:val="22"/>
          <w:lang w:val="ro-RO"/>
        </w:rPr>
        <w:t xml:space="preserve"> </w:t>
      </w:r>
      <w:r w:rsidR="00BC12AE">
        <w:rPr>
          <w:rFonts w:asciiTheme="minorHAnsi" w:hAnsiTheme="minorHAnsi" w:cstheme="minorHAnsi"/>
          <w:sz w:val="22"/>
          <w:szCs w:val="22"/>
          <w:lang w:val="ro-RO"/>
        </w:rPr>
        <w:tab/>
      </w:r>
      <w:r w:rsidR="00BC12AE">
        <w:rPr>
          <w:rFonts w:asciiTheme="minorHAnsi" w:hAnsiTheme="minorHAnsi" w:cstheme="minorHAnsi"/>
          <w:sz w:val="22"/>
          <w:szCs w:val="22"/>
          <w:lang w:val="ro-RO"/>
        </w:rPr>
        <w:tab/>
      </w:r>
      <w:r w:rsidR="00BC12AE">
        <w:rPr>
          <w:rFonts w:asciiTheme="minorHAnsi" w:hAnsiTheme="minorHAnsi" w:cstheme="minorHAnsi"/>
          <w:sz w:val="22"/>
          <w:szCs w:val="22"/>
          <w:lang w:val="ro-RO"/>
        </w:rPr>
        <w:tab/>
      </w:r>
      <w:r w:rsidRPr="00A6382B">
        <w:rPr>
          <w:rFonts w:asciiTheme="minorHAnsi" w:hAnsiTheme="minorHAnsi" w:cstheme="minorHAnsi"/>
          <w:sz w:val="22"/>
          <w:szCs w:val="22"/>
          <w:lang w:val="ro-RO"/>
        </w:rPr>
        <w:t>Documentul de Poziție al Comisiei Europene</w:t>
      </w:r>
    </w:p>
    <w:p w14:paraId="0BB23CC5" w14:textId="27651EB8" w:rsidR="00821983" w:rsidRPr="00A6382B" w:rsidRDefault="00E368DB" w:rsidP="00D610F4">
      <w:pPr>
        <w:pStyle w:val="qowt-stl-normal"/>
        <w:spacing w:before="0" w:beforeAutospacing="0" w:after="0" w:afterAutospacing="0" w:line="276" w:lineRule="auto"/>
        <w:jc w:val="both"/>
        <w:rPr>
          <w:rFonts w:asciiTheme="minorHAnsi" w:hAnsiTheme="minorHAnsi" w:cstheme="minorHAnsi"/>
          <w:b/>
          <w:bCs/>
          <w:color w:val="000000" w:themeColor="text1"/>
          <w:sz w:val="22"/>
          <w:szCs w:val="22"/>
          <w:lang w:val="ro-RO"/>
        </w:rPr>
      </w:pPr>
      <w:r w:rsidRPr="00A6382B">
        <w:rPr>
          <w:rFonts w:asciiTheme="minorHAnsi" w:hAnsiTheme="minorHAnsi" w:cstheme="minorHAnsi"/>
          <w:b/>
          <w:color w:val="002060"/>
          <w:sz w:val="22"/>
          <w:szCs w:val="22"/>
          <w:lang w:val="ro-RO"/>
        </w:rPr>
        <w:t>ETF</w:t>
      </w:r>
      <w:r w:rsidRPr="00A6382B">
        <w:rPr>
          <w:rFonts w:asciiTheme="minorHAnsi" w:hAnsiTheme="minorHAnsi" w:cstheme="minorHAnsi"/>
          <w:b/>
          <w:color w:val="000000" w:themeColor="text1"/>
          <w:sz w:val="22"/>
          <w:szCs w:val="22"/>
          <w:lang w:val="ro-RO"/>
        </w:rPr>
        <w:t xml:space="preserve"> </w:t>
      </w:r>
      <w:r w:rsidR="00346B48">
        <w:rPr>
          <w:rFonts w:asciiTheme="minorHAnsi" w:hAnsiTheme="minorHAnsi" w:cstheme="minorHAnsi"/>
          <w:b/>
          <w:color w:val="000000" w:themeColor="text1"/>
          <w:sz w:val="22"/>
          <w:szCs w:val="22"/>
          <w:lang w:val="ro-RO"/>
        </w:rPr>
        <w:tab/>
      </w:r>
      <w:r w:rsidR="00346B48">
        <w:rPr>
          <w:rFonts w:asciiTheme="minorHAnsi" w:hAnsiTheme="minorHAnsi" w:cstheme="minorHAnsi"/>
          <w:b/>
          <w:color w:val="000000" w:themeColor="text1"/>
          <w:sz w:val="22"/>
          <w:szCs w:val="22"/>
          <w:lang w:val="ro-RO"/>
        </w:rPr>
        <w:tab/>
      </w:r>
      <w:r w:rsidR="00346B48">
        <w:rPr>
          <w:rFonts w:asciiTheme="minorHAnsi" w:hAnsiTheme="minorHAnsi" w:cstheme="minorHAnsi"/>
          <w:b/>
          <w:color w:val="000000" w:themeColor="text1"/>
          <w:sz w:val="22"/>
          <w:szCs w:val="22"/>
          <w:lang w:val="ro-RO"/>
        </w:rPr>
        <w:tab/>
      </w:r>
      <w:r w:rsidRPr="00A6382B">
        <w:rPr>
          <w:rFonts w:asciiTheme="minorHAnsi" w:hAnsiTheme="minorHAnsi" w:cstheme="minorHAnsi"/>
          <w:color w:val="000000" w:themeColor="text1"/>
          <w:sz w:val="22"/>
          <w:szCs w:val="22"/>
          <w:lang w:val="ro-RO"/>
        </w:rPr>
        <w:t>Evaluarea tehnică și financiară</w:t>
      </w:r>
    </w:p>
    <w:p w14:paraId="22FC4D41" w14:textId="1B6F9480" w:rsidR="00DD673F" w:rsidRPr="00A6382B" w:rsidRDefault="00DD673F" w:rsidP="00D610F4">
      <w:pPr>
        <w:pStyle w:val="qowt-stl-normal"/>
        <w:spacing w:before="0" w:beforeAutospacing="0" w:after="0" w:afterAutospacing="0" w:line="276" w:lineRule="auto"/>
        <w:jc w:val="both"/>
        <w:rPr>
          <w:rFonts w:asciiTheme="minorHAnsi" w:hAnsiTheme="minorHAnsi" w:cstheme="minorHAnsi"/>
          <w:sz w:val="22"/>
          <w:szCs w:val="22"/>
          <w:lang w:val="ro-RO"/>
        </w:rPr>
      </w:pPr>
      <w:r w:rsidRPr="00A6382B">
        <w:rPr>
          <w:rFonts w:asciiTheme="minorHAnsi" w:hAnsiTheme="minorHAnsi" w:cstheme="minorHAnsi"/>
          <w:b/>
          <w:bCs/>
          <w:color w:val="002060"/>
          <w:sz w:val="22"/>
          <w:szCs w:val="22"/>
          <w:lang w:val="ro-RO"/>
        </w:rPr>
        <w:t>EUR</w:t>
      </w:r>
      <w:r w:rsidRPr="00A6382B">
        <w:rPr>
          <w:rFonts w:asciiTheme="minorHAnsi" w:hAnsiTheme="minorHAnsi" w:cstheme="minorHAnsi"/>
          <w:sz w:val="22"/>
          <w:szCs w:val="22"/>
          <w:lang w:val="ro-RO"/>
        </w:rPr>
        <w:t xml:space="preserve"> </w:t>
      </w:r>
      <w:r w:rsidR="00346B48">
        <w:rPr>
          <w:rFonts w:asciiTheme="minorHAnsi" w:hAnsiTheme="minorHAnsi" w:cstheme="minorHAnsi"/>
          <w:sz w:val="22"/>
          <w:szCs w:val="22"/>
          <w:lang w:val="ro-RO"/>
        </w:rPr>
        <w:tab/>
      </w:r>
      <w:r w:rsidR="00346B48">
        <w:rPr>
          <w:rFonts w:asciiTheme="minorHAnsi" w:hAnsiTheme="minorHAnsi" w:cstheme="minorHAnsi"/>
          <w:sz w:val="22"/>
          <w:szCs w:val="22"/>
          <w:lang w:val="ro-RO"/>
        </w:rPr>
        <w:tab/>
      </w:r>
      <w:r w:rsidR="00346B48">
        <w:rPr>
          <w:rFonts w:asciiTheme="minorHAnsi" w:hAnsiTheme="minorHAnsi" w:cstheme="minorHAnsi"/>
          <w:sz w:val="22"/>
          <w:szCs w:val="22"/>
          <w:lang w:val="ro-RO"/>
        </w:rPr>
        <w:tab/>
      </w:r>
      <w:r w:rsidRPr="00A6382B">
        <w:rPr>
          <w:rFonts w:asciiTheme="minorHAnsi" w:hAnsiTheme="minorHAnsi" w:cstheme="minorHAnsi"/>
          <w:sz w:val="22"/>
          <w:szCs w:val="22"/>
          <w:lang w:val="ro-RO"/>
        </w:rPr>
        <w:t>Euro</w:t>
      </w:r>
    </w:p>
    <w:p w14:paraId="442C88E2" w14:textId="651B124E" w:rsidR="00DD673F" w:rsidRPr="00A6382B" w:rsidRDefault="00DD673F" w:rsidP="00D610F4">
      <w:pPr>
        <w:pStyle w:val="qowt-stl-normal"/>
        <w:spacing w:before="0" w:beforeAutospacing="0" w:after="0" w:afterAutospacing="0" w:line="276" w:lineRule="auto"/>
        <w:jc w:val="both"/>
        <w:rPr>
          <w:rFonts w:asciiTheme="minorHAnsi" w:hAnsiTheme="minorHAnsi" w:cstheme="minorHAnsi"/>
          <w:sz w:val="22"/>
          <w:szCs w:val="22"/>
          <w:lang w:val="ro-RO"/>
        </w:rPr>
      </w:pPr>
      <w:r w:rsidRPr="00A6382B">
        <w:rPr>
          <w:rFonts w:asciiTheme="minorHAnsi" w:hAnsiTheme="minorHAnsi" w:cstheme="minorHAnsi"/>
          <w:b/>
          <w:bCs/>
          <w:color w:val="002060"/>
          <w:sz w:val="22"/>
          <w:szCs w:val="22"/>
          <w:lang w:val="ro-RO"/>
        </w:rPr>
        <w:t>FEDR</w:t>
      </w:r>
      <w:r w:rsidRPr="00A6382B">
        <w:rPr>
          <w:rFonts w:asciiTheme="minorHAnsi" w:hAnsiTheme="minorHAnsi" w:cstheme="minorHAnsi"/>
          <w:color w:val="002060"/>
          <w:sz w:val="22"/>
          <w:szCs w:val="22"/>
          <w:lang w:val="ro-RO"/>
        </w:rPr>
        <w:t xml:space="preserve"> </w:t>
      </w:r>
      <w:r w:rsidR="00346B48">
        <w:rPr>
          <w:rFonts w:asciiTheme="minorHAnsi" w:hAnsiTheme="minorHAnsi" w:cstheme="minorHAnsi"/>
          <w:color w:val="002060"/>
          <w:sz w:val="22"/>
          <w:szCs w:val="22"/>
          <w:lang w:val="ro-RO"/>
        </w:rPr>
        <w:tab/>
      </w:r>
      <w:r w:rsidR="00346B48">
        <w:rPr>
          <w:rFonts w:asciiTheme="minorHAnsi" w:hAnsiTheme="minorHAnsi" w:cstheme="minorHAnsi"/>
          <w:color w:val="002060"/>
          <w:sz w:val="22"/>
          <w:szCs w:val="22"/>
          <w:lang w:val="ro-RO"/>
        </w:rPr>
        <w:tab/>
      </w:r>
      <w:r w:rsidR="00346B48">
        <w:rPr>
          <w:rFonts w:asciiTheme="minorHAnsi" w:hAnsiTheme="minorHAnsi" w:cstheme="minorHAnsi"/>
          <w:color w:val="002060"/>
          <w:sz w:val="22"/>
          <w:szCs w:val="22"/>
          <w:lang w:val="ro-RO"/>
        </w:rPr>
        <w:tab/>
      </w:r>
      <w:r w:rsidRPr="00A6382B">
        <w:rPr>
          <w:rFonts w:asciiTheme="minorHAnsi" w:hAnsiTheme="minorHAnsi" w:cstheme="minorHAnsi"/>
          <w:sz w:val="22"/>
          <w:szCs w:val="22"/>
          <w:lang w:val="ro-RO"/>
        </w:rPr>
        <w:t>Fondul European pentru Dezvoltare Regională</w:t>
      </w:r>
    </w:p>
    <w:p w14:paraId="7B8C30DF" w14:textId="750722B1" w:rsidR="00DD673F" w:rsidRPr="00A6382B" w:rsidRDefault="00DD673F" w:rsidP="00D610F4">
      <w:pPr>
        <w:pStyle w:val="qowt-stl-normal"/>
        <w:spacing w:before="0" w:beforeAutospacing="0" w:after="0" w:afterAutospacing="0" w:line="276" w:lineRule="auto"/>
        <w:jc w:val="both"/>
        <w:rPr>
          <w:rFonts w:asciiTheme="minorHAnsi" w:hAnsiTheme="minorHAnsi" w:cstheme="minorHAnsi"/>
          <w:sz w:val="22"/>
          <w:szCs w:val="22"/>
          <w:lang w:val="ro-RO"/>
        </w:rPr>
      </w:pPr>
      <w:r w:rsidRPr="00A6382B">
        <w:rPr>
          <w:rFonts w:asciiTheme="minorHAnsi" w:hAnsiTheme="minorHAnsi" w:cstheme="minorHAnsi"/>
          <w:b/>
          <w:bCs/>
          <w:color w:val="002060"/>
          <w:sz w:val="22"/>
          <w:szCs w:val="22"/>
          <w:lang w:val="ro-RO"/>
        </w:rPr>
        <w:t>FS</w:t>
      </w:r>
      <w:r w:rsidRPr="00A6382B">
        <w:rPr>
          <w:rFonts w:asciiTheme="minorHAnsi" w:hAnsiTheme="minorHAnsi" w:cstheme="minorHAnsi"/>
          <w:sz w:val="22"/>
          <w:szCs w:val="22"/>
          <w:lang w:val="ro-RO"/>
        </w:rPr>
        <w:t xml:space="preserve"> </w:t>
      </w:r>
      <w:r w:rsidR="00346B48">
        <w:rPr>
          <w:rFonts w:asciiTheme="minorHAnsi" w:hAnsiTheme="minorHAnsi" w:cstheme="minorHAnsi"/>
          <w:sz w:val="22"/>
          <w:szCs w:val="22"/>
          <w:lang w:val="ro-RO"/>
        </w:rPr>
        <w:tab/>
      </w:r>
      <w:r w:rsidR="00346B48">
        <w:rPr>
          <w:rFonts w:asciiTheme="minorHAnsi" w:hAnsiTheme="minorHAnsi" w:cstheme="minorHAnsi"/>
          <w:sz w:val="22"/>
          <w:szCs w:val="22"/>
          <w:lang w:val="ro-RO"/>
        </w:rPr>
        <w:tab/>
      </w:r>
      <w:r w:rsidR="00346B48">
        <w:rPr>
          <w:rFonts w:asciiTheme="minorHAnsi" w:hAnsiTheme="minorHAnsi" w:cstheme="minorHAnsi"/>
          <w:sz w:val="22"/>
          <w:szCs w:val="22"/>
          <w:lang w:val="ro-RO"/>
        </w:rPr>
        <w:tab/>
      </w:r>
      <w:r w:rsidRPr="00A6382B">
        <w:rPr>
          <w:rFonts w:asciiTheme="minorHAnsi" w:hAnsiTheme="minorHAnsi" w:cstheme="minorHAnsi"/>
          <w:sz w:val="22"/>
          <w:szCs w:val="22"/>
          <w:lang w:val="ro-RO"/>
        </w:rPr>
        <w:t>Fonduri Structurale</w:t>
      </w:r>
    </w:p>
    <w:p w14:paraId="4C3BD4FF" w14:textId="39571AE5" w:rsidR="00DD673F" w:rsidRPr="00A6382B" w:rsidRDefault="00DD673F" w:rsidP="00D610F4">
      <w:pPr>
        <w:pStyle w:val="qowt-stl-normal"/>
        <w:spacing w:before="0" w:beforeAutospacing="0" w:after="0" w:afterAutospacing="0" w:line="276" w:lineRule="auto"/>
        <w:jc w:val="both"/>
        <w:rPr>
          <w:rFonts w:asciiTheme="minorHAnsi" w:hAnsiTheme="minorHAnsi" w:cstheme="minorHAnsi"/>
          <w:sz w:val="22"/>
          <w:szCs w:val="22"/>
          <w:lang w:val="ro-RO"/>
        </w:rPr>
      </w:pPr>
      <w:r w:rsidRPr="00A6382B">
        <w:rPr>
          <w:rFonts w:asciiTheme="minorHAnsi" w:hAnsiTheme="minorHAnsi" w:cstheme="minorHAnsi"/>
          <w:b/>
          <w:bCs/>
          <w:color w:val="002060"/>
          <w:sz w:val="22"/>
          <w:szCs w:val="22"/>
          <w:lang w:val="ro-RO"/>
        </w:rPr>
        <w:t>FSE</w:t>
      </w:r>
      <w:r w:rsidRPr="00A6382B">
        <w:rPr>
          <w:rFonts w:asciiTheme="minorHAnsi" w:hAnsiTheme="minorHAnsi" w:cstheme="minorHAnsi"/>
          <w:sz w:val="22"/>
          <w:szCs w:val="22"/>
          <w:lang w:val="ro-RO"/>
        </w:rPr>
        <w:t xml:space="preserve"> </w:t>
      </w:r>
      <w:r w:rsidR="00361B2D">
        <w:rPr>
          <w:rFonts w:asciiTheme="minorHAnsi" w:hAnsiTheme="minorHAnsi" w:cstheme="minorHAnsi"/>
          <w:sz w:val="22"/>
          <w:szCs w:val="22"/>
          <w:lang w:val="ro-RO"/>
        </w:rPr>
        <w:tab/>
      </w:r>
      <w:r w:rsidR="00361B2D">
        <w:rPr>
          <w:rFonts w:asciiTheme="minorHAnsi" w:hAnsiTheme="minorHAnsi" w:cstheme="minorHAnsi"/>
          <w:sz w:val="22"/>
          <w:szCs w:val="22"/>
          <w:lang w:val="ro-RO"/>
        </w:rPr>
        <w:tab/>
      </w:r>
      <w:r w:rsidR="00361B2D">
        <w:rPr>
          <w:rFonts w:asciiTheme="minorHAnsi" w:hAnsiTheme="minorHAnsi" w:cstheme="minorHAnsi"/>
          <w:sz w:val="22"/>
          <w:szCs w:val="22"/>
          <w:lang w:val="ro-RO"/>
        </w:rPr>
        <w:tab/>
      </w:r>
      <w:r w:rsidRPr="00A6382B">
        <w:rPr>
          <w:rFonts w:asciiTheme="minorHAnsi" w:hAnsiTheme="minorHAnsi" w:cstheme="minorHAnsi"/>
          <w:sz w:val="22"/>
          <w:szCs w:val="22"/>
          <w:lang w:val="ro-RO"/>
        </w:rPr>
        <w:t>Fondul European Social</w:t>
      </w:r>
    </w:p>
    <w:p w14:paraId="2E122C93" w14:textId="7EDA503D" w:rsidR="00DE3604" w:rsidRPr="00A6382B" w:rsidRDefault="00DE3604" w:rsidP="00D610F4">
      <w:pPr>
        <w:pStyle w:val="qowt-stl-normal"/>
        <w:spacing w:before="0" w:beforeAutospacing="0" w:after="0" w:afterAutospacing="0" w:line="276" w:lineRule="auto"/>
        <w:jc w:val="both"/>
        <w:rPr>
          <w:rFonts w:asciiTheme="minorHAnsi" w:hAnsiTheme="minorHAnsi" w:cstheme="minorHAnsi"/>
          <w:sz w:val="22"/>
          <w:szCs w:val="22"/>
          <w:lang w:val="ro-RO"/>
        </w:rPr>
      </w:pPr>
      <w:r w:rsidRPr="00A6382B">
        <w:rPr>
          <w:rFonts w:asciiTheme="minorHAnsi" w:hAnsiTheme="minorHAnsi" w:cstheme="minorHAnsi"/>
          <w:b/>
          <w:color w:val="002060"/>
          <w:sz w:val="22"/>
          <w:szCs w:val="22"/>
          <w:lang w:val="ro-RO"/>
        </w:rPr>
        <w:t>HCL</w:t>
      </w:r>
      <w:r w:rsidR="00895E5F" w:rsidRPr="00A6382B">
        <w:rPr>
          <w:rFonts w:asciiTheme="minorHAnsi" w:hAnsiTheme="minorHAnsi" w:cstheme="minorHAnsi"/>
          <w:sz w:val="22"/>
          <w:szCs w:val="22"/>
          <w:lang w:val="ro-RO"/>
        </w:rPr>
        <w:t xml:space="preserve"> </w:t>
      </w:r>
      <w:r w:rsidR="00361B2D">
        <w:rPr>
          <w:rFonts w:asciiTheme="minorHAnsi" w:hAnsiTheme="minorHAnsi" w:cstheme="minorHAnsi"/>
          <w:sz w:val="22"/>
          <w:szCs w:val="22"/>
          <w:lang w:val="ro-RO"/>
        </w:rPr>
        <w:tab/>
      </w:r>
      <w:r w:rsidR="00361B2D">
        <w:rPr>
          <w:rFonts w:asciiTheme="minorHAnsi" w:hAnsiTheme="minorHAnsi" w:cstheme="minorHAnsi"/>
          <w:sz w:val="22"/>
          <w:szCs w:val="22"/>
          <w:lang w:val="ro-RO"/>
        </w:rPr>
        <w:tab/>
      </w:r>
      <w:r w:rsidR="00361B2D">
        <w:rPr>
          <w:rFonts w:asciiTheme="minorHAnsi" w:hAnsiTheme="minorHAnsi" w:cstheme="minorHAnsi"/>
          <w:sz w:val="22"/>
          <w:szCs w:val="22"/>
          <w:lang w:val="ro-RO"/>
        </w:rPr>
        <w:tab/>
      </w:r>
      <w:r w:rsidR="00895E5F" w:rsidRPr="00A6382B">
        <w:rPr>
          <w:rFonts w:asciiTheme="minorHAnsi" w:hAnsiTheme="minorHAnsi" w:cstheme="minorHAnsi"/>
          <w:sz w:val="22"/>
          <w:szCs w:val="22"/>
          <w:lang w:val="ro-RO"/>
        </w:rPr>
        <w:t>Hotarare de Consiliu Local</w:t>
      </w:r>
    </w:p>
    <w:p w14:paraId="2E670963" w14:textId="4ECDD8E4" w:rsidR="00DD673F" w:rsidRPr="00A6382B" w:rsidRDefault="00DD673F" w:rsidP="00D610F4">
      <w:pPr>
        <w:pStyle w:val="qowt-stl-normal"/>
        <w:spacing w:before="0" w:beforeAutospacing="0" w:after="0" w:afterAutospacing="0" w:line="276" w:lineRule="auto"/>
        <w:jc w:val="both"/>
        <w:rPr>
          <w:rFonts w:asciiTheme="minorHAnsi" w:hAnsiTheme="minorHAnsi" w:cstheme="minorHAnsi"/>
          <w:i/>
          <w:iCs/>
          <w:sz w:val="22"/>
          <w:szCs w:val="22"/>
          <w:lang w:val="ro-RO"/>
        </w:rPr>
      </w:pPr>
      <w:r w:rsidRPr="00A6382B">
        <w:rPr>
          <w:rFonts w:asciiTheme="minorHAnsi" w:hAnsiTheme="minorHAnsi" w:cstheme="minorHAnsi"/>
          <w:b/>
          <w:bCs/>
          <w:color w:val="002060"/>
          <w:sz w:val="22"/>
          <w:szCs w:val="22"/>
          <w:shd w:val="clear" w:color="auto" w:fill="FFFFFF"/>
          <w:lang w:val="ro-RO"/>
        </w:rPr>
        <w:t>HG</w:t>
      </w:r>
      <w:r w:rsidRPr="00A6382B">
        <w:rPr>
          <w:rFonts w:asciiTheme="minorHAnsi" w:hAnsiTheme="minorHAnsi" w:cstheme="minorHAnsi"/>
          <w:sz w:val="22"/>
          <w:szCs w:val="22"/>
          <w:shd w:val="clear" w:color="auto" w:fill="FFFFFF"/>
          <w:lang w:val="ro-RO"/>
        </w:rPr>
        <w:t xml:space="preserve"> </w:t>
      </w:r>
      <w:r w:rsidR="00361B2D">
        <w:rPr>
          <w:rFonts w:asciiTheme="minorHAnsi" w:hAnsiTheme="minorHAnsi" w:cstheme="minorHAnsi"/>
          <w:sz w:val="22"/>
          <w:szCs w:val="22"/>
          <w:shd w:val="clear" w:color="auto" w:fill="FFFFFF"/>
          <w:lang w:val="ro-RO"/>
        </w:rPr>
        <w:tab/>
      </w:r>
      <w:r w:rsidR="00361B2D">
        <w:rPr>
          <w:rFonts w:asciiTheme="minorHAnsi" w:hAnsiTheme="minorHAnsi" w:cstheme="minorHAnsi"/>
          <w:sz w:val="22"/>
          <w:szCs w:val="22"/>
          <w:shd w:val="clear" w:color="auto" w:fill="FFFFFF"/>
          <w:lang w:val="ro-RO"/>
        </w:rPr>
        <w:tab/>
      </w:r>
      <w:r w:rsidR="00361B2D">
        <w:rPr>
          <w:rFonts w:asciiTheme="minorHAnsi" w:hAnsiTheme="minorHAnsi" w:cstheme="minorHAnsi"/>
          <w:sz w:val="22"/>
          <w:szCs w:val="22"/>
          <w:shd w:val="clear" w:color="auto" w:fill="FFFFFF"/>
          <w:lang w:val="ro-RO"/>
        </w:rPr>
        <w:tab/>
      </w:r>
      <w:r w:rsidRPr="00A6382B">
        <w:rPr>
          <w:rFonts w:asciiTheme="minorHAnsi" w:hAnsiTheme="minorHAnsi" w:cstheme="minorHAnsi"/>
          <w:sz w:val="22"/>
          <w:szCs w:val="22"/>
          <w:shd w:val="clear" w:color="auto" w:fill="FFFFFF"/>
          <w:lang w:val="ro-RO"/>
        </w:rPr>
        <w:t>Hotărâre de Guvern</w:t>
      </w:r>
    </w:p>
    <w:p w14:paraId="41DFF122" w14:textId="57DAE064" w:rsidR="00DD673F" w:rsidRPr="00A6382B" w:rsidRDefault="00DD673F" w:rsidP="00D610F4">
      <w:pPr>
        <w:pStyle w:val="qowt-stl-normal"/>
        <w:spacing w:before="0" w:beforeAutospacing="0" w:after="0" w:afterAutospacing="0" w:line="276" w:lineRule="auto"/>
        <w:rPr>
          <w:rFonts w:asciiTheme="minorHAnsi" w:hAnsiTheme="minorHAnsi" w:cstheme="minorHAnsi"/>
          <w:sz w:val="22"/>
          <w:szCs w:val="22"/>
          <w:lang w:val="ro-RO"/>
        </w:rPr>
      </w:pPr>
      <w:r w:rsidRPr="00A6382B">
        <w:rPr>
          <w:rFonts w:asciiTheme="minorHAnsi" w:hAnsiTheme="minorHAnsi" w:cstheme="minorHAnsi"/>
          <w:b/>
          <w:bCs/>
          <w:color w:val="002060"/>
          <w:sz w:val="22"/>
          <w:szCs w:val="22"/>
          <w:lang w:val="ro-RO"/>
        </w:rPr>
        <w:t>IF</w:t>
      </w:r>
      <w:r w:rsidRPr="00A6382B">
        <w:rPr>
          <w:rFonts w:asciiTheme="minorHAnsi" w:hAnsiTheme="minorHAnsi" w:cstheme="minorHAnsi"/>
          <w:color w:val="002060"/>
          <w:sz w:val="22"/>
          <w:szCs w:val="22"/>
          <w:lang w:val="ro-RO"/>
        </w:rPr>
        <w:t xml:space="preserve"> </w:t>
      </w:r>
      <w:r w:rsidR="00361B2D">
        <w:rPr>
          <w:rFonts w:asciiTheme="minorHAnsi" w:hAnsiTheme="minorHAnsi" w:cstheme="minorHAnsi"/>
          <w:color w:val="002060"/>
          <w:sz w:val="22"/>
          <w:szCs w:val="22"/>
          <w:lang w:val="ro-RO"/>
        </w:rPr>
        <w:tab/>
      </w:r>
      <w:r w:rsidR="00361B2D">
        <w:rPr>
          <w:rFonts w:asciiTheme="minorHAnsi" w:hAnsiTheme="minorHAnsi" w:cstheme="minorHAnsi"/>
          <w:color w:val="002060"/>
          <w:sz w:val="22"/>
          <w:szCs w:val="22"/>
          <w:lang w:val="ro-RO"/>
        </w:rPr>
        <w:tab/>
      </w:r>
      <w:r w:rsidR="00361B2D">
        <w:rPr>
          <w:rFonts w:asciiTheme="minorHAnsi" w:hAnsiTheme="minorHAnsi" w:cstheme="minorHAnsi"/>
          <w:color w:val="002060"/>
          <w:sz w:val="22"/>
          <w:szCs w:val="22"/>
          <w:lang w:val="ro-RO"/>
        </w:rPr>
        <w:tab/>
      </w:r>
      <w:r w:rsidRPr="00A6382B">
        <w:rPr>
          <w:rFonts w:asciiTheme="minorHAnsi" w:hAnsiTheme="minorHAnsi" w:cstheme="minorHAnsi"/>
          <w:sz w:val="22"/>
          <w:szCs w:val="22"/>
          <w:lang w:val="ro-RO"/>
        </w:rPr>
        <w:t>Instrumente financiare</w:t>
      </w:r>
    </w:p>
    <w:p w14:paraId="2E1458F3" w14:textId="11A3C59A" w:rsidR="00DE3604" w:rsidRPr="00A6382B" w:rsidRDefault="00DD673F" w:rsidP="00D610F4">
      <w:pPr>
        <w:pStyle w:val="qowt-stl-normal"/>
        <w:spacing w:before="0" w:beforeAutospacing="0" w:after="0" w:afterAutospacing="0" w:line="276" w:lineRule="auto"/>
        <w:rPr>
          <w:rFonts w:asciiTheme="minorHAnsi" w:hAnsiTheme="minorHAnsi" w:cstheme="minorHAnsi"/>
          <w:sz w:val="22"/>
          <w:szCs w:val="22"/>
          <w:lang w:val="ro-RO"/>
        </w:rPr>
      </w:pPr>
      <w:r w:rsidRPr="00A6382B">
        <w:rPr>
          <w:rFonts w:asciiTheme="minorHAnsi" w:hAnsiTheme="minorHAnsi" w:cstheme="minorHAnsi"/>
          <w:b/>
          <w:bCs/>
          <w:color w:val="002060"/>
          <w:sz w:val="22"/>
          <w:szCs w:val="22"/>
          <w:lang w:val="ro-RO"/>
        </w:rPr>
        <w:t>IMM</w:t>
      </w:r>
      <w:r w:rsidRPr="00A6382B">
        <w:rPr>
          <w:rFonts w:asciiTheme="minorHAnsi" w:hAnsiTheme="minorHAnsi" w:cstheme="minorHAnsi"/>
          <w:sz w:val="22"/>
          <w:szCs w:val="22"/>
          <w:lang w:val="ro-RO"/>
        </w:rPr>
        <w:t xml:space="preserve"> </w:t>
      </w:r>
      <w:r w:rsidR="00361B2D">
        <w:rPr>
          <w:rFonts w:asciiTheme="minorHAnsi" w:hAnsiTheme="minorHAnsi" w:cstheme="minorHAnsi"/>
          <w:sz w:val="22"/>
          <w:szCs w:val="22"/>
          <w:lang w:val="ro-RO"/>
        </w:rPr>
        <w:tab/>
      </w:r>
      <w:r w:rsidR="00361B2D">
        <w:rPr>
          <w:rFonts w:asciiTheme="minorHAnsi" w:hAnsiTheme="minorHAnsi" w:cstheme="minorHAnsi"/>
          <w:sz w:val="22"/>
          <w:szCs w:val="22"/>
          <w:lang w:val="ro-RO"/>
        </w:rPr>
        <w:tab/>
      </w:r>
      <w:r w:rsidR="00361B2D">
        <w:rPr>
          <w:rFonts w:asciiTheme="minorHAnsi" w:hAnsiTheme="minorHAnsi" w:cstheme="minorHAnsi"/>
          <w:sz w:val="22"/>
          <w:szCs w:val="22"/>
          <w:lang w:val="ro-RO"/>
        </w:rPr>
        <w:tab/>
      </w:r>
      <w:r w:rsidRPr="00A6382B">
        <w:rPr>
          <w:rFonts w:asciiTheme="minorHAnsi" w:hAnsiTheme="minorHAnsi" w:cstheme="minorHAnsi"/>
          <w:sz w:val="22"/>
          <w:szCs w:val="22"/>
          <w:lang w:val="ro-RO"/>
        </w:rPr>
        <w:t>Întreprinderi Mici şi Mijlocii</w:t>
      </w:r>
    </w:p>
    <w:p w14:paraId="47327AD8" w14:textId="682A045F" w:rsidR="00DD673F" w:rsidRPr="00A6382B" w:rsidRDefault="00DE3604" w:rsidP="00D610F4">
      <w:pPr>
        <w:pStyle w:val="qowt-stl-normal"/>
        <w:spacing w:before="0" w:beforeAutospacing="0" w:after="0" w:afterAutospacing="0" w:line="276" w:lineRule="auto"/>
        <w:rPr>
          <w:rFonts w:asciiTheme="minorHAnsi" w:hAnsiTheme="minorHAnsi" w:cstheme="minorHAnsi"/>
          <w:sz w:val="22"/>
          <w:szCs w:val="22"/>
          <w:lang w:val="ro-RO"/>
        </w:rPr>
      </w:pPr>
      <w:r w:rsidRPr="00A6382B">
        <w:rPr>
          <w:rFonts w:asciiTheme="minorHAnsi" w:hAnsiTheme="minorHAnsi" w:cstheme="minorHAnsi"/>
          <w:b/>
          <w:color w:val="002060"/>
          <w:sz w:val="22"/>
          <w:szCs w:val="22"/>
          <w:lang w:val="ro-RO"/>
        </w:rPr>
        <w:t>INS</w:t>
      </w:r>
      <w:r w:rsidR="00895E5F" w:rsidRPr="00A6382B">
        <w:rPr>
          <w:rFonts w:asciiTheme="minorHAnsi" w:hAnsiTheme="minorHAnsi" w:cstheme="minorHAnsi"/>
          <w:sz w:val="22"/>
          <w:szCs w:val="22"/>
          <w:lang w:val="ro-RO"/>
        </w:rPr>
        <w:t xml:space="preserve"> </w:t>
      </w:r>
      <w:r w:rsidR="00361B2D">
        <w:rPr>
          <w:rFonts w:asciiTheme="minorHAnsi" w:hAnsiTheme="minorHAnsi" w:cstheme="minorHAnsi"/>
          <w:sz w:val="22"/>
          <w:szCs w:val="22"/>
          <w:lang w:val="ro-RO"/>
        </w:rPr>
        <w:tab/>
      </w:r>
      <w:r w:rsidR="00361B2D">
        <w:rPr>
          <w:rFonts w:asciiTheme="minorHAnsi" w:hAnsiTheme="minorHAnsi" w:cstheme="minorHAnsi"/>
          <w:sz w:val="22"/>
          <w:szCs w:val="22"/>
          <w:lang w:val="ro-RO"/>
        </w:rPr>
        <w:tab/>
      </w:r>
      <w:r w:rsidR="00361B2D">
        <w:rPr>
          <w:rFonts w:asciiTheme="minorHAnsi" w:hAnsiTheme="minorHAnsi" w:cstheme="minorHAnsi"/>
          <w:sz w:val="22"/>
          <w:szCs w:val="22"/>
          <w:lang w:val="ro-RO"/>
        </w:rPr>
        <w:tab/>
      </w:r>
      <w:r w:rsidR="00895E5F" w:rsidRPr="00A6382B">
        <w:rPr>
          <w:rFonts w:asciiTheme="minorHAnsi" w:hAnsiTheme="minorHAnsi" w:cstheme="minorHAnsi"/>
          <w:sz w:val="22"/>
          <w:szCs w:val="22"/>
          <w:lang w:val="ro-RO"/>
        </w:rPr>
        <w:t>Institutul National de Statistica</w:t>
      </w:r>
      <w:r w:rsidR="00DD673F" w:rsidRPr="00A6382B">
        <w:rPr>
          <w:rFonts w:asciiTheme="minorHAnsi" w:hAnsiTheme="minorHAnsi" w:cstheme="minorHAnsi"/>
          <w:sz w:val="22"/>
          <w:szCs w:val="22"/>
          <w:lang w:val="ro-RO"/>
        </w:rPr>
        <w:br w:type="textWrapping" w:clear="all"/>
      </w:r>
      <w:r w:rsidR="00DD673F" w:rsidRPr="00A6382B">
        <w:rPr>
          <w:rFonts w:asciiTheme="minorHAnsi" w:hAnsiTheme="minorHAnsi" w:cstheme="minorHAnsi"/>
          <w:b/>
          <w:bCs/>
          <w:color w:val="002060"/>
          <w:sz w:val="22"/>
          <w:szCs w:val="22"/>
          <w:lang w:val="ro-RO"/>
        </w:rPr>
        <w:t>ITI</w:t>
      </w:r>
      <w:r w:rsidR="00DD673F" w:rsidRPr="00A6382B">
        <w:rPr>
          <w:rFonts w:asciiTheme="minorHAnsi" w:hAnsiTheme="minorHAnsi" w:cstheme="minorHAnsi"/>
          <w:sz w:val="22"/>
          <w:szCs w:val="22"/>
          <w:lang w:val="ro-RO"/>
        </w:rPr>
        <w:t xml:space="preserve"> </w:t>
      </w:r>
      <w:r w:rsidR="00565E23">
        <w:rPr>
          <w:rFonts w:asciiTheme="minorHAnsi" w:hAnsiTheme="minorHAnsi" w:cstheme="minorHAnsi"/>
          <w:sz w:val="22"/>
          <w:szCs w:val="22"/>
          <w:lang w:val="ro-RO"/>
        </w:rPr>
        <w:tab/>
      </w:r>
      <w:r w:rsidR="00565E23">
        <w:rPr>
          <w:rFonts w:asciiTheme="minorHAnsi" w:hAnsiTheme="minorHAnsi" w:cstheme="minorHAnsi"/>
          <w:sz w:val="22"/>
          <w:szCs w:val="22"/>
          <w:lang w:val="ro-RO"/>
        </w:rPr>
        <w:tab/>
      </w:r>
      <w:r w:rsidR="00565E23">
        <w:rPr>
          <w:rFonts w:asciiTheme="minorHAnsi" w:hAnsiTheme="minorHAnsi" w:cstheme="minorHAnsi"/>
          <w:sz w:val="22"/>
          <w:szCs w:val="22"/>
          <w:lang w:val="ro-RO"/>
        </w:rPr>
        <w:tab/>
      </w:r>
      <w:r w:rsidR="00EE15CF" w:rsidRPr="00A6382B">
        <w:rPr>
          <w:rFonts w:asciiTheme="minorHAnsi" w:hAnsiTheme="minorHAnsi" w:cstheme="minorHAnsi"/>
          <w:sz w:val="22"/>
          <w:szCs w:val="22"/>
          <w:lang w:val="ro-RO"/>
        </w:rPr>
        <w:t>Investiție</w:t>
      </w:r>
      <w:r w:rsidR="00DD673F" w:rsidRPr="00A6382B">
        <w:rPr>
          <w:rFonts w:asciiTheme="minorHAnsi" w:hAnsiTheme="minorHAnsi" w:cstheme="minorHAnsi"/>
          <w:sz w:val="22"/>
          <w:szCs w:val="22"/>
          <w:lang w:val="ro-RO"/>
        </w:rPr>
        <w:t xml:space="preserve"> Teritorială Integrată </w:t>
      </w:r>
    </w:p>
    <w:p w14:paraId="769F93F8" w14:textId="72199C7B" w:rsidR="00DD673F" w:rsidRPr="00A6382B" w:rsidRDefault="00DD673F" w:rsidP="00D610F4">
      <w:pPr>
        <w:pStyle w:val="qowt-stl-normal"/>
        <w:spacing w:before="0" w:beforeAutospacing="0" w:after="0" w:afterAutospacing="0" w:line="276" w:lineRule="auto"/>
        <w:rPr>
          <w:rFonts w:asciiTheme="minorHAnsi" w:hAnsiTheme="minorHAnsi" w:cstheme="minorHAnsi"/>
          <w:sz w:val="22"/>
          <w:szCs w:val="22"/>
          <w:lang w:val="ro-RO"/>
        </w:rPr>
      </w:pPr>
      <w:r w:rsidRPr="00A6382B">
        <w:rPr>
          <w:rFonts w:asciiTheme="minorHAnsi" w:hAnsiTheme="minorHAnsi" w:cstheme="minorHAnsi"/>
          <w:b/>
          <w:bCs/>
          <w:color w:val="002060"/>
          <w:sz w:val="22"/>
          <w:szCs w:val="22"/>
          <w:lang w:val="ro-RO"/>
        </w:rPr>
        <w:t>MDLPA</w:t>
      </w:r>
      <w:r w:rsidRPr="00A6382B">
        <w:rPr>
          <w:rFonts w:asciiTheme="minorHAnsi" w:hAnsiTheme="minorHAnsi" w:cstheme="minorHAnsi"/>
          <w:sz w:val="22"/>
          <w:szCs w:val="22"/>
          <w:lang w:val="ro-RO"/>
        </w:rPr>
        <w:t xml:space="preserve"> </w:t>
      </w:r>
      <w:r w:rsidR="00565E23">
        <w:rPr>
          <w:rFonts w:asciiTheme="minorHAnsi" w:hAnsiTheme="minorHAnsi" w:cstheme="minorHAnsi"/>
          <w:sz w:val="22"/>
          <w:szCs w:val="22"/>
          <w:lang w:val="ro-RO"/>
        </w:rPr>
        <w:tab/>
      </w:r>
      <w:r w:rsidR="00565E23">
        <w:rPr>
          <w:rFonts w:asciiTheme="minorHAnsi" w:hAnsiTheme="minorHAnsi" w:cstheme="minorHAnsi"/>
          <w:sz w:val="22"/>
          <w:szCs w:val="22"/>
          <w:lang w:val="ro-RO"/>
        </w:rPr>
        <w:tab/>
      </w:r>
      <w:r w:rsidRPr="00A6382B">
        <w:rPr>
          <w:rFonts w:asciiTheme="minorHAnsi" w:hAnsiTheme="minorHAnsi" w:cstheme="minorHAnsi"/>
          <w:sz w:val="22"/>
          <w:szCs w:val="22"/>
          <w:lang w:val="ro-RO"/>
        </w:rPr>
        <w:t>Ministerul Dezvoltării, Lucrărilor Publice şi Administrației</w:t>
      </w:r>
    </w:p>
    <w:p w14:paraId="62FC99B0" w14:textId="62E8474D" w:rsidR="00DD673F" w:rsidRPr="00A6382B" w:rsidRDefault="00DD673F" w:rsidP="00D610F4">
      <w:pPr>
        <w:pStyle w:val="qowt-stl-normal"/>
        <w:spacing w:before="0" w:beforeAutospacing="0" w:after="0" w:afterAutospacing="0" w:line="276" w:lineRule="auto"/>
        <w:rPr>
          <w:rFonts w:asciiTheme="minorHAnsi" w:hAnsiTheme="minorHAnsi" w:cstheme="minorHAnsi"/>
          <w:sz w:val="22"/>
          <w:szCs w:val="22"/>
          <w:lang w:val="ro-RO"/>
        </w:rPr>
      </w:pPr>
      <w:r w:rsidRPr="00A6382B">
        <w:rPr>
          <w:rFonts w:asciiTheme="minorHAnsi" w:hAnsiTheme="minorHAnsi" w:cstheme="minorHAnsi"/>
          <w:b/>
          <w:bCs/>
          <w:color w:val="002060"/>
          <w:sz w:val="22"/>
          <w:szCs w:val="22"/>
          <w:lang w:val="ro-RO"/>
        </w:rPr>
        <w:t>MIPE</w:t>
      </w:r>
      <w:r w:rsidRPr="00A6382B">
        <w:rPr>
          <w:rFonts w:asciiTheme="minorHAnsi" w:hAnsiTheme="minorHAnsi" w:cstheme="minorHAnsi"/>
          <w:color w:val="002060"/>
          <w:sz w:val="22"/>
          <w:szCs w:val="22"/>
          <w:lang w:val="ro-RO"/>
        </w:rPr>
        <w:t xml:space="preserve"> </w:t>
      </w:r>
      <w:r w:rsidR="00565E23">
        <w:rPr>
          <w:rFonts w:asciiTheme="minorHAnsi" w:hAnsiTheme="minorHAnsi" w:cstheme="minorHAnsi"/>
          <w:color w:val="002060"/>
          <w:sz w:val="22"/>
          <w:szCs w:val="22"/>
          <w:lang w:val="ro-RO"/>
        </w:rPr>
        <w:tab/>
      </w:r>
      <w:r w:rsidR="00565E23">
        <w:rPr>
          <w:rFonts w:asciiTheme="minorHAnsi" w:hAnsiTheme="minorHAnsi" w:cstheme="minorHAnsi"/>
          <w:color w:val="002060"/>
          <w:sz w:val="22"/>
          <w:szCs w:val="22"/>
          <w:lang w:val="ro-RO"/>
        </w:rPr>
        <w:tab/>
      </w:r>
      <w:r w:rsidR="00565E23">
        <w:rPr>
          <w:rFonts w:asciiTheme="minorHAnsi" w:hAnsiTheme="minorHAnsi" w:cstheme="minorHAnsi"/>
          <w:color w:val="002060"/>
          <w:sz w:val="22"/>
          <w:szCs w:val="22"/>
          <w:lang w:val="ro-RO"/>
        </w:rPr>
        <w:tab/>
      </w:r>
      <w:r w:rsidRPr="00A6382B">
        <w:rPr>
          <w:rFonts w:asciiTheme="minorHAnsi" w:hAnsiTheme="minorHAnsi" w:cstheme="minorHAnsi"/>
          <w:sz w:val="22"/>
          <w:szCs w:val="22"/>
          <w:lang w:val="ro-RO"/>
        </w:rPr>
        <w:t xml:space="preserve">Ministerul Investițiilor și Fondurilor Europene </w:t>
      </w:r>
    </w:p>
    <w:p w14:paraId="18B684A6" w14:textId="3ADF90A1" w:rsidR="00DE3604" w:rsidRPr="00A6382B" w:rsidRDefault="00DE3604" w:rsidP="00D610F4">
      <w:pPr>
        <w:pStyle w:val="qowt-stl-normal"/>
        <w:spacing w:before="0" w:beforeAutospacing="0" w:after="0" w:afterAutospacing="0" w:line="276" w:lineRule="auto"/>
        <w:rPr>
          <w:rFonts w:asciiTheme="minorHAnsi" w:hAnsiTheme="minorHAnsi" w:cstheme="minorHAnsi"/>
          <w:sz w:val="22"/>
          <w:szCs w:val="22"/>
          <w:lang w:val="ro-RO"/>
        </w:rPr>
      </w:pPr>
      <w:r w:rsidRPr="00A6382B">
        <w:rPr>
          <w:rFonts w:asciiTheme="minorHAnsi" w:hAnsiTheme="minorHAnsi" w:cstheme="minorHAnsi"/>
          <w:b/>
          <w:color w:val="002060"/>
          <w:sz w:val="22"/>
          <w:szCs w:val="22"/>
          <w:lang w:val="ro-RO"/>
        </w:rPr>
        <w:t>MMAP</w:t>
      </w:r>
      <w:r w:rsidR="004A2837" w:rsidRPr="00A6382B">
        <w:rPr>
          <w:rFonts w:asciiTheme="minorHAnsi" w:hAnsiTheme="minorHAnsi" w:cstheme="minorHAnsi"/>
          <w:sz w:val="22"/>
          <w:szCs w:val="22"/>
          <w:lang w:val="ro-RO"/>
        </w:rPr>
        <w:t xml:space="preserve"> </w:t>
      </w:r>
      <w:r w:rsidR="00565E23">
        <w:rPr>
          <w:rFonts w:asciiTheme="minorHAnsi" w:hAnsiTheme="minorHAnsi" w:cstheme="minorHAnsi"/>
          <w:sz w:val="22"/>
          <w:szCs w:val="22"/>
          <w:lang w:val="ro-RO"/>
        </w:rPr>
        <w:tab/>
      </w:r>
      <w:r w:rsidR="00565E23">
        <w:rPr>
          <w:rFonts w:asciiTheme="minorHAnsi" w:hAnsiTheme="minorHAnsi" w:cstheme="minorHAnsi"/>
          <w:sz w:val="22"/>
          <w:szCs w:val="22"/>
          <w:lang w:val="ro-RO"/>
        </w:rPr>
        <w:tab/>
      </w:r>
      <w:r w:rsidR="00565E23">
        <w:rPr>
          <w:rFonts w:asciiTheme="minorHAnsi" w:hAnsiTheme="minorHAnsi" w:cstheme="minorHAnsi"/>
          <w:sz w:val="22"/>
          <w:szCs w:val="22"/>
          <w:lang w:val="ro-RO"/>
        </w:rPr>
        <w:tab/>
      </w:r>
      <w:r w:rsidR="004A2837" w:rsidRPr="00A6382B">
        <w:rPr>
          <w:rFonts w:asciiTheme="minorHAnsi" w:hAnsiTheme="minorHAnsi" w:cstheme="minorHAnsi"/>
          <w:sz w:val="22"/>
          <w:szCs w:val="22"/>
          <w:lang w:val="ro-RO"/>
        </w:rPr>
        <w:t>Ministerul Mediului Apelor si padurilor</w:t>
      </w:r>
    </w:p>
    <w:p w14:paraId="36D7361E" w14:textId="3DC68412" w:rsidR="00DE3604" w:rsidRPr="00A6382B" w:rsidRDefault="00DE3604" w:rsidP="00D610F4">
      <w:pPr>
        <w:pStyle w:val="qowt-stl-normal"/>
        <w:spacing w:before="0" w:beforeAutospacing="0" w:after="0" w:afterAutospacing="0" w:line="276" w:lineRule="auto"/>
        <w:rPr>
          <w:rFonts w:asciiTheme="minorHAnsi" w:hAnsiTheme="minorHAnsi" w:cstheme="minorHAnsi"/>
          <w:sz w:val="22"/>
          <w:szCs w:val="22"/>
          <w:lang w:val="ro-RO"/>
        </w:rPr>
      </w:pPr>
      <w:r w:rsidRPr="00A6382B">
        <w:rPr>
          <w:rFonts w:asciiTheme="minorHAnsi" w:hAnsiTheme="minorHAnsi" w:cstheme="minorHAnsi"/>
          <w:b/>
          <w:color w:val="002060"/>
          <w:sz w:val="22"/>
          <w:szCs w:val="22"/>
          <w:lang w:val="ro-RO"/>
        </w:rPr>
        <w:t>MySMIS</w:t>
      </w:r>
      <w:r w:rsidR="006106BB" w:rsidRPr="00A6382B">
        <w:rPr>
          <w:rFonts w:asciiTheme="minorHAnsi" w:hAnsiTheme="minorHAnsi" w:cstheme="minorHAnsi"/>
          <w:sz w:val="22"/>
          <w:szCs w:val="22"/>
          <w:lang w:val="ro-RO"/>
        </w:rPr>
        <w:t xml:space="preserve"> </w:t>
      </w:r>
      <w:r w:rsidR="00565E23">
        <w:rPr>
          <w:rFonts w:asciiTheme="minorHAnsi" w:hAnsiTheme="minorHAnsi" w:cstheme="minorHAnsi"/>
          <w:sz w:val="22"/>
          <w:szCs w:val="22"/>
          <w:lang w:val="ro-RO"/>
        </w:rPr>
        <w:tab/>
      </w:r>
      <w:r w:rsidR="00565E23">
        <w:rPr>
          <w:rFonts w:asciiTheme="minorHAnsi" w:hAnsiTheme="minorHAnsi" w:cstheme="minorHAnsi"/>
          <w:sz w:val="22"/>
          <w:szCs w:val="22"/>
          <w:lang w:val="ro-RO"/>
        </w:rPr>
        <w:tab/>
      </w:r>
      <w:r w:rsidR="006106BB" w:rsidRPr="00A6382B">
        <w:rPr>
          <w:rFonts w:asciiTheme="minorHAnsi" w:hAnsiTheme="minorHAnsi" w:cstheme="minorHAnsi"/>
          <w:sz w:val="22"/>
          <w:szCs w:val="22"/>
          <w:lang w:val="ro-RO"/>
        </w:rPr>
        <w:t>Sistem Informatic Integrat</w:t>
      </w:r>
    </w:p>
    <w:p w14:paraId="0FA0D3E0" w14:textId="1E57A7D4" w:rsidR="00DD673F" w:rsidRPr="00A6382B" w:rsidRDefault="00DD673F" w:rsidP="00D610F4">
      <w:pPr>
        <w:pStyle w:val="qowt-stl-normal"/>
        <w:spacing w:before="0" w:beforeAutospacing="0" w:after="0" w:afterAutospacing="0" w:line="276" w:lineRule="auto"/>
        <w:jc w:val="both"/>
        <w:rPr>
          <w:rFonts w:asciiTheme="minorHAnsi" w:hAnsiTheme="minorHAnsi" w:cstheme="minorHAnsi"/>
          <w:sz w:val="22"/>
          <w:szCs w:val="22"/>
          <w:lang w:val="ro-RO"/>
        </w:rPr>
      </w:pPr>
      <w:r w:rsidRPr="00A6382B">
        <w:rPr>
          <w:rFonts w:asciiTheme="minorHAnsi" w:hAnsiTheme="minorHAnsi" w:cstheme="minorHAnsi"/>
          <w:b/>
          <w:bCs/>
          <w:color w:val="002060"/>
          <w:sz w:val="22"/>
          <w:szCs w:val="22"/>
          <w:lang w:val="ro-RO"/>
        </w:rPr>
        <w:t>NUTS</w:t>
      </w:r>
      <w:r w:rsidRPr="00A6382B">
        <w:rPr>
          <w:rFonts w:asciiTheme="minorHAnsi" w:hAnsiTheme="minorHAnsi" w:cstheme="minorHAnsi"/>
          <w:b/>
          <w:bCs/>
          <w:sz w:val="22"/>
          <w:szCs w:val="22"/>
          <w:lang w:val="ro-RO"/>
        </w:rPr>
        <w:t xml:space="preserve"> </w:t>
      </w:r>
      <w:r w:rsidR="00565E23">
        <w:rPr>
          <w:rFonts w:asciiTheme="minorHAnsi" w:hAnsiTheme="minorHAnsi" w:cstheme="minorHAnsi"/>
          <w:b/>
          <w:bCs/>
          <w:sz w:val="22"/>
          <w:szCs w:val="22"/>
          <w:lang w:val="ro-RO"/>
        </w:rPr>
        <w:tab/>
      </w:r>
      <w:r w:rsidR="00565E23">
        <w:rPr>
          <w:rFonts w:asciiTheme="minorHAnsi" w:hAnsiTheme="minorHAnsi" w:cstheme="minorHAnsi"/>
          <w:b/>
          <w:bCs/>
          <w:sz w:val="22"/>
          <w:szCs w:val="22"/>
          <w:lang w:val="ro-RO"/>
        </w:rPr>
        <w:tab/>
      </w:r>
      <w:r w:rsidR="00565E23">
        <w:rPr>
          <w:rFonts w:asciiTheme="minorHAnsi" w:hAnsiTheme="minorHAnsi" w:cstheme="minorHAnsi"/>
          <w:b/>
          <w:bCs/>
          <w:sz w:val="22"/>
          <w:szCs w:val="22"/>
          <w:lang w:val="ro-RO"/>
        </w:rPr>
        <w:tab/>
      </w:r>
      <w:r w:rsidRPr="00A6382B">
        <w:rPr>
          <w:rFonts w:asciiTheme="minorHAnsi" w:hAnsiTheme="minorHAnsi" w:cstheme="minorHAnsi"/>
          <w:sz w:val="22"/>
          <w:szCs w:val="22"/>
          <w:lang w:val="ro-RO"/>
        </w:rPr>
        <w:t xml:space="preserve">Nomenclatorul </w:t>
      </w:r>
      <w:r w:rsidR="00EE15CF" w:rsidRPr="00A6382B">
        <w:rPr>
          <w:rFonts w:asciiTheme="minorHAnsi" w:hAnsiTheme="minorHAnsi" w:cstheme="minorHAnsi"/>
          <w:sz w:val="22"/>
          <w:szCs w:val="22"/>
          <w:lang w:val="ro-RO"/>
        </w:rPr>
        <w:t>Unităților</w:t>
      </w:r>
      <w:r w:rsidRPr="00A6382B">
        <w:rPr>
          <w:rFonts w:asciiTheme="minorHAnsi" w:hAnsiTheme="minorHAnsi" w:cstheme="minorHAnsi"/>
          <w:sz w:val="22"/>
          <w:szCs w:val="22"/>
          <w:lang w:val="ro-RO"/>
        </w:rPr>
        <w:t xml:space="preserve"> Statistice Teritoriale </w:t>
      </w:r>
    </w:p>
    <w:p w14:paraId="241FDC42" w14:textId="39F17BBF" w:rsidR="00DE3604" w:rsidRPr="00A6382B" w:rsidRDefault="00DE3604" w:rsidP="005215C1">
      <w:pPr>
        <w:pStyle w:val="qowt-stl-normal"/>
        <w:spacing w:before="0" w:beforeAutospacing="0" w:after="0" w:afterAutospacing="0"/>
        <w:jc w:val="both"/>
        <w:rPr>
          <w:rFonts w:asciiTheme="minorHAnsi" w:hAnsiTheme="minorHAnsi" w:cstheme="minorHAnsi"/>
          <w:sz w:val="22"/>
          <w:szCs w:val="22"/>
          <w:lang w:val="ro-RO"/>
        </w:rPr>
      </w:pPr>
      <w:r w:rsidRPr="00A6382B">
        <w:rPr>
          <w:rFonts w:asciiTheme="minorHAnsi" w:hAnsiTheme="minorHAnsi" w:cstheme="minorHAnsi"/>
          <w:b/>
          <w:color w:val="002060"/>
          <w:sz w:val="22"/>
          <w:szCs w:val="22"/>
          <w:lang w:val="ro-RO"/>
        </w:rPr>
        <w:t>OCPI</w:t>
      </w:r>
      <w:r w:rsidR="005215C1" w:rsidRPr="00A6382B">
        <w:rPr>
          <w:rFonts w:asciiTheme="minorHAnsi" w:hAnsiTheme="minorHAnsi" w:cstheme="minorHAnsi"/>
          <w:sz w:val="22"/>
          <w:szCs w:val="22"/>
          <w:lang w:val="ro-RO"/>
        </w:rPr>
        <w:t xml:space="preserve"> </w:t>
      </w:r>
      <w:r w:rsidR="00565E23">
        <w:rPr>
          <w:rFonts w:asciiTheme="minorHAnsi" w:hAnsiTheme="minorHAnsi" w:cstheme="minorHAnsi"/>
          <w:sz w:val="22"/>
          <w:szCs w:val="22"/>
          <w:lang w:val="ro-RO"/>
        </w:rPr>
        <w:tab/>
      </w:r>
      <w:r w:rsidR="00565E23">
        <w:rPr>
          <w:rFonts w:asciiTheme="minorHAnsi" w:hAnsiTheme="minorHAnsi" w:cstheme="minorHAnsi"/>
          <w:sz w:val="22"/>
          <w:szCs w:val="22"/>
          <w:lang w:val="ro-RO"/>
        </w:rPr>
        <w:tab/>
      </w:r>
      <w:r w:rsidR="00565E23">
        <w:rPr>
          <w:rFonts w:asciiTheme="minorHAnsi" w:hAnsiTheme="minorHAnsi" w:cstheme="minorHAnsi"/>
          <w:sz w:val="22"/>
          <w:szCs w:val="22"/>
          <w:lang w:val="ro-RO"/>
        </w:rPr>
        <w:tab/>
      </w:r>
      <w:r w:rsidR="005215C1" w:rsidRPr="00A6382B">
        <w:rPr>
          <w:rFonts w:asciiTheme="minorHAnsi" w:hAnsiTheme="minorHAnsi" w:cstheme="minorHAnsi"/>
          <w:sz w:val="22"/>
          <w:szCs w:val="22"/>
          <w:lang w:val="ro-RO"/>
        </w:rPr>
        <w:t>Oficiul de Cadastru si Publicitate Imobiliara</w:t>
      </w:r>
    </w:p>
    <w:p w14:paraId="7F91B94B" w14:textId="08258A20" w:rsidR="00DE3604" w:rsidRPr="00A6382B" w:rsidRDefault="00DE3604" w:rsidP="00D610F4">
      <w:pPr>
        <w:pStyle w:val="qowt-stl-normal"/>
        <w:spacing w:before="0" w:beforeAutospacing="0" w:after="0" w:afterAutospacing="0" w:line="276" w:lineRule="auto"/>
        <w:jc w:val="both"/>
        <w:rPr>
          <w:rFonts w:asciiTheme="minorHAnsi" w:hAnsiTheme="minorHAnsi" w:cstheme="minorHAnsi"/>
          <w:sz w:val="22"/>
          <w:szCs w:val="22"/>
          <w:lang w:val="ro-RO"/>
        </w:rPr>
      </w:pPr>
      <w:r w:rsidRPr="00A6382B">
        <w:rPr>
          <w:rFonts w:asciiTheme="minorHAnsi" w:hAnsiTheme="minorHAnsi" w:cstheme="minorHAnsi"/>
          <w:b/>
          <w:color w:val="002060"/>
          <w:sz w:val="22"/>
          <w:szCs w:val="22"/>
          <w:lang w:val="ro-RO"/>
        </w:rPr>
        <w:t>ODD</w:t>
      </w:r>
      <w:r w:rsidR="005215C1" w:rsidRPr="00A6382B">
        <w:rPr>
          <w:rFonts w:asciiTheme="minorHAnsi" w:hAnsiTheme="minorHAnsi" w:cstheme="minorHAnsi"/>
          <w:sz w:val="22"/>
          <w:szCs w:val="22"/>
          <w:lang w:val="ro-RO"/>
        </w:rPr>
        <w:t xml:space="preserve"> </w:t>
      </w:r>
      <w:r w:rsidR="00565E23">
        <w:rPr>
          <w:rFonts w:asciiTheme="minorHAnsi" w:hAnsiTheme="minorHAnsi" w:cstheme="minorHAnsi"/>
          <w:sz w:val="22"/>
          <w:szCs w:val="22"/>
          <w:lang w:val="ro-RO"/>
        </w:rPr>
        <w:tab/>
      </w:r>
      <w:r w:rsidR="00565E23">
        <w:rPr>
          <w:rFonts w:asciiTheme="minorHAnsi" w:hAnsiTheme="minorHAnsi" w:cstheme="minorHAnsi"/>
          <w:sz w:val="22"/>
          <w:szCs w:val="22"/>
          <w:lang w:val="ro-RO"/>
        </w:rPr>
        <w:tab/>
      </w:r>
      <w:r w:rsidR="00565E23">
        <w:rPr>
          <w:rFonts w:asciiTheme="minorHAnsi" w:hAnsiTheme="minorHAnsi" w:cstheme="minorHAnsi"/>
          <w:sz w:val="22"/>
          <w:szCs w:val="22"/>
          <w:lang w:val="ro-RO"/>
        </w:rPr>
        <w:tab/>
      </w:r>
      <w:r w:rsidR="005215C1" w:rsidRPr="00A6382B">
        <w:rPr>
          <w:rFonts w:asciiTheme="minorHAnsi" w:hAnsiTheme="minorHAnsi" w:cstheme="minorHAnsi"/>
          <w:sz w:val="22"/>
          <w:szCs w:val="22"/>
          <w:lang w:val="ro-RO"/>
        </w:rPr>
        <w:t>Ordonanta pentru Dezvoltare Durabila</w:t>
      </w:r>
    </w:p>
    <w:p w14:paraId="29DD227F" w14:textId="32A90988" w:rsidR="00DE3604" w:rsidRPr="00A6382B" w:rsidRDefault="00DE3604" w:rsidP="00D610F4">
      <w:pPr>
        <w:pStyle w:val="qowt-stl-normal"/>
        <w:spacing w:before="0" w:beforeAutospacing="0" w:after="0" w:afterAutospacing="0" w:line="276" w:lineRule="auto"/>
        <w:jc w:val="both"/>
        <w:rPr>
          <w:rFonts w:asciiTheme="minorHAnsi" w:hAnsiTheme="minorHAnsi" w:cstheme="minorHAnsi"/>
          <w:sz w:val="22"/>
          <w:szCs w:val="22"/>
          <w:lang w:val="ro-RO"/>
        </w:rPr>
      </w:pPr>
      <w:r w:rsidRPr="00A6382B">
        <w:rPr>
          <w:rFonts w:asciiTheme="minorHAnsi" w:hAnsiTheme="minorHAnsi" w:cstheme="minorHAnsi"/>
          <w:b/>
          <w:color w:val="002060"/>
          <w:sz w:val="22"/>
          <w:szCs w:val="22"/>
          <w:lang w:val="ro-RO"/>
        </w:rPr>
        <w:t>OG</w:t>
      </w:r>
      <w:r w:rsidR="005215C1" w:rsidRPr="00A6382B">
        <w:rPr>
          <w:rFonts w:asciiTheme="minorHAnsi" w:hAnsiTheme="minorHAnsi" w:cstheme="minorHAnsi"/>
          <w:sz w:val="22"/>
          <w:szCs w:val="22"/>
          <w:lang w:val="ro-RO"/>
        </w:rPr>
        <w:t xml:space="preserve"> </w:t>
      </w:r>
      <w:r w:rsidR="00565E23">
        <w:rPr>
          <w:rFonts w:asciiTheme="minorHAnsi" w:hAnsiTheme="minorHAnsi" w:cstheme="minorHAnsi"/>
          <w:sz w:val="22"/>
          <w:szCs w:val="22"/>
          <w:lang w:val="ro-RO"/>
        </w:rPr>
        <w:tab/>
      </w:r>
      <w:r w:rsidR="00565E23">
        <w:rPr>
          <w:rFonts w:asciiTheme="minorHAnsi" w:hAnsiTheme="minorHAnsi" w:cstheme="minorHAnsi"/>
          <w:sz w:val="22"/>
          <w:szCs w:val="22"/>
          <w:lang w:val="ro-RO"/>
        </w:rPr>
        <w:tab/>
      </w:r>
      <w:r w:rsidR="00565E23">
        <w:rPr>
          <w:rFonts w:asciiTheme="minorHAnsi" w:hAnsiTheme="minorHAnsi" w:cstheme="minorHAnsi"/>
          <w:sz w:val="22"/>
          <w:szCs w:val="22"/>
          <w:lang w:val="ro-RO"/>
        </w:rPr>
        <w:tab/>
      </w:r>
      <w:r w:rsidR="005215C1" w:rsidRPr="00A6382B">
        <w:rPr>
          <w:rFonts w:asciiTheme="minorHAnsi" w:hAnsiTheme="minorHAnsi" w:cstheme="minorHAnsi"/>
          <w:sz w:val="22"/>
          <w:szCs w:val="22"/>
          <w:lang w:val="ro-RO"/>
        </w:rPr>
        <w:t>Ordonanta Guvernamentala</w:t>
      </w:r>
    </w:p>
    <w:p w14:paraId="47ECF2AF" w14:textId="14CC4113" w:rsidR="00DD673F" w:rsidRPr="00A6382B" w:rsidRDefault="00DD673F" w:rsidP="00D610F4">
      <w:pPr>
        <w:pStyle w:val="qowt-stl-normal"/>
        <w:spacing w:before="0" w:beforeAutospacing="0" w:after="0" w:afterAutospacing="0" w:line="276" w:lineRule="auto"/>
        <w:jc w:val="both"/>
        <w:rPr>
          <w:rFonts w:asciiTheme="minorHAnsi" w:hAnsiTheme="minorHAnsi" w:cstheme="minorHAnsi"/>
          <w:sz w:val="22"/>
          <w:szCs w:val="22"/>
          <w:lang w:val="ro-RO"/>
        </w:rPr>
      </w:pPr>
      <w:r w:rsidRPr="00A6382B">
        <w:rPr>
          <w:rFonts w:asciiTheme="minorHAnsi" w:hAnsiTheme="minorHAnsi" w:cstheme="minorHAnsi"/>
          <w:b/>
          <w:bCs/>
          <w:color w:val="002060"/>
          <w:sz w:val="22"/>
          <w:szCs w:val="22"/>
          <w:lang w:val="ro-RO"/>
        </w:rPr>
        <w:lastRenderedPageBreak/>
        <w:t>ONG</w:t>
      </w:r>
      <w:r w:rsidRPr="00A6382B">
        <w:rPr>
          <w:rFonts w:asciiTheme="minorHAnsi" w:hAnsiTheme="minorHAnsi" w:cstheme="minorHAnsi"/>
          <w:sz w:val="22"/>
          <w:szCs w:val="22"/>
          <w:lang w:val="ro-RO"/>
        </w:rPr>
        <w:t xml:space="preserve"> </w:t>
      </w:r>
      <w:r w:rsidR="008B273D">
        <w:rPr>
          <w:rFonts w:asciiTheme="minorHAnsi" w:hAnsiTheme="minorHAnsi" w:cstheme="minorHAnsi"/>
          <w:sz w:val="22"/>
          <w:szCs w:val="22"/>
          <w:lang w:val="ro-RO"/>
        </w:rPr>
        <w:tab/>
      </w:r>
      <w:r w:rsidR="008B273D">
        <w:rPr>
          <w:rFonts w:asciiTheme="minorHAnsi" w:hAnsiTheme="minorHAnsi" w:cstheme="minorHAnsi"/>
          <w:sz w:val="22"/>
          <w:szCs w:val="22"/>
          <w:lang w:val="ro-RO"/>
        </w:rPr>
        <w:tab/>
      </w:r>
      <w:r w:rsidR="008B273D">
        <w:rPr>
          <w:rFonts w:asciiTheme="minorHAnsi" w:hAnsiTheme="minorHAnsi" w:cstheme="minorHAnsi"/>
          <w:sz w:val="22"/>
          <w:szCs w:val="22"/>
          <w:lang w:val="ro-RO"/>
        </w:rPr>
        <w:tab/>
      </w:r>
      <w:r w:rsidR="00EE15CF" w:rsidRPr="00A6382B">
        <w:rPr>
          <w:rFonts w:asciiTheme="minorHAnsi" w:hAnsiTheme="minorHAnsi" w:cstheme="minorHAnsi"/>
          <w:sz w:val="22"/>
          <w:szCs w:val="22"/>
          <w:lang w:val="ro-RO"/>
        </w:rPr>
        <w:t>Organizații</w:t>
      </w:r>
      <w:r w:rsidRPr="00A6382B">
        <w:rPr>
          <w:rFonts w:asciiTheme="minorHAnsi" w:hAnsiTheme="minorHAnsi" w:cstheme="minorHAnsi"/>
          <w:sz w:val="22"/>
          <w:szCs w:val="22"/>
          <w:lang w:val="ro-RO"/>
        </w:rPr>
        <w:t xml:space="preserve"> Non-guvernamentale </w:t>
      </w:r>
    </w:p>
    <w:p w14:paraId="743B5D2D" w14:textId="2E48AD82" w:rsidR="00DE3604" w:rsidRPr="00A6382B" w:rsidRDefault="00DE3604" w:rsidP="00D610F4">
      <w:pPr>
        <w:pStyle w:val="qowt-stl-normal"/>
        <w:spacing w:before="0" w:beforeAutospacing="0" w:after="0" w:afterAutospacing="0" w:line="276" w:lineRule="auto"/>
        <w:jc w:val="both"/>
        <w:rPr>
          <w:rFonts w:asciiTheme="minorHAnsi" w:hAnsiTheme="minorHAnsi" w:cstheme="minorHAnsi"/>
          <w:sz w:val="22"/>
          <w:szCs w:val="22"/>
          <w:lang w:val="ro-RO"/>
        </w:rPr>
      </w:pPr>
      <w:r w:rsidRPr="00A6382B">
        <w:rPr>
          <w:rFonts w:asciiTheme="minorHAnsi" w:hAnsiTheme="minorHAnsi" w:cstheme="minorHAnsi"/>
          <w:b/>
          <w:color w:val="002060"/>
          <w:sz w:val="22"/>
          <w:szCs w:val="22"/>
          <w:lang w:val="ro-RO"/>
        </w:rPr>
        <w:t>ONU</w:t>
      </w:r>
      <w:r w:rsidR="005215C1" w:rsidRPr="00A6382B">
        <w:rPr>
          <w:rFonts w:asciiTheme="minorHAnsi" w:hAnsiTheme="minorHAnsi" w:cstheme="minorHAnsi"/>
          <w:sz w:val="22"/>
          <w:szCs w:val="22"/>
          <w:lang w:val="ro-RO"/>
        </w:rPr>
        <w:t xml:space="preserve"> </w:t>
      </w:r>
      <w:r w:rsidR="008B273D">
        <w:rPr>
          <w:rFonts w:asciiTheme="minorHAnsi" w:hAnsiTheme="minorHAnsi" w:cstheme="minorHAnsi"/>
          <w:sz w:val="22"/>
          <w:szCs w:val="22"/>
          <w:lang w:val="ro-RO"/>
        </w:rPr>
        <w:tab/>
      </w:r>
      <w:r w:rsidR="008B273D">
        <w:rPr>
          <w:rFonts w:asciiTheme="minorHAnsi" w:hAnsiTheme="minorHAnsi" w:cstheme="minorHAnsi"/>
          <w:sz w:val="22"/>
          <w:szCs w:val="22"/>
          <w:lang w:val="ro-RO"/>
        </w:rPr>
        <w:tab/>
      </w:r>
      <w:r w:rsidR="008B273D">
        <w:rPr>
          <w:rFonts w:asciiTheme="minorHAnsi" w:hAnsiTheme="minorHAnsi" w:cstheme="minorHAnsi"/>
          <w:sz w:val="22"/>
          <w:szCs w:val="22"/>
          <w:lang w:val="ro-RO"/>
        </w:rPr>
        <w:tab/>
      </w:r>
      <w:r w:rsidR="005215C1" w:rsidRPr="00A6382B">
        <w:rPr>
          <w:rFonts w:asciiTheme="minorHAnsi" w:hAnsiTheme="minorHAnsi" w:cstheme="minorHAnsi"/>
          <w:sz w:val="22"/>
          <w:szCs w:val="22"/>
          <w:lang w:val="ro-RO"/>
        </w:rPr>
        <w:t>Organizatia Natiunilor Unite</w:t>
      </w:r>
    </w:p>
    <w:p w14:paraId="68270B46" w14:textId="0D9AE448" w:rsidR="00DD673F" w:rsidRPr="00A6382B" w:rsidRDefault="00DD673F" w:rsidP="00D610F4">
      <w:pPr>
        <w:pStyle w:val="qowt-stl-normal"/>
        <w:spacing w:before="0" w:beforeAutospacing="0" w:after="0" w:afterAutospacing="0" w:line="276" w:lineRule="auto"/>
        <w:jc w:val="both"/>
        <w:rPr>
          <w:rFonts w:asciiTheme="minorHAnsi" w:hAnsiTheme="minorHAnsi" w:cstheme="minorHAnsi"/>
          <w:sz w:val="22"/>
          <w:szCs w:val="22"/>
          <w:lang w:val="ro-RO"/>
        </w:rPr>
      </w:pPr>
      <w:r w:rsidRPr="00A6382B">
        <w:rPr>
          <w:rFonts w:asciiTheme="minorHAnsi" w:hAnsiTheme="minorHAnsi" w:cstheme="minorHAnsi"/>
          <w:b/>
          <w:bCs/>
          <w:color w:val="002060"/>
          <w:sz w:val="22"/>
          <w:szCs w:val="22"/>
          <w:lang w:val="ro-RO"/>
        </w:rPr>
        <w:t>OP</w:t>
      </w:r>
      <w:r w:rsidRPr="00A6382B">
        <w:rPr>
          <w:rFonts w:asciiTheme="minorHAnsi" w:hAnsiTheme="minorHAnsi" w:cstheme="minorHAnsi"/>
          <w:sz w:val="22"/>
          <w:szCs w:val="22"/>
          <w:lang w:val="ro-RO"/>
        </w:rPr>
        <w:t xml:space="preserve"> </w:t>
      </w:r>
      <w:r w:rsidR="008B273D">
        <w:rPr>
          <w:rFonts w:asciiTheme="minorHAnsi" w:hAnsiTheme="minorHAnsi" w:cstheme="minorHAnsi"/>
          <w:sz w:val="22"/>
          <w:szCs w:val="22"/>
          <w:lang w:val="ro-RO"/>
        </w:rPr>
        <w:tab/>
      </w:r>
      <w:r w:rsidR="008B273D">
        <w:rPr>
          <w:rFonts w:asciiTheme="minorHAnsi" w:hAnsiTheme="minorHAnsi" w:cstheme="minorHAnsi"/>
          <w:sz w:val="22"/>
          <w:szCs w:val="22"/>
          <w:lang w:val="ro-RO"/>
        </w:rPr>
        <w:tab/>
      </w:r>
      <w:r w:rsidR="008B273D">
        <w:rPr>
          <w:rFonts w:asciiTheme="minorHAnsi" w:hAnsiTheme="minorHAnsi" w:cstheme="minorHAnsi"/>
          <w:sz w:val="22"/>
          <w:szCs w:val="22"/>
          <w:lang w:val="ro-RO"/>
        </w:rPr>
        <w:tab/>
      </w:r>
      <w:r w:rsidRPr="00A6382B">
        <w:rPr>
          <w:rFonts w:asciiTheme="minorHAnsi" w:hAnsiTheme="minorHAnsi" w:cstheme="minorHAnsi"/>
          <w:sz w:val="22"/>
          <w:szCs w:val="22"/>
          <w:lang w:val="ro-RO"/>
        </w:rPr>
        <w:t>Obiectiv de Politică</w:t>
      </w:r>
    </w:p>
    <w:p w14:paraId="3CE86541" w14:textId="2AECF86D" w:rsidR="00DD673F" w:rsidRPr="00A6382B" w:rsidRDefault="00DD673F" w:rsidP="00D610F4">
      <w:pPr>
        <w:pStyle w:val="qowt-stl-normal"/>
        <w:spacing w:before="0" w:beforeAutospacing="0" w:after="0" w:afterAutospacing="0" w:line="276" w:lineRule="auto"/>
        <w:jc w:val="both"/>
        <w:rPr>
          <w:rFonts w:asciiTheme="minorHAnsi" w:hAnsiTheme="minorHAnsi" w:cstheme="minorHAnsi"/>
          <w:sz w:val="22"/>
          <w:szCs w:val="22"/>
          <w:lang w:val="ro-RO"/>
        </w:rPr>
      </w:pPr>
      <w:r w:rsidRPr="00A6382B">
        <w:rPr>
          <w:rFonts w:asciiTheme="minorHAnsi" w:hAnsiTheme="minorHAnsi" w:cstheme="minorHAnsi"/>
          <w:b/>
          <w:bCs/>
          <w:color w:val="002060"/>
          <w:sz w:val="22"/>
          <w:szCs w:val="22"/>
          <w:lang w:val="ro-RO"/>
        </w:rPr>
        <w:t>OS</w:t>
      </w:r>
      <w:r w:rsidRPr="00A6382B">
        <w:rPr>
          <w:rFonts w:asciiTheme="minorHAnsi" w:hAnsiTheme="minorHAnsi" w:cstheme="minorHAnsi"/>
          <w:sz w:val="22"/>
          <w:szCs w:val="22"/>
          <w:lang w:val="ro-RO"/>
        </w:rPr>
        <w:t xml:space="preserve"> </w:t>
      </w:r>
      <w:r w:rsidR="008B273D">
        <w:rPr>
          <w:rFonts w:asciiTheme="minorHAnsi" w:hAnsiTheme="minorHAnsi" w:cstheme="minorHAnsi"/>
          <w:sz w:val="22"/>
          <w:szCs w:val="22"/>
          <w:lang w:val="ro-RO"/>
        </w:rPr>
        <w:tab/>
      </w:r>
      <w:r w:rsidR="008B273D">
        <w:rPr>
          <w:rFonts w:asciiTheme="minorHAnsi" w:hAnsiTheme="minorHAnsi" w:cstheme="minorHAnsi"/>
          <w:sz w:val="22"/>
          <w:szCs w:val="22"/>
          <w:lang w:val="ro-RO"/>
        </w:rPr>
        <w:tab/>
      </w:r>
      <w:r w:rsidR="008B273D">
        <w:rPr>
          <w:rFonts w:asciiTheme="minorHAnsi" w:hAnsiTheme="minorHAnsi" w:cstheme="minorHAnsi"/>
          <w:sz w:val="22"/>
          <w:szCs w:val="22"/>
          <w:lang w:val="ro-RO"/>
        </w:rPr>
        <w:tab/>
      </w:r>
      <w:r w:rsidRPr="00A6382B">
        <w:rPr>
          <w:rFonts w:asciiTheme="minorHAnsi" w:hAnsiTheme="minorHAnsi" w:cstheme="minorHAnsi"/>
          <w:sz w:val="22"/>
          <w:szCs w:val="22"/>
          <w:lang w:val="ro-RO"/>
        </w:rPr>
        <w:t>Obiectiv specific</w:t>
      </w:r>
    </w:p>
    <w:p w14:paraId="3A814CE0" w14:textId="0DB3BBCD" w:rsidR="00DD673F" w:rsidRPr="00A6382B" w:rsidRDefault="00DD673F" w:rsidP="00D610F4">
      <w:pPr>
        <w:pStyle w:val="Default"/>
        <w:spacing w:line="276" w:lineRule="auto"/>
        <w:jc w:val="both"/>
        <w:rPr>
          <w:rFonts w:asciiTheme="minorHAnsi" w:hAnsiTheme="minorHAnsi" w:cstheme="minorHAnsi"/>
          <w:i/>
          <w:iCs/>
          <w:color w:val="auto"/>
          <w:sz w:val="22"/>
          <w:szCs w:val="22"/>
        </w:rPr>
      </w:pPr>
      <w:r w:rsidRPr="00A6382B">
        <w:rPr>
          <w:rFonts w:asciiTheme="minorHAnsi" w:hAnsiTheme="minorHAnsi" w:cstheme="minorHAnsi"/>
          <w:b/>
          <w:bCs/>
          <w:color w:val="002060"/>
          <w:sz w:val="22"/>
          <w:szCs w:val="22"/>
          <w:shd w:val="clear" w:color="auto" w:fill="FFFFFF"/>
        </w:rPr>
        <w:t>OUG</w:t>
      </w:r>
      <w:r w:rsidRPr="00A6382B">
        <w:rPr>
          <w:rFonts w:asciiTheme="minorHAnsi" w:hAnsiTheme="minorHAnsi" w:cstheme="minorHAnsi"/>
          <w:color w:val="auto"/>
          <w:sz w:val="22"/>
          <w:szCs w:val="22"/>
          <w:shd w:val="clear" w:color="auto" w:fill="FFFFFF"/>
        </w:rPr>
        <w:t xml:space="preserve"> </w:t>
      </w:r>
      <w:r w:rsidR="008B273D">
        <w:rPr>
          <w:rFonts w:asciiTheme="minorHAnsi" w:hAnsiTheme="minorHAnsi" w:cstheme="minorHAnsi"/>
          <w:color w:val="auto"/>
          <w:sz w:val="22"/>
          <w:szCs w:val="22"/>
          <w:shd w:val="clear" w:color="auto" w:fill="FFFFFF"/>
        </w:rPr>
        <w:tab/>
      </w:r>
      <w:r w:rsidR="008B273D">
        <w:rPr>
          <w:rFonts w:asciiTheme="minorHAnsi" w:hAnsiTheme="minorHAnsi" w:cstheme="minorHAnsi"/>
          <w:color w:val="auto"/>
          <w:sz w:val="22"/>
          <w:szCs w:val="22"/>
          <w:shd w:val="clear" w:color="auto" w:fill="FFFFFF"/>
        </w:rPr>
        <w:tab/>
      </w:r>
      <w:r w:rsidR="008B273D">
        <w:rPr>
          <w:rFonts w:asciiTheme="minorHAnsi" w:hAnsiTheme="minorHAnsi" w:cstheme="minorHAnsi"/>
          <w:color w:val="auto"/>
          <w:sz w:val="22"/>
          <w:szCs w:val="22"/>
          <w:shd w:val="clear" w:color="auto" w:fill="FFFFFF"/>
        </w:rPr>
        <w:tab/>
      </w:r>
      <w:r w:rsidRPr="00A6382B">
        <w:rPr>
          <w:rFonts w:asciiTheme="minorHAnsi" w:hAnsiTheme="minorHAnsi" w:cstheme="minorHAnsi"/>
          <w:color w:val="auto"/>
          <w:sz w:val="22"/>
          <w:szCs w:val="22"/>
          <w:shd w:val="clear" w:color="auto" w:fill="FFFFFF"/>
        </w:rPr>
        <w:t>Ordonanță de Urgență a Guvernului</w:t>
      </w:r>
      <w:r w:rsidRPr="00A6382B">
        <w:rPr>
          <w:rFonts w:asciiTheme="minorHAnsi" w:hAnsiTheme="minorHAnsi" w:cstheme="minorHAnsi"/>
          <w:i/>
          <w:iCs/>
          <w:color w:val="auto"/>
          <w:sz w:val="22"/>
          <w:szCs w:val="22"/>
        </w:rPr>
        <w:t xml:space="preserve"> </w:t>
      </w:r>
    </w:p>
    <w:p w14:paraId="0D6EF430" w14:textId="7B9AD358" w:rsidR="00DD673F" w:rsidRPr="00A6382B" w:rsidRDefault="00DD673F" w:rsidP="00D610F4">
      <w:pPr>
        <w:pStyle w:val="qowt-stl-normal"/>
        <w:spacing w:before="0" w:beforeAutospacing="0" w:after="0" w:afterAutospacing="0" w:line="276" w:lineRule="auto"/>
        <w:jc w:val="both"/>
        <w:rPr>
          <w:rFonts w:asciiTheme="minorHAnsi" w:hAnsiTheme="minorHAnsi" w:cstheme="minorHAnsi"/>
          <w:sz w:val="22"/>
          <w:szCs w:val="22"/>
          <w:lang w:val="ro-RO"/>
        </w:rPr>
      </w:pPr>
      <w:r w:rsidRPr="00A6382B">
        <w:rPr>
          <w:rFonts w:asciiTheme="minorHAnsi" w:hAnsiTheme="minorHAnsi" w:cstheme="minorHAnsi"/>
          <w:b/>
          <w:bCs/>
          <w:color w:val="002060"/>
          <w:sz w:val="22"/>
          <w:szCs w:val="22"/>
          <w:lang w:val="ro-RO"/>
        </w:rPr>
        <w:t>PDL</w:t>
      </w:r>
      <w:r w:rsidRPr="00A6382B">
        <w:rPr>
          <w:rFonts w:asciiTheme="minorHAnsi" w:hAnsiTheme="minorHAnsi" w:cstheme="minorHAnsi"/>
          <w:sz w:val="22"/>
          <w:szCs w:val="22"/>
          <w:lang w:val="ro-RO"/>
        </w:rPr>
        <w:t xml:space="preserve"> </w:t>
      </w:r>
      <w:r w:rsidR="008B273D">
        <w:rPr>
          <w:rFonts w:asciiTheme="minorHAnsi" w:hAnsiTheme="minorHAnsi" w:cstheme="minorHAnsi"/>
          <w:sz w:val="22"/>
          <w:szCs w:val="22"/>
          <w:lang w:val="ro-RO"/>
        </w:rPr>
        <w:tab/>
      </w:r>
      <w:r w:rsidR="008B273D">
        <w:rPr>
          <w:rFonts w:asciiTheme="minorHAnsi" w:hAnsiTheme="minorHAnsi" w:cstheme="minorHAnsi"/>
          <w:sz w:val="22"/>
          <w:szCs w:val="22"/>
          <w:lang w:val="ro-RO"/>
        </w:rPr>
        <w:tab/>
      </w:r>
      <w:r w:rsidR="008B273D">
        <w:rPr>
          <w:rFonts w:asciiTheme="minorHAnsi" w:hAnsiTheme="minorHAnsi" w:cstheme="minorHAnsi"/>
          <w:sz w:val="22"/>
          <w:szCs w:val="22"/>
          <w:lang w:val="ro-RO"/>
        </w:rPr>
        <w:tab/>
      </w:r>
      <w:r w:rsidRPr="00A6382B">
        <w:rPr>
          <w:rFonts w:asciiTheme="minorHAnsi" w:hAnsiTheme="minorHAnsi" w:cstheme="minorHAnsi"/>
          <w:sz w:val="22"/>
          <w:szCs w:val="22"/>
          <w:lang w:val="ro-RO"/>
        </w:rPr>
        <w:t>Plan de dezvoltare locală</w:t>
      </w:r>
    </w:p>
    <w:p w14:paraId="749A7B80" w14:textId="31F3EAA7" w:rsidR="00DD673F" w:rsidRPr="00A6382B" w:rsidRDefault="00DD673F" w:rsidP="00D610F4">
      <w:pPr>
        <w:pStyle w:val="qowt-stl-normal"/>
        <w:spacing w:before="0" w:beforeAutospacing="0" w:after="0" w:afterAutospacing="0" w:line="276" w:lineRule="auto"/>
        <w:jc w:val="both"/>
        <w:rPr>
          <w:rFonts w:asciiTheme="minorHAnsi" w:hAnsiTheme="minorHAnsi" w:cstheme="minorHAnsi"/>
          <w:sz w:val="22"/>
          <w:szCs w:val="22"/>
          <w:lang w:val="ro-RO"/>
        </w:rPr>
      </w:pPr>
      <w:r w:rsidRPr="00A6382B">
        <w:rPr>
          <w:rFonts w:asciiTheme="minorHAnsi" w:hAnsiTheme="minorHAnsi" w:cstheme="minorHAnsi"/>
          <w:b/>
          <w:bCs/>
          <w:color w:val="002060"/>
          <w:sz w:val="22"/>
          <w:szCs w:val="22"/>
          <w:lang w:val="ro-RO"/>
        </w:rPr>
        <w:t>PDR</w:t>
      </w:r>
      <w:r w:rsidRPr="00A6382B">
        <w:rPr>
          <w:rFonts w:asciiTheme="minorHAnsi" w:hAnsiTheme="minorHAnsi" w:cstheme="minorHAnsi"/>
          <w:sz w:val="22"/>
          <w:szCs w:val="22"/>
          <w:lang w:val="ro-RO"/>
        </w:rPr>
        <w:t xml:space="preserve"> </w:t>
      </w:r>
      <w:r w:rsidR="008B273D">
        <w:rPr>
          <w:rFonts w:asciiTheme="minorHAnsi" w:hAnsiTheme="minorHAnsi" w:cstheme="minorHAnsi"/>
          <w:sz w:val="22"/>
          <w:szCs w:val="22"/>
          <w:lang w:val="ro-RO"/>
        </w:rPr>
        <w:tab/>
      </w:r>
      <w:r w:rsidR="008B273D">
        <w:rPr>
          <w:rFonts w:asciiTheme="minorHAnsi" w:hAnsiTheme="minorHAnsi" w:cstheme="minorHAnsi"/>
          <w:sz w:val="22"/>
          <w:szCs w:val="22"/>
          <w:lang w:val="ro-RO"/>
        </w:rPr>
        <w:tab/>
      </w:r>
      <w:r w:rsidR="008B273D">
        <w:rPr>
          <w:rFonts w:asciiTheme="minorHAnsi" w:hAnsiTheme="minorHAnsi" w:cstheme="minorHAnsi"/>
          <w:sz w:val="22"/>
          <w:szCs w:val="22"/>
          <w:lang w:val="ro-RO"/>
        </w:rPr>
        <w:tab/>
      </w:r>
      <w:r w:rsidRPr="00A6382B">
        <w:rPr>
          <w:rFonts w:asciiTheme="minorHAnsi" w:hAnsiTheme="minorHAnsi" w:cstheme="minorHAnsi"/>
          <w:sz w:val="22"/>
          <w:szCs w:val="22"/>
          <w:lang w:val="ro-RO"/>
        </w:rPr>
        <w:t>Planul de Dezvoltare Regională</w:t>
      </w:r>
    </w:p>
    <w:p w14:paraId="6580C1D4" w14:textId="6D75A83E" w:rsidR="00DD673F" w:rsidRPr="00A6382B" w:rsidRDefault="00DD673F" w:rsidP="00D610F4">
      <w:pPr>
        <w:pStyle w:val="qowt-stl-normal"/>
        <w:spacing w:before="0" w:beforeAutospacing="0" w:after="0" w:afterAutospacing="0" w:line="276" w:lineRule="auto"/>
        <w:jc w:val="both"/>
        <w:rPr>
          <w:rFonts w:asciiTheme="minorHAnsi" w:hAnsiTheme="minorHAnsi" w:cstheme="minorHAnsi"/>
          <w:sz w:val="22"/>
          <w:szCs w:val="22"/>
          <w:lang w:val="ro-RO"/>
        </w:rPr>
      </w:pPr>
      <w:r w:rsidRPr="00A6382B">
        <w:rPr>
          <w:rFonts w:asciiTheme="minorHAnsi" w:hAnsiTheme="minorHAnsi" w:cstheme="minorHAnsi"/>
          <w:b/>
          <w:bCs/>
          <w:color w:val="002060"/>
          <w:sz w:val="22"/>
          <w:szCs w:val="22"/>
          <w:lang w:val="ro-RO"/>
        </w:rPr>
        <w:t>PIB</w:t>
      </w:r>
      <w:r w:rsidRPr="00A6382B">
        <w:rPr>
          <w:rFonts w:asciiTheme="minorHAnsi" w:hAnsiTheme="minorHAnsi" w:cstheme="minorHAnsi"/>
          <w:sz w:val="22"/>
          <w:szCs w:val="22"/>
          <w:lang w:val="ro-RO"/>
        </w:rPr>
        <w:t xml:space="preserve"> </w:t>
      </w:r>
      <w:r w:rsidR="008B273D">
        <w:rPr>
          <w:rFonts w:asciiTheme="minorHAnsi" w:hAnsiTheme="minorHAnsi" w:cstheme="minorHAnsi"/>
          <w:sz w:val="22"/>
          <w:szCs w:val="22"/>
          <w:lang w:val="ro-RO"/>
        </w:rPr>
        <w:tab/>
      </w:r>
      <w:r w:rsidR="008B273D">
        <w:rPr>
          <w:rFonts w:asciiTheme="minorHAnsi" w:hAnsiTheme="minorHAnsi" w:cstheme="minorHAnsi"/>
          <w:sz w:val="22"/>
          <w:szCs w:val="22"/>
          <w:lang w:val="ro-RO"/>
        </w:rPr>
        <w:tab/>
      </w:r>
      <w:r w:rsidR="008B273D">
        <w:rPr>
          <w:rFonts w:asciiTheme="minorHAnsi" w:hAnsiTheme="minorHAnsi" w:cstheme="minorHAnsi"/>
          <w:sz w:val="22"/>
          <w:szCs w:val="22"/>
          <w:lang w:val="ro-RO"/>
        </w:rPr>
        <w:tab/>
      </w:r>
      <w:r w:rsidRPr="00A6382B">
        <w:rPr>
          <w:rFonts w:asciiTheme="minorHAnsi" w:hAnsiTheme="minorHAnsi" w:cstheme="minorHAnsi"/>
          <w:sz w:val="22"/>
          <w:szCs w:val="22"/>
          <w:lang w:val="ro-RO"/>
        </w:rPr>
        <w:t>Produsul Intern Brut</w:t>
      </w:r>
    </w:p>
    <w:p w14:paraId="2A06E075" w14:textId="7A2663CB" w:rsidR="00DE3604" w:rsidRPr="00A6382B" w:rsidRDefault="00DE3604" w:rsidP="00D610F4">
      <w:pPr>
        <w:pStyle w:val="qowt-stl-normal"/>
        <w:spacing w:before="0" w:beforeAutospacing="0" w:after="0" w:afterAutospacing="0" w:line="276" w:lineRule="auto"/>
        <w:jc w:val="both"/>
        <w:rPr>
          <w:rFonts w:asciiTheme="minorHAnsi" w:hAnsiTheme="minorHAnsi" w:cstheme="minorHAnsi"/>
          <w:sz w:val="22"/>
          <w:szCs w:val="22"/>
          <w:lang w:val="ro-RO"/>
        </w:rPr>
      </w:pPr>
      <w:r w:rsidRPr="00A6382B">
        <w:rPr>
          <w:rFonts w:asciiTheme="minorHAnsi" w:hAnsiTheme="minorHAnsi" w:cstheme="minorHAnsi"/>
          <w:b/>
          <w:color w:val="002060"/>
          <w:sz w:val="22"/>
          <w:szCs w:val="22"/>
          <w:lang w:val="ro-RO"/>
        </w:rPr>
        <w:t>PMUD</w:t>
      </w:r>
      <w:r w:rsidR="005215C1" w:rsidRPr="00A6382B">
        <w:rPr>
          <w:rFonts w:asciiTheme="minorHAnsi" w:hAnsiTheme="minorHAnsi" w:cstheme="minorHAnsi"/>
          <w:sz w:val="22"/>
          <w:szCs w:val="22"/>
          <w:lang w:val="ro-RO"/>
        </w:rPr>
        <w:t xml:space="preserve"> </w:t>
      </w:r>
      <w:r w:rsidR="008B273D">
        <w:rPr>
          <w:rFonts w:asciiTheme="minorHAnsi" w:hAnsiTheme="minorHAnsi" w:cstheme="minorHAnsi"/>
          <w:sz w:val="22"/>
          <w:szCs w:val="22"/>
          <w:lang w:val="ro-RO"/>
        </w:rPr>
        <w:tab/>
      </w:r>
      <w:r w:rsidR="008B273D">
        <w:rPr>
          <w:rFonts w:asciiTheme="minorHAnsi" w:hAnsiTheme="minorHAnsi" w:cstheme="minorHAnsi"/>
          <w:sz w:val="22"/>
          <w:szCs w:val="22"/>
          <w:lang w:val="ro-RO"/>
        </w:rPr>
        <w:tab/>
      </w:r>
      <w:r w:rsidR="008B273D">
        <w:rPr>
          <w:rFonts w:asciiTheme="minorHAnsi" w:hAnsiTheme="minorHAnsi" w:cstheme="minorHAnsi"/>
          <w:sz w:val="22"/>
          <w:szCs w:val="22"/>
          <w:lang w:val="ro-RO"/>
        </w:rPr>
        <w:tab/>
      </w:r>
      <w:r w:rsidR="005215C1" w:rsidRPr="00A6382B">
        <w:rPr>
          <w:rFonts w:asciiTheme="minorHAnsi" w:hAnsiTheme="minorHAnsi" w:cstheme="minorHAnsi"/>
          <w:sz w:val="22"/>
          <w:szCs w:val="22"/>
          <w:lang w:val="ro-RO"/>
        </w:rPr>
        <w:t>Plan de mobilitate urbana durabila</w:t>
      </w:r>
    </w:p>
    <w:p w14:paraId="5AAD83BF" w14:textId="610D88A8" w:rsidR="00DD673F" w:rsidRPr="00A6382B" w:rsidRDefault="00E11E45" w:rsidP="00D610F4">
      <w:pPr>
        <w:pStyle w:val="qowt-stl-normal"/>
        <w:spacing w:before="0" w:beforeAutospacing="0" w:after="0" w:afterAutospacing="0" w:line="276" w:lineRule="auto"/>
        <w:jc w:val="both"/>
        <w:rPr>
          <w:rFonts w:asciiTheme="minorHAnsi" w:hAnsiTheme="minorHAnsi" w:cstheme="minorHAnsi"/>
          <w:sz w:val="22"/>
          <w:szCs w:val="22"/>
          <w:lang w:val="ro-RO"/>
        </w:rPr>
      </w:pPr>
      <w:r w:rsidRPr="00A6382B">
        <w:rPr>
          <w:rFonts w:asciiTheme="minorHAnsi" w:hAnsiTheme="minorHAnsi" w:cstheme="minorHAnsi"/>
          <w:b/>
          <w:bCs/>
          <w:color w:val="002060"/>
          <w:sz w:val="22"/>
          <w:szCs w:val="22"/>
          <w:lang w:val="ro-RO"/>
        </w:rPr>
        <w:t>P</w:t>
      </w:r>
      <w:r w:rsidR="00DD673F" w:rsidRPr="00A6382B">
        <w:rPr>
          <w:rFonts w:asciiTheme="minorHAnsi" w:hAnsiTheme="minorHAnsi" w:cstheme="minorHAnsi"/>
          <w:b/>
          <w:bCs/>
          <w:color w:val="002060"/>
          <w:sz w:val="22"/>
          <w:szCs w:val="22"/>
          <w:lang w:val="ro-RO"/>
        </w:rPr>
        <w:t>R</w:t>
      </w:r>
      <w:r w:rsidR="004A2DD2" w:rsidRPr="00A6382B">
        <w:rPr>
          <w:rFonts w:asciiTheme="minorHAnsi" w:hAnsiTheme="minorHAnsi" w:cstheme="minorHAnsi"/>
          <w:b/>
          <w:bCs/>
          <w:color w:val="002060"/>
          <w:sz w:val="22"/>
          <w:szCs w:val="22"/>
          <w:lang w:val="ro-RO"/>
        </w:rPr>
        <w:t xml:space="preserve"> </w:t>
      </w:r>
      <w:r w:rsidRPr="00A6382B">
        <w:rPr>
          <w:rFonts w:asciiTheme="minorHAnsi" w:hAnsiTheme="minorHAnsi" w:cstheme="minorHAnsi"/>
          <w:b/>
          <w:bCs/>
          <w:color w:val="002060"/>
          <w:sz w:val="22"/>
          <w:szCs w:val="22"/>
          <w:lang w:val="ro-RO"/>
        </w:rPr>
        <w:t>N</w:t>
      </w:r>
      <w:r w:rsidR="004A2DD2" w:rsidRPr="00A6382B">
        <w:rPr>
          <w:rFonts w:asciiTheme="minorHAnsi" w:hAnsiTheme="minorHAnsi" w:cstheme="minorHAnsi"/>
          <w:b/>
          <w:bCs/>
          <w:color w:val="002060"/>
          <w:sz w:val="22"/>
          <w:szCs w:val="22"/>
          <w:lang w:val="ro-RO"/>
        </w:rPr>
        <w:t>V</w:t>
      </w:r>
      <w:r w:rsidR="006620B7" w:rsidRPr="00A6382B">
        <w:rPr>
          <w:rFonts w:asciiTheme="minorHAnsi" w:hAnsiTheme="minorHAnsi" w:cstheme="minorHAnsi"/>
          <w:color w:val="002060"/>
          <w:sz w:val="22"/>
          <w:szCs w:val="22"/>
          <w:lang w:val="ro-RO"/>
        </w:rPr>
        <w:t xml:space="preserve"> </w:t>
      </w:r>
      <w:r w:rsidR="008B273D">
        <w:rPr>
          <w:rFonts w:asciiTheme="minorHAnsi" w:hAnsiTheme="minorHAnsi" w:cstheme="minorHAnsi"/>
          <w:color w:val="002060"/>
          <w:sz w:val="22"/>
          <w:szCs w:val="22"/>
          <w:lang w:val="ro-RO"/>
        </w:rPr>
        <w:tab/>
      </w:r>
      <w:r w:rsidR="008B273D">
        <w:rPr>
          <w:rFonts w:asciiTheme="minorHAnsi" w:hAnsiTheme="minorHAnsi" w:cstheme="minorHAnsi"/>
          <w:color w:val="002060"/>
          <w:sz w:val="22"/>
          <w:szCs w:val="22"/>
          <w:lang w:val="ro-RO"/>
        </w:rPr>
        <w:tab/>
      </w:r>
      <w:r w:rsidR="008B273D">
        <w:rPr>
          <w:rFonts w:asciiTheme="minorHAnsi" w:hAnsiTheme="minorHAnsi" w:cstheme="minorHAnsi"/>
          <w:color w:val="002060"/>
          <w:sz w:val="22"/>
          <w:szCs w:val="22"/>
          <w:lang w:val="ro-RO"/>
        </w:rPr>
        <w:tab/>
      </w:r>
      <w:r w:rsidR="006620B7" w:rsidRPr="00A6382B">
        <w:rPr>
          <w:rFonts w:asciiTheme="minorHAnsi" w:hAnsiTheme="minorHAnsi" w:cstheme="minorHAnsi"/>
          <w:sz w:val="22"/>
          <w:szCs w:val="22"/>
          <w:lang w:val="ro-RO"/>
        </w:rPr>
        <w:t>Programul</w:t>
      </w:r>
      <w:r w:rsidR="00DD673F" w:rsidRPr="00A6382B">
        <w:rPr>
          <w:rFonts w:asciiTheme="minorHAnsi" w:hAnsiTheme="minorHAnsi" w:cstheme="minorHAnsi"/>
          <w:sz w:val="22"/>
          <w:szCs w:val="22"/>
          <w:lang w:val="ro-RO"/>
        </w:rPr>
        <w:t xml:space="preserve"> Regional</w:t>
      </w:r>
      <w:r w:rsidR="004A2DD2" w:rsidRPr="00A6382B">
        <w:rPr>
          <w:rFonts w:asciiTheme="minorHAnsi" w:hAnsiTheme="minorHAnsi" w:cstheme="minorHAnsi"/>
          <w:sz w:val="22"/>
          <w:szCs w:val="22"/>
          <w:lang w:val="ro-RO"/>
        </w:rPr>
        <w:t xml:space="preserve"> Nord-Vest</w:t>
      </w:r>
    </w:p>
    <w:p w14:paraId="61112472" w14:textId="5064CC01" w:rsidR="00DE3604" w:rsidRPr="00A6382B" w:rsidRDefault="00DE3604" w:rsidP="00D610F4">
      <w:pPr>
        <w:pStyle w:val="qowt-stl-normal"/>
        <w:spacing w:before="0" w:beforeAutospacing="0" w:after="0" w:afterAutospacing="0" w:line="276" w:lineRule="auto"/>
        <w:jc w:val="both"/>
        <w:rPr>
          <w:rFonts w:asciiTheme="minorHAnsi" w:hAnsiTheme="minorHAnsi" w:cstheme="minorHAnsi"/>
          <w:sz w:val="22"/>
          <w:szCs w:val="22"/>
          <w:lang w:val="ro-RO"/>
        </w:rPr>
      </w:pPr>
      <w:r w:rsidRPr="00A6382B">
        <w:rPr>
          <w:rFonts w:asciiTheme="minorHAnsi" w:hAnsiTheme="minorHAnsi" w:cstheme="minorHAnsi"/>
          <w:b/>
          <w:color w:val="002060"/>
          <w:sz w:val="22"/>
          <w:szCs w:val="22"/>
          <w:lang w:val="ro-RO"/>
        </w:rPr>
        <w:t>PT</w:t>
      </w:r>
      <w:r w:rsidR="005215C1" w:rsidRPr="00A6382B">
        <w:rPr>
          <w:rFonts w:asciiTheme="minorHAnsi" w:hAnsiTheme="minorHAnsi" w:cstheme="minorHAnsi"/>
          <w:sz w:val="22"/>
          <w:szCs w:val="22"/>
          <w:lang w:val="ro-RO"/>
        </w:rPr>
        <w:t xml:space="preserve"> </w:t>
      </w:r>
      <w:r w:rsidR="008B273D">
        <w:rPr>
          <w:rFonts w:asciiTheme="minorHAnsi" w:hAnsiTheme="minorHAnsi" w:cstheme="minorHAnsi"/>
          <w:sz w:val="22"/>
          <w:szCs w:val="22"/>
          <w:lang w:val="ro-RO"/>
        </w:rPr>
        <w:tab/>
      </w:r>
      <w:r w:rsidR="008B273D">
        <w:rPr>
          <w:rFonts w:asciiTheme="minorHAnsi" w:hAnsiTheme="minorHAnsi" w:cstheme="minorHAnsi"/>
          <w:sz w:val="22"/>
          <w:szCs w:val="22"/>
          <w:lang w:val="ro-RO"/>
        </w:rPr>
        <w:tab/>
      </w:r>
      <w:r w:rsidR="008B273D">
        <w:rPr>
          <w:rFonts w:asciiTheme="minorHAnsi" w:hAnsiTheme="minorHAnsi" w:cstheme="minorHAnsi"/>
          <w:sz w:val="22"/>
          <w:szCs w:val="22"/>
          <w:lang w:val="ro-RO"/>
        </w:rPr>
        <w:tab/>
      </w:r>
      <w:r w:rsidR="005215C1" w:rsidRPr="00A6382B">
        <w:rPr>
          <w:rFonts w:asciiTheme="minorHAnsi" w:hAnsiTheme="minorHAnsi" w:cstheme="minorHAnsi"/>
          <w:sz w:val="22"/>
          <w:szCs w:val="22"/>
          <w:lang w:val="ro-RO"/>
        </w:rPr>
        <w:t>Proiect tehnic</w:t>
      </w:r>
    </w:p>
    <w:p w14:paraId="4DA40E94" w14:textId="1C2E9382" w:rsidR="00DD673F" w:rsidRPr="00A6382B" w:rsidRDefault="00DD673F" w:rsidP="00A6382B">
      <w:pPr>
        <w:spacing w:after="0"/>
        <w:ind w:left="2160" w:hanging="2160"/>
        <w:jc w:val="both"/>
        <w:rPr>
          <w:rFonts w:cstheme="minorHAnsi"/>
          <w:lang w:val="ro-RO"/>
        </w:rPr>
      </w:pPr>
      <w:r w:rsidRPr="00A6382B">
        <w:rPr>
          <w:rFonts w:cstheme="minorHAnsi"/>
          <w:b/>
          <w:bCs/>
          <w:color w:val="002060"/>
          <w:lang w:val="ro-RO"/>
        </w:rPr>
        <w:t>RDC</w:t>
      </w:r>
      <w:r w:rsidRPr="00A6382B">
        <w:rPr>
          <w:rFonts w:cstheme="minorHAnsi"/>
          <w:b/>
          <w:bCs/>
          <w:lang w:val="ro-RO"/>
        </w:rPr>
        <w:t xml:space="preserve"> </w:t>
      </w:r>
      <w:r w:rsidR="008B273D">
        <w:rPr>
          <w:rFonts w:cstheme="minorHAnsi"/>
          <w:b/>
          <w:bCs/>
          <w:lang w:val="ro-RO"/>
        </w:rPr>
        <w:tab/>
      </w:r>
      <w:r w:rsidRPr="00A6382B">
        <w:rPr>
          <w:rFonts w:cstheme="minorHAnsi"/>
          <w:lang w:val="ro-RO"/>
        </w:rPr>
        <w:t xml:space="preserve">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 </w:t>
      </w:r>
    </w:p>
    <w:p w14:paraId="352E14BB" w14:textId="77B730E2" w:rsidR="004A2DD2" w:rsidRPr="00A6382B" w:rsidRDefault="004A2DD2" w:rsidP="00D610F4">
      <w:pPr>
        <w:spacing w:after="0"/>
        <w:jc w:val="both"/>
        <w:rPr>
          <w:rFonts w:cstheme="minorHAnsi"/>
          <w:lang w:val="ro-RO"/>
        </w:rPr>
      </w:pPr>
      <w:r w:rsidRPr="00A6382B">
        <w:rPr>
          <w:rFonts w:cstheme="minorHAnsi"/>
          <w:b/>
          <w:bCs/>
          <w:color w:val="002060"/>
          <w:lang w:val="ro-RO"/>
        </w:rPr>
        <w:t>Regiunea N</w:t>
      </w:r>
      <w:r w:rsidR="00D427C4" w:rsidRPr="00A6382B">
        <w:rPr>
          <w:rFonts w:cstheme="minorHAnsi"/>
          <w:b/>
          <w:bCs/>
          <w:color w:val="002060"/>
          <w:lang w:val="ro-RO"/>
        </w:rPr>
        <w:t>ord</w:t>
      </w:r>
      <w:r w:rsidRPr="00A6382B">
        <w:rPr>
          <w:rFonts w:cstheme="minorHAnsi"/>
          <w:b/>
          <w:bCs/>
          <w:color w:val="002060"/>
          <w:lang w:val="ro-RO"/>
        </w:rPr>
        <w:t>-V</w:t>
      </w:r>
      <w:r w:rsidR="00D427C4" w:rsidRPr="00A6382B">
        <w:rPr>
          <w:rFonts w:cstheme="minorHAnsi"/>
          <w:b/>
          <w:bCs/>
          <w:color w:val="002060"/>
          <w:lang w:val="ro-RO"/>
        </w:rPr>
        <w:t>est</w:t>
      </w:r>
      <w:r w:rsidRPr="00A6382B">
        <w:rPr>
          <w:rFonts w:cstheme="minorHAnsi"/>
          <w:color w:val="002060"/>
          <w:lang w:val="ro-RO"/>
        </w:rPr>
        <w:t xml:space="preserve"> </w:t>
      </w:r>
      <w:r w:rsidR="00CA0F5C">
        <w:rPr>
          <w:rFonts w:cstheme="minorHAnsi"/>
          <w:color w:val="002060"/>
          <w:lang w:val="ro-RO"/>
        </w:rPr>
        <w:tab/>
      </w:r>
      <w:r w:rsidRPr="00A6382B">
        <w:rPr>
          <w:rFonts w:cstheme="minorHAnsi"/>
          <w:lang w:val="ro-RO"/>
        </w:rPr>
        <w:t>Regiunea de Dezvoltare Nord-Vest</w:t>
      </w:r>
    </w:p>
    <w:p w14:paraId="29D01597" w14:textId="7FDB0935" w:rsidR="00DD673F" w:rsidRPr="00A6382B" w:rsidRDefault="00DD673F" w:rsidP="00A6382B">
      <w:pPr>
        <w:pStyle w:val="Default"/>
        <w:spacing w:line="276" w:lineRule="auto"/>
        <w:ind w:left="2160" w:hanging="2160"/>
        <w:jc w:val="both"/>
        <w:rPr>
          <w:rFonts w:asciiTheme="minorHAnsi" w:hAnsiTheme="minorHAnsi" w:cstheme="minorHAnsi"/>
          <w:color w:val="auto"/>
          <w:sz w:val="22"/>
          <w:szCs w:val="22"/>
        </w:rPr>
      </w:pPr>
      <w:r w:rsidRPr="00A6382B">
        <w:rPr>
          <w:rFonts w:asciiTheme="minorHAnsi" w:hAnsiTheme="minorHAnsi" w:cstheme="minorHAnsi"/>
          <w:b/>
          <w:bCs/>
          <w:color w:val="002060"/>
          <w:sz w:val="22"/>
          <w:szCs w:val="22"/>
        </w:rPr>
        <w:t>RIS3</w:t>
      </w:r>
      <w:r w:rsidR="004A2DD2" w:rsidRPr="00A6382B">
        <w:rPr>
          <w:rFonts w:asciiTheme="minorHAnsi" w:hAnsiTheme="minorHAnsi" w:cstheme="minorHAnsi"/>
          <w:b/>
          <w:bCs/>
          <w:color w:val="002060"/>
          <w:sz w:val="22"/>
          <w:szCs w:val="22"/>
        </w:rPr>
        <w:t xml:space="preserve"> N</w:t>
      </w:r>
      <w:r w:rsidR="00D427C4" w:rsidRPr="00A6382B">
        <w:rPr>
          <w:rFonts w:asciiTheme="minorHAnsi" w:hAnsiTheme="minorHAnsi" w:cstheme="minorHAnsi"/>
          <w:b/>
          <w:bCs/>
          <w:color w:val="002060"/>
          <w:sz w:val="22"/>
          <w:szCs w:val="22"/>
        </w:rPr>
        <w:t>ord</w:t>
      </w:r>
      <w:r w:rsidR="004A2DD2" w:rsidRPr="00A6382B">
        <w:rPr>
          <w:rFonts w:asciiTheme="minorHAnsi" w:hAnsiTheme="minorHAnsi" w:cstheme="minorHAnsi"/>
          <w:b/>
          <w:bCs/>
          <w:color w:val="002060"/>
          <w:sz w:val="22"/>
          <w:szCs w:val="22"/>
        </w:rPr>
        <w:t>-V</w:t>
      </w:r>
      <w:r w:rsidR="00D427C4" w:rsidRPr="00A6382B">
        <w:rPr>
          <w:rFonts w:asciiTheme="minorHAnsi" w:hAnsiTheme="minorHAnsi" w:cstheme="minorHAnsi"/>
          <w:b/>
          <w:bCs/>
          <w:color w:val="002060"/>
          <w:sz w:val="22"/>
          <w:szCs w:val="22"/>
        </w:rPr>
        <w:t>est</w:t>
      </w:r>
      <w:r w:rsidRPr="00A6382B">
        <w:rPr>
          <w:rFonts w:asciiTheme="minorHAnsi" w:hAnsiTheme="minorHAnsi" w:cstheme="minorHAnsi"/>
          <w:i/>
          <w:iCs/>
          <w:color w:val="002060"/>
          <w:sz w:val="22"/>
          <w:szCs w:val="22"/>
        </w:rPr>
        <w:t xml:space="preserve"> </w:t>
      </w:r>
      <w:r w:rsidR="00CA0F5C">
        <w:rPr>
          <w:rFonts w:asciiTheme="minorHAnsi" w:hAnsiTheme="minorHAnsi" w:cstheme="minorHAnsi"/>
          <w:i/>
          <w:iCs/>
          <w:color w:val="002060"/>
          <w:sz w:val="22"/>
          <w:szCs w:val="22"/>
        </w:rPr>
        <w:tab/>
      </w:r>
      <w:r w:rsidRPr="00A6382B">
        <w:rPr>
          <w:rFonts w:asciiTheme="minorHAnsi" w:hAnsiTheme="minorHAnsi" w:cstheme="minorHAnsi"/>
          <w:color w:val="auto"/>
          <w:sz w:val="22"/>
          <w:szCs w:val="22"/>
        </w:rPr>
        <w:t>Strategie Regională de Specializare Inteligentă</w:t>
      </w:r>
      <w:r w:rsidR="004A2DD2" w:rsidRPr="00A6382B">
        <w:rPr>
          <w:rFonts w:asciiTheme="minorHAnsi" w:hAnsiTheme="minorHAnsi" w:cstheme="minorHAnsi"/>
          <w:color w:val="auto"/>
          <w:sz w:val="22"/>
          <w:szCs w:val="22"/>
        </w:rPr>
        <w:t xml:space="preserve"> a Regiunii de Dezvoltare Nord-Vest</w:t>
      </w:r>
    </w:p>
    <w:p w14:paraId="2ED902D2" w14:textId="41C3C823" w:rsidR="00DD673F" w:rsidRPr="00A6382B" w:rsidRDefault="00DD673F" w:rsidP="00D610F4">
      <w:pPr>
        <w:pStyle w:val="Default"/>
        <w:spacing w:line="276" w:lineRule="auto"/>
        <w:jc w:val="both"/>
        <w:rPr>
          <w:rFonts w:asciiTheme="minorHAnsi" w:hAnsiTheme="minorHAnsi" w:cstheme="minorHAnsi"/>
          <w:color w:val="auto"/>
          <w:sz w:val="22"/>
          <w:szCs w:val="22"/>
        </w:rPr>
      </w:pPr>
      <w:r w:rsidRPr="00A6382B">
        <w:rPr>
          <w:rFonts w:asciiTheme="minorHAnsi" w:hAnsiTheme="minorHAnsi" w:cstheme="minorHAnsi"/>
          <w:b/>
          <w:bCs/>
          <w:color w:val="002060"/>
          <w:sz w:val="22"/>
          <w:szCs w:val="22"/>
        </w:rPr>
        <w:t>RST</w:t>
      </w:r>
      <w:r w:rsidRPr="00A6382B">
        <w:rPr>
          <w:rFonts w:asciiTheme="minorHAnsi" w:hAnsiTheme="minorHAnsi" w:cstheme="minorHAnsi"/>
          <w:color w:val="002060"/>
          <w:sz w:val="22"/>
          <w:szCs w:val="22"/>
        </w:rPr>
        <w:t xml:space="preserve"> </w:t>
      </w:r>
      <w:r w:rsidR="00CA0F5C">
        <w:rPr>
          <w:rFonts w:asciiTheme="minorHAnsi" w:hAnsiTheme="minorHAnsi" w:cstheme="minorHAnsi"/>
          <w:color w:val="002060"/>
          <w:sz w:val="22"/>
          <w:szCs w:val="22"/>
        </w:rPr>
        <w:tab/>
      </w:r>
      <w:r w:rsidR="00CA0F5C">
        <w:rPr>
          <w:rFonts w:asciiTheme="minorHAnsi" w:hAnsiTheme="minorHAnsi" w:cstheme="minorHAnsi"/>
          <w:color w:val="002060"/>
          <w:sz w:val="22"/>
          <w:szCs w:val="22"/>
        </w:rPr>
        <w:tab/>
      </w:r>
      <w:r w:rsidR="00CA0F5C">
        <w:rPr>
          <w:rFonts w:asciiTheme="minorHAnsi" w:hAnsiTheme="minorHAnsi" w:cstheme="minorHAnsi"/>
          <w:color w:val="002060"/>
          <w:sz w:val="22"/>
          <w:szCs w:val="22"/>
        </w:rPr>
        <w:tab/>
      </w:r>
      <w:r w:rsidRPr="00A6382B">
        <w:rPr>
          <w:rFonts w:asciiTheme="minorHAnsi" w:hAnsiTheme="minorHAnsi" w:cstheme="minorHAnsi"/>
          <w:color w:val="auto"/>
          <w:sz w:val="22"/>
          <w:szCs w:val="22"/>
        </w:rPr>
        <w:t>Recomandări Specifice de Țară</w:t>
      </w:r>
    </w:p>
    <w:p w14:paraId="564DF845" w14:textId="0A8AA6A1" w:rsidR="00DD673F" w:rsidRPr="00A6382B" w:rsidRDefault="00DD673F" w:rsidP="00D610F4">
      <w:pPr>
        <w:pStyle w:val="Default"/>
        <w:spacing w:line="276" w:lineRule="auto"/>
        <w:rPr>
          <w:rFonts w:asciiTheme="minorHAnsi" w:hAnsiTheme="minorHAnsi" w:cstheme="minorHAnsi"/>
          <w:color w:val="auto"/>
          <w:sz w:val="22"/>
          <w:szCs w:val="22"/>
        </w:rPr>
      </w:pPr>
      <w:r w:rsidRPr="00A6382B">
        <w:rPr>
          <w:rFonts w:asciiTheme="minorHAnsi" w:hAnsiTheme="minorHAnsi" w:cstheme="minorHAnsi"/>
          <w:b/>
          <w:bCs/>
          <w:color w:val="002060"/>
          <w:sz w:val="22"/>
          <w:szCs w:val="22"/>
          <w:shd w:val="clear" w:color="auto" w:fill="FFFFFF"/>
        </w:rPr>
        <w:t>RT</w:t>
      </w:r>
      <w:r w:rsidRPr="00A6382B">
        <w:rPr>
          <w:rFonts w:asciiTheme="minorHAnsi" w:hAnsiTheme="minorHAnsi" w:cstheme="minorHAnsi"/>
          <w:b/>
          <w:bCs/>
          <w:color w:val="auto"/>
          <w:sz w:val="22"/>
          <w:szCs w:val="22"/>
          <w:shd w:val="clear" w:color="auto" w:fill="FFFFFF"/>
        </w:rPr>
        <w:t xml:space="preserve"> </w:t>
      </w:r>
      <w:r w:rsidR="00CA0F5C">
        <w:rPr>
          <w:rFonts w:asciiTheme="minorHAnsi" w:hAnsiTheme="minorHAnsi" w:cstheme="minorHAnsi"/>
          <w:b/>
          <w:bCs/>
          <w:color w:val="auto"/>
          <w:sz w:val="22"/>
          <w:szCs w:val="22"/>
          <w:shd w:val="clear" w:color="auto" w:fill="FFFFFF"/>
        </w:rPr>
        <w:tab/>
      </w:r>
      <w:r w:rsidR="00CA0F5C">
        <w:rPr>
          <w:rFonts w:asciiTheme="minorHAnsi" w:hAnsiTheme="minorHAnsi" w:cstheme="minorHAnsi"/>
          <w:b/>
          <w:bCs/>
          <w:color w:val="auto"/>
          <w:sz w:val="22"/>
          <w:szCs w:val="22"/>
          <w:shd w:val="clear" w:color="auto" w:fill="FFFFFF"/>
        </w:rPr>
        <w:tab/>
      </w:r>
      <w:r w:rsidR="00CA0F5C">
        <w:rPr>
          <w:rFonts w:asciiTheme="minorHAnsi" w:hAnsiTheme="minorHAnsi" w:cstheme="minorHAnsi"/>
          <w:b/>
          <w:bCs/>
          <w:color w:val="auto"/>
          <w:sz w:val="22"/>
          <w:szCs w:val="22"/>
          <w:shd w:val="clear" w:color="auto" w:fill="FFFFFF"/>
        </w:rPr>
        <w:tab/>
      </w:r>
      <w:r w:rsidRPr="00A6382B">
        <w:rPr>
          <w:rFonts w:asciiTheme="minorHAnsi" w:hAnsiTheme="minorHAnsi" w:cstheme="minorHAnsi"/>
          <w:color w:val="auto"/>
          <w:sz w:val="22"/>
          <w:szCs w:val="22"/>
          <w:shd w:val="clear" w:color="auto" w:fill="FFFFFF"/>
        </w:rPr>
        <w:t>Raport Tehnic</w:t>
      </w:r>
    </w:p>
    <w:p w14:paraId="09179F02" w14:textId="27F09F1D" w:rsidR="00DE3604" w:rsidRPr="00A6382B" w:rsidRDefault="00DD673F" w:rsidP="00A6382B">
      <w:pPr>
        <w:pStyle w:val="Default"/>
        <w:spacing w:line="276" w:lineRule="auto"/>
        <w:ind w:left="2160" w:hanging="2160"/>
        <w:rPr>
          <w:rFonts w:asciiTheme="minorHAnsi" w:hAnsiTheme="minorHAnsi" w:cstheme="minorHAnsi"/>
          <w:color w:val="auto"/>
          <w:sz w:val="22"/>
          <w:szCs w:val="22"/>
        </w:rPr>
      </w:pPr>
      <w:r w:rsidRPr="00A6382B">
        <w:rPr>
          <w:rFonts w:asciiTheme="minorHAnsi" w:hAnsiTheme="minorHAnsi" w:cstheme="minorHAnsi"/>
          <w:b/>
          <w:bCs/>
          <w:color w:val="002060"/>
          <w:sz w:val="22"/>
          <w:szCs w:val="22"/>
        </w:rPr>
        <w:t>SEAP</w:t>
      </w:r>
      <w:r w:rsidR="00CB6AB3" w:rsidRPr="00A6382B">
        <w:rPr>
          <w:rFonts w:asciiTheme="minorHAnsi" w:hAnsiTheme="minorHAnsi" w:cstheme="minorHAnsi"/>
          <w:b/>
          <w:bCs/>
          <w:color w:val="002060"/>
          <w:sz w:val="22"/>
          <w:szCs w:val="22"/>
        </w:rPr>
        <w:t>/SICAP</w:t>
      </w:r>
      <w:r w:rsidRPr="00A6382B">
        <w:rPr>
          <w:rFonts w:asciiTheme="minorHAnsi" w:hAnsiTheme="minorHAnsi" w:cstheme="minorHAnsi"/>
          <w:color w:val="002060"/>
          <w:sz w:val="22"/>
          <w:szCs w:val="22"/>
        </w:rPr>
        <w:t xml:space="preserve"> </w:t>
      </w:r>
      <w:r w:rsidR="00CA0F5C">
        <w:rPr>
          <w:rFonts w:asciiTheme="minorHAnsi" w:hAnsiTheme="minorHAnsi" w:cstheme="minorHAnsi"/>
          <w:color w:val="002060"/>
          <w:sz w:val="22"/>
          <w:szCs w:val="22"/>
        </w:rPr>
        <w:tab/>
      </w:r>
      <w:r w:rsidRPr="00A6382B">
        <w:rPr>
          <w:rFonts w:asciiTheme="minorHAnsi" w:hAnsiTheme="minorHAnsi" w:cstheme="minorHAnsi"/>
          <w:color w:val="auto"/>
          <w:sz w:val="22"/>
          <w:szCs w:val="22"/>
        </w:rPr>
        <w:t>Sistemul electronic al achizițiilor publice</w:t>
      </w:r>
      <w:r w:rsidR="00CB6AB3" w:rsidRPr="00A6382B">
        <w:rPr>
          <w:rFonts w:asciiTheme="minorHAnsi" w:hAnsiTheme="minorHAnsi" w:cstheme="minorHAnsi"/>
          <w:color w:val="auto"/>
          <w:sz w:val="22"/>
          <w:szCs w:val="22"/>
        </w:rPr>
        <w:t>/Sistem informatic colaborativ pentru mediu performant de desfășurare al achizițiilor publice</w:t>
      </w:r>
      <w:r w:rsidRPr="00A6382B">
        <w:rPr>
          <w:rFonts w:asciiTheme="minorHAnsi" w:hAnsiTheme="minorHAnsi" w:cstheme="minorHAnsi"/>
          <w:color w:val="auto"/>
          <w:sz w:val="22"/>
          <w:szCs w:val="22"/>
        </w:rPr>
        <w:t xml:space="preserve"> </w:t>
      </w:r>
    </w:p>
    <w:p w14:paraId="0C05A66F" w14:textId="4D66AAE4" w:rsidR="00DE3604" w:rsidRPr="00A6382B" w:rsidRDefault="00DE3604" w:rsidP="00D610F4">
      <w:pPr>
        <w:pStyle w:val="Default"/>
        <w:spacing w:line="276" w:lineRule="auto"/>
        <w:rPr>
          <w:rFonts w:asciiTheme="minorHAnsi" w:hAnsiTheme="minorHAnsi" w:cstheme="minorHAnsi"/>
          <w:color w:val="auto"/>
          <w:sz w:val="22"/>
          <w:szCs w:val="22"/>
        </w:rPr>
      </w:pPr>
      <w:r w:rsidRPr="00A6382B">
        <w:rPr>
          <w:rFonts w:asciiTheme="minorHAnsi" w:hAnsiTheme="minorHAnsi" w:cstheme="minorHAnsi"/>
          <w:b/>
          <w:color w:val="002060"/>
          <w:sz w:val="22"/>
          <w:szCs w:val="22"/>
        </w:rPr>
        <w:t>SF</w:t>
      </w:r>
      <w:r w:rsidR="005215C1" w:rsidRPr="00A6382B">
        <w:rPr>
          <w:rFonts w:asciiTheme="minorHAnsi" w:hAnsiTheme="minorHAnsi" w:cstheme="minorHAnsi"/>
          <w:color w:val="auto"/>
          <w:sz w:val="22"/>
          <w:szCs w:val="22"/>
        </w:rPr>
        <w:t xml:space="preserve"> </w:t>
      </w:r>
      <w:r w:rsidR="00F11C94">
        <w:rPr>
          <w:rFonts w:asciiTheme="minorHAnsi" w:hAnsiTheme="minorHAnsi" w:cstheme="minorHAnsi"/>
          <w:color w:val="auto"/>
          <w:sz w:val="22"/>
          <w:szCs w:val="22"/>
        </w:rPr>
        <w:tab/>
      </w:r>
      <w:r w:rsidR="00F11C94">
        <w:rPr>
          <w:rFonts w:asciiTheme="minorHAnsi" w:hAnsiTheme="minorHAnsi" w:cstheme="minorHAnsi"/>
          <w:color w:val="auto"/>
          <w:sz w:val="22"/>
          <w:szCs w:val="22"/>
        </w:rPr>
        <w:tab/>
      </w:r>
      <w:r w:rsidR="00F11C94">
        <w:rPr>
          <w:rFonts w:asciiTheme="minorHAnsi" w:hAnsiTheme="minorHAnsi" w:cstheme="minorHAnsi"/>
          <w:color w:val="auto"/>
          <w:sz w:val="22"/>
          <w:szCs w:val="22"/>
        </w:rPr>
        <w:tab/>
      </w:r>
      <w:r w:rsidR="005215C1" w:rsidRPr="00A6382B">
        <w:rPr>
          <w:rFonts w:asciiTheme="minorHAnsi" w:hAnsiTheme="minorHAnsi" w:cstheme="minorHAnsi"/>
          <w:color w:val="auto"/>
          <w:sz w:val="22"/>
          <w:szCs w:val="22"/>
        </w:rPr>
        <w:t>Studiu de fezabilitate</w:t>
      </w:r>
    </w:p>
    <w:p w14:paraId="083A61EF" w14:textId="5D47C6FB" w:rsidR="00DD673F" w:rsidRPr="00A6382B" w:rsidRDefault="00DE3604" w:rsidP="00D610F4">
      <w:pPr>
        <w:pStyle w:val="Default"/>
        <w:spacing w:line="276" w:lineRule="auto"/>
        <w:rPr>
          <w:rFonts w:asciiTheme="minorHAnsi" w:hAnsiTheme="minorHAnsi" w:cstheme="minorHAnsi"/>
          <w:sz w:val="22"/>
          <w:szCs w:val="22"/>
        </w:rPr>
      </w:pPr>
      <w:r w:rsidRPr="00A6382B">
        <w:rPr>
          <w:rFonts w:asciiTheme="minorHAnsi" w:hAnsiTheme="minorHAnsi" w:cstheme="minorHAnsi"/>
          <w:b/>
          <w:color w:val="002060"/>
          <w:sz w:val="22"/>
          <w:szCs w:val="22"/>
        </w:rPr>
        <w:t>SIDU</w:t>
      </w:r>
      <w:r w:rsidR="005215C1" w:rsidRPr="00A6382B">
        <w:rPr>
          <w:rFonts w:asciiTheme="minorHAnsi" w:hAnsiTheme="minorHAnsi" w:cstheme="minorHAnsi"/>
          <w:color w:val="auto"/>
          <w:sz w:val="22"/>
          <w:szCs w:val="22"/>
        </w:rPr>
        <w:t xml:space="preserve"> </w:t>
      </w:r>
      <w:r w:rsidR="00F11C94">
        <w:rPr>
          <w:rFonts w:asciiTheme="minorHAnsi" w:hAnsiTheme="minorHAnsi" w:cstheme="minorHAnsi"/>
          <w:color w:val="auto"/>
          <w:sz w:val="22"/>
          <w:szCs w:val="22"/>
        </w:rPr>
        <w:tab/>
      </w:r>
      <w:r w:rsidR="00F11C94">
        <w:rPr>
          <w:rFonts w:asciiTheme="minorHAnsi" w:hAnsiTheme="minorHAnsi" w:cstheme="minorHAnsi"/>
          <w:color w:val="auto"/>
          <w:sz w:val="22"/>
          <w:szCs w:val="22"/>
        </w:rPr>
        <w:tab/>
      </w:r>
      <w:r w:rsidR="00F11C94">
        <w:rPr>
          <w:rFonts w:asciiTheme="minorHAnsi" w:hAnsiTheme="minorHAnsi" w:cstheme="minorHAnsi"/>
          <w:color w:val="auto"/>
          <w:sz w:val="22"/>
          <w:szCs w:val="22"/>
        </w:rPr>
        <w:tab/>
      </w:r>
      <w:proofErr w:type="spellStart"/>
      <w:r w:rsidR="005215C1" w:rsidRPr="00A6382B">
        <w:rPr>
          <w:rFonts w:asciiTheme="minorHAnsi" w:hAnsiTheme="minorHAnsi" w:cstheme="minorHAnsi"/>
          <w:sz w:val="22"/>
          <w:szCs w:val="22"/>
          <w:lang w:val="en-GB"/>
        </w:rPr>
        <w:t>Strategie</w:t>
      </w:r>
      <w:proofErr w:type="spellEnd"/>
      <w:r w:rsidR="005215C1" w:rsidRPr="00A6382B">
        <w:rPr>
          <w:rFonts w:asciiTheme="minorHAnsi" w:hAnsiTheme="minorHAnsi" w:cstheme="minorHAnsi"/>
          <w:sz w:val="22"/>
          <w:szCs w:val="22"/>
          <w:lang w:val="en-GB"/>
        </w:rPr>
        <w:t xml:space="preserve"> </w:t>
      </w:r>
      <w:proofErr w:type="spellStart"/>
      <w:r w:rsidR="005215C1" w:rsidRPr="00A6382B">
        <w:rPr>
          <w:rFonts w:asciiTheme="minorHAnsi" w:hAnsiTheme="minorHAnsi" w:cstheme="minorHAnsi"/>
          <w:sz w:val="22"/>
          <w:szCs w:val="22"/>
          <w:lang w:val="en-GB"/>
        </w:rPr>
        <w:t>Integrată</w:t>
      </w:r>
      <w:proofErr w:type="spellEnd"/>
      <w:r w:rsidR="005215C1" w:rsidRPr="00A6382B">
        <w:rPr>
          <w:rFonts w:asciiTheme="minorHAnsi" w:hAnsiTheme="minorHAnsi" w:cstheme="minorHAnsi"/>
          <w:sz w:val="22"/>
          <w:szCs w:val="22"/>
          <w:lang w:val="en-GB"/>
        </w:rPr>
        <w:t xml:space="preserve"> de </w:t>
      </w:r>
      <w:proofErr w:type="spellStart"/>
      <w:r w:rsidR="005215C1" w:rsidRPr="00A6382B">
        <w:rPr>
          <w:rFonts w:asciiTheme="minorHAnsi" w:hAnsiTheme="minorHAnsi" w:cstheme="minorHAnsi"/>
          <w:sz w:val="22"/>
          <w:szCs w:val="22"/>
          <w:lang w:val="en-GB"/>
        </w:rPr>
        <w:t>Dezvoltare</w:t>
      </w:r>
      <w:proofErr w:type="spellEnd"/>
      <w:r w:rsidR="005215C1" w:rsidRPr="00A6382B">
        <w:rPr>
          <w:rFonts w:asciiTheme="minorHAnsi" w:hAnsiTheme="minorHAnsi" w:cstheme="minorHAnsi"/>
          <w:sz w:val="22"/>
          <w:szCs w:val="22"/>
          <w:lang w:val="en-GB"/>
        </w:rPr>
        <w:t xml:space="preserve"> </w:t>
      </w:r>
      <w:proofErr w:type="spellStart"/>
      <w:r w:rsidR="005215C1" w:rsidRPr="00A6382B">
        <w:rPr>
          <w:rFonts w:asciiTheme="minorHAnsi" w:hAnsiTheme="minorHAnsi" w:cstheme="minorHAnsi"/>
          <w:sz w:val="22"/>
          <w:szCs w:val="22"/>
          <w:lang w:val="en-GB"/>
        </w:rPr>
        <w:t>Urbană</w:t>
      </w:r>
      <w:proofErr w:type="spellEnd"/>
      <w:r w:rsidR="005215C1" w:rsidRPr="00A6382B">
        <w:rPr>
          <w:rFonts w:asciiTheme="minorHAnsi" w:hAnsiTheme="minorHAnsi" w:cstheme="minorHAnsi"/>
          <w:sz w:val="22"/>
          <w:szCs w:val="22"/>
          <w:lang w:val="en-GB"/>
        </w:rPr>
        <w:t xml:space="preserve"> 2021-2027</w:t>
      </w:r>
      <w:r w:rsidR="00DD673F" w:rsidRPr="00A6382B">
        <w:rPr>
          <w:rFonts w:asciiTheme="minorHAnsi" w:hAnsiTheme="minorHAnsi" w:cstheme="minorHAnsi"/>
          <w:color w:val="auto"/>
          <w:sz w:val="22"/>
          <w:szCs w:val="22"/>
        </w:rPr>
        <w:br w:type="textWrapping" w:clear="all"/>
      </w:r>
      <w:r w:rsidR="00DD673F" w:rsidRPr="00A6382B">
        <w:rPr>
          <w:rFonts w:asciiTheme="minorHAnsi" w:hAnsiTheme="minorHAnsi" w:cstheme="minorHAnsi"/>
          <w:b/>
          <w:bCs/>
          <w:color w:val="002060"/>
          <w:sz w:val="22"/>
          <w:szCs w:val="22"/>
        </w:rPr>
        <w:t>SM</w:t>
      </w:r>
      <w:r w:rsidR="00DD673F" w:rsidRPr="00A6382B">
        <w:rPr>
          <w:rFonts w:asciiTheme="minorHAnsi" w:hAnsiTheme="minorHAnsi" w:cstheme="minorHAnsi"/>
          <w:sz w:val="22"/>
          <w:szCs w:val="22"/>
        </w:rPr>
        <w:t xml:space="preserve"> </w:t>
      </w:r>
      <w:r w:rsidR="00F11C94">
        <w:rPr>
          <w:rFonts w:asciiTheme="minorHAnsi" w:hAnsiTheme="minorHAnsi" w:cstheme="minorHAnsi"/>
          <w:sz w:val="22"/>
          <w:szCs w:val="22"/>
        </w:rPr>
        <w:tab/>
      </w:r>
      <w:r w:rsidR="00F11C94">
        <w:rPr>
          <w:rFonts w:asciiTheme="minorHAnsi" w:hAnsiTheme="minorHAnsi" w:cstheme="minorHAnsi"/>
          <w:sz w:val="22"/>
          <w:szCs w:val="22"/>
        </w:rPr>
        <w:tab/>
      </w:r>
      <w:r w:rsidR="00F11C94">
        <w:rPr>
          <w:rFonts w:asciiTheme="minorHAnsi" w:hAnsiTheme="minorHAnsi" w:cstheme="minorHAnsi"/>
          <w:sz w:val="22"/>
          <w:szCs w:val="22"/>
        </w:rPr>
        <w:tab/>
      </w:r>
      <w:r w:rsidR="00DD673F" w:rsidRPr="00A6382B">
        <w:rPr>
          <w:rFonts w:asciiTheme="minorHAnsi" w:hAnsiTheme="minorHAnsi" w:cstheme="minorHAnsi"/>
          <w:sz w:val="22"/>
          <w:szCs w:val="22"/>
        </w:rPr>
        <w:t>State Membre</w:t>
      </w:r>
    </w:p>
    <w:p w14:paraId="596DB678" w14:textId="501CF57C" w:rsidR="00DE3604" w:rsidRPr="00A6382B" w:rsidRDefault="00DE3604" w:rsidP="00D610F4">
      <w:pPr>
        <w:pStyle w:val="Default"/>
        <w:spacing w:line="276" w:lineRule="auto"/>
        <w:rPr>
          <w:rFonts w:asciiTheme="minorHAnsi" w:hAnsiTheme="minorHAnsi" w:cstheme="minorHAnsi"/>
          <w:sz w:val="22"/>
          <w:szCs w:val="22"/>
        </w:rPr>
      </w:pPr>
      <w:r w:rsidRPr="00A6382B">
        <w:rPr>
          <w:rFonts w:asciiTheme="minorHAnsi" w:hAnsiTheme="minorHAnsi" w:cstheme="minorHAnsi"/>
          <w:b/>
          <w:color w:val="002060"/>
          <w:sz w:val="22"/>
          <w:szCs w:val="22"/>
        </w:rPr>
        <w:t>SUERD</w:t>
      </w:r>
      <w:r w:rsidR="005215C1" w:rsidRPr="00A6382B">
        <w:rPr>
          <w:rFonts w:asciiTheme="minorHAnsi" w:hAnsiTheme="minorHAnsi" w:cstheme="minorHAnsi"/>
          <w:sz w:val="22"/>
          <w:szCs w:val="22"/>
        </w:rPr>
        <w:t xml:space="preserve"> </w:t>
      </w:r>
      <w:r w:rsidR="00F11C94">
        <w:rPr>
          <w:rFonts w:asciiTheme="minorHAnsi" w:hAnsiTheme="minorHAnsi" w:cstheme="minorHAnsi"/>
          <w:sz w:val="22"/>
          <w:szCs w:val="22"/>
        </w:rPr>
        <w:tab/>
      </w:r>
      <w:r w:rsidR="00F11C94">
        <w:rPr>
          <w:rFonts w:asciiTheme="minorHAnsi" w:hAnsiTheme="minorHAnsi" w:cstheme="minorHAnsi"/>
          <w:sz w:val="22"/>
          <w:szCs w:val="22"/>
        </w:rPr>
        <w:tab/>
      </w:r>
      <w:r w:rsidR="00F11C94">
        <w:rPr>
          <w:rFonts w:asciiTheme="minorHAnsi" w:hAnsiTheme="minorHAnsi" w:cstheme="minorHAnsi"/>
          <w:sz w:val="22"/>
          <w:szCs w:val="22"/>
        </w:rPr>
        <w:tab/>
      </w:r>
      <w:r w:rsidR="005215C1" w:rsidRPr="00A6382B">
        <w:rPr>
          <w:rFonts w:asciiTheme="minorHAnsi" w:hAnsiTheme="minorHAnsi" w:cstheme="minorHAnsi"/>
          <w:sz w:val="22"/>
          <w:szCs w:val="22"/>
        </w:rPr>
        <w:t>Strategia Uniunii Europene pentru Regiunea Dunarii</w:t>
      </w:r>
    </w:p>
    <w:p w14:paraId="42CBD2C2" w14:textId="3A24D21B" w:rsidR="00DD673F" w:rsidRPr="00A6382B" w:rsidRDefault="00DD673F" w:rsidP="00D610F4">
      <w:pPr>
        <w:pStyle w:val="qowt-stl-normal"/>
        <w:spacing w:before="0" w:beforeAutospacing="0" w:after="0" w:afterAutospacing="0" w:line="276" w:lineRule="auto"/>
        <w:rPr>
          <w:rFonts w:asciiTheme="minorHAnsi" w:hAnsiTheme="minorHAnsi" w:cstheme="minorHAnsi"/>
          <w:sz w:val="22"/>
          <w:szCs w:val="22"/>
          <w:lang w:val="ro-RO"/>
        </w:rPr>
      </w:pPr>
      <w:r w:rsidRPr="00A6382B">
        <w:rPr>
          <w:rFonts w:asciiTheme="minorHAnsi" w:hAnsiTheme="minorHAnsi" w:cstheme="minorHAnsi"/>
          <w:b/>
          <w:bCs/>
          <w:color w:val="002060"/>
          <w:sz w:val="22"/>
          <w:szCs w:val="22"/>
          <w:lang w:val="ro-RO"/>
        </w:rPr>
        <w:t>SWOT</w:t>
      </w:r>
      <w:r w:rsidRPr="00A6382B">
        <w:rPr>
          <w:rFonts w:asciiTheme="minorHAnsi" w:hAnsiTheme="minorHAnsi" w:cstheme="minorHAnsi"/>
          <w:color w:val="002060"/>
          <w:sz w:val="22"/>
          <w:szCs w:val="22"/>
          <w:lang w:val="ro-RO"/>
        </w:rPr>
        <w:t xml:space="preserve"> </w:t>
      </w:r>
      <w:r w:rsidR="00F11C94">
        <w:rPr>
          <w:rFonts w:asciiTheme="minorHAnsi" w:hAnsiTheme="minorHAnsi" w:cstheme="minorHAnsi"/>
          <w:color w:val="002060"/>
          <w:sz w:val="22"/>
          <w:szCs w:val="22"/>
          <w:lang w:val="ro-RO"/>
        </w:rPr>
        <w:tab/>
      </w:r>
      <w:r w:rsidR="00F11C94">
        <w:rPr>
          <w:rFonts w:asciiTheme="minorHAnsi" w:hAnsiTheme="minorHAnsi" w:cstheme="minorHAnsi"/>
          <w:color w:val="002060"/>
          <w:sz w:val="22"/>
          <w:szCs w:val="22"/>
          <w:lang w:val="ro-RO"/>
        </w:rPr>
        <w:tab/>
      </w:r>
      <w:r w:rsidR="00F11C94">
        <w:rPr>
          <w:rFonts w:asciiTheme="minorHAnsi" w:hAnsiTheme="minorHAnsi" w:cstheme="minorHAnsi"/>
          <w:color w:val="002060"/>
          <w:sz w:val="22"/>
          <w:szCs w:val="22"/>
          <w:lang w:val="ro-RO"/>
        </w:rPr>
        <w:tab/>
      </w:r>
      <w:r w:rsidRPr="00A6382B">
        <w:rPr>
          <w:rFonts w:asciiTheme="minorHAnsi" w:hAnsiTheme="minorHAnsi" w:cstheme="minorHAnsi"/>
          <w:sz w:val="22"/>
          <w:szCs w:val="22"/>
          <w:lang w:val="ro-RO"/>
        </w:rPr>
        <w:t xml:space="preserve">Puncte tari, puncte slabe, </w:t>
      </w:r>
      <w:r w:rsidR="00CE3FA1" w:rsidRPr="00A6382B">
        <w:rPr>
          <w:rFonts w:asciiTheme="minorHAnsi" w:hAnsiTheme="minorHAnsi" w:cstheme="minorHAnsi"/>
          <w:sz w:val="22"/>
          <w:szCs w:val="22"/>
          <w:lang w:val="ro-RO"/>
        </w:rPr>
        <w:t>oportunități</w:t>
      </w:r>
      <w:r w:rsidRPr="00A6382B">
        <w:rPr>
          <w:rFonts w:asciiTheme="minorHAnsi" w:hAnsiTheme="minorHAnsi" w:cstheme="minorHAnsi"/>
          <w:sz w:val="22"/>
          <w:szCs w:val="22"/>
          <w:lang w:val="ro-RO"/>
        </w:rPr>
        <w:t xml:space="preserve"> </w:t>
      </w:r>
      <w:r w:rsidR="00CE3FA1" w:rsidRPr="00A6382B">
        <w:rPr>
          <w:rFonts w:asciiTheme="minorHAnsi" w:hAnsiTheme="minorHAnsi" w:cstheme="minorHAnsi"/>
          <w:sz w:val="22"/>
          <w:szCs w:val="22"/>
          <w:lang w:val="ro-RO"/>
        </w:rPr>
        <w:t>și</w:t>
      </w:r>
      <w:r w:rsidRPr="00A6382B">
        <w:rPr>
          <w:rFonts w:asciiTheme="minorHAnsi" w:hAnsiTheme="minorHAnsi" w:cstheme="minorHAnsi"/>
          <w:sz w:val="22"/>
          <w:szCs w:val="22"/>
          <w:lang w:val="ro-RO"/>
        </w:rPr>
        <w:t xml:space="preserve"> </w:t>
      </w:r>
      <w:r w:rsidR="00CE3FA1" w:rsidRPr="00A6382B">
        <w:rPr>
          <w:rFonts w:asciiTheme="minorHAnsi" w:hAnsiTheme="minorHAnsi" w:cstheme="minorHAnsi"/>
          <w:sz w:val="22"/>
          <w:szCs w:val="22"/>
          <w:lang w:val="ro-RO"/>
        </w:rPr>
        <w:t>amenințări</w:t>
      </w:r>
    </w:p>
    <w:p w14:paraId="20613A84" w14:textId="35763E38" w:rsidR="00DD673F" w:rsidRPr="00A6382B" w:rsidRDefault="00DD673F" w:rsidP="00D610F4">
      <w:pPr>
        <w:pStyle w:val="Default"/>
        <w:spacing w:line="276" w:lineRule="auto"/>
        <w:jc w:val="both"/>
        <w:rPr>
          <w:rFonts w:asciiTheme="minorHAnsi" w:hAnsiTheme="minorHAnsi" w:cstheme="minorHAnsi"/>
          <w:color w:val="auto"/>
          <w:sz w:val="22"/>
          <w:szCs w:val="22"/>
        </w:rPr>
      </w:pPr>
      <w:r w:rsidRPr="00A6382B">
        <w:rPr>
          <w:rFonts w:asciiTheme="minorHAnsi" w:hAnsiTheme="minorHAnsi" w:cstheme="minorHAnsi"/>
          <w:b/>
          <w:bCs/>
          <w:color w:val="002060"/>
          <w:sz w:val="22"/>
          <w:szCs w:val="22"/>
        </w:rPr>
        <w:t>TFUE</w:t>
      </w:r>
      <w:r w:rsidRPr="00A6382B">
        <w:rPr>
          <w:rFonts w:asciiTheme="minorHAnsi" w:hAnsiTheme="minorHAnsi" w:cstheme="minorHAnsi"/>
          <w:color w:val="auto"/>
          <w:sz w:val="22"/>
          <w:szCs w:val="22"/>
        </w:rPr>
        <w:t xml:space="preserve"> </w:t>
      </w:r>
      <w:r w:rsidR="00F11C94">
        <w:rPr>
          <w:rFonts w:asciiTheme="minorHAnsi" w:hAnsiTheme="minorHAnsi" w:cstheme="minorHAnsi"/>
          <w:color w:val="auto"/>
          <w:sz w:val="22"/>
          <w:szCs w:val="22"/>
        </w:rPr>
        <w:tab/>
      </w:r>
      <w:r w:rsidR="00F11C94">
        <w:rPr>
          <w:rFonts w:asciiTheme="minorHAnsi" w:hAnsiTheme="minorHAnsi" w:cstheme="minorHAnsi"/>
          <w:color w:val="auto"/>
          <w:sz w:val="22"/>
          <w:szCs w:val="22"/>
        </w:rPr>
        <w:tab/>
      </w:r>
      <w:r w:rsidR="00F11C94">
        <w:rPr>
          <w:rFonts w:asciiTheme="minorHAnsi" w:hAnsiTheme="minorHAnsi" w:cstheme="minorHAnsi"/>
          <w:color w:val="auto"/>
          <w:sz w:val="22"/>
          <w:szCs w:val="22"/>
        </w:rPr>
        <w:tab/>
      </w:r>
      <w:r w:rsidRPr="00A6382B">
        <w:rPr>
          <w:rFonts w:asciiTheme="minorHAnsi" w:hAnsiTheme="minorHAnsi" w:cstheme="minorHAnsi"/>
          <w:color w:val="auto"/>
          <w:sz w:val="22"/>
          <w:szCs w:val="22"/>
        </w:rPr>
        <w:t>Tratatul de Funcționare al Uniunii Europene</w:t>
      </w:r>
    </w:p>
    <w:p w14:paraId="4D0E8BDB" w14:textId="7BC0C40D" w:rsidR="00DD673F" w:rsidRPr="00A6382B" w:rsidRDefault="00DD673F" w:rsidP="00D610F4">
      <w:pPr>
        <w:pStyle w:val="Default"/>
        <w:spacing w:line="276" w:lineRule="auto"/>
        <w:jc w:val="both"/>
        <w:rPr>
          <w:rFonts w:asciiTheme="minorHAnsi" w:hAnsiTheme="minorHAnsi" w:cstheme="minorHAnsi"/>
          <w:color w:val="auto"/>
          <w:sz w:val="22"/>
          <w:szCs w:val="22"/>
        </w:rPr>
      </w:pPr>
      <w:r w:rsidRPr="00A6382B">
        <w:rPr>
          <w:rFonts w:asciiTheme="minorHAnsi" w:hAnsiTheme="minorHAnsi" w:cstheme="minorHAnsi"/>
          <w:b/>
          <w:bCs/>
          <w:color w:val="002060"/>
          <w:sz w:val="22"/>
          <w:szCs w:val="22"/>
        </w:rPr>
        <w:t>TIC</w:t>
      </w:r>
      <w:r w:rsidRPr="00A6382B">
        <w:rPr>
          <w:rFonts w:asciiTheme="minorHAnsi" w:hAnsiTheme="minorHAnsi" w:cstheme="minorHAnsi"/>
          <w:color w:val="auto"/>
          <w:sz w:val="22"/>
          <w:szCs w:val="22"/>
        </w:rPr>
        <w:t xml:space="preserve"> </w:t>
      </w:r>
      <w:r w:rsidR="00F11C94">
        <w:rPr>
          <w:rFonts w:asciiTheme="minorHAnsi" w:hAnsiTheme="minorHAnsi" w:cstheme="minorHAnsi"/>
          <w:color w:val="auto"/>
          <w:sz w:val="22"/>
          <w:szCs w:val="22"/>
        </w:rPr>
        <w:tab/>
      </w:r>
      <w:r w:rsidR="00F11C94">
        <w:rPr>
          <w:rFonts w:asciiTheme="minorHAnsi" w:hAnsiTheme="minorHAnsi" w:cstheme="minorHAnsi"/>
          <w:color w:val="auto"/>
          <w:sz w:val="22"/>
          <w:szCs w:val="22"/>
        </w:rPr>
        <w:tab/>
      </w:r>
      <w:r w:rsidR="00F11C94">
        <w:rPr>
          <w:rFonts w:asciiTheme="minorHAnsi" w:hAnsiTheme="minorHAnsi" w:cstheme="minorHAnsi"/>
          <w:color w:val="auto"/>
          <w:sz w:val="22"/>
          <w:szCs w:val="22"/>
        </w:rPr>
        <w:tab/>
      </w:r>
      <w:r w:rsidRPr="00A6382B">
        <w:rPr>
          <w:rFonts w:asciiTheme="minorHAnsi" w:hAnsiTheme="minorHAnsi" w:cstheme="minorHAnsi"/>
          <w:color w:val="auto"/>
          <w:sz w:val="22"/>
          <w:szCs w:val="22"/>
        </w:rPr>
        <w:t xml:space="preserve">Tehnologia Informației și a Comunicațiilor </w:t>
      </w:r>
    </w:p>
    <w:p w14:paraId="44D52310" w14:textId="41DDAAD5" w:rsidR="00DE3604" w:rsidRPr="00A6382B" w:rsidRDefault="00DE3604" w:rsidP="00D610F4">
      <w:pPr>
        <w:pStyle w:val="Default"/>
        <w:spacing w:line="276" w:lineRule="auto"/>
        <w:jc w:val="both"/>
        <w:rPr>
          <w:rFonts w:asciiTheme="minorHAnsi" w:hAnsiTheme="minorHAnsi" w:cstheme="minorHAnsi"/>
          <w:color w:val="auto"/>
          <w:sz w:val="22"/>
          <w:szCs w:val="22"/>
        </w:rPr>
      </w:pPr>
      <w:r w:rsidRPr="00A6382B">
        <w:rPr>
          <w:rFonts w:asciiTheme="minorHAnsi" w:hAnsiTheme="minorHAnsi" w:cstheme="minorHAnsi"/>
          <w:b/>
          <w:color w:val="002060"/>
          <w:sz w:val="22"/>
          <w:szCs w:val="22"/>
        </w:rPr>
        <w:t>TVA</w:t>
      </w:r>
      <w:r w:rsidR="00B66604" w:rsidRPr="00A6382B">
        <w:rPr>
          <w:rFonts w:asciiTheme="minorHAnsi" w:hAnsiTheme="minorHAnsi" w:cstheme="minorHAnsi"/>
          <w:color w:val="auto"/>
          <w:sz w:val="22"/>
          <w:szCs w:val="22"/>
        </w:rPr>
        <w:t xml:space="preserve"> </w:t>
      </w:r>
      <w:r w:rsidR="00F11C94">
        <w:rPr>
          <w:rFonts w:asciiTheme="minorHAnsi" w:hAnsiTheme="minorHAnsi" w:cstheme="minorHAnsi"/>
          <w:color w:val="auto"/>
          <w:sz w:val="22"/>
          <w:szCs w:val="22"/>
        </w:rPr>
        <w:tab/>
      </w:r>
      <w:r w:rsidR="00F11C94">
        <w:rPr>
          <w:rFonts w:asciiTheme="minorHAnsi" w:hAnsiTheme="minorHAnsi" w:cstheme="minorHAnsi"/>
          <w:color w:val="auto"/>
          <w:sz w:val="22"/>
          <w:szCs w:val="22"/>
        </w:rPr>
        <w:tab/>
      </w:r>
      <w:r w:rsidR="00F11C94">
        <w:rPr>
          <w:rFonts w:asciiTheme="minorHAnsi" w:hAnsiTheme="minorHAnsi" w:cstheme="minorHAnsi"/>
          <w:color w:val="auto"/>
          <w:sz w:val="22"/>
          <w:szCs w:val="22"/>
        </w:rPr>
        <w:tab/>
        <w:t>T</w:t>
      </w:r>
      <w:r w:rsidR="00B66604" w:rsidRPr="00A6382B">
        <w:rPr>
          <w:rFonts w:asciiTheme="minorHAnsi" w:hAnsiTheme="minorHAnsi" w:cstheme="minorHAnsi"/>
          <w:color w:val="auto"/>
          <w:sz w:val="22"/>
          <w:szCs w:val="22"/>
        </w:rPr>
        <w:t>axa pe valoare adaugata</w:t>
      </w:r>
    </w:p>
    <w:p w14:paraId="42182959" w14:textId="3D71CD60" w:rsidR="00DD673F" w:rsidRPr="00A6382B" w:rsidRDefault="00DD673F" w:rsidP="00D610F4">
      <w:pPr>
        <w:pStyle w:val="Default"/>
        <w:spacing w:line="276" w:lineRule="auto"/>
        <w:jc w:val="both"/>
        <w:rPr>
          <w:rFonts w:asciiTheme="minorHAnsi" w:hAnsiTheme="minorHAnsi" w:cstheme="minorHAnsi"/>
          <w:color w:val="auto"/>
          <w:sz w:val="22"/>
          <w:szCs w:val="22"/>
        </w:rPr>
      </w:pPr>
      <w:r w:rsidRPr="00A6382B">
        <w:rPr>
          <w:rFonts w:asciiTheme="minorHAnsi" w:hAnsiTheme="minorHAnsi" w:cstheme="minorHAnsi"/>
          <w:b/>
          <w:bCs/>
          <w:color w:val="002060"/>
          <w:sz w:val="22"/>
          <w:szCs w:val="22"/>
        </w:rPr>
        <w:t>UAT</w:t>
      </w:r>
      <w:r w:rsidRPr="00A6382B">
        <w:rPr>
          <w:rFonts w:asciiTheme="minorHAnsi" w:hAnsiTheme="minorHAnsi" w:cstheme="minorHAnsi"/>
          <w:color w:val="auto"/>
          <w:sz w:val="22"/>
          <w:szCs w:val="22"/>
        </w:rPr>
        <w:t xml:space="preserve"> </w:t>
      </w:r>
      <w:r w:rsidR="00F11C94">
        <w:rPr>
          <w:rFonts w:asciiTheme="minorHAnsi" w:hAnsiTheme="minorHAnsi" w:cstheme="minorHAnsi"/>
          <w:color w:val="auto"/>
          <w:sz w:val="22"/>
          <w:szCs w:val="22"/>
        </w:rPr>
        <w:tab/>
      </w:r>
      <w:r w:rsidR="00F11C94">
        <w:rPr>
          <w:rFonts w:asciiTheme="minorHAnsi" w:hAnsiTheme="minorHAnsi" w:cstheme="minorHAnsi"/>
          <w:color w:val="auto"/>
          <w:sz w:val="22"/>
          <w:szCs w:val="22"/>
        </w:rPr>
        <w:tab/>
      </w:r>
      <w:r w:rsidR="00F11C94">
        <w:rPr>
          <w:rFonts w:asciiTheme="minorHAnsi" w:hAnsiTheme="minorHAnsi" w:cstheme="minorHAnsi"/>
          <w:color w:val="auto"/>
          <w:sz w:val="22"/>
          <w:szCs w:val="22"/>
        </w:rPr>
        <w:tab/>
      </w:r>
      <w:r w:rsidRPr="00A6382B">
        <w:rPr>
          <w:rFonts w:asciiTheme="minorHAnsi" w:hAnsiTheme="minorHAnsi" w:cstheme="minorHAnsi"/>
          <w:color w:val="auto"/>
          <w:sz w:val="22"/>
          <w:szCs w:val="22"/>
        </w:rPr>
        <w:t>Unitate administrativ teritorială</w:t>
      </w:r>
      <w:r w:rsidRPr="00A6382B">
        <w:rPr>
          <w:rFonts w:asciiTheme="minorHAnsi" w:hAnsiTheme="minorHAnsi" w:cstheme="minorHAnsi"/>
          <w:i/>
          <w:iCs/>
          <w:color w:val="auto"/>
          <w:sz w:val="22"/>
          <w:szCs w:val="22"/>
        </w:rPr>
        <w:t xml:space="preserve"> </w:t>
      </w:r>
    </w:p>
    <w:p w14:paraId="33F71E8A" w14:textId="76DFD488" w:rsidR="00DD673F" w:rsidRPr="00A6382B" w:rsidRDefault="00DD673F" w:rsidP="00D610F4">
      <w:pPr>
        <w:pStyle w:val="qowt-stl-normal"/>
        <w:spacing w:before="0" w:beforeAutospacing="0" w:after="0" w:afterAutospacing="0" w:line="276" w:lineRule="auto"/>
        <w:jc w:val="both"/>
        <w:rPr>
          <w:rFonts w:asciiTheme="minorHAnsi" w:hAnsiTheme="minorHAnsi" w:cstheme="minorHAnsi"/>
          <w:sz w:val="22"/>
          <w:szCs w:val="22"/>
          <w:lang w:val="ro-RO"/>
        </w:rPr>
      </w:pPr>
      <w:r w:rsidRPr="00A6382B">
        <w:rPr>
          <w:rFonts w:asciiTheme="minorHAnsi" w:hAnsiTheme="minorHAnsi" w:cstheme="minorHAnsi"/>
          <w:b/>
          <w:bCs/>
          <w:color w:val="002060"/>
          <w:sz w:val="22"/>
          <w:szCs w:val="22"/>
          <w:lang w:val="ro-RO"/>
        </w:rPr>
        <w:t>UE</w:t>
      </w:r>
      <w:r w:rsidRPr="00A6382B">
        <w:rPr>
          <w:rFonts w:asciiTheme="minorHAnsi" w:hAnsiTheme="minorHAnsi" w:cstheme="minorHAnsi"/>
          <w:sz w:val="22"/>
          <w:szCs w:val="22"/>
          <w:lang w:val="ro-RO"/>
        </w:rPr>
        <w:t xml:space="preserve"> </w:t>
      </w:r>
      <w:r w:rsidR="00F11C94">
        <w:rPr>
          <w:rFonts w:asciiTheme="minorHAnsi" w:hAnsiTheme="minorHAnsi" w:cstheme="minorHAnsi"/>
          <w:sz w:val="22"/>
          <w:szCs w:val="22"/>
          <w:lang w:val="ro-RO"/>
        </w:rPr>
        <w:tab/>
      </w:r>
      <w:r w:rsidR="00F11C94">
        <w:rPr>
          <w:rFonts w:asciiTheme="minorHAnsi" w:hAnsiTheme="minorHAnsi" w:cstheme="minorHAnsi"/>
          <w:sz w:val="22"/>
          <w:szCs w:val="22"/>
          <w:lang w:val="ro-RO"/>
        </w:rPr>
        <w:tab/>
      </w:r>
      <w:r w:rsidR="00F11C94">
        <w:rPr>
          <w:rFonts w:asciiTheme="minorHAnsi" w:hAnsiTheme="minorHAnsi" w:cstheme="minorHAnsi"/>
          <w:sz w:val="22"/>
          <w:szCs w:val="22"/>
          <w:lang w:val="ro-RO"/>
        </w:rPr>
        <w:tab/>
      </w:r>
      <w:r w:rsidRPr="00A6382B">
        <w:rPr>
          <w:rFonts w:asciiTheme="minorHAnsi" w:hAnsiTheme="minorHAnsi" w:cstheme="minorHAnsi"/>
          <w:sz w:val="22"/>
          <w:szCs w:val="22"/>
          <w:lang w:val="ro-RO"/>
        </w:rPr>
        <w:t>Uniunea Europeană</w:t>
      </w:r>
    </w:p>
    <w:p w14:paraId="3A1BDA78" w14:textId="2CA15070" w:rsidR="00A561A9" w:rsidRPr="00A6382B" w:rsidRDefault="00A561A9" w:rsidP="00D610F4">
      <w:pPr>
        <w:pStyle w:val="qowt-stl-normal"/>
        <w:spacing w:before="0" w:beforeAutospacing="0" w:after="0" w:afterAutospacing="0" w:line="276" w:lineRule="auto"/>
        <w:jc w:val="both"/>
        <w:rPr>
          <w:rFonts w:asciiTheme="minorHAnsi" w:hAnsiTheme="minorHAnsi" w:cstheme="minorHAnsi"/>
          <w:sz w:val="22"/>
          <w:szCs w:val="22"/>
          <w:lang w:val="ro-RO"/>
        </w:rPr>
      </w:pPr>
      <w:r w:rsidRPr="00A6382B">
        <w:rPr>
          <w:rFonts w:asciiTheme="minorHAnsi" w:hAnsiTheme="minorHAnsi" w:cstheme="minorHAnsi"/>
          <w:b/>
          <w:color w:val="002060"/>
          <w:sz w:val="22"/>
          <w:szCs w:val="22"/>
          <w:lang w:val="ro-RO"/>
        </w:rPr>
        <w:t>MRJ</w:t>
      </w:r>
      <w:r w:rsidRPr="00A6382B">
        <w:rPr>
          <w:rFonts w:asciiTheme="minorHAnsi" w:hAnsiTheme="minorHAnsi" w:cstheme="minorHAnsi"/>
          <w:sz w:val="22"/>
          <w:szCs w:val="22"/>
          <w:lang w:val="ro-RO"/>
        </w:rPr>
        <w:t xml:space="preserve"> </w:t>
      </w:r>
      <w:r w:rsidR="00F11C94">
        <w:rPr>
          <w:rFonts w:asciiTheme="minorHAnsi" w:hAnsiTheme="minorHAnsi" w:cstheme="minorHAnsi"/>
          <w:sz w:val="22"/>
          <w:szCs w:val="22"/>
          <w:lang w:val="ro-RO"/>
        </w:rPr>
        <w:tab/>
      </w:r>
      <w:r w:rsidR="00F11C94">
        <w:rPr>
          <w:rFonts w:asciiTheme="minorHAnsi" w:hAnsiTheme="minorHAnsi" w:cstheme="minorHAnsi"/>
          <w:sz w:val="22"/>
          <w:szCs w:val="22"/>
          <w:lang w:val="ro-RO"/>
        </w:rPr>
        <w:tab/>
      </w:r>
      <w:r w:rsidR="00F11C94">
        <w:rPr>
          <w:rFonts w:asciiTheme="minorHAnsi" w:hAnsiTheme="minorHAnsi" w:cstheme="minorHAnsi"/>
          <w:sz w:val="22"/>
          <w:szCs w:val="22"/>
          <w:lang w:val="ro-RO"/>
        </w:rPr>
        <w:tab/>
      </w:r>
      <w:r w:rsidRPr="00A6382B">
        <w:rPr>
          <w:rFonts w:asciiTheme="minorHAnsi" w:hAnsiTheme="minorHAnsi" w:cstheme="minorHAnsi"/>
          <w:sz w:val="22"/>
          <w:szCs w:val="22"/>
          <w:lang w:val="ro-RO"/>
        </w:rPr>
        <w:t>Mun</w:t>
      </w:r>
      <w:r w:rsidR="00821983" w:rsidRPr="00A6382B">
        <w:rPr>
          <w:rFonts w:asciiTheme="minorHAnsi" w:hAnsiTheme="minorHAnsi" w:cstheme="minorHAnsi"/>
          <w:sz w:val="22"/>
          <w:szCs w:val="22"/>
          <w:lang w:val="ro-RO"/>
        </w:rPr>
        <w:t>i</w:t>
      </w:r>
      <w:r w:rsidRPr="00A6382B">
        <w:rPr>
          <w:rFonts w:asciiTheme="minorHAnsi" w:hAnsiTheme="minorHAnsi" w:cstheme="minorHAnsi"/>
          <w:sz w:val="22"/>
          <w:szCs w:val="22"/>
          <w:lang w:val="ro-RO"/>
        </w:rPr>
        <w:t>cipii re</w:t>
      </w:r>
      <w:r w:rsidR="00821983" w:rsidRPr="00A6382B">
        <w:rPr>
          <w:rFonts w:asciiTheme="minorHAnsi" w:hAnsiTheme="minorHAnsi" w:cstheme="minorHAnsi"/>
          <w:sz w:val="22"/>
          <w:szCs w:val="22"/>
          <w:lang w:val="ro-RO"/>
        </w:rPr>
        <w:t>ș</w:t>
      </w:r>
      <w:r w:rsidRPr="00A6382B">
        <w:rPr>
          <w:rFonts w:asciiTheme="minorHAnsi" w:hAnsiTheme="minorHAnsi" w:cstheme="minorHAnsi"/>
          <w:sz w:val="22"/>
          <w:szCs w:val="22"/>
          <w:lang w:val="ro-RO"/>
        </w:rPr>
        <w:t>edin</w:t>
      </w:r>
      <w:r w:rsidR="00821983" w:rsidRPr="00A6382B">
        <w:rPr>
          <w:rFonts w:asciiTheme="minorHAnsi" w:hAnsiTheme="minorHAnsi" w:cstheme="minorHAnsi"/>
          <w:sz w:val="22"/>
          <w:szCs w:val="22"/>
          <w:lang w:val="ro-RO"/>
        </w:rPr>
        <w:t>ţă</w:t>
      </w:r>
      <w:r w:rsidRPr="00A6382B">
        <w:rPr>
          <w:rFonts w:asciiTheme="minorHAnsi" w:hAnsiTheme="minorHAnsi" w:cstheme="minorHAnsi"/>
          <w:sz w:val="22"/>
          <w:szCs w:val="22"/>
          <w:lang w:val="ro-RO"/>
        </w:rPr>
        <w:t xml:space="preserve"> de jude</w:t>
      </w:r>
      <w:r w:rsidR="00821983" w:rsidRPr="00A6382B">
        <w:rPr>
          <w:rFonts w:asciiTheme="minorHAnsi" w:hAnsiTheme="minorHAnsi" w:cstheme="minorHAnsi"/>
          <w:sz w:val="22"/>
          <w:szCs w:val="22"/>
          <w:lang w:val="ro-RO"/>
        </w:rPr>
        <w:t>ţ</w:t>
      </w:r>
    </w:p>
    <w:p w14:paraId="32F89BD8" w14:textId="62ACF146" w:rsidR="00821983" w:rsidRPr="00A6382B" w:rsidRDefault="00821983" w:rsidP="00821983">
      <w:pPr>
        <w:pStyle w:val="qowt-stl-normal"/>
        <w:spacing w:before="0" w:beforeAutospacing="0" w:after="0" w:afterAutospacing="0" w:line="276" w:lineRule="auto"/>
        <w:jc w:val="both"/>
        <w:rPr>
          <w:rFonts w:asciiTheme="minorHAnsi" w:hAnsiTheme="minorHAnsi" w:cstheme="minorHAnsi"/>
          <w:color w:val="FF0000"/>
          <w:sz w:val="22"/>
          <w:szCs w:val="22"/>
          <w:lang w:val="ro-RO"/>
        </w:rPr>
      </w:pPr>
      <w:r w:rsidRPr="00A6382B">
        <w:rPr>
          <w:rFonts w:asciiTheme="minorHAnsi" w:hAnsiTheme="minorHAnsi" w:cstheme="minorHAnsi"/>
          <w:b/>
          <w:color w:val="002060"/>
          <w:sz w:val="22"/>
          <w:szCs w:val="22"/>
          <w:lang w:val="ro-RO"/>
        </w:rPr>
        <w:t>ZUF</w:t>
      </w:r>
      <w:r w:rsidRPr="00A6382B">
        <w:rPr>
          <w:rFonts w:asciiTheme="minorHAnsi" w:hAnsiTheme="minorHAnsi" w:cstheme="minorHAnsi"/>
          <w:sz w:val="22"/>
          <w:szCs w:val="22"/>
          <w:lang w:val="ro-RO"/>
        </w:rPr>
        <w:t xml:space="preserve"> </w:t>
      </w:r>
      <w:r w:rsidR="00F11C94">
        <w:rPr>
          <w:rFonts w:asciiTheme="minorHAnsi" w:hAnsiTheme="minorHAnsi" w:cstheme="minorHAnsi"/>
          <w:sz w:val="22"/>
          <w:szCs w:val="22"/>
          <w:lang w:val="ro-RO"/>
        </w:rPr>
        <w:tab/>
      </w:r>
      <w:r w:rsidR="00F11C94">
        <w:rPr>
          <w:rFonts w:asciiTheme="minorHAnsi" w:hAnsiTheme="minorHAnsi" w:cstheme="minorHAnsi"/>
          <w:sz w:val="22"/>
          <w:szCs w:val="22"/>
          <w:lang w:val="ro-RO"/>
        </w:rPr>
        <w:tab/>
      </w:r>
      <w:r w:rsidR="00F11C94">
        <w:rPr>
          <w:rFonts w:asciiTheme="minorHAnsi" w:hAnsiTheme="minorHAnsi" w:cstheme="minorHAnsi"/>
          <w:sz w:val="22"/>
          <w:szCs w:val="22"/>
          <w:lang w:val="ro-RO"/>
        </w:rPr>
        <w:tab/>
      </w:r>
      <w:r w:rsidRPr="00A6382B">
        <w:rPr>
          <w:rFonts w:asciiTheme="minorHAnsi" w:hAnsiTheme="minorHAnsi" w:cstheme="minorHAnsi"/>
          <w:sz w:val="22"/>
          <w:szCs w:val="22"/>
          <w:shd w:val="clear" w:color="auto" w:fill="FFFFFF"/>
        </w:rPr>
        <w:t xml:space="preserve">Zona </w:t>
      </w:r>
      <w:proofErr w:type="spellStart"/>
      <w:r w:rsidRPr="00A6382B">
        <w:rPr>
          <w:rFonts w:asciiTheme="minorHAnsi" w:hAnsiTheme="minorHAnsi" w:cstheme="minorHAnsi"/>
          <w:sz w:val="22"/>
          <w:szCs w:val="22"/>
          <w:shd w:val="clear" w:color="auto" w:fill="FFFFFF"/>
        </w:rPr>
        <w:t>urbană</w:t>
      </w:r>
      <w:proofErr w:type="spellEnd"/>
      <w:r w:rsidRPr="00A6382B">
        <w:rPr>
          <w:rFonts w:asciiTheme="minorHAnsi" w:hAnsiTheme="minorHAnsi" w:cstheme="minorHAnsi"/>
          <w:sz w:val="22"/>
          <w:szCs w:val="22"/>
          <w:shd w:val="clear" w:color="auto" w:fill="FFFFFF"/>
        </w:rPr>
        <w:t xml:space="preserve"> </w:t>
      </w:r>
      <w:proofErr w:type="spellStart"/>
      <w:r w:rsidRPr="00A6382B">
        <w:rPr>
          <w:rFonts w:asciiTheme="minorHAnsi" w:hAnsiTheme="minorHAnsi" w:cstheme="minorHAnsi"/>
          <w:sz w:val="22"/>
          <w:szCs w:val="22"/>
          <w:shd w:val="clear" w:color="auto" w:fill="FFFFFF"/>
        </w:rPr>
        <w:t>funcțională</w:t>
      </w:r>
      <w:proofErr w:type="spellEnd"/>
    </w:p>
    <w:p w14:paraId="5328BC05" w14:textId="4977EA46" w:rsidR="00821983" w:rsidRDefault="00821983" w:rsidP="00D610F4">
      <w:pPr>
        <w:pStyle w:val="qowt-stl-normal"/>
        <w:spacing w:before="0" w:beforeAutospacing="0" w:after="0" w:afterAutospacing="0" w:line="276" w:lineRule="auto"/>
        <w:jc w:val="both"/>
        <w:rPr>
          <w:rFonts w:asciiTheme="minorHAnsi" w:hAnsiTheme="minorHAnsi" w:cstheme="minorHAnsi"/>
          <w:color w:val="FF0000"/>
          <w:sz w:val="22"/>
          <w:szCs w:val="22"/>
          <w:lang w:val="ro-RO"/>
        </w:rPr>
      </w:pPr>
    </w:p>
    <w:p w14:paraId="18634C29" w14:textId="371AFC0B" w:rsidR="0013619F" w:rsidRDefault="0013619F" w:rsidP="00D610F4">
      <w:pPr>
        <w:pStyle w:val="qowt-stl-normal"/>
        <w:spacing w:before="0" w:beforeAutospacing="0" w:after="0" w:afterAutospacing="0" w:line="276" w:lineRule="auto"/>
        <w:jc w:val="both"/>
        <w:rPr>
          <w:rFonts w:asciiTheme="minorHAnsi" w:hAnsiTheme="minorHAnsi" w:cstheme="minorHAnsi"/>
          <w:color w:val="FF0000"/>
          <w:sz w:val="22"/>
          <w:szCs w:val="22"/>
          <w:lang w:val="ro-RO"/>
        </w:rPr>
      </w:pPr>
    </w:p>
    <w:p w14:paraId="2143F8F5" w14:textId="77777777" w:rsidR="0013619F" w:rsidRPr="00A6382B" w:rsidRDefault="0013619F" w:rsidP="00D610F4">
      <w:pPr>
        <w:pStyle w:val="qowt-stl-normal"/>
        <w:spacing w:before="0" w:beforeAutospacing="0" w:after="0" w:afterAutospacing="0" w:line="276" w:lineRule="auto"/>
        <w:jc w:val="both"/>
        <w:rPr>
          <w:rFonts w:asciiTheme="minorHAnsi" w:hAnsiTheme="minorHAnsi" w:cstheme="minorHAnsi"/>
          <w:color w:val="FF0000"/>
          <w:sz w:val="22"/>
          <w:szCs w:val="22"/>
          <w:lang w:val="ro-RO"/>
        </w:rPr>
      </w:pPr>
    </w:p>
    <w:p w14:paraId="2A5B5A7E" w14:textId="5662DF71" w:rsidR="00DD673F" w:rsidRPr="00A6382B" w:rsidRDefault="0013619F" w:rsidP="00A6382B">
      <w:pPr>
        <w:pStyle w:val="Heading3"/>
        <w:numPr>
          <w:ilvl w:val="1"/>
          <w:numId w:val="6"/>
        </w:numPr>
        <w:spacing w:after="240"/>
        <w:jc w:val="both"/>
        <w:rPr>
          <w:rFonts w:asciiTheme="minorHAnsi" w:hAnsiTheme="minorHAnsi" w:cstheme="minorHAnsi"/>
          <w:color w:val="365F91" w:themeColor="accent1" w:themeShade="BF"/>
          <w:sz w:val="24"/>
          <w:szCs w:val="24"/>
          <w:lang w:val="ro-RO"/>
        </w:rPr>
      </w:pPr>
      <w:bookmarkStart w:id="3" w:name="_Toc89957189"/>
      <w:bookmarkStart w:id="4" w:name="_Toc89960815"/>
      <w:bookmarkStart w:id="5" w:name="_Toc129784833"/>
      <w:r w:rsidRPr="00A6382B">
        <w:rPr>
          <w:rFonts w:asciiTheme="minorHAnsi" w:hAnsiTheme="minorHAnsi" w:cstheme="minorHAnsi"/>
          <w:color w:val="365F91" w:themeColor="accent1" w:themeShade="BF"/>
          <w:sz w:val="24"/>
          <w:szCs w:val="24"/>
          <w:lang w:val="ro-RO"/>
        </w:rPr>
        <w:lastRenderedPageBreak/>
        <w:t>GLOSAR</w:t>
      </w:r>
      <w:bookmarkEnd w:id="3"/>
      <w:bookmarkEnd w:id="4"/>
      <w:bookmarkEnd w:id="5"/>
    </w:p>
    <w:p w14:paraId="0DAB5CC2" w14:textId="77777777" w:rsidR="00DD673F" w:rsidRPr="00A6382B" w:rsidRDefault="00DD673F" w:rsidP="00D610F4">
      <w:pPr>
        <w:jc w:val="both"/>
        <w:rPr>
          <w:rFonts w:cstheme="minorHAnsi"/>
          <w:lang w:val="ro-RO"/>
        </w:rPr>
      </w:pPr>
      <w:r w:rsidRPr="00A6382B">
        <w:rPr>
          <w:rFonts w:cstheme="minorHAnsi"/>
          <w:lang w:val="ro-RO"/>
        </w:rPr>
        <w:t>În sensul prezentului Ghid, următorii termeni se folosesc cu următoarele înțelesuri:</w:t>
      </w:r>
    </w:p>
    <w:p w14:paraId="376CD115" w14:textId="0008E110" w:rsidR="000026BA" w:rsidRDefault="00D87E88" w:rsidP="00A6382B">
      <w:pPr>
        <w:widowControl w:val="0"/>
        <w:pBdr>
          <w:top w:val="nil"/>
          <w:left w:val="nil"/>
          <w:bottom w:val="nil"/>
          <w:right w:val="nil"/>
          <w:between w:val="nil"/>
        </w:pBdr>
        <w:spacing w:before="120" w:after="120"/>
        <w:ind w:left="720" w:hanging="720"/>
        <w:jc w:val="both"/>
        <w:rPr>
          <w:rFonts w:cstheme="minorHAnsi"/>
          <w:lang w:val="ro-RO"/>
        </w:rPr>
      </w:pPr>
      <w:r w:rsidRPr="00A6382B">
        <w:rPr>
          <w:rFonts w:cstheme="minorHAnsi"/>
          <w:b/>
          <w:color w:val="365F91" w:themeColor="accent1" w:themeShade="BF"/>
          <w:sz w:val="32"/>
          <w:szCs w:val="32"/>
          <w:lang w:val="ro-RO"/>
        </w:rPr>
        <w:t>A</w:t>
      </w:r>
      <w:r>
        <w:rPr>
          <w:rFonts w:cstheme="minorHAnsi"/>
          <w:b/>
          <w:color w:val="002060"/>
          <w:lang w:val="ro-RO"/>
        </w:rPr>
        <w:t xml:space="preserve"> </w:t>
      </w:r>
      <w:r>
        <w:rPr>
          <w:rFonts w:cstheme="minorHAnsi"/>
          <w:b/>
          <w:color w:val="002060"/>
          <w:lang w:val="ro-RO"/>
        </w:rPr>
        <w:tab/>
      </w:r>
      <w:r w:rsidR="00C5614F" w:rsidRPr="00A6382B">
        <w:rPr>
          <w:rFonts w:cstheme="minorHAnsi"/>
          <w:b/>
          <w:color w:val="002060"/>
          <w:lang w:val="ro-RO"/>
        </w:rPr>
        <w:t>Activitate economică</w:t>
      </w:r>
      <w:r w:rsidR="00C5614F" w:rsidRPr="00A6382B">
        <w:rPr>
          <w:rFonts w:cstheme="minorHAnsi"/>
          <w:color w:val="002060"/>
          <w:lang w:val="ro-RO"/>
        </w:rPr>
        <w:t xml:space="preserve"> </w:t>
      </w:r>
      <w:r w:rsidR="00C5614F" w:rsidRPr="00B13FDA">
        <w:rPr>
          <w:rFonts w:cstheme="minorHAnsi"/>
          <w:lang w:val="ro-RO"/>
        </w:rPr>
        <w:t>reprezintă orice activitate care constă în furnizarea de bunuri, servicii și lucrări pe o piață;</w:t>
      </w:r>
    </w:p>
    <w:p w14:paraId="067558B6" w14:textId="77777777" w:rsidR="000026BA" w:rsidRDefault="000026BA" w:rsidP="00A6382B">
      <w:pPr>
        <w:widowControl w:val="0"/>
        <w:pBdr>
          <w:top w:val="nil"/>
          <w:left w:val="nil"/>
          <w:bottom w:val="nil"/>
          <w:right w:val="nil"/>
          <w:between w:val="nil"/>
        </w:pBdr>
        <w:spacing w:after="120" w:line="240" w:lineRule="auto"/>
        <w:ind w:left="720"/>
        <w:jc w:val="both"/>
        <w:rPr>
          <w:rFonts w:cstheme="minorHAnsi"/>
          <w:lang w:val="ro-RO"/>
        </w:rPr>
      </w:pPr>
      <w:r w:rsidRPr="00A6382B">
        <w:rPr>
          <w:rFonts w:cstheme="minorHAnsi"/>
          <w:b/>
          <w:bCs/>
          <w:color w:val="002060"/>
          <w:lang w:val="ro-RO"/>
        </w:rPr>
        <w:t>Activele fixe</w:t>
      </w:r>
      <w:r w:rsidRPr="00A6382B">
        <w:rPr>
          <w:rFonts w:cstheme="minorHAnsi"/>
          <w:color w:val="002060"/>
          <w:lang w:val="ro-RO"/>
        </w:rPr>
        <w:t> </w:t>
      </w:r>
      <w:r w:rsidRPr="00B13FDA">
        <w:rPr>
          <w:rFonts w:cstheme="minorHAnsi"/>
          <w:lang w:val="ro-RO"/>
        </w:rPr>
        <w:t xml:space="preserve">sunt acele active active fixe - active deținute de către agenții economici și/sau de către instituțiile publice în scopul utilizării lor pe termen lung. Activele fixe includ activele fixe corporale și necorporale; </w:t>
      </w:r>
    </w:p>
    <w:p w14:paraId="5ED8F364" w14:textId="1B1239C3" w:rsidR="000026BA" w:rsidRPr="00B13FDA" w:rsidRDefault="000026BA" w:rsidP="00A6382B">
      <w:pPr>
        <w:widowControl w:val="0"/>
        <w:pBdr>
          <w:top w:val="nil"/>
          <w:left w:val="nil"/>
          <w:bottom w:val="nil"/>
          <w:right w:val="nil"/>
          <w:between w:val="nil"/>
        </w:pBdr>
        <w:spacing w:after="120"/>
        <w:ind w:left="720"/>
        <w:jc w:val="both"/>
        <w:rPr>
          <w:rFonts w:cstheme="minorHAnsi"/>
          <w:lang w:val="ro-RO"/>
        </w:rPr>
      </w:pPr>
      <w:r w:rsidRPr="00A6382B">
        <w:rPr>
          <w:rStyle w:val="slitbdy"/>
          <w:rFonts w:cstheme="minorHAnsi"/>
          <w:b/>
          <w:color w:val="002060"/>
          <w:bdr w:val="none" w:sz="0" w:space="0" w:color="auto" w:frame="1"/>
          <w:shd w:val="clear" w:color="auto" w:fill="FFFFFF"/>
          <w:lang w:val="ro-RO"/>
        </w:rPr>
        <w:t>Active fixe corporale</w:t>
      </w:r>
      <w:r w:rsidRPr="00A6382B">
        <w:rPr>
          <w:rStyle w:val="slitbdy"/>
          <w:rFonts w:cstheme="minorHAnsi"/>
          <w:color w:val="002060"/>
          <w:bdr w:val="none" w:sz="0" w:space="0" w:color="auto" w:frame="1"/>
          <w:shd w:val="clear" w:color="auto" w:fill="FFFFFF"/>
          <w:lang w:val="ro-RO"/>
        </w:rPr>
        <w:t xml:space="preserve"> </w:t>
      </w:r>
      <w:r w:rsidRPr="00B13FDA">
        <w:rPr>
          <w:rStyle w:val="slitbdy"/>
          <w:rFonts w:cstheme="minorHAnsi"/>
          <w:color w:val="000000"/>
          <w:bdr w:val="none" w:sz="0" w:space="0" w:color="auto" w:frame="1"/>
          <w:shd w:val="clear" w:color="auto" w:fill="FFFFFF"/>
          <w:lang w:val="ro-RO"/>
        </w:rPr>
        <w:t>- active fixe care îndeplinesc cumulativ doua condiții: au valoarea de intrare mai mare 2500 lei și durata normală de utilizare mai mare de un an;</w:t>
      </w:r>
      <w:r w:rsidRPr="00B13FDA">
        <w:rPr>
          <w:rFonts w:cstheme="minorHAnsi"/>
          <w:b/>
          <w:lang w:val="ro-RO"/>
        </w:rPr>
        <w:t xml:space="preserve"> </w:t>
      </w:r>
      <w:r w:rsidRPr="00B13FDA">
        <w:rPr>
          <w:rFonts w:cstheme="minorHAnsi"/>
          <w:lang w:val="ro-RO"/>
        </w:rPr>
        <w:t>ele p</w:t>
      </w:r>
      <w:r w:rsidR="00D87E88">
        <w:rPr>
          <w:rFonts w:cstheme="minorHAnsi"/>
          <w:lang w:val="ro-RO"/>
        </w:rPr>
        <w:t xml:space="preserve">ot fi terenuri, </w:t>
      </w:r>
      <w:r w:rsidRPr="00B13FDA">
        <w:rPr>
          <w:rFonts w:cstheme="minorHAnsi"/>
          <w:lang w:val="ro-RO"/>
        </w:rPr>
        <w:t>clădiri și instalații, utilaje și echipamente;</w:t>
      </w:r>
    </w:p>
    <w:p w14:paraId="43FE22C9" w14:textId="77777777" w:rsidR="000026BA" w:rsidRPr="00B13FDA" w:rsidRDefault="000026BA" w:rsidP="00A6382B">
      <w:pPr>
        <w:widowControl w:val="0"/>
        <w:pBdr>
          <w:top w:val="nil"/>
          <w:left w:val="nil"/>
          <w:bottom w:val="nil"/>
          <w:right w:val="nil"/>
          <w:between w:val="nil"/>
        </w:pBdr>
        <w:spacing w:before="120" w:after="0"/>
        <w:ind w:left="720"/>
        <w:jc w:val="both"/>
        <w:rPr>
          <w:rFonts w:cstheme="minorHAnsi"/>
          <w:lang w:val="ro-RO"/>
        </w:rPr>
      </w:pPr>
      <w:r w:rsidRPr="00A6382B">
        <w:rPr>
          <w:rStyle w:val="slitbdy"/>
          <w:rFonts w:cstheme="minorHAnsi"/>
          <w:b/>
          <w:color w:val="002060"/>
          <w:bdr w:val="none" w:sz="0" w:space="0" w:color="auto" w:frame="1"/>
          <w:shd w:val="clear" w:color="auto" w:fill="FFFFFF"/>
          <w:lang w:val="ro-RO"/>
        </w:rPr>
        <w:t>Active fixe necorporale</w:t>
      </w:r>
      <w:r w:rsidRPr="00A6382B">
        <w:rPr>
          <w:rStyle w:val="slitbdy"/>
          <w:rFonts w:cstheme="minorHAnsi"/>
          <w:color w:val="002060"/>
          <w:bdr w:val="none" w:sz="0" w:space="0" w:color="auto" w:frame="1"/>
          <w:shd w:val="clear" w:color="auto" w:fill="FFFFFF"/>
          <w:lang w:val="ro-RO"/>
        </w:rPr>
        <w:t xml:space="preserve"> </w:t>
      </w:r>
      <w:r w:rsidRPr="00B13FDA">
        <w:rPr>
          <w:rStyle w:val="slitbdy"/>
          <w:rFonts w:cstheme="minorHAnsi"/>
          <w:color w:val="000000"/>
          <w:bdr w:val="none" w:sz="0" w:space="0" w:color="auto" w:frame="1"/>
          <w:shd w:val="clear" w:color="auto" w:fill="FFFFFF"/>
          <w:lang w:val="ro-RO"/>
        </w:rPr>
        <w:t>- active fixe fără substanță fizică, care se utilizează pe o perioadă mai mare de un an</w:t>
      </w:r>
      <w:r w:rsidRPr="00B13FDA">
        <w:rPr>
          <w:rFonts w:cstheme="minorHAnsi"/>
          <w:lang w:val="ro-RO"/>
        </w:rPr>
        <w:t>; ele pot fi brevete, licențe, mărci comerciale, programe informatice, alte drepturi și active similare, precum și investiții în realizarea de instrumente de comercializare on-line a serviciilor/produselor proprii;</w:t>
      </w:r>
    </w:p>
    <w:p w14:paraId="22D1A3B2" w14:textId="0FAE3D41" w:rsidR="00C5614F" w:rsidRDefault="000026BA" w:rsidP="00A6382B">
      <w:pPr>
        <w:widowControl w:val="0"/>
        <w:pBdr>
          <w:top w:val="nil"/>
          <w:left w:val="nil"/>
          <w:bottom w:val="nil"/>
          <w:right w:val="nil"/>
          <w:between w:val="nil"/>
        </w:pBdr>
        <w:spacing w:before="120" w:after="120"/>
        <w:ind w:left="720"/>
        <w:jc w:val="both"/>
        <w:rPr>
          <w:rFonts w:cstheme="minorHAnsi"/>
          <w:lang w:val="ro-RO"/>
        </w:rPr>
      </w:pPr>
      <w:r w:rsidRPr="00A6382B">
        <w:rPr>
          <w:rFonts w:cstheme="minorHAnsi"/>
          <w:b/>
          <w:color w:val="002060"/>
          <w:lang w:val="ro-RO"/>
        </w:rPr>
        <w:t>Ajutoare/ajutor de stat</w:t>
      </w:r>
      <w:r w:rsidRPr="00A6382B">
        <w:rPr>
          <w:rFonts w:cstheme="minorHAnsi"/>
          <w:color w:val="002060"/>
          <w:lang w:val="ro-RO"/>
        </w:rPr>
        <w:t xml:space="preserve"> </w:t>
      </w:r>
      <w:r w:rsidRPr="00B13FDA">
        <w:rPr>
          <w:rFonts w:cstheme="minorHAnsi"/>
          <w:lang w:val="ro-RO"/>
        </w:rPr>
        <w:t xml:space="preserve">înseamnă orice măsură care îndeplinește toate criteriile prevăzute la art. 107 alin. (1) din Tratatul privind funcționarea Uniunii Europene (TFUE), respectiv să implice transferul de resurse de stat, să se materializeze într-un avantaj economic de care întreprinderea nu ar fi beneficiat în mod normal, să fie selectiv și să aibă un efect potenţial asupra concurenţei şi comerţului între Statele Membre; </w:t>
      </w:r>
    </w:p>
    <w:p w14:paraId="47324DBA" w14:textId="406E913E" w:rsidR="00B81600" w:rsidRDefault="00B81600" w:rsidP="00A6382B">
      <w:pPr>
        <w:spacing w:before="120" w:after="120"/>
        <w:ind w:left="720"/>
        <w:jc w:val="both"/>
        <w:rPr>
          <w:rFonts w:cstheme="minorHAnsi"/>
          <w:lang w:val="ro-RO"/>
        </w:rPr>
      </w:pPr>
      <w:r w:rsidRPr="00A6382B">
        <w:rPr>
          <w:rFonts w:cstheme="minorHAnsi"/>
          <w:b/>
          <w:color w:val="002060"/>
          <w:lang w:val="ro-RO"/>
        </w:rPr>
        <w:t>Anvelopa clădirii</w:t>
      </w:r>
      <w:r w:rsidRPr="00A6382B">
        <w:rPr>
          <w:rFonts w:cstheme="minorHAnsi"/>
          <w:color w:val="002060"/>
          <w:lang w:val="ro-RO"/>
        </w:rPr>
        <w:t xml:space="preserve"> </w:t>
      </w:r>
      <w:proofErr w:type="spellStart"/>
      <w:r w:rsidRPr="00B13FDA">
        <w:rPr>
          <w:rFonts w:cstheme="minorHAnsi"/>
          <w:shd w:val="clear" w:color="auto" w:fill="FFFFFF"/>
        </w:rPr>
        <w:t>reprezintă</w:t>
      </w:r>
      <w:proofErr w:type="spellEnd"/>
      <w:r w:rsidRPr="00B13FDA">
        <w:rPr>
          <w:rFonts w:cstheme="minorHAnsi"/>
          <w:lang w:val="ro-RO"/>
        </w:rPr>
        <w:t xml:space="preserve"> ansamblul constructiv de închidere perimetrală a clădirii, compus din faţade, indiferent de materiale şi sistem de realizare, precum şi sistem de acoperire - terasă sau învelitoare -, inclusiv elementele exterioare funcţionale şi de plastică arhitecturală, precum balcoane, logii, bovindouri, aticuri, cornişe, ornamente - brâuri, ancadramente, trafoare, bosaje, profile -, şi altele asemenea;</w:t>
      </w:r>
    </w:p>
    <w:p w14:paraId="02122ECF" w14:textId="5E002903" w:rsidR="00DD673F" w:rsidRDefault="00DD673F" w:rsidP="00A6382B">
      <w:pPr>
        <w:spacing w:before="120" w:after="120"/>
        <w:ind w:left="720"/>
        <w:jc w:val="both"/>
        <w:rPr>
          <w:rFonts w:cstheme="minorHAnsi"/>
          <w:lang w:val="ro-RO"/>
        </w:rPr>
      </w:pPr>
      <w:r w:rsidRPr="00A6382B">
        <w:rPr>
          <w:rFonts w:cstheme="minorHAnsi"/>
          <w:b/>
          <w:color w:val="002060"/>
          <w:lang w:val="ro-RO"/>
        </w:rPr>
        <w:t>Autoritatea de Managem</w:t>
      </w:r>
      <w:r w:rsidR="00E765C1" w:rsidRPr="00A6382B">
        <w:rPr>
          <w:rFonts w:cstheme="minorHAnsi"/>
          <w:b/>
          <w:color w:val="002060"/>
          <w:lang w:val="ro-RO"/>
        </w:rPr>
        <w:t>ent pentru Programul Regional Nord-Vest (AM PR N</w:t>
      </w:r>
      <w:r w:rsidRPr="00A6382B">
        <w:rPr>
          <w:rFonts w:cstheme="minorHAnsi"/>
          <w:b/>
          <w:color w:val="002060"/>
          <w:lang w:val="ro-RO"/>
        </w:rPr>
        <w:t>V)</w:t>
      </w:r>
      <w:r w:rsidRPr="00A6382B">
        <w:rPr>
          <w:rFonts w:cstheme="minorHAnsi"/>
          <w:lang w:val="ro-RO"/>
        </w:rPr>
        <w:t>, structura responsabilă de</w:t>
      </w:r>
      <w:r w:rsidR="00144D43" w:rsidRPr="00A6382B">
        <w:rPr>
          <w:rFonts w:cstheme="minorHAnsi"/>
          <w:lang w:val="ro-RO"/>
        </w:rPr>
        <w:t xml:space="preserve"> gestionarea și implementarea PR NV</w:t>
      </w:r>
      <w:r w:rsidR="00F447B9" w:rsidRPr="00A6382B">
        <w:rPr>
          <w:rFonts w:cstheme="minorHAnsi"/>
          <w:lang w:val="ro-RO"/>
        </w:rPr>
        <w:t xml:space="preserve"> </w:t>
      </w:r>
      <w:r w:rsidRPr="00A6382B">
        <w:rPr>
          <w:rFonts w:cstheme="minorHAnsi"/>
          <w:lang w:val="ro-RO"/>
        </w:rPr>
        <w:t>și de utilizarea eficientă, efectivă și transparentă a fondurilor</w:t>
      </w:r>
      <w:r w:rsidR="00282590" w:rsidRPr="00A6382B">
        <w:rPr>
          <w:rFonts w:cstheme="minorHAnsi"/>
          <w:lang w:val="ro-RO"/>
        </w:rPr>
        <w:t>, îndeplinind funcțiile și rolurile prevăzute în acest sens de  Regulamentul UE nr. 1060/2021;</w:t>
      </w:r>
    </w:p>
    <w:p w14:paraId="3FC726A7" w14:textId="4C4CC4C6" w:rsidR="00C65A54" w:rsidRPr="007B27BA" w:rsidRDefault="00944118" w:rsidP="00C65A54">
      <w:pPr>
        <w:widowControl w:val="0"/>
        <w:pBdr>
          <w:top w:val="nil"/>
          <w:left w:val="nil"/>
          <w:bottom w:val="nil"/>
          <w:right w:val="nil"/>
          <w:between w:val="nil"/>
        </w:pBdr>
        <w:spacing w:before="120" w:after="120"/>
        <w:ind w:left="720" w:hanging="720"/>
        <w:contextualSpacing/>
        <w:jc w:val="both"/>
        <w:rPr>
          <w:rFonts w:cstheme="minorHAnsi"/>
        </w:rPr>
      </w:pPr>
      <w:r w:rsidRPr="00A6382B">
        <w:rPr>
          <w:rFonts w:cstheme="minorHAnsi"/>
          <w:b/>
          <w:color w:val="365F91" w:themeColor="accent1" w:themeShade="BF"/>
          <w:sz w:val="32"/>
          <w:szCs w:val="32"/>
        </w:rPr>
        <w:t>C</w:t>
      </w:r>
      <w:r>
        <w:rPr>
          <w:rFonts w:cstheme="minorHAnsi"/>
          <w:b/>
          <w:color w:val="002060"/>
        </w:rPr>
        <w:t xml:space="preserve"> </w:t>
      </w:r>
      <w:r>
        <w:rPr>
          <w:rFonts w:cstheme="minorHAnsi"/>
          <w:b/>
          <w:color w:val="002060"/>
        </w:rPr>
        <w:tab/>
      </w:r>
      <w:proofErr w:type="spellStart"/>
      <w:r w:rsidR="00C65A54" w:rsidRPr="007B27BA">
        <w:rPr>
          <w:rFonts w:cstheme="minorHAnsi"/>
          <w:b/>
          <w:color w:val="002060"/>
        </w:rPr>
        <w:t>Caracterul</w:t>
      </w:r>
      <w:proofErr w:type="spellEnd"/>
      <w:r w:rsidR="00C65A54" w:rsidRPr="007B27BA">
        <w:rPr>
          <w:rFonts w:cstheme="minorHAnsi"/>
          <w:b/>
          <w:color w:val="002060"/>
        </w:rPr>
        <w:t xml:space="preserve"> </w:t>
      </w:r>
      <w:proofErr w:type="spellStart"/>
      <w:r w:rsidR="00C65A54" w:rsidRPr="007B27BA">
        <w:rPr>
          <w:rFonts w:cstheme="minorHAnsi"/>
          <w:b/>
          <w:color w:val="002060"/>
        </w:rPr>
        <w:t>durabil</w:t>
      </w:r>
      <w:proofErr w:type="spellEnd"/>
      <w:r w:rsidR="00C65A54" w:rsidRPr="007B27BA">
        <w:rPr>
          <w:rFonts w:cstheme="minorHAnsi"/>
          <w:b/>
          <w:color w:val="002060"/>
        </w:rPr>
        <w:t xml:space="preserve"> al </w:t>
      </w:r>
      <w:proofErr w:type="spellStart"/>
      <w:r w:rsidR="00C65A54" w:rsidRPr="007B27BA">
        <w:rPr>
          <w:rFonts w:cstheme="minorHAnsi"/>
          <w:b/>
          <w:color w:val="002060"/>
        </w:rPr>
        <w:t>operațiunilor</w:t>
      </w:r>
      <w:proofErr w:type="spellEnd"/>
      <w:r w:rsidR="00C65A54" w:rsidRPr="007B27BA">
        <w:rPr>
          <w:rFonts w:cstheme="minorHAnsi"/>
          <w:color w:val="002060"/>
        </w:rPr>
        <w:t xml:space="preserve"> </w:t>
      </w:r>
      <w:proofErr w:type="spellStart"/>
      <w:r w:rsidR="00C65A54" w:rsidRPr="007B27BA">
        <w:rPr>
          <w:rFonts w:cstheme="minorHAnsi"/>
        </w:rPr>
        <w:t>este</w:t>
      </w:r>
      <w:proofErr w:type="spellEnd"/>
      <w:r w:rsidR="00C65A54" w:rsidRPr="007B27BA">
        <w:rPr>
          <w:rFonts w:cstheme="minorHAnsi"/>
        </w:rPr>
        <w:t xml:space="preserve"> </w:t>
      </w:r>
      <w:proofErr w:type="spellStart"/>
      <w:r w:rsidR="00C65A54" w:rsidRPr="007B27BA">
        <w:rPr>
          <w:rFonts w:cstheme="minorHAnsi"/>
        </w:rPr>
        <w:t>definit</w:t>
      </w:r>
      <w:proofErr w:type="spellEnd"/>
      <w:r w:rsidR="00C65A54" w:rsidRPr="007B27BA">
        <w:rPr>
          <w:rFonts w:cstheme="minorHAnsi"/>
        </w:rPr>
        <w:t xml:space="preserve"> </w:t>
      </w:r>
      <w:proofErr w:type="spellStart"/>
      <w:r w:rsidR="00C65A54" w:rsidRPr="007B27BA">
        <w:rPr>
          <w:rFonts w:cstheme="minorHAnsi"/>
        </w:rPr>
        <w:t>în</w:t>
      </w:r>
      <w:proofErr w:type="spellEnd"/>
      <w:r w:rsidR="00C65A54" w:rsidRPr="007B27BA">
        <w:rPr>
          <w:rFonts w:cstheme="minorHAnsi"/>
        </w:rPr>
        <w:t xml:space="preserve"> </w:t>
      </w:r>
      <w:proofErr w:type="spellStart"/>
      <w:r w:rsidR="00C65A54" w:rsidRPr="007B27BA">
        <w:rPr>
          <w:rFonts w:cstheme="minorHAnsi"/>
        </w:rPr>
        <w:t>conformitate</w:t>
      </w:r>
      <w:proofErr w:type="spellEnd"/>
      <w:r w:rsidR="00C65A54" w:rsidRPr="007B27BA">
        <w:rPr>
          <w:rFonts w:cstheme="minorHAnsi"/>
        </w:rPr>
        <w:t xml:space="preserve"> cu art. 65 din </w:t>
      </w:r>
      <w:proofErr w:type="spellStart"/>
      <w:r w:rsidR="00C65A54" w:rsidRPr="007B27BA">
        <w:rPr>
          <w:rFonts w:cstheme="minorHAnsi"/>
        </w:rPr>
        <w:t>Regulamentul</w:t>
      </w:r>
      <w:proofErr w:type="spellEnd"/>
      <w:r w:rsidR="00C65A54" w:rsidRPr="007B27BA">
        <w:rPr>
          <w:rFonts w:cstheme="minorHAnsi"/>
        </w:rPr>
        <w:t xml:space="preserve"> UE 1060/2021 </w:t>
      </w:r>
      <w:proofErr w:type="spellStart"/>
      <w:r w:rsidR="00C65A54" w:rsidRPr="007B27BA">
        <w:rPr>
          <w:rFonts w:cstheme="minorHAnsi"/>
        </w:rPr>
        <w:t>și</w:t>
      </w:r>
      <w:proofErr w:type="spellEnd"/>
      <w:r w:rsidR="00C65A54" w:rsidRPr="007B27BA">
        <w:rPr>
          <w:rFonts w:cstheme="minorHAnsi"/>
        </w:rPr>
        <w:t xml:space="preserve"> se </w:t>
      </w:r>
      <w:proofErr w:type="spellStart"/>
      <w:r w:rsidR="00C65A54" w:rsidRPr="007B27BA">
        <w:rPr>
          <w:rFonts w:cstheme="minorHAnsi"/>
        </w:rPr>
        <w:t>referă</w:t>
      </w:r>
      <w:proofErr w:type="spellEnd"/>
      <w:r w:rsidR="00C65A54" w:rsidRPr="007B27BA">
        <w:rPr>
          <w:rFonts w:cstheme="minorHAnsi"/>
        </w:rPr>
        <w:t xml:space="preserve"> la </w:t>
      </w:r>
      <w:proofErr w:type="spellStart"/>
      <w:r w:rsidR="00C65A54" w:rsidRPr="007B27BA">
        <w:rPr>
          <w:rFonts w:cstheme="minorHAnsi"/>
        </w:rPr>
        <w:t>menținerea</w:t>
      </w:r>
      <w:proofErr w:type="spellEnd"/>
      <w:r w:rsidR="00C65A54" w:rsidRPr="007B27BA">
        <w:rPr>
          <w:rFonts w:cstheme="minorHAnsi"/>
        </w:rPr>
        <w:t xml:space="preserve"> </w:t>
      </w:r>
      <w:proofErr w:type="spellStart"/>
      <w:r w:rsidR="00C65A54" w:rsidRPr="007B27BA">
        <w:rPr>
          <w:rFonts w:cstheme="minorHAnsi"/>
        </w:rPr>
        <w:t>unei</w:t>
      </w:r>
      <w:proofErr w:type="spellEnd"/>
      <w:r w:rsidR="00C65A54" w:rsidRPr="007B27BA">
        <w:rPr>
          <w:rFonts w:cstheme="minorHAnsi"/>
        </w:rPr>
        <w:t xml:space="preserve"> </w:t>
      </w:r>
      <w:proofErr w:type="spellStart"/>
      <w:r w:rsidR="00C65A54" w:rsidRPr="007B27BA">
        <w:rPr>
          <w:rFonts w:cstheme="minorHAnsi"/>
        </w:rPr>
        <w:t>operațiuni</w:t>
      </w:r>
      <w:proofErr w:type="spellEnd"/>
      <w:r w:rsidR="00C65A54" w:rsidRPr="007B27BA">
        <w:rPr>
          <w:rFonts w:cstheme="minorHAnsi"/>
        </w:rPr>
        <w:t xml:space="preserve"> </w:t>
      </w:r>
      <w:proofErr w:type="spellStart"/>
      <w:r w:rsidR="00C65A54" w:rsidRPr="007B27BA">
        <w:rPr>
          <w:rFonts w:cstheme="minorHAnsi"/>
        </w:rPr>
        <w:t>constând</w:t>
      </w:r>
      <w:proofErr w:type="spellEnd"/>
      <w:r w:rsidR="00C65A54" w:rsidRPr="007B27BA">
        <w:rPr>
          <w:rFonts w:cstheme="minorHAnsi"/>
        </w:rPr>
        <w:t xml:space="preserve"> </w:t>
      </w:r>
      <w:proofErr w:type="spellStart"/>
      <w:r w:rsidR="00C65A54" w:rsidRPr="007B27BA">
        <w:rPr>
          <w:rFonts w:cstheme="minorHAnsi"/>
        </w:rPr>
        <w:t>în</w:t>
      </w:r>
      <w:proofErr w:type="spellEnd"/>
      <w:r w:rsidR="00C65A54" w:rsidRPr="007B27BA">
        <w:rPr>
          <w:rFonts w:cstheme="minorHAnsi"/>
        </w:rPr>
        <w:t xml:space="preserve"> </w:t>
      </w:r>
      <w:proofErr w:type="spellStart"/>
      <w:r w:rsidR="00C65A54" w:rsidRPr="007B27BA">
        <w:rPr>
          <w:rFonts w:cstheme="minorHAnsi"/>
        </w:rPr>
        <w:t>investiții</w:t>
      </w:r>
      <w:proofErr w:type="spellEnd"/>
      <w:r w:rsidR="00C65A54" w:rsidRPr="007B27BA">
        <w:rPr>
          <w:rFonts w:cstheme="minorHAnsi"/>
        </w:rPr>
        <w:t xml:space="preserve"> </w:t>
      </w:r>
      <w:proofErr w:type="spellStart"/>
      <w:r w:rsidR="00C65A54" w:rsidRPr="007B27BA">
        <w:rPr>
          <w:rFonts w:cstheme="minorHAnsi"/>
        </w:rPr>
        <w:t>în</w:t>
      </w:r>
      <w:proofErr w:type="spellEnd"/>
      <w:r w:rsidR="00C65A54" w:rsidRPr="007B27BA">
        <w:rPr>
          <w:rFonts w:cstheme="minorHAnsi"/>
        </w:rPr>
        <w:t xml:space="preserve"> </w:t>
      </w:r>
      <w:proofErr w:type="spellStart"/>
      <w:r w:rsidR="00C65A54" w:rsidRPr="007B27BA">
        <w:rPr>
          <w:rFonts w:cstheme="minorHAnsi"/>
        </w:rPr>
        <w:t>infrastructură</w:t>
      </w:r>
      <w:proofErr w:type="spellEnd"/>
      <w:r w:rsidR="00C65A54" w:rsidRPr="007B27BA">
        <w:rPr>
          <w:rFonts w:cstheme="minorHAnsi"/>
        </w:rPr>
        <w:t xml:space="preserve"> </w:t>
      </w:r>
      <w:proofErr w:type="spellStart"/>
      <w:r w:rsidR="00C65A54" w:rsidRPr="007B27BA">
        <w:rPr>
          <w:rFonts w:cstheme="minorHAnsi"/>
        </w:rPr>
        <w:t>sau</w:t>
      </w:r>
      <w:proofErr w:type="spellEnd"/>
      <w:r w:rsidR="00C65A54" w:rsidRPr="007B27BA">
        <w:rPr>
          <w:rFonts w:cstheme="minorHAnsi"/>
        </w:rPr>
        <w:t xml:space="preserve"> </w:t>
      </w:r>
      <w:proofErr w:type="spellStart"/>
      <w:r w:rsidR="00C65A54" w:rsidRPr="007B27BA">
        <w:rPr>
          <w:rFonts w:cstheme="minorHAnsi"/>
        </w:rPr>
        <w:t>în</w:t>
      </w:r>
      <w:proofErr w:type="spellEnd"/>
      <w:r w:rsidR="00C65A54" w:rsidRPr="007B27BA">
        <w:rPr>
          <w:rFonts w:cstheme="minorHAnsi"/>
        </w:rPr>
        <w:t xml:space="preserve"> </w:t>
      </w:r>
      <w:proofErr w:type="spellStart"/>
      <w:r w:rsidR="00C65A54" w:rsidRPr="007B27BA">
        <w:rPr>
          <w:rFonts w:cstheme="minorHAnsi"/>
        </w:rPr>
        <w:t>investiții</w:t>
      </w:r>
      <w:proofErr w:type="spellEnd"/>
      <w:r w:rsidR="00C65A54" w:rsidRPr="007B27BA">
        <w:rPr>
          <w:rFonts w:cstheme="minorHAnsi"/>
        </w:rPr>
        <w:t xml:space="preserve"> productive pe o </w:t>
      </w:r>
      <w:proofErr w:type="spellStart"/>
      <w:r w:rsidR="00C65A54" w:rsidRPr="007B27BA">
        <w:rPr>
          <w:rFonts w:cstheme="minorHAnsi"/>
        </w:rPr>
        <w:t>perioadă</w:t>
      </w:r>
      <w:proofErr w:type="spellEnd"/>
      <w:r w:rsidR="00C65A54" w:rsidRPr="007B27BA">
        <w:rPr>
          <w:rFonts w:cstheme="minorHAnsi"/>
        </w:rPr>
        <w:t xml:space="preserve"> de </w:t>
      </w:r>
      <w:proofErr w:type="spellStart"/>
      <w:r w:rsidR="00C65A54" w:rsidRPr="007B27BA">
        <w:rPr>
          <w:rFonts w:cstheme="minorHAnsi"/>
        </w:rPr>
        <w:t>trei</w:t>
      </w:r>
      <w:proofErr w:type="spellEnd"/>
      <w:r w:rsidR="00C65A54" w:rsidRPr="007B27BA">
        <w:rPr>
          <w:rFonts w:cstheme="minorHAnsi"/>
        </w:rPr>
        <w:t>/</w:t>
      </w:r>
      <w:proofErr w:type="spellStart"/>
      <w:r w:rsidR="00C65A54" w:rsidRPr="007B27BA">
        <w:rPr>
          <w:rFonts w:cstheme="minorHAnsi"/>
        </w:rPr>
        <w:t>cinci</w:t>
      </w:r>
      <w:proofErr w:type="spellEnd"/>
      <w:r w:rsidR="00C65A54" w:rsidRPr="007B27BA">
        <w:rPr>
          <w:rFonts w:cstheme="minorHAnsi"/>
        </w:rPr>
        <w:t xml:space="preserve"> ani de la </w:t>
      </w:r>
      <w:proofErr w:type="spellStart"/>
      <w:r w:rsidR="00C65A54" w:rsidRPr="007B27BA">
        <w:rPr>
          <w:rFonts w:cstheme="minorHAnsi"/>
        </w:rPr>
        <w:t>efectuarea</w:t>
      </w:r>
      <w:proofErr w:type="spellEnd"/>
      <w:r w:rsidR="00C65A54" w:rsidRPr="007B27BA">
        <w:rPr>
          <w:rFonts w:cstheme="minorHAnsi"/>
        </w:rPr>
        <w:t xml:space="preserve"> </w:t>
      </w:r>
      <w:proofErr w:type="spellStart"/>
      <w:r w:rsidR="00C65A54" w:rsidRPr="007B27BA">
        <w:rPr>
          <w:rFonts w:cstheme="minorHAnsi"/>
        </w:rPr>
        <w:t>plății</w:t>
      </w:r>
      <w:proofErr w:type="spellEnd"/>
      <w:r w:rsidR="00C65A54" w:rsidRPr="007B27BA">
        <w:rPr>
          <w:rFonts w:cstheme="minorHAnsi"/>
        </w:rPr>
        <w:t xml:space="preserve"> finale </w:t>
      </w:r>
      <w:proofErr w:type="spellStart"/>
      <w:r w:rsidR="00C65A54" w:rsidRPr="007B27BA">
        <w:rPr>
          <w:rFonts w:cstheme="minorHAnsi"/>
        </w:rPr>
        <w:t>sau</w:t>
      </w:r>
      <w:proofErr w:type="spellEnd"/>
      <w:r w:rsidR="00C65A54" w:rsidRPr="007B27BA">
        <w:rPr>
          <w:rFonts w:cstheme="minorHAnsi"/>
        </w:rPr>
        <w:t xml:space="preserve"> </w:t>
      </w:r>
      <w:proofErr w:type="spellStart"/>
      <w:r w:rsidR="00C65A54" w:rsidRPr="007B27BA">
        <w:rPr>
          <w:rFonts w:cstheme="minorHAnsi"/>
        </w:rPr>
        <w:t>în</w:t>
      </w:r>
      <w:proofErr w:type="spellEnd"/>
      <w:r w:rsidR="00C65A54" w:rsidRPr="007B27BA">
        <w:rPr>
          <w:rFonts w:cstheme="minorHAnsi"/>
        </w:rPr>
        <w:t xml:space="preserve"> </w:t>
      </w:r>
      <w:proofErr w:type="spellStart"/>
      <w:r w:rsidR="00C65A54" w:rsidRPr="007B27BA">
        <w:rPr>
          <w:rFonts w:cstheme="minorHAnsi"/>
        </w:rPr>
        <w:t>termenul</w:t>
      </w:r>
      <w:proofErr w:type="spellEnd"/>
      <w:r w:rsidR="00C65A54" w:rsidRPr="007B27BA">
        <w:rPr>
          <w:rFonts w:cstheme="minorHAnsi"/>
        </w:rPr>
        <w:t xml:space="preserve"> </w:t>
      </w:r>
      <w:proofErr w:type="spellStart"/>
      <w:r w:rsidR="00C65A54" w:rsidRPr="007B27BA">
        <w:rPr>
          <w:rFonts w:cstheme="minorHAnsi"/>
        </w:rPr>
        <w:t>prevăzut</w:t>
      </w:r>
      <w:proofErr w:type="spellEnd"/>
      <w:r w:rsidR="00C65A54" w:rsidRPr="007B27BA">
        <w:rPr>
          <w:rFonts w:cstheme="minorHAnsi"/>
        </w:rPr>
        <w:t xml:space="preserve"> de </w:t>
      </w:r>
      <w:proofErr w:type="spellStart"/>
      <w:r w:rsidR="00C65A54" w:rsidRPr="007B27BA">
        <w:rPr>
          <w:rFonts w:cstheme="minorHAnsi"/>
        </w:rPr>
        <w:t>normele</w:t>
      </w:r>
      <w:proofErr w:type="spellEnd"/>
      <w:r w:rsidR="00C65A54" w:rsidRPr="007B27BA">
        <w:rPr>
          <w:rFonts w:cstheme="minorHAnsi"/>
        </w:rPr>
        <w:t xml:space="preserve"> </w:t>
      </w:r>
      <w:proofErr w:type="spellStart"/>
      <w:r w:rsidR="00C65A54" w:rsidRPr="007B27BA">
        <w:rPr>
          <w:rFonts w:cstheme="minorHAnsi"/>
        </w:rPr>
        <w:t>privind</w:t>
      </w:r>
      <w:proofErr w:type="spellEnd"/>
      <w:r w:rsidR="00C65A54" w:rsidRPr="007B27BA">
        <w:rPr>
          <w:rFonts w:cstheme="minorHAnsi"/>
        </w:rPr>
        <w:t xml:space="preserve"> </w:t>
      </w:r>
      <w:proofErr w:type="spellStart"/>
      <w:r w:rsidR="00C65A54" w:rsidRPr="007B27BA">
        <w:rPr>
          <w:rFonts w:cstheme="minorHAnsi"/>
        </w:rPr>
        <w:t>ajutoarele</w:t>
      </w:r>
      <w:proofErr w:type="spellEnd"/>
      <w:r w:rsidR="00C65A54" w:rsidRPr="007B27BA">
        <w:rPr>
          <w:rFonts w:cstheme="minorHAnsi"/>
        </w:rPr>
        <w:t xml:space="preserve"> de stat. </w:t>
      </w:r>
      <w:proofErr w:type="spellStart"/>
      <w:r w:rsidR="00C65A54" w:rsidRPr="007B27BA">
        <w:rPr>
          <w:rFonts w:cstheme="minorHAnsi"/>
        </w:rPr>
        <w:t>Astfel</w:t>
      </w:r>
      <w:proofErr w:type="spellEnd"/>
      <w:r w:rsidR="00C65A54" w:rsidRPr="007B27BA">
        <w:rPr>
          <w:rFonts w:cstheme="minorHAnsi"/>
        </w:rPr>
        <w:t xml:space="preserve">, pe </w:t>
      </w:r>
      <w:proofErr w:type="spellStart"/>
      <w:r w:rsidR="00C65A54" w:rsidRPr="007B27BA">
        <w:rPr>
          <w:rFonts w:cstheme="minorHAnsi"/>
        </w:rPr>
        <w:t>perioada</w:t>
      </w:r>
      <w:proofErr w:type="spellEnd"/>
      <w:r w:rsidR="00C65A54" w:rsidRPr="007B27BA">
        <w:rPr>
          <w:rFonts w:cstheme="minorHAnsi"/>
        </w:rPr>
        <w:t xml:space="preserve"> </w:t>
      </w:r>
      <w:proofErr w:type="spellStart"/>
      <w:r w:rsidR="00C65A54" w:rsidRPr="007B27BA">
        <w:rPr>
          <w:rFonts w:cstheme="minorHAnsi"/>
        </w:rPr>
        <w:t>respectivă</w:t>
      </w:r>
      <w:proofErr w:type="spellEnd"/>
      <w:r w:rsidR="00C65A54" w:rsidRPr="007B27BA">
        <w:rPr>
          <w:rFonts w:cstheme="minorHAnsi"/>
        </w:rPr>
        <w:t xml:space="preserve">, </w:t>
      </w:r>
      <w:proofErr w:type="spellStart"/>
      <w:r w:rsidR="00C65A54" w:rsidRPr="007B27BA">
        <w:rPr>
          <w:rFonts w:cstheme="minorHAnsi"/>
        </w:rPr>
        <w:t>beneficiarul</w:t>
      </w:r>
      <w:proofErr w:type="spellEnd"/>
      <w:r w:rsidR="00C65A54" w:rsidRPr="007B27BA">
        <w:rPr>
          <w:rFonts w:cstheme="minorHAnsi"/>
        </w:rPr>
        <w:t xml:space="preserve"> nu </w:t>
      </w:r>
      <w:proofErr w:type="spellStart"/>
      <w:r w:rsidR="00C65A54" w:rsidRPr="007B27BA">
        <w:rPr>
          <w:rFonts w:cstheme="minorHAnsi"/>
        </w:rPr>
        <w:t>trebuie</w:t>
      </w:r>
      <w:proofErr w:type="spellEnd"/>
      <w:r w:rsidR="00C65A54" w:rsidRPr="007B27BA">
        <w:rPr>
          <w:rFonts w:cstheme="minorHAnsi"/>
        </w:rPr>
        <w:t xml:space="preserve"> </w:t>
      </w:r>
      <w:proofErr w:type="spellStart"/>
      <w:r w:rsidR="00C65A54" w:rsidRPr="007B27BA">
        <w:rPr>
          <w:rFonts w:cstheme="minorHAnsi"/>
        </w:rPr>
        <w:t>să</w:t>
      </w:r>
      <w:proofErr w:type="spellEnd"/>
      <w:r w:rsidR="00C65A54" w:rsidRPr="007B27BA">
        <w:rPr>
          <w:rFonts w:cstheme="minorHAnsi"/>
        </w:rPr>
        <w:t>:</w:t>
      </w:r>
    </w:p>
    <w:p w14:paraId="5622A1C5" w14:textId="77777777" w:rsidR="00C65A54" w:rsidRPr="007B27BA" w:rsidRDefault="00C65A54" w:rsidP="00C65A54">
      <w:pPr>
        <w:pStyle w:val="ListParagraph"/>
        <w:widowControl w:val="0"/>
        <w:numPr>
          <w:ilvl w:val="0"/>
          <w:numId w:val="49"/>
        </w:numPr>
        <w:pBdr>
          <w:top w:val="nil"/>
          <w:left w:val="nil"/>
          <w:bottom w:val="nil"/>
          <w:right w:val="nil"/>
          <w:between w:val="nil"/>
        </w:pBdr>
        <w:spacing w:before="120" w:after="120"/>
        <w:ind w:left="2160"/>
        <w:jc w:val="both"/>
        <w:rPr>
          <w:rFonts w:cstheme="minorHAnsi"/>
        </w:rPr>
      </w:pPr>
      <w:proofErr w:type="spellStart"/>
      <w:r w:rsidRPr="007B27BA">
        <w:rPr>
          <w:rFonts w:cstheme="minorHAnsi"/>
        </w:rPr>
        <w:t>înceteze</w:t>
      </w:r>
      <w:proofErr w:type="spellEnd"/>
      <w:r w:rsidRPr="007B27BA">
        <w:rPr>
          <w:rFonts w:cstheme="minorHAnsi"/>
        </w:rPr>
        <w:t xml:space="preserve"> </w:t>
      </w:r>
      <w:proofErr w:type="spellStart"/>
      <w:r w:rsidRPr="007B27BA">
        <w:rPr>
          <w:rFonts w:cstheme="minorHAnsi"/>
        </w:rPr>
        <w:t>activitatea</w:t>
      </w:r>
      <w:proofErr w:type="spellEnd"/>
      <w:r w:rsidRPr="007B27BA">
        <w:rPr>
          <w:rFonts w:cstheme="minorHAnsi"/>
        </w:rPr>
        <w:t xml:space="preserve"> </w:t>
      </w:r>
      <w:proofErr w:type="spellStart"/>
      <w:r w:rsidRPr="007B27BA">
        <w:rPr>
          <w:rFonts w:cstheme="minorHAnsi"/>
        </w:rPr>
        <w:t>productivă</w:t>
      </w:r>
      <w:proofErr w:type="spellEnd"/>
      <w:r w:rsidRPr="007B27BA">
        <w:rPr>
          <w:rFonts w:cstheme="minorHAnsi"/>
        </w:rPr>
        <w:t xml:space="preserve"> </w:t>
      </w:r>
      <w:proofErr w:type="spellStart"/>
      <w:r w:rsidRPr="007B27BA">
        <w:rPr>
          <w:rFonts w:cstheme="minorHAnsi"/>
        </w:rPr>
        <w:t>sau</w:t>
      </w:r>
      <w:proofErr w:type="spellEnd"/>
      <w:r w:rsidRPr="007B27BA">
        <w:rPr>
          <w:rFonts w:cstheme="minorHAnsi"/>
        </w:rPr>
        <w:t xml:space="preserve"> </w:t>
      </w:r>
      <w:proofErr w:type="spellStart"/>
      <w:r w:rsidRPr="007B27BA">
        <w:rPr>
          <w:rFonts w:cstheme="minorHAnsi"/>
        </w:rPr>
        <w:t>să</w:t>
      </w:r>
      <w:proofErr w:type="spellEnd"/>
      <w:r w:rsidRPr="007B27BA">
        <w:rPr>
          <w:rFonts w:cstheme="minorHAnsi"/>
        </w:rPr>
        <w:t xml:space="preserve"> o </w:t>
      </w:r>
      <w:proofErr w:type="spellStart"/>
      <w:r w:rsidRPr="007B27BA">
        <w:rPr>
          <w:rFonts w:cstheme="minorHAnsi"/>
        </w:rPr>
        <w:t>transfere</w:t>
      </w:r>
      <w:proofErr w:type="spellEnd"/>
      <w:r w:rsidRPr="007B27BA">
        <w:rPr>
          <w:rFonts w:cstheme="minorHAnsi"/>
        </w:rPr>
        <w:t xml:space="preserve"> </w:t>
      </w:r>
      <w:proofErr w:type="spellStart"/>
      <w:r w:rsidRPr="007B27BA">
        <w:rPr>
          <w:rFonts w:cstheme="minorHAnsi"/>
        </w:rPr>
        <w:t>în</w:t>
      </w:r>
      <w:proofErr w:type="spellEnd"/>
      <w:r w:rsidRPr="007B27BA">
        <w:rPr>
          <w:rFonts w:cstheme="minorHAnsi"/>
        </w:rPr>
        <w:t xml:space="preserve"> afara </w:t>
      </w:r>
      <w:proofErr w:type="spellStart"/>
      <w:r w:rsidRPr="007B27BA">
        <w:rPr>
          <w:rFonts w:cstheme="minorHAnsi"/>
        </w:rPr>
        <w:t>regiunii</w:t>
      </w:r>
      <w:proofErr w:type="spellEnd"/>
      <w:r w:rsidRPr="007B27BA">
        <w:rPr>
          <w:rFonts w:cstheme="minorHAnsi"/>
        </w:rPr>
        <w:t xml:space="preserve"> de </w:t>
      </w:r>
      <w:proofErr w:type="spellStart"/>
      <w:r w:rsidRPr="007B27BA">
        <w:rPr>
          <w:rFonts w:cstheme="minorHAnsi"/>
        </w:rPr>
        <w:t>nivel</w:t>
      </w:r>
      <w:proofErr w:type="spellEnd"/>
      <w:r w:rsidRPr="007B27BA">
        <w:rPr>
          <w:rFonts w:cstheme="minorHAnsi"/>
        </w:rPr>
        <w:t xml:space="preserve"> NUTS 2 </w:t>
      </w:r>
      <w:proofErr w:type="spellStart"/>
      <w:r w:rsidRPr="007B27BA">
        <w:rPr>
          <w:rFonts w:cstheme="minorHAnsi"/>
        </w:rPr>
        <w:t>în</w:t>
      </w:r>
      <w:proofErr w:type="spellEnd"/>
      <w:r w:rsidRPr="007B27BA">
        <w:rPr>
          <w:rFonts w:cstheme="minorHAnsi"/>
        </w:rPr>
        <w:t xml:space="preserve"> care a </w:t>
      </w:r>
      <w:proofErr w:type="spellStart"/>
      <w:r w:rsidRPr="007B27BA">
        <w:rPr>
          <w:rFonts w:cstheme="minorHAnsi"/>
        </w:rPr>
        <w:t>primit</w:t>
      </w:r>
      <w:proofErr w:type="spellEnd"/>
      <w:r w:rsidRPr="007B27BA">
        <w:rPr>
          <w:rFonts w:cstheme="minorHAnsi"/>
        </w:rPr>
        <w:t xml:space="preserve"> </w:t>
      </w:r>
      <w:proofErr w:type="spellStart"/>
      <w:proofErr w:type="gramStart"/>
      <w:r w:rsidRPr="007B27BA">
        <w:rPr>
          <w:rFonts w:cstheme="minorHAnsi"/>
        </w:rPr>
        <w:t>sprijin</w:t>
      </w:r>
      <w:proofErr w:type="spellEnd"/>
      <w:r w:rsidRPr="007B27BA">
        <w:rPr>
          <w:rFonts w:cstheme="minorHAnsi"/>
        </w:rPr>
        <w:t>;</w:t>
      </w:r>
      <w:proofErr w:type="gramEnd"/>
    </w:p>
    <w:p w14:paraId="09A4D8E3" w14:textId="77777777" w:rsidR="00C65A54" w:rsidRPr="007B27BA" w:rsidRDefault="00C65A54" w:rsidP="00C65A54">
      <w:pPr>
        <w:pStyle w:val="ListParagraph"/>
        <w:widowControl w:val="0"/>
        <w:numPr>
          <w:ilvl w:val="0"/>
          <w:numId w:val="49"/>
        </w:numPr>
        <w:pBdr>
          <w:top w:val="nil"/>
          <w:left w:val="nil"/>
          <w:bottom w:val="nil"/>
          <w:right w:val="nil"/>
          <w:between w:val="nil"/>
        </w:pBdr>
        <w:spacing w:before="120" w:after="120"/>
        <w:ind w:left="2160"/>
        <w:jc w:val="both"/>
        <w:rPr>
          <w:rFonts w:cstheme="minorHAnsi"/>
        </w:rPr>
      </w:pPr>
      <w:proofErr w:type="spellStart"/>
      <w:r w:rsidRPr="007B27BA">
        <w:rPr>
          <w:rFonts w:cstheme="minorHAnsi"/>
        </w:rPr>
        <w:t>să</w:t>
      </w:r>
      <w:proofErr w:type="spellEnd"/>
      <w:r w:rsidRPr="007B27BA">
        <w:rPr>
          <w:rFonts w:cstheme="minorHAnsi"/>
        </w:rPr>
        <w:t xml:space="preserve"> </w:t>
      </w:r>
      <w:proofErr w:type="spellStart"/>
      <w:r w:rsidRPr="007B27BA">
        <w:rPr>
          <w:rFonts w:cstheme="minorHAnsi"/>
        </w:rPr>
        <w:t>efectueze</w:t>
      </w:r>
      <w:proofErr w:type="spellEnd"/>
      <w:r w:rsidRPr="007B27BA">
        <w:rPr>
          <w:rFonts w:cstheme="minorHAnsi"/>
        </w:rPr>
        <w:t xml:space="preserve"> o </w:t>
      </w:r>
      <w:proofErr w:type="spellStart"/>
      <w:r w:rsidRPr="007B27BA">
        <w:rPr>
          <w:rFonts w:cstheme="minorHAnsi"/>
        </w:rPr>
        <w:t>modificare</w:t>
      </w:r>
      <w:proofErr w:type="spellEnd"/>
      <w:r w:rsidRPr="007B27BA">
        <w:rPr>
          <w:rFonts w:cstheme="minorHAnsi"/>
        </w:rPr>
        <w:t xml:space="preserve"> a </w:t>
      </w:r>
      <w:proofErr w:type="spellStart"/>
      <w:r w:rsidRPr="007B27BA">
        <w:rPr>
          <w:rFonts w:cstheme="minorHAnsi"/>
        </w:rPr>
        <w:t>proprietății</w:t>
      </w:r>
      <w:proofErr w:type="spellEnd"/>
      <w:r w:rsidRPr="007B27BA">
        <w:rPr>
          <w:rFonts w:cstheme="minorHAnsi"/>
        </w:rPr>
        <w:t xml:space="preserve"> </w:t>
      </w:r>
      <w:proofErr w:type="spellStart"/>
      <w:r w:rsidRPr="007B27BA">
        <w:rPr>
          <w:rFonts w:cstheme="minorHAnsi"/>
        </w:rPr>
        <w:t>asupra</w:t>
      </w:r>
      <w:proofErr w:type="spellEnd"/>
      <w:r w:rsidRPr="007B27BA">
        <w:rPr>
          <w:rFonts w:cstheme="minorHAnsi"/>
        </w:rPr>
        <w:t xml:space="preserve"> </w:t>
      </w:r>
      <w:proofErr w:type="spellStart"/>
      <w:r w:rsidRPr="007B27BA">
        <w:rPr>
          <w:rFonts w:cstheme="minorHAnsi"/>
        </w:rPr>
        <w:t>unui</w:t>
      </w:r>
      <w:proofErr w:type="spellEnd"/>
      <w:r w:rsidRPr="007B27BA">
        <w:rPr>
          <w:rFonts w:cstheme="minorHAnsi"/>
        </w:rPr>
        <w:t xml:space="preserve"> element de </w:t>
      </w:r>
      <w:proofErr w:type="spellStart"/>
      <w:r w:rsidRPr="007B27BA">
        <w:rPr>
          <w:rFonts w:cstheme="minorHAnsi"/>
        </w:rPr>
        <w:t>infrastructură</w:t>
      </w:r>
      <w:proofErr w:type="spellEnd"/>
      <w:r w:rsidRPr="007B27BA">
        <w:rPr>
          <w:rFonts w:cstheme="minorHAnsi"/>
        </w:rPr>
        <w:t xml:space="preserve"> care </w:t>
      </w:r>
      <w:proofErr w:type="spellStart"/>
      <w:r w:rsidRPr="007B27BA">
        <w:rPr>
          <w:rFonts w:cstheme="minorHAnsi"/>
        </w:rPr>
        <w:t>conferă</w:t>
      </w:r>
      <w:proofErr w:type="spellEnd"/>
      <w:r w:rsidRPr="007B27BA">
        <w:rPr>
          <w:rFonts w:cstheme="minorHAnsi"/>
        </w:rPr>
        <w:t xml:space="preserve"> un </w:t>
      </w:r>
      <w:proofErr w:type="spellStart"/>
      <w:r w:rsidRPr="007B27BA">
        <w:rPr>
          <w:rFonts w:cstheme="minorHAnsi"/>
        </w:rPr>
        <w:t>avantaj</w:t>
      </w:r>
      <w:proofErr w:type="spellEnd"/>
      <w:r w:rsidRPr="007B27BA">
        <w:rPr>
          <w:rFonts w:cstheme="minorHAnsi"/>
        </w:rPr>
        <w:t xml:space="preserve"> </w:t>
      </w:r>
      <w:proofErr w:type="spellStart"/>
      <w:r w:rsidRPr="007B27BA">
        <w:rPr>
          <w:rFonts w:cstheme="minorHAnsi"/>
        </w:rPr>
        <w:t>nejustificat</w:t>
      </w:r>
      <w:proofErr w:type="spellEnd"/>
      <w:r w:rsidRPr="007B27BA">
        <w:rPr>
          <w:rFonts w:cstheme="minorHAnsi"/>
        </w:rPr>
        <w:t xml:space="preserve"> </w:t>
      </w:r>
      <w:proofErr w:type="spellStart"/>
      <w:r w:rsidRPr="007B27BA">
        <w:rPr>
          <w:rFonts w:cstheme="minorHAnsi"/>
        </w:rPr>
        <w:t>unei</w:t>
      </w:r>
      <w:proofErr w:type="spellEnd"/>
      <w:r w:rsidRPr="007B27BA">
        <w:rPr>
          <w:rFonts w:cstheme="minorHAnsi"/>
        </w:rPr>
        <w:t xml:space="preserve"> </w:t>
      </w:r>
      <w:proofErr w:type="spellStart"/>
      <w:r w:rsidRPr="007B27BA">
        <w:rPr>
          <w:rFonts w:cstheme="minorHAnsi"/>
        </w:rPr>
        <w:t>întreprinderi</w:t>
      </w:r>
      <w:proofErr w:type="spellEnd"/>
      <w:r w:rsidRPr="007B27BA">
        <w:rPr>
          <w:rFonts w:cstheme="minorHAnsi"/>
        </w:rPr>
        <w:t xml:space="preserve"> </w:t>
      </w:r>
      <w:proofErr w:type="spellStart"/>
      <w:r w:rsidRPr="007B27BA">
        <w:rPr>
          <w:rFonts w:cstheme="minorHAnsi"/>
        </w:rPr>
        <w:t>sau</w:t>
      </w:r>
      <w:proofErr w:type="spellEnd"/>
      <w:r w:rsidRPr="007B27BA">
        <w:rPr>
          <w:rFonts w:cstheme="minorHAnsi"/>
        </w:rPr>
        <w:t xml:space="preserve"> </w:t>
      </w:r>
      <w:proofErr w:type="spellStart"/>
      <w:r w:rsidRPr="007B27BA">
        <w:rPr>
          <w:rFonts w:cstheme="minorHAnsi"/>
        </w:rPr>
        <w:t>unui</w:t>
      </w:r>
      <w:proofErr w:type="spellEnd"/>
      <w:r w:rsidRPr="007B27BA">
        <w:rPr>
          <w:rFonts w:cstheme="minorHAnsi"/>
        </w:rPr>
        <w:t xml:space="preserve"> organism </w:t>
      </w:r>
      <w:proofErr w:type="gramStart"/>
      <w:r w:rsidRPr="007B27BA">
        <w:rPr>
          <w:rFonts w:cstheme="minorHAnsi"/>
        </w:rPr>
        <w:lastRenderedPageBreak/>
        <w:t>public;</w:t>
      </w:r>
      <w:proofErr w:type="gramEnd"/>
    </w:p>
    <w:p w14:paraId="1E80B92F" w14:textId="7484AC1A" w:rsidR="00C65A54" w:rsidRDefault="00C65A54" w:rsidP="00A6382B">
      <w:pPr>
        <w:pStyle w:val="ListParagraph"/>
        <w:widowControl w:val="0"/>
        <w:numPr>
          <w:ilvl w:val="0"/>
          <w:numId w:val="49"/>
        </w:numPr>
        <w:pBdr>
          <w:top w:val="nil"/>
          <w:left w:val="nil"/>
          <w:bottom w:val="nil"/>
          <w:right w:val="nil"/>
          <w:between w:val="nil"/>
        </w:pBdr>
        <w:spacing w:before="120" w:after="120"/>
        <w:ind w:left="2160"/>
        <w:jc w:val="both"/>
        <w:rPr>
          <w:rFonts w:cstheme="minorHAnsi"/>
        </w:rPr>
      </w:pPr>
      <w:proofErr w:type="spellStart"/>
      <w:r w:rsidRPr="007B27BA">
        <w:rPr>
          <w:rFonts w:cstheme="minorHAnsi"/>
        </w:rPr>
        <w:t>să</w:t>
      </w:r>
      <w:proofErr w:type="spellEnd"/>
      <w:r w:rsidRPr="007B27BA">
        <w:rPr>
          <w:rFonts w:cstheme="minorHAnsi"/>
        </w:rPr>
        <w:t xml:space="preserve"> </w:t>
      </w:r>
      <w:proofErr w:type="spellStart"/>
      <w:r w:rsidRPr="007B27BA">
        <w:rPr>
          <w:rFonts w:cstheme="minorHAnsi"/>
        </w:rPr>
        <w:t>efectueze</w:t>
      </w:r>
      <w:proofErr w:type="spellEnd"/>
      <w:r w:rsidRPr="007B27BA">
        <w:rPr>
          <w:rFonts w:cstheme="minorHAnsi"/>
        </w:rPr>
        <w:t xml:space="preserve"> o </w:t>
      </w:r>
      <w:proofErr w:type="spellStart"/>
      <w:r w:rsidRPr="007B27BA">
        <w:rPr>
          <w:rFonts w:cstheme="minorHAnsi"/>
        </w:rPr>
        <w:t>modificare</w:t>
      </w:r>
      <w:proofErr w:type="spellEnd"/>
      <w:r w:rsidRPr="007B27BA">
        <w:rPr>
          <w:rFonts w:cstheme="minorHAnsi"/>
        </w:rPr>
        <w:t xml:space="preserve"> </w:t>
      </w:r>
      <w:proofErr w:type="spellStart"/>
      <w:r w:rsidRPr="007B27BA">
        <w:rPr>
          <w:rFonts w:cstheme="minorHAnsi"/>
        </w:rPr>
        <w:t>substanțială</w:t>
      </w:r>
      <w:proofErr w:type="spellEnd"/>
      <w:r w:rsidRPr="007B27BA">
        <w:rPr>
          <w:rFonts w:cstheme="minorHAnsi"/>
        </w:rPr>
        <w:t xml:space="preserve"> care </w:t>
      </w:r>
      <w:proofErr w:type="spellStart"/>
      <w:r w:rsidRPr="007B27BA">
        <w:rPr>
          <w:rFonts w:cstheme="minorHAnsi"/>
        </w:rPr>
        <w:t>afectează</w:t>
      </w:r>
      <w:proofErr w:type="spellEnd"/>
      <w:r w:rsidRPr="007B27BA">
        <w:rPr>
          <w:rFonts w:cstheme="minorHAnsi"/>
        </w:rPr>
        <w:t xml:space="preserve"> natura, </w:t>
      </w:r>
      <w:proofErr w:type="spellStart"/>
      <w:r w:rsidRPr="007B27BA">
        <w:rPr>
          <w:rFonts w:cstheme="minorHAnsi"/>
        </w:rPr>
        <w:t>obiectivele</w:t>
      </w:r>
      <w:proofErr w:type="spellEnd"/>
      <w:r w:rsidRPr="007B27BA">
        <w:rPr>
          <w:rFonts w:cstheme="minorHAnsi"/>
        </w:rPr>
        <w:t xml:space="preserve"> </w:t>
      </w:r>
      <w:proofErr w:type="spellStart"/>
      <w:r w:rsidRPr="007B27BA">
        <w:rPr>
          <w:rFonts w:cstheme="minorHAnsi"/>
        </w:rPr>
        <w:t>sau</w:t>
      </w:r>
      <w:proofErr w:type="spellEnd"/>
      <w:r w:rsidRPr="007B27BA">
        <w:rPr>
          <w:rFonts w:cstheme="minorHAnsi"/>
        </w:rPr>
        <w:t xml:space="preserve"> </w:t>
      </w:r>
      <w:proofErr w:type="spellStart"/>
      <w:r w:rsidRPr="007B27BA">
        <w:rPr>
          <w:rFonts w:cstheme="minorHAnsi"/>
        </w:rPr>
        <w:t>condițiile</w:t>
      </w:r>
      <w:proofErr w:type="spellEnd"/>
      <w:r w:rsidRPr="007B27BA">
        <w:rPr>
          <w:rFonts w:cstheme="minorHAnsi"/>
        </w:rPr>
        <w:t xml:space="preserve"> de </w:t>
      </w:r>
      <w:proofErr w:type="spellStart"/>
      <w:r w:rsidRPr="007B27BA">
        <w:rPr>
          <w:rFonts w:cstheme="minorHAnsi"/>
        </w:rPr>
        <w:t>implementare</w:t>
      </w:r>
      <w:proofErr w:type="spellEnd"/>
      <w:r w:rsidRPr="007B27BA">
        <w:rPr>
          <w:rFonts w:cstheme="minorHAnsi"/>
        </w:rPr>
        <w:t xml:space="preserve"> </w:t>
      </w:r>
      <w:proofErr w:type="gramStart"/>
      <w:r w:rsidRPr="007B27BA">
        <w:rPr>
          <w:rFonts w:cstheme="minorHAnsi"/>
        </w:rPr>
        <w:t>a</w:t>
      </w:r>
      <w:proofErr w:type="gramEnd"/>
      <w:r w:rsidRPr="007B27BA">
        <w:rPr>
          <w:rFonts w:cstheme="minorHAnsi"/>
        </w:rPr>
        <w:t xml:space="preserve"> </w:t>
      </w:r>
      <w:proofErr w:type="spellStart"/>
      <w:r w:rsidRPr="007B27BA">
        <w:rPr>
          <w:rFonts w:cstheme="minorHAnsi"/>
        </w:rPr>
        <w:t>operațiunii</w:t>
      </w:r>
      <w:proofErr w:type="spellEnd"/>
      <w:r w:rsidRPr="007B27BA">
        <w:rPr>
          <w:rFonts w:cstheme="minorHAnsi"/>
        </w:rPr>
        <w:t xml:space="preserve"> </w:t>
      </w:r>
      <w:proofErr w:type="spellStart"/>
      <w:r w:rsidRPr="007B27BA">
        <w:rPr>
          <w:rFonts w:cstheme="minorHAnsi"/>
        </w:rPr>
        <w:t>și</w:t>
      </w:r>
      <w:proofErr w:type="spellEnd"/>
      <w:r w:rsidRPr="007B27BA">
        <w:rPr>
          <w:rFonts w:cstheme="minorHAnsi"/>
        </w:rPr>
        <w:t xml:space="preserve"> care </w:t>
      </w:r>
      <w:proofErr w:type="spellStart"/>
      <w:r w:rsidRPr="007B27BA">
        <w:rPr>
          <w:rFonts w:cstheme="minorHAnsi"/>
        </w:rPr>
        <w:t>ar</w:t>
      </w:r>
      <w:proofErr w:type="spellEnd"/>
      <w:r w:rsidRPr="007B27BA">
        <w:rPr>
          <w:rFonts w:cstheme="minorHAnsi"/>
        </w:rPr>
        <w:t xml:space="preserve"> conduce la </w:t>
      </w:r>
      <w:proofErr w:type="spellStart"/>
      <w:r w:rsidRPr="007B27BA">
        <w:rPr>
          <w:rFonts w:cstheme="minorHAnsi"/>
        </w:rPr>
        <w:t>subminarea</w:t>
      </w:r>
      <w:proofErr w:type="spellEnd"/>
      <w:r w:rsidRPr="007B27BA">
        <w:rPr>
          <w:rFonts w:cstheme="minorHAnsi"/>
        </w:rPr>
        <w:t xml:space="preserve"> </w:t>
      </w:r>
      <w:proofErr w:type="spellStart"/>
      <w:r w:rsidRPr="007B27BA">
        <w:rPr>
          <w:rFonts w:cstheme="minorHAnsi"/>
        </w:rPr>
        <w:t>obiectivelor</w:t>
      </w:r>
      <w:proofErr w:type="spellEnd"/>
      <w:r w:rsidRPr="007B27BA">
        <w:rPr>
          <w:rFonts w:cstheme="minorHAnsi"/>
        </w:rPr>
        <w:t xml:space="preserve"> </w:t>
      </w:r>
      <w:proofErr w:type="spellStart"/>
      <w:r w:rsidRPr="007B27BA">
        <w:rPr>
          <w:rFonts w:cstheme="minorHAnsi"/>
        </w:rPr>
        <w:t>inițiale</w:t>
      </w:r>
      <w:proofErr w:type="spellEnd"/>
      <w:r w:rsidRPr="007B27BA">
        <w:rPr>
          <w:rFonts w:cstheme="minorHAnsi"/>
        </w:rPr>
        <w:t xml:space="preserve"> ale </w:t>
      </w:r>
      <w:proofErr w:type="spellStart"/>
      <w:r w:rsidRPr="007B27BA">
        <w:rPr>
          <w:rFonts w:cstheme="minorHAnsi"/>
        </w:rPr>
        <w:t>acesteia</w:t>
      </w:r>
      <w:proofErr w:type="spellEnd"/>
      <w:r w:rsidRPr="007B27BA">
        <w:rPr>
          <w:rFonts w:cstheme="minorHAnsi"/>
        </w:rPr>
        <w:t>.</w:t>
      </w:r>
    </w:p>
    <w:p w14:paraId="20CB598F" w14:textId="4AD65231" w:rsidR="00AF2919" w:rsidRPr="00A6382B" w:rsidRDefault="00AF2919" w:rsidP="00A6382B">
      <w:pPr>
        <w:widowControl w:val="0"/>
        <w:pBdr>
          <w:top w:val="nil"/>
          <w:left w:val="nil"/>
          <w:bottom w:val="nil"/>
          <w:right w:val="nil"/>
          <w:between w:val="nil"/>
        </w:pBdr>
        <w:spacing w:after="120"/>
        <w:ind w:left="720"/>
        <w:jc w:val="both"/>
        <w:rPr>
          <w:rFonts w:ascii="Calibri" w:hAnsi="Calibri" w:cs="Calibri"/>
        </w:rPr>
      </w:pPr>
      <w:proofErr w:type="spellStart"/>
      <w:r w:rsidRPr="00A6382B">
        <w:rPr>
          <w:rFonts w:ascii="Calibri" w:hAnsi="Calibri" w:cs="Calibri"/>
        </w:rPr>
        <w:t>În</w:t>
      </w:r>
      <w:proofErr w:type="spellEnd"/>
      <w:r w:rsidRPr="00A6382B">
        <w:rPr>
          <w:rFonts w:ascii="Calibri" w:hAnsi="Calibri" w:cs="Calibri"/>
        </w:rPr>
        <w:t xml:space="preserve"> </w:t>
      </w:r>
      <w:proofErr w:type="spellStart"/>
      <w:r w:rsidRPr="00A6382B">
        <w:rPr>
          <w:rFonts w:ascii="Calibri" w:hAnsi="Calibri" w:cs="Calibri"/>
        </w:rPr>
        <w:t>cadrul</w:t>
      </w:r>
      <w:proofErr w:type="spellEnd"/>
      <w:r w:rsidRPr="00A6382B">
        <w:rPr>
          <w:rFonts w:ascii="Calibri" w:hAnsi="Calibri" w:cs="Calibri"/>
        </w:rPr>
        <w:t xml:space="preserve"> </w:t>
      </w:r>
      <w:proofErr w:type="spellStart"/>
      <w:r w:rsidRPr="00A6382B">
        <w:rPr>
          <w:rFonts w:ascii="Calibri" w:hAnsi="Calibri" w:cs="Calibri"/>
        </w:rPr>
        <w:t>prezentului</w:t>
      </w:r>
      <w:proofErr w:type="spellEnd"/>
      <w:r w:rsidRPr="00A6382B">
        <w:rPr>
          <w:rFonts w:ascii="Calibri" w:hAnsi="Calibri" w:cs="Calibri"/>
        </w:rPr>
        <w:t xml:space="preserve"> </w:t>
      </w:r>
      <w:proofErr w:type="spellStart"/>
      <w:r w:rsidRPr="00A6382B">
        <w:rPr>
          <w:rFonts w:ascii="Calibri" w:hAnsi="Calibri" w:cs="Calibri"/>
        </w:rPr>
        <w:t>apel</w:t>
      </w:r>
      <w:proofErr w:type="spellEnd"/>
      <w:r w:rsidRPr="00A6382B">
        <w:rPr>
          <w:rFonts w:ascii="Calibri" w:hAnsi="Calibri" w:cs="Calibri"/>
        </w:rPr>
        <w:t xml:space="preserve">, </w:t>
      </w:r>
      <w:proofErr w:type="spellStart"/>
      <w:r w:rsidRPr="00A6382B">
        <w:rPr>
          <w:rFonts w:ascii="Calibri" w:hAnsi="Calibri" w:cs="Calibri"/>
        </w:rPr>
        <w:t>perioada</w:t>
      </w:r>
      <w:proofErr w:type="spellEnd"/>
      <w:r w:rsidRPr="00A6382B">
        <w:rPr>
          <w:rFonts w:ascii="Calibri" w:hAnsi="Calibri" w:cs="Calibri"/>
        </w:rPr>
        <w:t xml:space="preserve"> </w:t>
      </w:r>
      <w:proofErr w:type="spellStart"/>
      <w:r w:rsidRPr="00A6382B">
        <w:rPr>
          <w:rFonts w:ascii="Calibri" w:hAnsi="Calibri" w:cs="Calibri"/>
        </w:rPr>
        <w:t>în</w:t>
      </w:r>
      <w:proofErr w:type="spellEnd"/>
      <w:r w:rsidRPr="00A6382B">
        <w:rPr>
          <w:rFonts w:ascii="Calibri" w:hAnsi="Calibri" w:cs="Calibri"/>
        </w:rPr>
        <w:t xml:space="preserve"> care </w:t>
      </w:r>
      <w:proofErr w:type="spellStart"/>
      <w:r w:rsidRPr="00A6382B">
        <w:rPr>
          <w:rFonts w:ascii="Calibri" w:hAnsi="Calibri" w:cs="Calibri"/>
        </w:rPr>
        <w:t>trebuie</w:t>
      </w:r>
      <w:proofErr w:type="spellEnd"/>
      <w:r w:rsidRPr="00A6382B">
        <w:rPr>
          <w:rFonts w:ascii="Calibri" w:hAnsi="Calibri" w:cs="Calibri"/>
        </w:rPr>
        <w:t xml:space="preserve"> </w:t>
      </w:r>
      <w:proofErr w:type="spellStart"/>
      <w:r w:rsidRPr="00A6382B">
        <w:rPr>
          <w:rFonts w:ascii="Calibri" w:hAnsi="Calibri" w:cs="Calibri"/>
        </w:rPr>
        <w:t>menținut</w:t>
      </w:r>
      <w:proofErr w:type="spellEnd"/>
      <w:r w:rsidRPr="00A6382B">
        <w:rPr>
          <w:rFonts w:ascii="Calibri" w:hAnsi="Calibri" w:cs="Calibri"/>
        </w:rPr>
        <w:t xml:space="preserve"> </w:t>
      </w:r>
      <w:proofErr w:type="spellStart"/>
      <w:r w:rsidRPr="00A6382B">
        <w:rPr>
          <w:rFonts w:ascii="Calibri" w:hAnsi="Calibri" w:cs="Calibri"/>
        </w:rPr>
        <w:t>caracterul</w:t>
      </w:r>
      <w:proofErr w:type="spellEnd"/>
      <w:r w:rsidRPr="00A6382B">
        <w:rPr>
          <w:rFonts w:ascii="Calibri" w:hAnsi="Calibri" w:cs="Calibri"/>
        </w:rPr>
        <w:t xml:space="preserve"> </w:t>
      </w:r>
      <w:proofErr w:type="spellStart"/>
      <w:r w:rsidRPr="00A6382B">
        <w:rPr>
          <w:rFonts w:ascii="Calibri" w:hAnsi="Calibri" w:cs="Calibri"/>
        </w:rPr>
        <w:t>durabil</w:t>
      </w:r>
      <w:proofErr w:type="spellEnd"/>
      <w:r w:rsidRPr="00A6382B">
        <w:rPr>
          <w:rFonts w:ascii="Calibri" w:hAnsi="Calibri" w:cs="Calibri"/>
        </w:rPr>
        <w:t xml:space="preserve"> al </w:t>
      </w:r>
      <w:proofErr w:type="spellStart"/>
      <w:r w:rsidRPr="00A6382B">
        <w:rPr>
          <w:rFonts w:ascii="Calibri" w:hAnsi="Calibri" w:cs="Calibri"/>
        </w:rPr>
        <w:t>operațiunii</w:t>
      </w:r>
      <w:proofErr w:type="spellEnd"/>
      <w:r w:rsidRPr="00A6382B">
        <w:rPr>
          <w:rFonts w:ascii="Calibri" w:hAnsi="Calibri" w:cs="Calibri"/>
        </w:rPr>
        <w:t xml:space="preserve"> </w:t>
      </w:r>
      <w:proofErr w:type="spellStart"/>
      <w:r w:rsidRPr="00A6382B">
        <w:rPr>
          <w:rFonts w:ascii="Calibri" w:hAnsi="Calibri" w:cs="Calibri"/>
        </w:rPr>
        <w:t>este</w:t>
      </w:r>
      <w:proofErr w:type="spellEnd"/>
      <w:r w:rsidRPr="00A6382B">
        <w:rPr>
          <w:rFonts w:ascii="Calibri" w:hAnsi="Calibri" w:cs="Calibri"/>
        </w:rPr>
        <w:t xml:space="preserve"> de 5 ani de la data </w:t>
      </w:r>
      <w:proofErr w:type="spellStart"/>
      <w:r w:rsidRPr="00A6382B">
        <w:rPr>
          <w:rFonts w:ascii="Calibri" w:hAnsi="Calibri" w:cs="Calibri"/>
        </w:rPr>
        <w:t>efectuării</w:t>
      </w:r>
      <w:proofErr w:type="spellEnd"/>
      <w:r w:rsidRPr="00A6382B">
        <w:rPr>
          <w:rFonts w:ascii="Calibri" w:hAnsi="Calibri" w:cs="Calibri"/>
        </w:rPr>
        <w:t xml:space="preserve"> </w:t>
      </w:r>
      <w:proofErr w:type="spellStart"/>
      <w:r w:rsidRPr="00A6382B">
        <w:rPr>
          <w:rFonts w:ascii="Calibri" w:hAnsi="Calibri" w:cs="Calibri"/>
        </w:rPr>
        <w:t>plății</w:t>
      </w:r>
      <w:proofErr w:type="spellEnd"/>
      <w:r w:rsidRPr="00A6382B">
        <w:rPr>
          <w:rFonts w:ascii="Calibri" w:hAnsi="Calibri" w:cs="Calibri"/>
        </w:rPr>
        <w:t xml:space="preserve"> finale </w:t>
      </w:r>
      <w:proofErr w:type="spellStart"/>
      <w:r w:rsidRPr="00A6382B">
        <w:rPr>
          <w:rFonts w:ascii="Calibri" w:hAnsi="Calibri" w:cs="Calibri"/>
        </w:rPr>
        <w:t>în</w:t>
      </w:r>
      <w:proofErr w:type="spellEnd"/>
      <w:r w:rsidRPr="00A6382B">
        <w:rPr>
          <w:rFonts w:ascii="Calibri" w:hAnsi="Calibri" w:cs="Calibri"/>
        </w:rPr>
        <w:t xml:space="preserve"> </w:t>
      </w:r>
      <w:proofErr w:type="spellStart"/>
      <w:r w:rsidRPr="00A6382B">
        <w:rPr>
          <w:rFonts w:ascii="Calibri" w:hAnsi="Calibri" w:cs="Calibri"/>
        </w:rPr>
        <w:t>cadrul</w:t>
      </w:r>
      <w:proofErr w:type="spellEnd"/>
      <w:r w:rsidRPr="00A6382B">
        <w:rPr>
          <w:rFonts w:ascii="Calibri" w:hAnsi="Calibri" w:cs="Calibri"/>
        </w:rPr>
        <w:t xml:space="preserve"> </w:t>
      </w:r>
      <w:proofErr w:type="spellStart"/>
      <w:r w:rsidRPr="00A6382B">
        <w:rPr>
          <w:rFonts w:ascii="Calibri" w:hAnsi="Calibri" w:cs="Calibri"/>
        </w:rPr>
        <w:t>contractului</w:t>
      </w:r>
      <w:proofErr w:type="spellEnd"/>
      <w:r w:rsidRPr="00A6382B">
        <w:rPr>
          <w:rFonts w:ascii="Calibri" w:hAnsi="Calibri" w:cs="Calibri"/>
        </w:rPr>
        <w:t xml:space="preserve"> de </w:t>
      </w:r>
      <w:proofErr w:type="spellStart"/>
      <w:r w:rsidRPr="00A6382B">
        <w:rPr>
          <w:rFonts w:ascii="Calibri" w:hAnsi="Calibri" w:cs="Calibri"/>
        </w:rPr>
        <w:t>finanțare</w:t>
      </w:r>
      <w:proofErr w:type="spellEnd"/>
      <w:r w:rsidRPr="00A6382B">
        <w:rPr>
          <w:rFonts w:ascii="Calibri" w:hAnsi="Calibri" w:cs="Calibri"/>
        </w:rPr>
        <w:t xml:space="preserve"> </w:t>
      </w:r>
      <w:proofErr w:type="spellStart"/>
      <w:r w:rsidRPr="00A6382B">
        <w:rPr>
          <w:rFonts w:ascii="Calibri" w:hAnsi="Calibri" w:cs="Calibri"/>
        </w:rPr>
        <w:t>sau</w:t>
      </w:r>
      <w:proofErr w:type="spellEnd"/>
      <w:r w:rsidRPr="00A6382B">
        <w:rPr>
          <w:rFonts w:ascii="Calibri" w:hAnsi="Calibri" w:cs="Calibri"/>
        </w:rPr>
        <w:t xml:space="preserve"> </w:t>
      </w:r>
      <w:proofErr w:type="spellStart"/>
      <w:r w:rsidRPr="00A6382B">
        <w:rPr>
          <w:rFonts w:ascii="Calibri" w:hAnsi="Calibri" w:cs="Calibri"/>
        </w:rPr>
        <w:t>în</w:t>
      </w:r>
      <w:proofErr w:type="spellEnd"/>
      <w:r w:rsidRPr="00A6382B">
        <w:rPr>
          <w:rFonts w:ascii="Calibri" w:hAnsi="Calibri" w:cs="Calibri"/>
        </w:rPr>
        <w:t xml:space="preserve"> </w:t>
      </w:r>
      <w:proofErr w:type="spellStart"/>
      <w:r w:rsidRPr="00A6382B">
        <w:rPr>
          <w:rFonts w:ascii="Calibri" w:hAnsi="Calibri" w:cs="Calibri"/>
        </w:rPr>
        <w:t>termenul</w:t>
      </w:r>
      <w:proofErr w:type="spellEnd"/>
      <w:r w:rsidRPr="00A6382B">
        <w:rPr>
          <w:rFonts w:ascii="Calibri" w:hAnsi="Calibri" w:cs="Calibri"/>
        </w:rPr>
        <w:t xml:space="preserve"> </w:t>
      </w:r>
      <w:proofErr w:type="spellStart"/>
      <w:r w:rsidRPr="00A6382B">
        <w:rPr>
          <w:rFonts w:ascii="Calibri" w:hAnsi="Calibri" w:cs="Calibri"/>
        </w:rPr>
        <w:t>prevăzut</w:t>
      </w:r>
      <w:proofErr w:type="spellEnd"/>
      <w:r w:rsidRPr="00A6382B">
        <w:rPr>
          <w:rFonts w:ascii="Calibri" w:hAnsi="Calibri" w:cs="Calibri"/>
        </w:rPr>
        <w:t xml:space="preserve"> de </w:t>
      </w:r>
      <w:proofErr w:type="spellStart"/>
      <w:r w:rsidRPr="00A6382B">
        <w:rPr>
          <w:rFonts w:ascii="Calibri" w:hAnsi="Calibri" w:cs="Calibri"/>
        </w:rPr>
        <w:t>normele</w:t>
      </w:r>
      <w:proofErr w:type="spellEnd"/>
      <w:r w:rsidRPr="00A6382B">
        <w:rPr>
          <w:rFonts w:ascii="Calibri" w:hAnsi="Calibri" w:cs="Calibri"/>
        </w:rPr>
        <w:t xml:space="preserve"> </w:t>
      </w:r>
      <w:proofErr w:type="spellStart"/>
      <w:r w:rsidRPr="00A6382B">
        <w:rPr>
          <w:rFonts w:ascii="Calibri" w:hAnsi="Calibri" w:cs="Calibri"/>
        </w:rPr>
        <w:t>privind</w:t>
      </w:r>
      <w:proofErr w:type="spellEnd"/>
      <w:r w:rsidRPr="00A6382B">
        <w:rPr>
          <w:rFonts w:ascii="Calibri" w:hAnsi="Calibri" w:cs="Calibri"/>
        </w:rPr>
        <w:t xml:space="preserve"> </w:t>
      </w:r>
      <w:proofErr w:type="spellStart"/>
      <w:r w:rsidRPr="00A6382B">
        <w:rPr>
          <w:rFonts w:ascii="Calibri" w:hAnsi="Calibri" w:cs="Calibri"/>
        </w:rPr>
        <w:t>ajutorul</w:t>
      </w:r>
      <w:proofErr w:type="spellEnd"/>
      <w:r w:rsidRPr="00A6382B">
        <w:rPr>
          <w:rFonts w:ascii="Calibri" w:hAnsi="Calibri" w:cs="Calibri"/>
        </w:rPr>
        <w:t xml:space="preserve"> de </w:t>
      </w:r>
      <w:proofErr w:type="gramStart"/>
      <w:r w:rsidRPr="00A6382B">
        <w:rPr>
          <w:rFonts w:ascii="Calibri" w:hAnsi="Calibri" w:cs="Calibri"/>
        </w:rPr>
        <w:t>stat;</w:t>
      </w:r>
      <w:proofErr w:type="gramEnd"/>
    </w:p>
    <w:p w14:paraId="050CC375" w14:textId="4579E1B2" w:rsidR="001C472E" w:rsidRDefault="001C472E" w:rsidP="00A6382B">
      <w:pPr>
        <w:widowControl w:val="0"/>
        <w:pBdr>
          <w:top w:val="nil"/>
          <w:left w:val="nil"/>
          <w:bottom w:val="nil"/>
          <w:right w:val="nil"/>
          <w:between w:val="nil"/>
        </w:pBdr>
        <w:spacing w:before="120" w:after="120"/>
        <w:ind w:left="720"/>
        <w:jc w:val="both"/>
        <w:rPr>
          <w:rFonts w:cstheme="minorHAnsi"/>
          <w:lang w:val="ro-RO"/>
        </w:rPr>
      </w:pPr>
      <w:r w:rsidRPr="00B13FDA">
        <w:rPr>
          <w:rFonts w:cstheme="minorHAnsi"/>
          <w:b/>
          <w:color w:val="002060"/>
          <w:lang w:val="ro-RO"/>
        </w:rPr>
        <w:t xml:space="preserve">Cererea de finanțare </w:t>
      </w:r>
      <w:r w:rsidRPr="00B13FDA">
        <w:rPr>
          <w:rFonts w:cstheme="minorHAnsi"/>
          <w:lang w:val="ro-RO"/>
        </w:rPr>
        <w:t xml:space="preserve">reprezintă aplicația depusă de potențialul beneficiar împreună cu documentele </w:t>
      </w:r>
      <w:r w:rsidRPr="00B13FDA">
        <w:rPr>
          <w:rFonts w:cstheme="minorHAnsi"/>
          <w:b/>
          <w:lang w:val="ro-RO"/>
        </w:rPr>
        <w:t>stabilite</w:t>
      </w:r>
      <w:r w:rsidRPr="00B13FDA">
        <w:rPr>
          <w:rFonts w:cstheme="minorHAnsi"/>
          <w:lang w:val="ro-RO"/>
        </w:rPr>
        <w:t xml:space="preserve"> prin ghidul solicitantului ce se transmite prin aplicația mySMIS în vederea obținerii finanțării în cadrul programelor regionale; </w:t>
      </w:r>
    </w:p>
    <w:p w14:paraId="6FD44B25" w14:textId="6CC6C299" w:rsidR="00684E92" w:rsidRDefault="00684E92" w:rsidP="00A6382B">
      <w:pPr>
        <w:widowControl w:val="0"/>
        <w:pBdr>
          <w:top w:val="nil"/>
          <w:left w:val="nil"/>
          <w:bottom w:val="nil"/>
          <w:right w:val="nil"/>
          <w:between w:val="nil"/>
        </w:pBdr>
        <w:spacing w:after="0" w:line="240" w:lineRule="auto"/>
        <w:ind w:left="720"/>
        <w:jc w:val="both"/>
        <w:rPr>
          <w:rFonts w:cstheme="minorHAnsi"/>
          <w:lang w:val="ro-RO"/>
        </w:rPr>
      </w:pPr>
      <w:r w:rsidRPr="00A6382B">
        <w:rPr>
          <w:rStyle w:val="FontStyle37"/>
          <w:rFonts w:asciiTheme="minorHAnsi" w:hAnsiTheme="minorHAnsi" w:cstheme="minorHAnsi"/>
          <w:b/>
          <w:color w:val="002060"/>
          <w:lang w:val="ro-RO"/>
        </w:rPr>
        <w:t>Comercializarea produselor agricole</w:t>
      </w:r>
      <w:r w:rsidRPr="00B13FDA">
        <w:rPr>
          <w:rStyle w:val="FontStyle37"/>
          <w:rFonts w:asciiTheme="minorHAnsi" w:hAnsiTheme="minorHAnsi" w:cstheme="minorHAnsi"/>
          <w:b/>
          <w:vertAlign w:val="superscript"/>
          <w:lang w:val="ro-RO"/>
        </w:rPr>
        <w:footnoteReference w:id="1"/>
      </w:r>
      <w:r w:rsidRPr="00B13FDA">
        <w:rPr>
          <w:rStyle w:val="FontStyle37"/>
          <w:rFonts w:asciiTheme="minorHAnsi" w:hAnsiTheme="minorHAnsi" w:cstheme="minorHAnsi"/>
          <w:lang w:val="ro-RO"/>
        </w:rPr>
        <w:t xml:space="preserve"> - înseamnă deținerea sau expunerea unui produs agricol în vederea vânzării, a punerii în vânzare, a livrării sau a oricărei alte forme de introducere pe piață, cu excepția primei vânzări de către un producător primar către revânzători sau prelucrători și a oricărei alte activități de pregătire a produsului pentru această primă vânzare; o vânzare efectuată de către un producător primar către consumatori finali este considerată comercializare în cazul în care se desfășoară în localuri distincte, rezervate acestei activități.</w:t>
      </w:r>
    </w:p>
    <w:p w14:paraId="55B3111B" w14:textId="77777777" w:rsidR="001C472E" w:rsidRPr="00B13FDA" w:rsidRDefault="001C472E" w:rsidP="00A6382B">
      <w:pPr>
        <w:widowControl w:val="0"/>
        <w:pBdr>
          <w:top w:val="nil"/>
          <w:left w:val="nil"/>
          <w:bottom w:val="nil"/>
          <w:right w:val="nil"/>
          <w:between w:val="nil"/>
        </w:pBdr>
        <w:spacing w:before="120" w:after="0"/>
        <w:ind w:left="720"/>
        <w:jc w:val="both"/>
        <w:rPr>
          <w:rFonts w:cstheme="minorHAnsi"/>
          <w:lang w:val="ro-RO"/>
        </w:rPr>
      </w:pPr>
      <w:r w:rsidRPr="00B13FDA">
        <w:rPr>
          <w:rFonts w:cstheme="minorHAnsi"/>
          <w:b/>
          <w:color w:val="002060"/>
          <w:lang w:val="ro-RO"/>
        </w:rPr>
        <w:t>Consiliul pentru Dezvoltare Regională</w:t>
      </w:r>
      <w:r w:rsidRPr="00B13FDA">
        <w:rPr>
          <w:rFonts w:cstheme="minorHAnsi"/>
          <w:color w:val="002060"/>
          <w:lang w:val="ro-RO"/>
        </w:rPr>
        <w:t xml:space="preserve"> </w:t>
      </w:r>
      <w:r w:rsidRPr="00B13FDA">
        <w:rPr>
          <w:rFonts w:cstheme="minorHAnsi"/>
          <w:lang w:val="ro-RO"/>
        </w:rPr>
        <w:t xml:space="preserve">este organismul deliberativ care coordoneaza întregul proces de dezvoltare regionala în cadrul Regiunii de Dezvoltare Nord-Vest.; </w:t>
      </w:r>
    </w:p>
    <w:p w14:paraId="0B41BFC4" w14:textId="0FFAEEF6" w:rsidR="001C472E" w:rsidRDefault="001C472E" w:rsidP="00A6382B">
      <w:pPr>
        <w:widowControl w:val="0"/>
        <w:pBdr>
          <w:top w:val="nil"/>
          <w:left w:val="nil"/>
          <w:bottom w:val="nil"/>
          <w:right w:val="nil"/>
          <w:between w:val="nil"/>
        </w:pBdr>
        <w:spacing w:before="120" w:after="120"/>
        <w:ind w:left="720"/>
        <w:jc w:val="both"/>
        <w:rPr>
          <w:rFonts w:cstheme="minorHAnsi"/>
          <w:lang w:val="ro-RO"/>
        </w:rPr>
      </w:pPr>
      <w:r w:rsidRPr="00B13FDA">
        <w:rPr>
          <w:rFonts w:cstheme="minorHAnsi"/>
          <w:b/>
          <w:color w:val="002060"/>
          <w:lang w:val="ro-RO"/>
        </w:rPr>
        <w:t>Contractul de finanțare</w:t>
      </w:r>
      <w:r w:rsidRPr="00B13FDA">
        <w:rPr>
          <w:rFonts w:cstheme="minorHAnsi"/>
          <w:color w:val="002060"/>
          <w:lang w:val="ro-RO"/>
        </w:rPr>
        <w:t xml:space="preserve"> </w:t>
      </w:r>
      <w:r w:rsidRPr="00B13FDA">
        <w:rPr>
          <w:rFonts w:cstheme="minorHAnsi"/>
          <w:lang w:val="ro-RO"/>
        </w:rPr>
        <w:t>este actul juridic, cu titlu oneros, de adeziune, încheiat între autoritatea de management, și beneficiar, astfel cum este definit la art. 2 pct. 9 din Regulamentul (UE) 2021/1060, prin care se stabilesc drepturile și obligațiile corelative ale părților în vederea implementării operațiunilor;</w:t>
      </w:r>
    </w:p>
    <w:p w14:paraId="28AE159B" w14:textId="202467F0" w:rsidR="00B96595" w:rsidRDefault="00B96595" w:rsidP="00A6382B">
      <w:pPr>
        <w:ind w:left="720"/>
        <w:jc w:val="both"/>
        <w:rPr>
          <w:rFonts w:cstheme="minorHAnsi"/>
          <w:lang w:val="ro-RO"/>
        </w:rPr>
      </w:pPr>
      <w:proofErr w:type="spellStart"/>
      <w:r w:rsidRPr="00A6382B">
        <w:rPr>
          <w:rFonts w:cstheme="minorHAnsi"/>
          <w:b/>
          <w:color w:val="002060"/>
          <w:shd w:val="clear" w:color="auto" w:fill="FFFFFF"/>
        </w:rPr>
        <w:t>Demararea</w:t>
      </w:r>
      <w:proofErr w:type="spellEnd"/>
      <w:r w:rsidRPr="00A6382B">
        <w:rPr>
          <w:rFonts w:cstheme="minorHAnsi"/>
          <w:b/>
          <w:color w:val="002060"/>
          <w:shd w:val="clear" w:color="auto" w:fill="FFFFFF"/>
        </w:rPr>
        <w:t xml:space="preserve"> </w:t>
      </w:r>
      <w:proofErr w:type="spellStart"/>
      <w:r w:rsidRPr="00A6382B">
        <w:rPr>
          <w:rFonts w:cstheme="minorHAnsi"/>
          <w:b/>
          <w:color w:val="002060"/>
          <w:shd w:val="clear" w:color="auto" w:fill="FFFFFF"/>
        </w:rPr>
        <w:t>lucrărilor</w:t>
      </w:r>
      <w:proofErr w:type="spellEnd"/>
      <w:r w:rsidRPr="00A6382B">
        <w:rPr>
          <w:rFonts w:cstheme="minorHAnsi"/>
          <w:color w:val="002060"/>
          <w:shd w:val="clear" w:color="auto" w:fill="FFFFFF"/>
        </w:rPr>
        <w:t xml:space="preserve"> </w:t>
      </w:r>
      <w:proofErr w:type="spellStart"/>
      <w:r w:rsidRPr="00B13FDA">
        <w:rPr>
          <w:rFonts w:cstheme="minorHAnsi"/>
          <w:shd w:val="clear" w:color="auto" w:fill="FFFFFF"/>
        </w:rPr>
        <w:t>reprezintă</w:t>
      </w:r>
      <w:proofErr w:type="spellEnd"/>
      <w:r w:rsidRPr="00B13FDA">
        <w:rPr>
          <w:rFonts w:cstheme="minorHAnsi"/>
          <w:shd w:val="clear" w:color="auto" w:fill="FFFFFF"/>
        </w:rPr>
        <w:t xml:space="preserve">, </w:t>
      </w:r>
      <w:proofErr w:type="spellStart"/>
      <w:r w:rsidRPr="00B13FDA">
        <w:rPr>
          <w:rFonts w:cstheme="minorHAnsi"/>
          <w:shd w:val="clear" w:color="auto" w:fill="FFFFFF"/>
        </w:rPr>
        <w:t>în</w:t>
      </w:r>
      <w:proofErr w:type="spellEnd"/>
      <w:r w:rsidRPr="00B13FDA">
        <w:rPr>
          <w:rFonts w:cstheme="minorHAnsi"/>
          <w:shd w:val="clear" w:color="auto" w:fill="FFFFFF"/>
        </w:rPr>
        <w:t xml:space="preserve"> </w:t>
      </w:r>
      <w:proofErr w:type="spellStart"/>
      <w:r w:rsidRPr="00B13FDA">
        <w:rPr>
          <w:rFonts w:cstheme="minorHAnsi"/>
          <w:shd w:val="clear" w:color="auto" w:fill="FFFFFF"/>
        </w:rPr>
        <w:t>sensul</w:t>
      </w:r>
      <w:proofErr w:type="spellEnd"/>
      <w:r w:rsidRPr="00B13FDA">
        <w:rPr>
          <w:rFonts w:cstheme="minorHAnsi"/>
          <w:shd w:val="clear" w:color="auto" w:fill="FFFFFF"/>
        </w:rPr>
        <w:t xml:space="preserve"> </w:t>
      </w:r>
      <w:proofErr w:type="spellStart"/>
      <w:r w:rsidRPr="00B13FDA">
        <w:rPr>
          <w:rFonts w:cstheme="minorHAnsi"/>
          <w:shd w:val="clear" w:color="auto" w:fill="FFFFFF"/>
        </w:rPr>
        <w:t>Regulamentului</w:t>
      </w:r>
      <w:proofErr w:type="spellEnd"/>
      <w:r w:rsidRPr="00B13FDA">
        <w:rPr>
          <w:rFonts w:cstheme="minorHAnsi"/>
          <w:shd w:val="clear" w:color="auto" w:fill="FFFFFF"/>
        </w:rPr>
        <w:t xml:space="preserve"> (UE) nr. 651/2014, </w:t>
      </w:r>
      <w:r w:rsidRPr="00B13FDA">
        <w:rPr>
          <w:rFonts w:cstheme="minorHAnsi"/>
        </w:rPr>
        <w:t xml:space="preserve">fie </w:t>
      </w:r>
      <w:proofErr w:type="spellStart"/>
      <w:r w:rsidRPr="00B13FDA">
        <w:rPr>
          <w:rFonts w:cstheme="minorHAnsi"/>
        </w:rPr>
        <w:t>demararea</w:t>
      </w:r>
      <w:proofErr w:type="spellEnd"/>
      <w:r w:rsidRPr="00B13FDA">
        <w:rPr>
          <w:rFonts w:cstheme="minorHAnsi"/>
        </w:rPr>
        <w:t xml:space="preserve"> </w:t>
      </w:r>
      <w:proofErr w:type="spellStart"/>
      <w:r w:rsidRPr="00B13FDA">
        <w:rPr>
          <w:rFonts w:cstheme="minorHAnsi"/>
        </w:rPr>
        <w:t>lucrărilor</w:t>
      </w:r>
      <w:proofErr w:type="spellEnd"/>
      <w:r w:rsidRPr="00B13FDA">
        <w:rPr>
          <w:rFonts w:cstheme="minorHAnsi"/>
        </w:rPr>
        <w:t xml:space="preserve"> de </w:t>
      </w:r>
      <w:proofErr w:type="spellStart"/>
      <w:r w:rsidRPr="00B13FDA">
        <w:rPr>
          <w:rFonts w:cstheme="minorHAnsi"/>
        </w:rPr>
        <w:t>construcţii</w:t>
      </w:r>
      <w:proofErr w:type="spellEnd"/>
      <w:r w:rsidRPr="00B13FDA">
        <w:rPr>
          <w:rFonts w:cstheme="minorHAnsi"/>
        </w:rPr>
        <w:t xml:space="preserve"> </w:t>
      </w:r>
      <w:proofErr w:type="spellStart"/>
      <w:r w:rsidRPr="00B13FDA">
        <w:rPr>
          <w:rFonts w:cstheme="minorHAnsi"/>
        </w:rPr>
        <w:t>în</w:t>
      </w:r>
      <w:proofErr w:type="spellEnd"/>
      <w:r w:rsidRPr="00B13FDA">
        <w:rPr>
          <w:rFonts w:cstheme="minorHAnsi"/>
        </w:rPr>
        <w:t xml:space="preserve"> </w:t>
      </w:r>
      <w:proofErr w:type="spellStart"/>
      <w:r w:rsidRPr="00B13FDA">
        <w:rPr>
          <w:rFonts w:cstheme="minorHAnsi"/>
        </w:rPr>
        <w:t>cadrul</w:t>
      </w:r>
      <w:proofErr w:type="spellEnd"/>
      <w:r w:rsidRPr="00B13FDA">
        <w:rPr>
          <w:rFonts w:cstheme="minorHAnsi"/>
        </w:rPr>
        <w:t xml:space="preserve"> </w:t>
      </w:r>
      <w:proofErr w:type="spellStart"/>
      <w:r w:rsidRPr="00B13FDA">
        <w:rPr>
          <w:rFonts w:cstheme="minorHAnsi"/>
        </w:rPr>
        <w:t>investiţiei</w:t>
      </w:r>
      <w:proofErr w:type="spellEnd"/>
      <w:r w:rsidRPr="00B13FDA">
        <w:rPr>
          <w:rFonts w:cstheme="minorHAnsi"/>
        </w:rPr>
        <w:t xml:space="preserve">, fie </w:t>
      </w:r>
      <w:proofErr w:type="spellStart"/>
      <w:r w:rsidRPr="00B13FDA">
        <w:rPr>
          <w:rFonts w:cstheme="minorHAnsi"/>
        </w:rPr>
        <w:t>primul</w:t>
      </w:r>
      <w:proofErr w:type="spellEnd"/>
      <w:r w:rsidRPr="00B13FDA">
        <w:rPr>
          <w:rFonts w:cstheme="minorHAnsi"/>
        </w:rPr>
        <w:t xml:space="preserve"> </w:t>
      </w:r>
      <w:proofErr w:type="spellStart"/>
      <w:r w:rsidRPr="00B13FDA">
        <w:rPr>
          <w:rFonts w:cstheme="minorHAnsi"/>
        </w:rPr>
        <w:t>angajament</w:t>
      </w:r>
      <w:proofErr w:type="spellEnd"/>
      <w:r w:rsidRPr="00B13FDA">
        <w:rPr>
          <w:rFonts w:cstheme="minorHAnsi"/>
        </w:rPr>
        <w:t xml:space="preserve"> cu </w:t>
      </w:r>
      <w:proofErr w:type="spellStart"/>
      <w:r w:rsidRPr="00B13FDA">
        <w:rPr>
          <w:rFonts w:cstheme="minorHAnsi"/>
        </w:rPr>
        <w:t>caracter</w:t>
      </w:r>
      <w:proofErr w:type="spellEnd"/>
      <w:r w:rsidRPr="00B13FDA">
        <w:rPr>
          <w:rFonts w:cstheme="minorHAnsi"/>
        </w:rPr>
        <w:t xml:space="preserve"> juridic </w:t>
      </w:r>
      <w:proofErr w:type="spellStart"/>
      <w:r w:rsidRPr="00B13FDA">
        <w:rPr>
          <w:rFonts w:cstheme="minorHAnsi"/>
        </w:rPr>
        <w:t>obligatoriu</w:t>
      </w:r>
      <w:proofErr w:type="spellEnd"/>
      <w:r w:rsidRPr="00B13FDA">
        <w:rPr>
          <w:rFonts w:cstheme="minorHAnsi"/>
        </w:rPr>
        <w:t xml:space="preserve"> de </w:t>
      </w:r>
      <w:proofErr w:type="spellStart"/>
      <w:r w:rsidRPr="00B13FDA">
        <w:rPr>
          <w:rFonts w:cstheme="minorHAnsi"/>
        </w:rPr>
        <w:t>comandă</w:t>
      </w:r>
      <w:proofErr w:type="spellEnd"/>
      <w:r w:rsidRPr="00B13FDA">
        <w:rPr>
          <w:rFonts w:cstheme="minorHAnsi"/>
        </w:rPr>
        <w:t xml:space="preserve"> </w:t>
      </w:r>
      <w:proofErr w:type="spellStart"/>
      <w:r w:rsidRPr="00B13FDA">
        <w:rPr>
          <w:rFonts w:cstheme="minorHAnsi"/>
        </w:rPr>
        <w:t>pentru</w:t>
      </w:r>
      <w:proofErr w:type="spellEnd"/>
      <w:r w:rsidRPr="00B13FDA">
        <w:rPr>
          <w:rFonts w:cstheme="minorHAnsi"/>
        </w:rPr>
        <w:t xml:space="preserve"> </w:t>
      </w:r>
      <w:proofErr w:type="spellStart"/>
      <w:r w:rsidRPr="00B13FDA">
        <w:rPr>
          <w:rFonts w:cstheme="minorHAnsi"/>
        </w:rPr>
        <w:t>echipamente</w:t>
      </w:r>
      <w:proofErr w:type="spellEnd"/>
      <w:r w:rsidRPr="00B13FDA">
        <w:rPr>
          <w:rFonts w:cstheme="minorHAnsi"/>
        </w:rPr>
        <w:t xml:space="preserve"> </w:t>
      </w:r>
      <w:proofErr w:type="spellStart"/>
      <w:r w:rsidRPr="00B13FDA">
        <w:rPr>
          <w:rFonts w:cstheme="minorHAnsi"/>
        </w:rPr>
        <w:t>sau</w:t>
      </w:r>
      <w:proofErr w:type="spellEnd"/>
      <w:r w:rsidRPr="00B13FDA">
        <w:rPr>
          <w:rFonts w:cstheme="minorHAnsi"/>
        </w:rPr>
        <w:t xml:space="preserve"> </w:t>
      </w:r>
      <w:proofErr w:type="spellStart"/>
      <w:r w:rsidRPr="00B13FDA">
        <w:rPr>
          <w:rFonts w:cstheme="minorHAnsi"/>
        </w:rPr>
        <w:t>oricare</w:t>
      </w:r>
      <w:proofErr w:type="spellEnd"/>
      <w:r w:rsidRPr="00B13FDA">
        <w:rPr>
          <w:rFonts w:cstheme="minorHAnsi"/>
        </w:rPr>
        <w:t xml:space="preserve"> alt </w:t>
      </w:r>
      <w:proofErr w:type="spellStart"/>
      <w:r w:rsidRPr="00B13FDA">
        <w:rPr>
          <w:rFonts w:cstheme="minorHAnsi"/>
        </w:rPr>
        <w:t>angajament</w:t>
      </w:r>
      <w:proofErr w:type="spellEnd"/>
      <w:r w:rsidRPr="00B13FDA">
        <w:rPr>
          <w:rFonts w:cstheme="minorHAnsi"/>
        </w:rPr>
        <w:t xml:space="preserve"> </w:t>
      </w:r>
      <w:proofErr w:type="spellStart"/>
      <w:r w:rsidRPr="00B13FDA">
        <w:rPr>
          <w:rFonts w:cstheme="minorHAnsi"/>
        </w:rPr>
        <w:t>prin</w:t>
      </w:r>
      <w:proofErr w:type="spellEnd"/>
      <w:r w:rsidRPr="00B13FDA">
        <w:rPr>
          <w:rFonts w:cstheme="minorHAnsi"/>
        </w:rPr>
        <w:t xml:space="preserve"> care </w:t>
      </w:r>
      <w:proofErr w:type="spellStart"/>
      <w:r w:rsidRPr="00B13FDA">
        <w:rPr>
          <w:rFonts w:cstheme="minorHAnsi"/>
        </w:rPr>
        <w:t>investiţia</w:t>
      </w:r>
      <w:proofErr w:type="spellEnd"/>
      <w:r w:rsidRPr="00B13FDA">
        <w:rPr>
          <w:rFonts w:cstheme="minorHAnsi"/>
        </w:rPr>
        <w:t xml:space="preserve"> </w:t>
      </w:r>
      <w:proofErr w:type="spellStart"/>
      <w:r w:rsidRPr="00B13FDA">
        <w:rPr>
          <w:rFonts w:cstheme="minorHAnsi"/>
        </w:rPr>
        <w:t>devine</w:t>
      </w:r>
      <w:proofErr w:type="spellEnd"/>
      <w:r w:rsidRPr="00B13FDA">
        <w:rPr>
          <w:rFonts w:cstheme="minorHAnsi"/>
        </w:rPr>
        <w:t xml:space="preserve"> </w:t>
      </w:r>
      <w:proofErr w:type="spellStart"/>
      <w:r w:rsidRPr="00B13FDA">
        <w:rPr>
          <w:rFonts w:cstheme="minorHAnsi"/>
        </w:rPr>
        <w:t>ireversibilă</w:t>
      </w:r>
      <w:proofErr w:type="spellEnd"/>
      <w:r w:rsidRPr="00B13FDA">
        <w:rPr>
          <w:rFonts w:cstheme="minorHAnsi"/>
        </w:rPr>
        <w:t xml:space="preserve">, </w:t>
      </w:r>
      <w:proofErr w:type="spellStart"/>
      <w:r w:rsidRPr="00B13FDA">
        <w:rPr>
          <w:rFonts w:cstheme="minorHAnsi"/>
        </w:rPr>
        <w:t>în</w:t>
      </w:r>
      <w:proofErr w:type="spellEnd"/>
      <w:r w:rsidRPr="00B13FDA">
        <w:rPr>
          <w:rFonts w:cstheme="minorHAnsi"/>
        </w:rPr>
        <w:t xml:space="preserve"> </w:t>
      </w:r>
      <w:proofErr w:type="spellStart"/>
      <w:r w:rsidRPr="00B13FDA">
        <w:rPr>
          <w:rFonts w:cstheme="minorHAnsi"/>
        </w:rPr>
        <w:t>funcţie</w:t>
      </w:r>
      <w:proofErr w:type="spellEnd"/>
      <w:r w:rsidRPr="00B13FDA">
        <w:rPr>
          <w:rFonts w:cstheme="minorHAnsi"/>
        </w:rPr>
        <w:t xml:space="preserve"> de care </w:t>
      </w:r>
      <w:proofErr w:type="gramStart"/>
      <w:r w:rsidRPr="00B13FDA">
        <w:rPr>
          <w:rFonts w:cstheme="minorHAnsi"/>
        </w:rPr>
        <w:t>are</w:t>
      </w:r>
      <w:proofErr w:type="gramEnd"/>
      <w:r w:rsidRPr="00B13FDA">
        <w:rPr>
          <w:rFonts w:cstheme="minorHAnsi"/>
        </w:rPr>
        <w:t xml:space="preserve"> loc </w:t>
      </w:r>
      <w:proofErr w:type="spellStart"/>
      <w:r w:rsidRPr="00B13FDA">
        <w:rPr>
          <w:rFonts w:cstheme="minorHAnsi"/>
        </w:rPr>
        <w:t>primul</w:t>
      </w:r>
      <w:proofErr w:type="spellEnd"/>
      <w:r w:rsidRPr="00B13FDA">
        <w:rPr>
          <w:rFonts w:cstheme="minorHAnsi"/>
        </w:rPr>
        <w:t xml:space="preserve">. </w:t>
      </w:r>
      <w:proofErr w:type="spellStart"/>
      <w:r w:rsidRPr="00B13FDA">
        <w:rPr>
          <w:rFonts w:cstheme="minorHAnsi"/>
        </w:rPr>
        <w:t>Cumpărarea</w:t>
      </w:r>
      <w:proofErr w:type="spellEnd"/>
      <w:r w:rsidRPr="00B13FDA">
        <w:rPr>
          <w:rFonts w:cstheme="minorHAnsi"/>
        </w:rPr>
        <w:t xml:space="preserve"> de </w:t>
      </w:r>
      <w:proofErr w:type="spellStart"/>
      <w:r w:rsidRPr="00B13FDA">
        <w:rPr>
          <w:rFonts w:cstheme="minorHAnsi"/>
        </w:rPr>
        <w:t>terenuri</w:t>
      </w:r>
      <w:proofErr w:type="spellEnd"/>
      <w:r w:rsidRPr="00B13FDA">
        <w:rPr>
          <w:rFonts w:cstheme="minorHAnsi"/>
        </w:rPr>
        <w:t xml:space="preserve"> </w:t>
      </w:r>
      <w:proofErr w:type="spellStart"/>
      <w:r w:rsidRPr="00B13FDA">
        <w:rPr>
          <w:rFonts w:cstheme="minorHAnsi"/>
        </w:rPr>
        <w:t>și</w:t>
      </w:r>
      <w:proofErr w:type="spellEnd"/>
      <w:r w:rsidRPr="00B13FDA">
        <w:rPr>
          <w:rFonts w:cstheme="minorHAnsi"/>
        </w:rPr>
        <w:t xml:space="preserve"> </w:t>
      </w:r>
      <w:proofErr w:type="spellStart"/>
      <w:r w:rsidRPr="00B13FDA">
        <w:rPr>
          <w:rFonts w:cstheme="minorHAnsi"/>
        </w:rPr>
        <w:t>lucrările</w:t>
      </w:r>
      <w:proofErr w:type="spellEnd"/>
      <w:r w:rsidRPr="00B13FDA">
        <w:rPr>
          <w:rFonts w:cstheme="minorHAnsi"/>
        </w:rPr>
        <w:t xml:space="preserve"> </w:t>
      </w:r>
      <w:proofErr w:type="spellStart"/>
      <w:r w:rsidRPr="00B13FDA">
        <w:rPr>
          <w:rFonts w:cstheme="minorHAnsi"/>
        </w:rPr>
        <w:t>pregătitoare</w:t>
      </w:r>
      <w:proofErr w:type="spellEnd"/>
      <w:r w:rsidRPr="00B13FDA">
        <w:rPr>
          <w:rFonts w:cstheme="minorHAnsi"/>
        </w:rPr>
        <w:t xml:space="preserve">, cum </w:t>
      </w:r>
      <w:proofErr w:type="spellStart"/>
      <w:r w:rsidRPr="00B13FDA">
        <w:rPr>
          <w:rFonts w:cstheme="minorHAnsi"/>
        </w:rPr>
        <w:t>ar</w:t>
      </w:r>
      <w:proofErr w:type="spellEnd"/>
      <w:r w:rsidRPr="00B13FDA">
        <w:rPr>
          <w:rFonts w:cstheme="minorHAnsi"/>
        </w:rPr>
        <w:t xml:space="preserve"> fi </w:t>
      </w:r>
      <w:proofErr w:type="spellStart"/>
      <w:r w:rsidRPr="00B13FDA">
        <w:rPr>
          <w:rFonts w:cstheme="minorHAnsi"/>
        </w:rPr>
        <w:t>obţinerea</w:t>
      </w:r>
      <w:proofErr w:type="spellEnd"/>
      <w:r w:rsidRPr="00B13FDA">
        <w:rPr>
          <w:rFonts w:cstheme="minorHAnsi"/>
        </w:rPr>
        <w:t xml:space="preserve"> </w:t>
      </w:r>
      <w:proofErr w:type="spellStart"/>
      <w:r w:rsidRPr="00B13FDA">
        <w:rPr>
          <w:rFonts w:cstheme="minorHAnsi"/>
        </w:rPr>
        <w:t>permiselor</w:t>
      </w:r>
      <w:proofErr w:type="spellEnd"/>
      <w:r w:rsidRPr="00B13FDA">
        <w:rPr>
          <w:rFonts w:cstheme="minorHAnsi"/>
        </w:rPr>
        <w:t xml:space="preserve"> </w:t>
      </w:r>
      <w:proofErr w:type="spellStart"/>
      <w:r w:rsidRPr="00B13FDA">
        <w:rPr>
          <w:rFonts w:cstheme="minorHAnsi"/>
        </w:rPr>
        <w:t>și</w:t>
      </w:r>
      <w:proofErr w:type="spellEnd"/>
      <w:r w:rsidRPr="00B13FDA">
        <w:rPr>
          <w:rFonts w:cstheme="minorHAnsi"/>
        </w:rPr>
        <w:t xml:space="preserve"> </w:t>
      </w:r>
      <w:proofErr w:type="spellStart"/>
      <w:r w:rsidRPr="00B13FDA">
        <w:rPr>
          <w:rFonts w:cstheme="minorHAnsi"/>
        </w:rPr>
        <w:t>realizarea</w:t>
      </w:r>
      <w:proofErr w:type="spellEnd"/>
      <w:r w:rsidRPr="00B13FDA">
        <w:rPr>
          <w:rFonts w:cstheme="minorHAnsi"/>
        </w:rPr>
        <w:t xml:space="preserve"> </w:t>
      </w:r>
      <w:proofErr w:type="spellStart"/>
      <w:r w:rsidRPr="00B13FDA">
        <w:rPr>
          <w:rFonts w:cstheme="minorHAnsi"/>
        </w:rPr>
        <w:t>studiilor</w:t>
      </w:r>
      <w:proofErr w:type="spellEnd"/>
      <w:r w:rsidRPr="00B13FDA">
        <w:rPr>
          <w:rFonts w:cstheme="minorHAnsi"/>
        </w:rPr>
        <w:t xml:space="preserve"> de </w:t>
      </w:r>
      <w:proofErr w:type="spellStart"/>
      <w:r w:rsidRPr="00B13FDA">
        <w:rPr>
          <w:rFonts w:cstheme="minorHAnsi"/>
        </w:rPr>
        <w:t>fezabilitate</w:t>
      </w:r>
      <w:proofErr w:type="spellEnd"/>
      <w:r w:rsidRPr="00B13FDA">
        <w:rPr>
          <w:rFonts w:cstheme="minorHAnsi"/>
        </w:rPr>
        <w:t xml:space="preserve">, nu sunt considerate </w:t>
      </w:r>
      <w:proofErr w:type="spellStart"/>
      <w:r w:rsidRPr="00B13FDA">
        <w:rPr>
          <w:rFonts w:cstheme="minorHAnsi"/>
        </w:rPr>
        <w:t>drept</w:t>
      </w:r>
      <w:proofErr w:type="spellEnd"/>
      <w:r w:rsidRPr="00B13FDA">
        <w:rPr>
          <w:rFonts w:cstheme="minorHAnsi"/>
        </w:rPr>
        <w:t xml:space="preserve"> </w:t>
      </w:r>
      <w:proofErr w:type="spellStart"/>
      <w:r w:rsidRPr="00B13FDA">
        <w:rPr>
          <w:rFonts w:cstheme="minorHAnsi"/>
        </w:rPr>
        <w:t>demarare</w:t>
      </w:r>
      <w:proofErr w:type="spellEnd"/>
      <w:r w:rsidRPr="00B13FDA">
        <w:rPr>
          <w:rFonts w:cstheme="minorHAnsi"/>
        </w:rPr>
        <w:t xml:space="preserve"> a </w:t>
      </w:r>
      <w:proofErr w:type="spellStart"/>
      <w:proofErr w:type="gramStart"/>
      <w:r w:rsidRPr="00B13FDA">
        <w:rPr>
          <w:rFonts w:cstheme="minorHAnsi"/>
        </w:rPr>
        <w:t>lucrărilor</w:t>
      </w:r>
      <w:proofErr w:type="spellEnd"/>
      <w:r w:rsidRPr="00B13FDA">
        <w:rPr>
          <w:rFonts w:cstheme="minorHAnsi"/>
        </w:rPr>
        <w:t>;</w:t>
      </w:r>
      <w:proofErr w:type="gramEnd"/>
      <w:r w:rsidRPr="00B13FDA">
        <w:rPr>
          <w:rFonts w:cstheme="minorHAnsi"/>
        </w:rPr>
        <w:t xml:space="preserve"> </w:t>
      </w:r>
    </w:p>
    <w:p w14:paraId="469B007F" w14:textId="2FB41B82" w:rsidR="00E87D63" w:rsidRPr="00A6382B" w:rsidRDefault="00E87D63" w:rsidP="00A6382B">
      <w:pPr>
        <w:widowControl w:val="0"/>
        <w:pBdr>
          <w:top w:val="nil"/>
          <w:left w:val="nil"/>
          <w:bottom w:val="nil"/>
          <w:right w:val="nil"/>
          <w:between w:val="nil"/>
        </w:pBdr>
        <w:spacing w:after="0" w:line="240" w:lineRule="auto"/>
        <w:ind w:left="720"/>
        <w:jc w:val="both"/>
        <w:rPr>
          <w:rFonts w:cstheme="minorHAnsi"/>
          <w:lang w:val="ro-RO"/>
        </w:rPr>
      </w:pPr>
      <w:r w:rsidRPr="00A6382B">
        <w:rPr>
          <w:rStyle w:val="FontStyle37"/>
          <w:rFonts w:asciiTheme="minorHAnsi" w:hAnsiTheme="minorHAnsi" w:cstheme="minorHAnsi"/>
          <w:b/>
          <w:color w:val="002060"/>
          <w:lang w:val="ro-RO"/>
        </w:rPr>
        <w:t>Finalizarea investiției</w:t>
      </w:r>
      <w:r w:rsidRPr="00A6382B">
        <w:rPr>
          <w:rStyle w:val="FontStyle37"/>
          <w:rFonts w:asciiTheme="minorHAnsi" w:hAnsiTheme="minorHAnsi" w:cstheme="minorHAnsi"/>
          <w:color w:val="002060"/>
          <w:lang w:val="ro-RO"/>
        </w:rPr>
        <w:t xml:space="preserve"> </w:t>
      </w:r>
      <w:r w:rsidRPr="00B13FDA">
        <w:rPr>
          <w:rStyle w:val="FontStyle37"/>
          <w:rFonts w:asciiTheme="minorHAnsi" w:hAnsiTheme="minorHAnsi" w:cstheme="minorHAnsi"/>
          <w:lang w:val="ro-RO"/>
        </w:rPr>
        <w:t xml:space="preserve">înseamnă momentul în care furnizorul ajutorului consideră că investiția a fost finalizată sau trei ani de la începerea lucrărilor, oricare dintre acestea survine mai întâi. </w:t>
      </w:r>
    </w:p>
    <w:p w14:paraId="5AF6ABA6" w14:textId="25A40A96" w:rsidR="00FE6A11" w:rsidRPr="00A6382B" w:rsidRDefault="00DD673F" w:rsidP="00A6382B">
      <w:pPr>
        <w:widowControl w:val="0"/>
        <w:pBdr>
          <w:top w:val="nil"/>
          <w:left w:val="nil"/>
          <w:bottom w:val="nil"/>
          <w:right w:val="nil"/>
          <w:between w:val="nil"/>
        </w:pBdr>
        <w:spacing w:before="120" w:after="0"/>
        <w:ind w:left="720"/>
        <w:jc w:val="both"/>
        <w:rPr>
          <w:rFonts w:cstheme="minorHAnsi"/>
          <w:lang w:val="ro-RO"/>
        </w:rPr>
      </w:pPr>
      <w:r w:rsidRPr="00A6382B">
        <w:rPr>
          <w:rFonts w:cstheme="minorHAnsi"/>
          <w:b/>
          <w:color w:val="002060"/>
          <w:lang w:val="ro-RO"/>
        </w:rPr>
        <w:t>Ghidul solicitantului</w:t>
      </w:r>
      <w:r w:rsidRPr="00A6382B">
        <w:rPr>
          <w:rFonts w:cstheme="minorHAnsi"/>
          <w:color w:val="002060"/>
          <w:lang w:val="ro-RO"/>
        </w:rPr>
        <w:t xml:space="preserve"> </w:t>
      </w:r>
      <w:r w:rsidRPr="00A6382B">
        <w:rPr>
          <w:rFonts w:cstheme="minorHAnsi"/>
          <w:lang w:val="ro-RO"/>
        </w:rPr>
        <w:t>reprezintă un document programatic ce cuprinde condițiile specifice de accesare</w:t>
      </w:r>
      <w:r w:rsidR="00327652" w:rsidRPr="00A6382B">
        <w:rPr>
          <w:rFonts w:cstheme="minorHAnsi"/>
          <w:lang w:val="ro-RO"/>
        </w:rPr>
        <w:t>/acordare</w:t>
      </w:r>
      <w:r w:rsidRPr="00A6382B">
        <w:rPr>
          <w:rFonts w:cstheme="minorHAnsi"/>
          <w:lang w:val="ro-RO"/>
        </w:rPr>
        <w:t xml:space="preserve"> a </w:t>
      </w:r>
      <w:r w:rsidRPr="00A6382B">
        <w:rPr>
          <w:rFonts w:cstheme="minorHAnsi"/>
          <w:b/>
          <w:lang w:val="ro-RO"/>
        </w:rPr>
        <w:t>fondurilor</w:t>
      </w:r>
      <w:r w:rsidRPr="00A6382B">
        <w:rPr>
          <w:rFonts w:cstheme="minorHAnsi"/>
          <w:lang w:val="ro-RO"/>
        </w:rPr>
        <w:t xml:space="preserve"> nerambursabile. Documentul conține o detaliere tehnică și financiară a condițiilor impuse potențialilor beneficiari pentru pregătirea proiectelor și completarea corectă a cererilor de finanțare</w:t>
      </w:r>
      <w:r w:rsidR="00506B76" w:rsidRPr="00A6382B">
        <w:rPr>
          <w:rFonts w:cstheme="minorHAnsi"/>
          <w:lang w:val="ro-RO"/>
        </w:rPr>
        <w:t>;</w:t>
      </w:r>
      <w:r w:rsidRPr="00A6382B">
        <w:rPr>
          <w:rFonts w:cstheme="minorHAnsi"/>
          <w:lang w:val="ro-RO"/>
        </w:rPr>
        <w:t xml:space="preserve"> </w:t>
      </w:r>
    </w:p>
    <w:p w14:paraId="3144A9EA" w14:textId="52064CD8" w:rsidR="00FE6A11" w:rsidRDefault="00BC79A5" w:rsidP="00A6382B">
      <w:pPr>
        <w:widowControl w:val="0"/>
        <w:pBdr>
          <w:top w:val="nil"/>
          <w:left w:val="nil"/>
          <w:bottom w:val="nil"/>
          <w:right w:val="nil"/>
          <w:between w:val="nil"/>
        </w:pBdr>
        <w:spacing w:before="120" w:after="0"/>
        <w:ind w:left="720"/>
        <w:jc w:val="both"/>
        <w:rPr>
          <w:rFonts w:cstheme="minorHAnsi"/>
          <w:lang w:val="ro-RO"/>
        </w:rPr>
      </w:pPr>
      <w:r w:rsidRPr="00A6382B">
        <w:rPr>
          <w:rFonts w:cstheme="minorHAnsi"/>
          <w:b/>
          <w:color w:val="002060"/>
          <w:lang w:val="ro-RO"/>
        </w:rPr>
        <w:t>Imobilul</w:t>
      </w:r>
      <w:r w:rsidRPr="00A6382B">
        <w:rPr>
          <w:rFonts w:cstheme="minorHAnsi"/>
          <w:lang w:val="ro-RO"/>
        </w:rPr>
        <w:t xml:space="preserve"> este definit conform Legii nr. 7/1996 a cadastrului și a publicității imobiliare, cu modificările și completările ulterioare, prin care se înţelege terenul, cu sau fără construcţii, de </w:t>
      </w:r>
      <w:r w:rsidRPr="00A6382B">
        <w:rPr>
          <w:rFonts w:cstheme="minorHAnsi"/>
          <w:lang w:val="ro-RO"/>
        </w:rPr>
        <w:lastRenderedPageBreak/>
        <w:t>pe teritoriul unei unităţi administrativ-teritoriale, aparţinând unuia sau mai multor proprietari, care se identifică printr-un număr cadastral unic;</w:t>
      </w:r>
    </w:p>
    <w:p w14:paraId="3E50F36D" w14:textId="7419B76F" w:rsidR="00DC77D0" w:rsidRDefault="001C472E" w:rsidP="00A6382B">
      <w:pPr>
        <w:widowControl w:val="0"/>
        <w:pBdr>
          <w:top w:val="nil"/>
          <w:left w:val="nil"/>
          <w:bottom w:val="nil"/>
          <w:right w:val="nil"/>
          <w:between w:val="nil"/>
        </w:pBdr>
        <w:spacing w:before="120" w:after="0"/>
        <w:ind w:left="720"/>
        <w:jc w:val="both"/>
        <w:rPr>
          <w:rFonts w:cstheme="minorHAnsi"/>
          <w:lang w:val="ro-RO"/>
        </w:rPr>
      </w:pPr>
      <w:r w:rsidRPr="00A6382B">
        <w:rPr>
          <w:rFonts w:cstheme="minorHAnsi"/>
          <w:b/>
          <w:color w:val="002060"/>
          <w:lang w:val="ro-RO"/>
        </w:rPr>
        <w:t>Întreprinderea</w:t>
      </w:r>
      <w:r w:rsidRPr="00B13FDA">
        <w:rPr>
          <w:rFonts w:cstheme="minorHAnsi"/>
          <w:bCs/>
          <w:lang w:val="ro-RO"/>
        </w:rPr>
        <w:t xml:space="preserve">, în sensul aplicării prevederilor legale în materie de ajutor de stat/minimis, </w:t>
      </w:r>
      <w:r w:rsidRPr="00B13FDA">
        <w:rPr>
          <w:rFonts w:cstheme="minorHAnsi"/>
          <w:lang w:val="ro-RO"/>
        </w:rPr>
        <w:t>este considerată a fi orice entitate care desfășoară o activitate economică, indiferent de  forma sa juridică, de modul de finanțare sau de existența unui scop lucrativ, în conformitate cu Comunicare a Comisiei nr. 2016/C 262/01 privind noțiunea de ajutor de stat astfel cum este menționată la articolul 107 alineatul (1) din Tratatul privind funcționarea Uniunii Europene;</w:t>
      </w:r>
    </w:p>
    <w:p w14:paraId="03DF81BF" w14:textId="4E2AEBEF" w:rsidR="00FE6A11" w:rsidRDefault="00DC77D0" w:rsidP="00A6382B">
      <w:pPr>
        <w:widowControl w:val="0"/>
        <w:pBdr>
          <w:top w:val="nil"/>
          <w:left w:val="nil"/>
          <w:bottom w:val="nil"/>
          <w:right w:val="nil"/>
          <w:between w:val="nil"/>
        </w:pBdr>
        <w:spacing w:before="120" w:after="0"/>
        <w:ind w:left="720"/>
        <w:jc w:val="both"/>
        <w:rPr>
          <w:rFonts w:cstheme="minorHAnsi"/>
          <w:lang w:val="ro-RO"/>
        </w:rPr>
      </w:pPr>
      <w:r w:rsidRPr="00A6382B">
        <w:rPr>
          <w:rFonts w:cstheme="minorHAnsi"/>
          <w:b/>
          <w:color w:val="002060"/>
          <w:lang w:val="ro-RO"/>
        </w:rPr>
        <w:t>Lucrări de intervenţie pentru reabilitarea structural-arhitecturală a anvelopei clădirii</w:t>
      </w:r>
      <w:r w:rsidRPr="00A6382B">
        <w:rPr>
          <w:rFonts w:cstheme="minorHAnsi"/>
          <w:color w:val="002060"/>
          <w:lang w:val="ro-RO"/>
        </w:rPr>
        <w:t xml:space="preserve">  </w:t>
      </w:r>
      <w:proofErr w:type="spellStart"/>
      <w:r w:rsidRPr="00B13FDA">
        <w:rPr>
          <w:rFonts w:cstheme="minorHAnsi"/>
          <w:shd w:val="clear" w:color="auto" w:fill="FFFFFF"/>
        </w:rPr>
        <w:t>reprezintă</w:t>
      </w:r>
      <w:proofErr w:type="spellEnd"/>
      <w:r w:rsidRPr="00B13FDA">
        <w:rPr>
          <w:rFonts w:cstheme="minorHAnsi"/>
          <w:lang w:val="ro-RO"/>
        </w:rPr>
        <w:t xml:space="preserve"> totalitatea lucrărilor stabilite prin proiectul tehnic elaborat cu respectarea proiectului iniţial de arhitectură şi a caracteristicilor de culoare, materiale, detalii, stabilite de regulamentele de intervenţie pentru zonele de acţiune prioritară, sau, în cazul clădirilor clasate/în curs de clasare ca monumente istorice, a concluziilor studiului istoric de fundamentare şi a proiectului de conservare-restaurare întocmit şi avizat conform Legii nr. 422/2001 privind protejarea monumentelor istorice, republicată, cu modificările ulterioare;</w:t>
      </w:r>
    </w:p>
    <w:p w14:paraId="03CD5B59" w14:textId="18291151" w:rsidR="00C65A54" w:rsidRDefault="00FE6A11" w:rsidP="00A6382B">
      <w:pPr>
        <w:widowControl w:val="0"/>
        <w:pBdr>
          <w:top w:val="nil"/>
          <w:left w:val="nil"/>
          <w:bottom w:val="nil"/>
          <w:right w:val="nil"/>
          <w:between w:val="nil"/>
        </w:pBdr>
        <w:spacing w:before="120" w:after="120"/>
        <w:ind w:left="720"/>
        <w:jc w:val="both"/>
        <w:rPr>
          <w:rStyle w:val="FontStyle38"/>
          <w:rFonts w:asciiTheme="minorHAnsi" w:hAnsiTheme="minorHAnsi" w:cstheme="minorHAnsi"/>
          <w:b w:val="0"/>
          <w:i w:val="0"/>
          <w:lang w:val="ro-RO" w:eastAsia="ro-RO"/>
        </w:rPr>
      </w:pPr>
      <w:r w:rsidRPr="00B13FDA">
        <w:rPr>
          <w:rStyle w:val="FontStyle38"/>
          <w:rFonts w:asciiTheme="minorHAnsi" w:hAnsiTheme="minorHAnsi" w:cstheme="minorHAnsi"/>
          <w:i w:val="0"/>
          <w:color w:val="002060"/>
          <w:lang w:val="ro-RO" w:eastAsia="ro-RO"/>
        </w:rPr>
        <w:t>MySMIS</w:t>
      </w:r>
      <w:r w:rsidRPr="00B13FDA">
        <w:rPr>
          <w:rStyle w:val="FontStyle38"/>
          <w:rFonts w:asciiTheme="minorHAnsi" w:hAnsiTheme="minorHAnsi" w:cstheme="minorHAnsi"/>
          <w:i w:val="0"/>
          <w:lang w:val="ro-RO" w:eastAsia="ro-RO"/>
        </w:rPr>
        <w:t xml:space="preserve">  </w:t>
      </w:r>
      <w:r w:rsidRPr="00B13FDA">
        <w:rPr>
          <w:rStyle w:val="FontStyle38"/>
          <w:rFonts w:asciiTheme="minorHAnsi" w:hAnsiTheme="minorHAnsi" w:cstheme="minorHAnsi"/>
          <w:b w:val="0"/>
          <w:i w:val="0"/>
          <w:lang w:val="ro-RO" w:eastAsia="ro-RO"/>
        </w:rPr>
        <w:t>reprezintă sistemul informatic prin care potențialii beneficiari din Regiune vor putea solicita finanțare europeană pentru perioada de programare;</w:t>
      </w:r>
    </w:p>
    <w:p w14:paraId="7A8A0D90" w14:textId="5307A997" w:rsidR="0043455B" w:rsidRDefault="0043455B" w:rsidP="00A6382B">
      <w:pPr>
        <w:widowControl w:val="0"/>
        <w:pBdr>
          <w:top w:val="nil"/>
          <w:left w:val="nil"/>
          <w:bottom w:val="nil"/>
          <w:right w:val="nil"/>
          <w:between w:val="nil"/>
        </w:pBdr>
        <w:spacing w:after="120" w:line="240" w:lineRule="auto"/>
        <w:ind w:left="720"/>
        <w:jc w:val="both"/>
        <w:rPr>
          <w:rStyle w:val="FontStyle37"/>
          <w:rFonts w:asciiTheme="minorHAnsi" w:hAnsiTheme="minorHAnsi" w:cstheme="minorHAnsi"/>
          <w:lang w:val="ro-RO"/>
        </w:rPr>
      </w:pPr>
      <w:r w:rsidRPr="00B13FDA">
        <w:rPr>
          <w:rStyle w:val="FontStyle37"/>
          <w:rFonts w:asciiTheme="minorHAnsi" w:hAnsiTheme="minorHAnsi" w:cstheme="minorHAnsi"/>
          <w:b/>
          <w:color w:val="002060"/>
          <w:lang w:val="ro-RO"/>
        </w:rPr>
        <w:t>Prelucrarea produselor agricole</w:t>
      </w:r>
      <w:r w:rsidRPr="00B13FDA">
        <w:rPr>
          <w:rStyle w:val="FontStyle37"/>
          <w:rFonts w:asciiTheme="minorHAnsi" w:hAnsiTheme="minorHAnsi" w:cstheme="minorHAnsi"/>
          <w:b/>
          <w:vertAlign w:val="superscript"/>
          <w:lang w:val="ro-RO"/>
        </w:rPr>
        <w:footnoteReference w:id="2"/>
      </w:r>
      <w:r w:rsidRPr="00B13FDA">
        <w:rPr>
          <w:rStyle w:val="FontStyle37"/>
          <w:rFonts w:asciiTheme="minorHAnsi" w:hAnsiTheme="minorHAnsi" w:cstheme="minorHAnsi"/>
          <w:lang w:val="ro-RO"/>
        </w:rPr>
        <w:t xml:space="preserve"> – orice operațiune efectuată asupra unui produs agricol care are drept rezultat un produs care este tot un produs agricol, cu excepția activităților desfășurate în exploatațiile agricole, necesare în vederea pregătirii unui produs de origine animală sau vegetală pentru prima vânzare;</w:t>
      </w:r>
    </w:p>
    <w:p w14:paraId="6801F7D2" w14:textId="24F18CE0" w:rsidR="00684E92" w:rsidRDefault="00684E92" w:rsidP="00A6382B">
      <w:pPr>
        <w:widowControl w:val="0"/>
        <w:pBdr>
          <w:top w:val="nil"/>
          <w:left w:val="nil"/>
          <w:bottom w:val="nil"/>
          <w:right w:val="nil"/>
          <w:between w:val="nil"/>
        </w:pBdr>
        <w:spacing w:after="120" w:line="240" w:lineRule="auto"/>
        <w:ind w:left="720"/>
        <w:jc w:val="both"/>
        <w:rPr>
          <w:rStyle w:val="FontStyle37"/>
          <w:rFonts w:asciiTheme="minorHAnsi" w:hAnsiTheme="minorHAnsi" w:cstheme="minorHAnsi"/>
          <w:lang w:val="ro-RO"/>
        </w:rPr>
      </w:pPr>
      <w:r w:rsidRPr="00A6382B">
        <w:rPr>
          <w:rStyle w:val="FontStyle37"/>
          <w:rFonts w:asciiTheme="minorHAnsi" w:hAnsiTheme="minorHAnsi" w:cstheme="minorHAnsi"/>
          <w:b/>
          <w:color w:val="002060"/>
          <w:lang w:val="ro-RO"/>
        </w:rPr>
        <w:t>Produse agricole</w:t>
      </w:r>
      <w:r w:rsidRPr="00B13FDA">
        <w:rPr>
          <w:rStyle w:val="FontStyle37"/>
          <w:rFonts w:asciiTheme="minorHAnsi" w:hAnsiTheme="minorHAnsi" w:cstheme="minorHAnsi"/>
          <w:b/>
          <w:vertAlign w:val="superscript"/>
          <w:lang w:val="ro-RO"/>
        </w:rPr>
        <w:footnoteReference w:id="3"/>
      </w:r>
      <w:r w:rsidRPr="00B13FDA">
        <w:rPr>
          <w:rStyle w:val="FontStyle37"/>
          <w:rFonts w:asciiTheme="minorHAnsi" w:hAnsiTheme="minorHAnsi" w:cstheme="minorHAnsi"/>
          <w:b/>
          <w:vertAlign w:val="superscript"/>
          <w:lang w:val="ro-RO"/>
        </w:rPr>
        <w:t xml:space="preserve"> </w:t>
      </w:r>
      <w:r w:rsidRPr="00B13FDA">
        <w:rPr>
          <w:rStyle w:val="FontStyle37"/>
          <w:rFonts w:asciiTheme="minorHAnsi" w:hAnsiTheme="minorHAnsi" w:cstheme="minorHAnsi"/>
          <w:lang w:val="ro-RO"/>
        </w:rPr>
        <w:t>– produsele enumerate în Anexa I a Tratatului privind Funcționarea Uniunii Europene (TFUE), cu excepția produselor obținute din pescuit și acvacultură prevăzute în Regulamentul (CE) nr. 104/2000 al Consiliului.</w:t>
      </w:r>
    </w:p>
    <w:p w14:paraId="18850E28" w14:textId="77777777" w:rsidR="00BE731E" w:rsidRDefault="00BE731E" w:rsidP="00A6382B">
      <w:pPr>
        <w:widowControl w:val="0"/>
        <w:pBdr>
          <w:top w:val="nil"/>
          <w:left w:val="nil"/>
          <w:bottom w:val="nil"/>
          <w:right w:val="nil"/>
          <w:between w:val="nil"/>
        </w:pBdr>
        <w:spacing w:before="120" w:after="0"/>
        <w:ind w:left="720"/>
        <w:jc w:val="both"/>
        <w:rPr>
          <w:rFonts w:eastAsia="SimSun" w:cstheme="minorHAnsi"/>
          <w:color w:val="0070C0"/>
          <w:lang w:val="ro-RO"/>
        </w:rPr>
      </w:pPr>
      <w:r w:rsidRPr="00A6382B">
        <w:rPr>
          <w:rFonts w:cstheme="minorHAnsi"/>
          <w:b/>
          <w:color w:val="002060"/>
        </w:rPr>
        <w:t xml:space="preserve">Profit din </w:t>
      </w:r>
      <w:proofErr w:type="spellStart"/>
      <w:r w:rsidRPr="00A6382B">
        <w:rPr>
          <w:rFonts w:cstheme="minorHAnsi"/>
          <w:b/>
          <w:color w:val="002060"/>
        </w:rPr>
        <w:t>exploatare</w:t>
      </w:r>
      <w:proofErr w:type="spellEnd"/>
      <w:r w:rsidRPr="00A6382B">
        <w:rPr>
          <w:rFonts w:cstheme="minorHAnsi"/>
          <w:color w:val="002060"/>
        </w:rPr>
        <w:t xml:space="preserve"> </w:t>
      </w:r>
      <w:proofErr w:type="spellStart"/>
      <w:r w:rsidRPr="00B13FDA">
        <w:rPr>
          <w:rFonts w:cstheme="minorHAnsi"/>
        </w:rPr>
        <w:t>înseamnă</w:t>
      </w:r>
      <w:proofErr w:type="spellEnd"/>
      <w:r w:rsidRPr="00B13FDA">
        <w:rPr>
          <w:rFonts w:cstheme="minorHAnsi"/>
        </w:rPr>
        <w:t xml:space="preserve"> </w:t>
      </w:r>
      <w:proofErr w:type="spellStart"/>
      <w:r w:rsidRPr="00B13FDA">
        <w:rPr>
          <w:rFonts w:cstheme="minorHAnsi"/>
        </w:rPr>
        <w:t>diferenţa</w:t>
      </w:r>
      <w:proofErr w:type="spellEnd"/>
      <w:r w:rsidRPr="00B13FDA">
        <w:rPr>
          <w:rFonts w:cstheme="minorHAnsi"/>
        </w:rPr>
        <w:t xml:space="preserve"> </w:t>
      </w:r>
      <w:proofErr w:type="spellStart"/>
      <w:r w:rsidRPr="00B13FDA">
        <w:rPr>
          <w:rFonts w:cstheme="minorHAnsi"/>
        </w:rPr>
        <w:t>dintre</w:t>
      </w:r>
      <w:proofErr w:type="spellEnd"/>
      <w:r w:rsidRPr="00B13FDA">
        <w:rPr>
          <w:rFonts w:cstheme="minorHAnsi"/>
        </w:rPr>
        <w:t xml:space="preserve"> </w:t>
      </w:r>
      <w:proofErr w:type="spellStart"/>
      <w:r w:rsidRPr="00B13FDA">
        <w:rPr>
          <w:rFonts w:cstheme="minorHAnsi"/>
        </w:rPr>
        <w:t>veniturile</w:t>
      </w:r>
      <w:proofErr w:type="spellEnd"/>
      <w:r w:rsidRPr="00B13FDA">
        <w:rPr>
          <w:rFonts w:cstheme="minorHAnsi"/>
        </w:rPr>
        <w:t xml:space="preserve"> </w:t>
      </w:r>
      <w:proofErr w:type="spellStart"/>
      <w:r w:rsidRPr="00B13FDA">
        <w:rPr>
          <w:rFonts w:cstheme="minorHAnsi"/>
        </w:rPr>
        <w:t>actualizate</w:t>
      </w:r>
      <w:proofErr w:type="spellEnd"/>
      <w:r w:rsidRPr="00B13FDA">
        <w:rPr>
          <w:rFonts w:cstheme="minorHAnsi"/>
        </w:rPr>
        <w:t xml:space="preserve"> </w:t>
      </w:r>
      <w:proofErr w:type="spellStart"/>
      <w:r w:rsidRPr="00B13FDA">
        <w:rPr>
          <w:rFonts w:cstheme="minorHAnsi"/>
        </w:rPr>
        <w:t>și</w:t>
      </w:r>
      <w:proofErr w:type="spellEnd"/>
      <w:r w:rsidRPr="00B13FDA">
        <w:rPr>
          <w:rFonts w:cstheme="minorHAnsi"/>
        </w:rPr>
        <w:t xml:space="preserve"> </w:t>
      </w:r>
      <w:proofErr w:type="spellStart"/>
      <w:r w:rsidRPr="00B13FDA">
        <w:rPr>
          <w:rFonts w:cstheme="minorHAnsi"/>
        </w:rPr>
        <w:t>valoarea</w:t>
      </w:r>
      <w:proofErr w:type="spellEnd"/>
      <w:r w:rsidRPr="00B13FDA">
        <w:rPr>
          <w:rFonts w:cstheme="minorHAnsi"/>
        </w:rPr>
        <w:t xml:space="preserve"> </w:t>
      </w:r>
      <w:proofErr w:type="spellStart"/>
      <w:r w:rsidRPr="00B13FDA">
        <w:rPr>
          <w:rFonts w:cstheme="minorHAnsi"/>
        </w:rPr>
        <w:t>actualizată</w:t>
      </w:r>
      <w:proofErr w:type="spellEnd"/>
      <w:r w:rsidRPr="00B13FDA">
        <w:rPr>
          <w:rFonts w:cstheme="minorHAnsi"/>
        </w:rPr>
        <w:t xml:space="preserve"> a </w:t>
      </w:r>
      <w:proofErr w:type="spellStart"/>
      <w:r w:rsidRPr="00B13FDA">
        <w:rPr>
          <w:rFonts w:cstheme="minorHAnsi"/>
        </w:rPr>
        <w:t>costurilor</w:t>
      </w:r>
      <w:proofErr w:type="spellEnd"/>
      <w:r w:rsidRPr="00B13FDA">
        <w:rPr>
          <w:rFonts w:cstheme="minorHAnsi"/>
        </w:rPr>
        <w:t xml:space="preserve"> de </w:t>
      </w:r>
      <w:proofErr w:type="spellStart"/>
      <w:r w:rsidRPr="00B13FDA">
        <w:rPr>
          <w:rFonts w:cstheme="minorHAnsi"/>
        </w:rPr>
        <w:t>exploatare</w:t>
      </w:r>
      <w:proofErr w:type="spellEnd"/>
      <w:r w:rsidRPr="00B13FDA">
        <w:rPr>
          <w:rFonts w:cstheme="minorHAnsi"/>
        </w:rPr>
        <w:t xml:space="preserve"> pe </w:t>
      </w:r>
      <w:proofErr w:type="spellStart"/>
      <w:r w:rsidRPr="00B13FDA">
        <w:rPr>
          <w:rFonts w:cstheme="minorHAnsi"/>
        </w:rPr>
        <w:t>durata</w:t>
      </w:r>
      <w:proofErr w:type="spellEnd"/>
      <w:r w:rsidRPr="00B13FDA">
        <w:rPr>
          <w:rFonts w:cstheme="minorHAnsi"/>
        </w:rPr>
        <w:t xml:space="preserve"> de </w:t>
      </w:r>
      <w:proofErr w:type="spellStart"/>
      <w:r w:rsidRPr="00B13FDA">
        <w:rPr>
          <w:rFonts w:cstheme="minorHAnsi"/>
        </w:rPr>
        <w:t>viaţă</w:t>
      </w:r>
      <w:proofErr w:type="spellEnd"/>
      <w:r w:rsidRPr="00B13FDA">
        <w:rPr>
          <w:rFonts w:cstheme="minorHAnsi"/>
        </w:rPr>
        <w:t xml:space="preserve"> </w:t>
      </w:r>
      <w:proofErr w:type="spellStart"/>
      <w:r w:rsidRPr="00B13FDA">
        <w:rPr>
          <w:rFonts w:cstheme="minorHAnsi"/>
        </w:rPr>
        <w:t>economică</w:t>
      </w:r>
      <w:proofErr w:type="spellEnd"/>
      <w:r w:rsidRPr="00B13FDA">
        <w:rPr>
          <w:rFonts w:cstheme="minorHAnsi"/>
        </w:rPr>
        <w:t xml:space="preserve"> </w:t>
      </w:r>
      <w:proofErr w:type="gramStart"/>
      <w:r w:rsidRPr="00B13FDA">
        <w:rPr>
          <w:rFonts w:cstheme="minorHAnsi"/>
        </w:rPr>
        <w:t>a</w:t>
      </w:r>
      <w:proofErr w:type="gramEnd"/>
      <w:r w:rsidRPr="00B13FDA">
        <w:rPr>
          <w:rFonts w:cstheme="minorHAnsi"/>
        </w:rPr>
        <w:t xml:space="preserve"> </w:t>
      </w:r>
      <w:proofErr w:type="spellStart"/>
      <w:r w:rsidRPr="00B13FDA">
        <w:rPr>
          <w:rFonts w:cstheme="minorHAnsi"/>
        </w:rPr>
        <w:t>investiţiei</w:t>
      </w:r>
      <w:proofErr w:type="spellEnd"/>
      <w:r w:rsidRPr="00B13FDA">
        <w:rPr>
          <w:rFonts w:cstheme="minorHAnsi"/>
        </w:rPr>
        <w:t xml:space="preserve">, </w:t>
      </w:r>
      <w:proofErr w:type="spellStart"/>
      <w:r w:rsidRPr="00B13FDA">
        <w:rPr>
          <w:rFonts w:cstheme="minorHAnsi"/>
        </w:rPr>
        <w:t>în</w:t>
      </w:r>
      <w:proofErr w:type="spellEnd"/>
      <w:r w:rsidRPr="00B13FDA">
        <w:rPr>
          <w:rFonts w:cstheme="minorHAnsi"/>
        </w:rPr>
        <w:t xml:space="preserve"> </w:t>
      </w:r>
      <w:proofErr w:type="spellStart"/>
      <w:r w:rsidRPr="00B13FDA">
        <w:rPr>
          <w:rFonts w:cstheme="minorHAnsi"/>
        </w:rPr>
        <w:t>cazul</w:t>
      </w:r>
      <w:proofErr w:type="spellEnd"/>
      <w:r w:rsidRPr="00B13FDA">
        <w:rPr>
          <w:rFonts w:cstheme="minorHAnsi"/>
        </w:rPr>
        <w:t xml:space="preserve"> </w:t>
      </w:r>
      <w:proofErr w:type="spellStart"/>
      <w:r w:rsidRPr="00B13FDA">
        <w:rPr>
          <w:rFonts w:cstheme="minorHAnsi"/>
        </w:rPr>
        <w:t>în</w:t>
      </w:r>
      <w:proofErr w:type="spellEnd"/>
      <w:r w:rsidRPr="00B13FDA">
        <w:rPr>
          <w:rFonts w:cstheme="minorHAnsi"/>
        </w:rPr>
        <w:t xml:space="preserve"> care </w:t>
      </w:r>
      <w:proofErr w:type="spellStart"/>
      <w:r w:rsidRPr="00B13FDA">
        <w:rPr>
          <w:rFonts w:cstheme="minorHAnsi"/>
        </w:rPr>
        <w:t>această</w:t>
      </w:r>
      <w:proofErr w:type="spellEnd"/>
      <w:r w:rsidRPr="00B13FDA">
        <w:rPr>
          <w:rFonts w:cstheme="minorHAnsi"/>
        </w:rPr>
        <w:t xml:space="preserve"> </w:t>
      </w:r>
      <w:proofErr w:type="spellStart"/>
      <w:r w:rsidRPr="00B13FDA">
        <w:rPr>
          <w:rFonts w:cstheme="minorHAnsi"/>
        </w:rPr>
        <w:t>diferenţă</w:t>
      </w:r>
      <w:proofErr w:type="spellEnd"/>
      <w:r w:rsidRPr="00B13FDA">
        <w:rPr>
          <w:rFonts w:cstheme="minorHAnsi"/>
        </w:rPr>
        <w:t xml:space="preserve"> </w:t>
      </w:r>
      <w:proofErr w:type="spellStart"/>
      <w:r w:rsidRPr="00B13FDA">
        <w:rPr>
          <w:rFonts w:cstheme="minorHAnsi"/>
        </w:rPr>
        <w:t>este</w:t>
      </w:r>
      <w:proofErr w:type="spellEnd"/>
      <w:r w:rsidRPr="00B13FDA">
        <w:rPr>
          <w:rFonts w:cstheme="minorHAnsi"/>
        </w:rPr>
        <w:t xml:space="preserve"> </w:t>
      </w:r>
      <w:proofErr w:type="spellStart"/>
      <w:r w:rsidRPr="00B13FDA">
        <w:rPr>
          <w:rFonts w:cstheme="minorHAnsi"/>
        </w:rPr>
        <w:t>pozitivă</w:t>
      </w:r>
      <w:proofErr w:type="spellEnd"/>
      <w:r w:rsidRPr="00B13FDA">
        <w:rPr>
          <w:rFonts w:cstheme="minorHAnsi"/>
        </w:rPr>
        <w:t xml:space="preserve">. </w:t>
      </w:r>
      <w:proofErr w:type="spellStart"/>
      <w:r w:rsidRPr="00B13FDA">
        <w:rPr>
          <w:rFonts w:cstheme="minorHAnsi"/>
        </w:rPr>
        <w:t>Costurile</w:t>
      </w:r>
      <w:proofErr w:type="spellEnd"/>
      <w:r w:rsidRPr="00B13FDA">
        <w:rPr>
          <w:rFonts w:cstheme="minorHAnsi"/>
        </w:rPr>
        <w:t xml:space="preserve"> de </w:t>
      </w:r>
      <w:proofErr w:type="spellStart"/>
      <w:r w:rsidRPr="00B13FDA">
        <w:rPr>
          <w:rFonts w:cstheme="minorHAnsi"/>
        </w:rPr>
        <w:t>exploatare</w:t>
      </w:r>
      <w:proofErr w:type="spellEnd"/>
      <w:r w:rsidRPr="00B13FDA">
        <w:rPr>
          <w:rFonts w:cstheme="minorHAnsi"/>
        </w:rPr>
        <w:t xml:space="preserve"> </w:t>
      </w:r>
      <w:proofErr w:type="spellStart"/>
      <w:r w:rsidRPr="00B13FDA">
        <w:rPr>
          <w:rFonts w:cstheme="minorHAnsi"/>
        </w:rPr>
        <w:t>includ</w:t>
      </w:r>
      <w:proofErr w:type="spellEnd"/>
      <w:r w:rsidRPr="00B13FDA">
        <w:rPr>
          <w:rFonts w:cstheme="minorHAnsi"/>
        </w:rPr>
        <w:t xml:space="preserve"> </w:t>
      </w:r>
      <w:proofErr w:type="spellStart"/>
      <w:r w:rsidRPr="00B13FDA">
        <w:rPr>
          <w:rFonts w:cstheme="minorHAnsi"/>
        </w:rPr>
        <w:t>costuri</w:t>
      </w:r>
      <w:proofErr w:type="spellEnd"/>
      <w:r w:rsidRPr="00B13FDA">
        <w:rPr>
          <w:rFonts w:cstheme="minorHAnsi"/>
        </w:rPr>
        <w:t xml:space="preserve"> precum </w:t>
      </w:r>
      <w:proofErr w:type="spellStart"/>
      <w:r w:rsidRPr="00B13FDA">
        <w:rPr>
          <w:rFonts w:cstheme="minorHAnsi"/>
        </w:rPr>
        <w:t>costurile</w:t>
      </w:r>
      <w:proofErr w:type="spellEnd"/>
      <w:r w:rsidRPr="00B13FDA">
        <w:rPr>
          <w:rFonts w:cstheme="minorHAnsi"/>
        </w:rPr>
        <w:t xml:space="preserve"> cu </w:t>
      </w:r>
      <w:proofErr w:type="spellStart"/>
      <w:r w:rsidRPr="00B13FDA">
        <w:rPr>
          <w:rFonts w:cstheme="minorHAnsi"/>
        </w:rPr>
        <w:t>personalul</w:t>
      </w:r>
      <w:proofErr w:type="spellEnd"/>
      <w:r w:rsidRPr="00B13FDA">
        <w:rPr>
          <w:rFonts w:cstheme="minorHAnsi"/>
        </w:rPr>
        <w:t xml:space="preserve">, </w:t>
      </w:r>
      <w:proofErr w:type="spellStart"/>
      <w:r w:rsidRPr="00B13FDA">
        <w:rPr>
          <w:rFonts w:cstheme="minorHAnsi"/>
        </w:rPr>
        <w:t>materialele</w:t>
      </w:r>
      <w:proofErr w:type="spellEnd"/>
      <w:r w:rsidRPr="00B13FDA">
        <w:rPr>
          <w:rFonts w:cstheme="minorHAnsi"/>
        </w:rPr>
        <w:t xml:space="preserve">, </w:t>
      </w:r>
      <w:proofErr w:type="spellStart"/>
      <w:r w:rsidRPr="00B13FDA">
        <w:rPr>
          <w:rFonts w:cstheme="minorHAnsi"/>
        </w:rPr>
        <w:t>serviciile</w:t>
      </w:r>
      <w:proofErr w:type="spellEnd"/>
      <w:r w:rsidRPr="00B13FDA">
        <w:rPr>
          <w:rFonts w:cstheme="minorHAnsi"/>
        </w:rPr>
        <w:t xml:space="preserve"> </w:t>
      </w:r>
      <w:proofErr w:type="spellStart"/>
      <w:r w:rsidRPr="00B13FDA">
        <w:rPr>
          <w:rFonts w:cstheme="minorHAnsi"/>
        </w:rPr>
        <w:t>contractate</w:t>
      </w:r>
      <w:proofErr w:type="spellEnd"/>
      <w:r w:rsidRPr="00B13FDA">
        <w:rPr>
          <w:rFonts w:cstheme="minorHAnsi"/>
        </w:rPr>
        <w:t xml:space="preserve">, </w:t>
      </w:r>
      <w:proofErr w:type="spellStart"/>
      <w:r w:rsidRPr="00B13FDA">
        <w:rPr>
          <w:rFonts w:cstheme="minorHAnsi"/>
        </w:rPr>
        <w:t>comunicaţiile</w:t>
      </w:r>
      <w:proofErr w:type="spellEnd"/>
      <w:r w:rsidRPr="00B13FDA">
        <w:rPr>
          <w:rFonts w:cstheme="minorHAnsi"/>
        </w:rPr>
        <w:t xml:space="preserve">, </w:t>
      </w:r>
      <w:proofErr w:type="spellStart"/>
      <w:r w:rsidRPr="00B13FDA">
        <w:rPr>
          <w:rFonts w:cstheme="minorHAnsi"/>
        </w:rPr>
        <w:t>energia</w:t>
      </w:r>
      <w:proofErr w:type="spellEnd"/>
      <w:r w:rsidRPr="00B13FDA">
        <w:rPr>
          <w:rFonts w:cstheme="minorHAnsi"/>
        </w:rPr>
        <w:t xml:space="preserve">, </w:t>
      </w:r>
      <w:proofErr w:type="spellStart"/>
      <w:r w:rsidRPr="00B13FDA">
        <w:rPr>
          <w:rFonts w:cstheme="minorHAnsi"/>
        </w:rPr>
        <w:t>întreţinerea</w:t>
      </w:r>
      <w:proofErr w:type="spellEnd"/>
      <w:r w:rsidRPr="00B13FDA">
        <w:rPr>
          <w:rFonts w:cstheme="minorHAnsi"/>
        </w:rPr>
        <w:t xml:space="preserve">, </w:t>
      </w:r>
      <w:proofErr w:type="spellStart"/>
      <w:r w:rsidRPr="00B13FDA">
        <w:rPr>
          <w:rFonts w:cstheme="minorHAnsi"/>
        </w:rPr>
        <w:t>chiria</w:t>
      </w:r>
      <w:proofErr w:type="spellEnd"/>
      <w:r w:rsidRPr="00B13FDA">
        <w:rPr>
          <w:rFonts w:cstheme="minorHAnsi"/>
        </w:rPr>
        <w:t xml:space="preserve">, </w:t>
      </w:r>
      <w:proofErr w:type="spellStart"/>
      <w:r w:rsidRPr="00B13FDA">
        <w:rPr>
          <w:rFonts w:cstheme="minorHAnsi"/>
        </w:rPr>
        <w:t>administrarea</w:t>
      </w:r>
      <w:proofErr w:type="spellEnd"/>
      <w:r w:rsidRPr="00B13FDA">
        <w:rPr>
          <w:rFonts w:cstheme="minorHAnsi"/>
        </w:rPr>
        <w:t xml:space="preserve">, </w:t>
      </w:r>
      <w:proofErr w:type="spellStart"/>
      <w:r w:rsidRPr="00B13FDA">
        <w:rPr>
          <w:rFonts w:cstheme="minorHAnsi"/>
        </w:rPr>
        <w:t>dar</w:t>
      </w:r>
      <w:proofErr w:type="spellEnd"/>
      <w:r w:rsidRPr="00B13FDA">
        <w:rPr>
          <w:rFonts w:cstheme="minorHAnsi"/>
        </w:rPr>
        <w:t xml:space="preserve"> </w:t>
      </w:r>
      <w:proofErr w:type="spellStart"/>
      <w:r w:rsidRPr="00B13FDA">
        <w:rPr>
          <w:rFonts w:cstheme="minorHAnsi"/>
        </w:rPr>
        <w:t>exclud</w:t>
      </w:r>
      <w:proofErr w:type="spellEnd"/>
      <w:r w:rsidRPr="00B13FDA">
        <w:rPr>
          <w:rFonts w:cstheme="minorHAnsi"/>
        </w:rPr>
        <w:t xml:space="preserve"> </w:t>
      </w:r>
      <w:proofErr w:type="spellStart"/>
      <w:r w:rsidRPr="00B13FDA">
        <w:rPr>
          <w:rFonts w:cstheme="minorHAnsi"/>
        </w:rPr>
        <w:t>costurile</w:t>
      </w:r>
      <w:proofErr w:type="spellEnd"/>
      <w:r w:rsidRPr="00B13FDA">
        <w:rPr>
          <w:rFonts w:cstheme="minorHAnsi"/>
        </w:rPr>
        <w:t xml:space="preserve"> de </w:t>
      </w:r>
      <w:proofErr w:type="spellStart"/>
      <w:r w:rsidRPr="00B13FDA">
        <w:rPr>
          <w:rFonts w:cstheme="minorHAnsi"/>
        </w:rPr>
        <w:t>amortizare</w:t>
      </w:r>
      <w:proofErr w:type="spellEnd"/>
      <w:r w:rsidRPr="00B13FDA">
        <w:rPr>
          <w:rFonts w:cstheme="minorHAnsi"/>
        </w:rPr>
        <w:t xml:space="preserve"> </w:t>
      </w:r>
      <w:proofErr w:type="spellStart"/>
      <w:r w:rsidRPr="00B13FDA">
        <w:rPr>
          <w:rFonts w:cstheme="minorHAnsi"/>
        </w:rPr>
        <w:t>și</w:t>
      </w:r>
      <w:proofErr w:type="spellEnd"/>
      <w:r w:rsidRPr="00B13FDA">
        <w:rPr>
          <w:rFonts w:cstheme="minorHAnsi"/>
        </w:rPr>
        <w:t xml:space="preserve"> </w:t>
      </w:r>
      <w:proofErr w:type="spellStart"/>
      <w:r w:rsidRPr="00B13FDA">
        <w:rPr>
          <w:rFonts w:cstheme="minorHAnsi"/>
        </w:rPr>
        <w:t>costurile</w:t>
      </w:r>
      <w:proofErr w:type="spellEnd"/>
      <w:r w:rsidRPr="00B13FDA">
        <w:rPr>
          <w:rFonts w:cstheme="minorHAnsi"/>
        </w:rPr>
        <w:t xml:space="preserve"> de </w:t>
      </w:r>
      <w:proofErr w:type="spellStart"/>
      <w:r w:rsidRPr="00B13FDA">
        <w:rPr>
          <w:rFonts w:cstheme="minorHAnsi"/>
        </w:rPr>
        <w:t>finanţare</w:t>
      </w:r>
      <w:proofErr w:type="spellEnd"/>
      <w:r w:rsidRPr="00B13FDA">
        <w:rPr>
          <w:rFonts w:cstheme="minorHAnsi"/>
        </w:rPr>
        <w:t xml:space="preserve"> </w:t>
      </w:r>
      <w:proofErr w:type="spellStart"/>
      <w:r w:rsidRPr="00B13FDA">
        <w:rPr>
          <w:rFonts w:cstheme="minorHAnsi"/>
        </w:rPr>
        <w:t>în</w:t>
      </w:r>
      <w:proofErr w:type="spellEnd"/>
      <w:r w:rsidRPr="00B13FDA">
        <w:rPr>
          <w:rFonts w:cstheme="minorHAnsi"/>
        </w:rPr>
        <w:t xml:space="preserve"> </w:t>
      </w:r>
      <w:proofErr w:type="spellStart"/>
      <w:r w:rsidRPr="00B13FDA">
        <w:rPr>
          <w:rFonts w:cstheme="minorHAnsi"/>
        </w:rPr>
        <w:t>cazul</w:t>
      </w:r>
      <w:proofErr w:type="spellEnd"/>
      <w:r w:rsidRPr="00B13FDA">
        <w:rPr>
          <w:rFonts w:cstheme="minorHAnsi"/>
        </w:rPr>
        <w:t xml:space="preserve"> </w:t>
      </w:r>
      <w:proofErr w:type="spellStart"/>
      <w:r w:rsidRPr="00B13FDA">
        <w:rPr>
          <w:rFonts w:cstheme="minorHAnsi"/>
        </w:rPr>
        <w:t>în</w:t>
      </w:r>
      <w:proofErr w:type="spellEnd"/>
      <w:r w:rsidRPr="00B13FDA">
        <w:rPr>
          <w:rFonts w:cstheme="minorHAnsi"/>
        </w:rPr>
        <w:t xml:space="preserve"> care </w:t>
      </w:r>
      <w:proofErr w:type="spellStart"/>
      <w:r w:rsidRPr="00B13FDA">
        <w:rPr>
          <w:rFonts w:cstheme="minorHAnsi"/>
        </w:rPr>
        <w:t>acestea</w:t>
      </w:r>
      <w:proofErr w:type="spellEnd"/>
      <w:r w:rsidRPr="00B13FDA">
        <w:rPr>
          <w:rFonts w:cstheme="minorHAnsi"/>
        </w:rPr>
        <w:t xml:space="preserve"> au </w:t>
      </w:r>
      <w:proofErr w:type="spellStart"/>
      <w:r w:rsidRPr="00B13FDA">
        <w:rPr>
          <w:rFonts w:cstheme="minorHAnsi"/>
        </w:rPr>
        <w:t>fost</w:t>
      </w:r>
      <w:proofErr w:type="spellEnd"/>
      <w:r w:rsidRPr="00B13FDA">
        <w:rPr>
          <w:rFonts w:cstheme="minorHAnsi"/>
        </w:rPr>
        <w:t xml:space="preserve"> </w:t>
      </w:r>
      <w:proofErr w:type="spellStart"/>
      <w:r w:rsidRPr="00B13FDA">
        <w:rPr>
          <w:rFonts w:cstheme="minorHAnsi"/>
        </w:rPr>
        <w:t>acoperite</w:t>
      </w:r>
      <w:proofErr w:type="spellEnd"/>
      <w:r w:rsidRPr="00B13FDA">
        <w:rPr>
          <w:rFonts w:cstheme="minorHAnsi"/>
        </w:rPr>
        <w:t xml:space="preserve"> de </w:t>
      </w:r>
      <w:proofErr w:type="spellStart"/>
      <w:r w:rsidRPr="00B13FDA">
        <w:rPr>
          <w:rFonts w:cstheme="minorHAnsi"/>
        </w:rPr>
        <w:t>ajutoare</w:t>
      </w:r>
      <w:proofErr w:type="spellEnd"/>
      <w:r w:rsidRPr="00B13FDA">
        <w:rPr>
          <w:rFonts w:cstheme="minorHAnsi"/>
        </w:rPr>
        <w:t xml:space="preserve"> </w:t>
      </w:r>
      <w:proofErr w:type="spellStart"/>
      <w:r w:rsidRPr="00B13FDA">
        <w:rPr>
          <w:rFonts w:cstheme="minorHAnsi"/>
        </w:rPr>
        <w:t>pentru</w:t>
      </w:r>
      <w:proofErr w:type="spellEnd"/>
      <w:r w:rsidRPr="00B13FDA">
        <w:rPr>
          <w:rFonts w:cstheme="minorHAnsi"/>
        </w:rPr>
        <w:t xml:space="preserve"> </w:t>
      </w:r>
      <w:proofErr w:type="spellStart"/>
      <w:r w:rsidRPr="00B13FDA">
        <w:rPr>
          <w:rFonts w:cstheme="minorHAnsi"/>
        </w:rPr>
        <w:t>investiţii</w:t>
      </w:r>
      <w:proofErr w:type="spellEnd"/>
      <w:r w:rsidRPr="00B13FDA">
        <w:rPr>
          <w:rFonts w:cstheme="minorHAnsi"/>
        </w:rPr>
        <w:t xml:space="preserve">. </w:t>
      </w:r>
      <w:proofErr w:type="spellStart"/>
      <w:r w:rsidRPr="00B13FDA">
        <w:rPr>
          <w:rFonts w:cstheme="minorHAnsi"/>
        </w:rPr>
        <w:t>Actualizarea</w:t>
      </w:r>
      <w:proofErr w:type="spellEnd"/>
      <w:r w:rsidRPr="00B13FDA">
        <w:rPr>
          <w:rFonts w:cstheme="minorHAnsi"/>
        </w:rPr>
        <w:t xml:space="preserve"> </w:t>
      </w:r>
      <w:proofErr w:type="spellStart"/>
      <w:r w:rsidRPr="00B13FDA">
        <w:rPr>
          <w:rFonts w:cstheme="minorHAnsi"/>
        </w:rPr>
        <w:t>veniturilor</w:t>
      </w:r>
      <w:proofErr w:type="spellEnd"/>
      <w:r w:rsidRPr="00B13FDA">
        <w:rPr>
          <w:rFonts w:cstheme="minorHAnsi"/>
        </w:rPr>
        <w:t xml:space="preserve"> </w:t>
      </w:r>
      <w:proofErr w:type="spellStart"/>
      <w:r w:rsidRPr="00B13FDA">
        <w:rPr>
          <w:rFonts w:cstheme="minorHAnsi"/>
        </w:rPr>
        <w:t>și</w:t>
      </w:r>
      <w:proofErr w:type="spellEnd"/>
      <w:r w:rsidRPr="00B13FDA">
        <w:rPr>
          <w:rFonts w:cstheme="minorHAnsi"/>
        </w:rPr>
        <w:t xml:space="preserve"> a </w:t>
      </w:r>
      <w:proofErr w:type="spellStart"/>
      <w:r w:rsidRPr="00B13FDA">
        <w:rPr>
          <w:rFonts w:cstheme="minorHAnsi"/>
        </w:rPr>
        <w:t>costurilor</w:t>
      </w:r>
      <w:proofErr w:type="spellEnd"/>
      <w:r w:rsidRPr="00B13FDA">
        <w:rPr>
          <w:rFonts w:cstheme="minorHAnsi"/>
        </w:rPr>
        <w:t xml:space="preserve"> de </w:t>
      </w:r>
      <w:proofErr w:type="spellStart"/>
      <w:r w:rsidRPr="00B13FDA">
        <w:rPr>
          <w:rFonts w:cstheme="minorHAnsi"/>
        </w:rPr>
        <w:t>exploatare</w:t>
      </w:r>
      <w:proofErr w:type="spellEnd"/>
      <w:r w:rsidRPr="00B13FDA">
        <w:rPr>
          <w:rFonts w:cstheme="minorHAnsi"/>
        </w:rPr>
        <w:t xml:space="preserve"> cu </w:t>
      </w:r>
      <w:proofErr w:type="spellStart"/>
      <w:r w:rsidRPr="00B13FDA">
        <w:rPr>
          <w:rFonts w:cstheme="minorHAnsi"/>
        </w:rPr>
        <w:t>ajutorul</w:t>
      </w:r>
      <w:proofErr w:type="spellEnd"/>
      <w:r w:rsidRPr="00B13FDA">
        <w:rPr>
          <w:rFonts w:cstheme="minorHAnsi"/>
        </w:rPr>
        <w:t xml:space="preserve"> </w:t>
      </w:r>
      <w:proofErr w:type="spellStart"/>
      <w:r w:rsidRPr="00B13FDA">
        <w:rPr>
          <w:rFonts w:cstheme="minorHAnsi"/>
        </w:rPr>
        <w:t>unei</w:t>
      </w:r>
      <w:proofErr w:type="spellEnd"/>
      <w:r w:rsidRPr="00B13FDA">
        <w:rPr>
          <w:rFonts w:cstheme="minorHAnsi"/>
        </w:rPr>
        <w:t xml:space="preserve"> rate de </w:t>
      </w:r>
      <w:proofErr w:type="spellStart"/>
      <w:r w:rsidRPr="00B13FDA">
        <w:rPr>
          <w:rFonts w:cstheme="minorHAnsi"/>
        </w:rPr>
        <w:t>actualizare</w:t>
      </w:r>
      <w:proofErr w:type="spellEnd"/>
      <w:r w:rsidRPr="00B13FDA">
        <w:rPr>
          <w:rFonts w:cstheme="minorHAnsi"/>
        </w:rPr>
        <w:t xml:space="preserve"> </w:t>
      </w:r>
      <w:proofErr w:type="spellStart"/>
      <w:r w:rsidRPr="00B13FDA">
        <w:rPr>
          <w:rFonts w:cstheme="minorHAnsi"/>
        </w:rPr>
        <w:t>corespunzătoare</w:t>
      </w:r>
      <w:proofErr w:type="spellEnd"/>
      <w:r w:rsidRPr="00B13FDA">
        <w:rPr>
          <w:rFonts w:cstheme="minorHAnsi"/>
        </w:rPr>
        <w:t xml:space="preserve"> </w:t>
      </w:r>
      <w:proofErr w:type="spellStart"/>
      <w:r w:rsidRPr="00B13FDA">
        <w:rPr>
          <w:rFonts w:cstheme="minorHAnsi"/>
        </w:rPr>
        <w:t>permite</w:t>
      </w:r>
      <w:proofErr w:type="spellEnd"/>
      <w:r w:rsidRPr="00B13FDA">
        <w:rPr>
          <w:rFonts w:cstheme="minorHAnsi"/>
        </w:rPr>
        <w:t xml:space="preserve"> </w:t>
      </w:r>
      <w:proofErr w:type="spellStart"/>
      <w:r w:rsidRPr="00B13FDA">
        <w:rPr>
          <w:rFonts w:cstheme="minorHAnsi"/>
        </w:rPr>
        <w:t>realizarea</w:t>
      </w:r>
      <w:proofErr w:type="spellEnd"/>
      <w:r w:rsidRPr="00B13FDA">
        <w:rPr>
          <w:rFonts w:cstheme="minorHAnsi"/>
        </w:rPr>
        <w:t xml:space="preserve"> </w:t>
      </w:r>
      <w:proofErr w:type="spellStart"/>
      <w:r w:rsidRPr="00B13FDA">
        <w:rPr>
          <w:rFonts w:cstheme="minorHAnsi"/>
        </w:rPr>
        <w:t>unui</w:t>
      </w:r>
      <w:proofErr w:type="spellEnd"/>
      <w:r w:rsidRPr="00B13FDA">
        <w:rPr>
          <w:rFonts w:cstheme="minorHAnsi"/>
        </w:rPr>
        <w:t xml:space="preserve"> profit </w:t>
      </w:r>
      <w:proofErr w:type="spellStart"/>
      <w:r w:rsidRPr="00B13FDA">
        <w:rPr>
          <w:rFonts w:cstheme="minorHAnsi"/>
        </w:rPr>
        <w:t>rezonabil</w:t>
      </w:r>
      <w:proofErr w:type="spellEnd"/>
      <w:r w:rsidRPr="00B13FDA">
        <w:rPr>
          <w:rFonts w:cstheme="minorHAnsi"/>
        </w:rPr>
        <w:t>.</w:t>
      </w:r>
    </w:p>
    <w:p w14:paraId="1546E7BF" w14:textId="199F0B9F" w:rsidR="001C472E" w:rsidRPr="00A6382B" w:rsidRDefault="00C65A54" w:rsidP="00A6382B">
      <w:pPr>
        <w:widowControl w:val="0"/>
        <w:pBdr>
          <w:top w:val="nil"/>
          <w:left w:val="nil"/>
          <w:bottom w:val="nil"/>
          <w:right w:val="nil"/>
          <w:between w:val="nil"/>
        </w:pBdr>
        <w:spacing w:before="120" w:after="0"/>
        <w:ind w:left="720"/>
        <w:jc w:val="both"/>
        <w:rPr>
          <w:rFonts w:cstheme="minorHAnsi"/>
          <w:lang w:val="ro-RO"/>
        </w:rPr>
      </w:pPr>
      <w:r w:rsidRPr="00A6382B">
        <w:rPr>
          <w:rFonts w:cstheme="minorHAnsi"/>
          <w:b/>
          <w:color w:val="002060"/>
          <w:lang w:val="ro-RO"/>
        </w:rPr>
        <w:t>Programul Regional Nord-Vest</w:t>
      </w:r>
      <w:r w:rsidRPr="00A6382B">
        <w:rPr>
          <w:rFonts w:cstheme="minorHAnsi"/>
          <w:color w:val="002060"/>
          <w:lang w:val="ro-RO"/>
        </w:rPr>
        <w:t xml:space="preserve"> </w:t>
      </w:r>
      <w:r w:rsidRPr="00B13FDA">
        <w:rPr>
          <w:rFonts w:cstheme="minorHAnsi"/>
          <w:lang w:val="ro-RO"/>
        </w:rPr>
        <w:t xml:space="preserve">reprezintă un document strategic de programare elaborat de ADR Nord-Vest și aprobat de Comisia Europeană, prin decizia nr. </w:t>
      </w:r>
      <w:r w:rsidRPr="00B13FDA">
        <w:rPr>
          <w:rFonts w:cstheme="minorHAnsi"/>
        </w:rPr>
        <w:t>7386/11.10.2022</w:t>
      </w:r>
      <w:r w:rsidRPr="00B13FDA">
        <w:rPr>
          <w:rFonts w:cstheme="minorHAnsi"/>
          <w:lang w:val="ro-RO"/>
        </w:rPr>
        <w:t xml:space="preserve"> care își propune ca obiectiv general creșterea competitivității economice și îmbunătățirea condițiilor de viață ale comunităților locale prin sprijinirea dezvoltării mediului de afaceri, a condițiilor infrastructurale și a serviciilor, pentru asigurarea unei dezvoltări sustenabile a </w:t>
      </w:r>
      <w:proofErr w:type="gramStart"/>
      <w:r w:rsidRPr="00B13FDA">
        <w:rPr>
          <w:rFonts w:cstheme="minorHAnsi"/>
          <w:lang w:val="ro-RO"/>
        </w:rPr>
        <w:t>regiunii;</w:t>
      </w:r>
      <w:proofErr w:type="gramEnd"/>
    </w:p>
    <w:p w14:paraId="4F10D0D6" w14:textId="4EAC31C0" w:rsidR="00DD673F" w:rsidRPr="00A6382B" w:rsidRDefault="00DD673F" w:rsidP="00A6382B">
      <w:pPr>
        <w:widowControl w:val="0"/>
        <w:pBdr>
          <w:top w:val="nil"/>
          <w:left w:val="nil"/>
          <w:bottom w:val="nil"/>
          <w:right w:val="nil"/>
          <w:between w:val="nil"/>
        </w:pBdr>
        <w:spacing w:before="120" w:after="0"/>
        <w:ind w:left="720"/>
        <w:jc w:val="both"/>
        <w:rPr>
          <w:rFonts w:cstheme="minorHAnsi"/>
          <w:lang w:val="ro-RO"/>
        </w:rPr>
      </w:pPr>
      <w:r w:rsidRPr="00A6382B">
        <w:rPr>
          <w:rFonts w:cstheme="minorHAnsi"/>
          <w:b/>
          <w:color w:val="002060"/>
          <w:lang w:val="ro-RO"/>
        </w:rPr>
        <w:lastRenderedPageBreak/>
        <w:t xml:space="preserve">Proiectele cu lucrări </w:t>
      </w:r>
      <w:r w:rsidRPr="00A6382B">
        <w:rPr>
          <w:rFonts w:cstheme="minorHAnsi"/>
          <w:lang w:val="ro-RO"/>
        </w:rPr>
        <w:t>reprezintă acele tipuri de investiții care implică lucrări de construcții care necesită sau nu autorizație de construire</w:t>
      </w:r>
      <w:r w:rsidR="006E77D8" w:rsidRPr="00A6382B">
        <w:rPr>
          <w:rFonts w:cstheme="minorHAnsi"/>
          <w:lang w:val="ro-RO"/>
        </w:rPr>
        <w:t xml:space="preserve">, în conformitate cu prevederile legale aplicabile, </w:t>
      </w:r>
      <w:r w:rsidRPr="00A6382B">
        <w:rPr>
          <w:rFonts w:cstheme="minorHAnsi"/>
          <w:lang w:val="ro-RO"/>
        </w:rPr>
        <w:t>eliberată de autoritățile competente</w:t>
      </w:r>
      <w:r w:rsidR="00506B76" w:rsidRPr="00A6382B">
        <w:rPr>
          <w:rFonts w:cstheme="minorHAnsi"/>
          <w:lang w:val="ro-RO"/>
        </w:rPr>
        <w:t>;</w:t>
      </w:r>
    </w:p>
    <w:p w14:paraId="532879EF" w14:textId="0203399E" w:rsidR="00DD673F" w:rsidRDefault="00DD673F" w:rsidP="00A6382B">
      <w:pPr>
        <w:widowControl w:val="0"/>
        <w:pBdr>
          <w:top w:val="nil"/>
          <w:left w:val="nil"/>
          <w:bottom w:val="nil"/>
          <w:right w:val="nil"/>
          <w:between w:val="nil"/>
        </w:pBdr>
        <w:spacing w:before="120" w:after="0"/>
        <w:ind w:left="720"/>
        <w:jc w:val="both"/>
        <w:rPr>
          <w:rFonts w:cstheme="minorHAnsi"/>
          <w:lang w:val="ro-RO"/>
        </w:rPr>
      </w:pPr>
      <w:r w:rsidRPr="00A6382B">
        <w:rPr>
          <w:rFonts w:cstheme="minorHAnsi"/>
          <w:b/>
          <w:color w:val="002060"/>
          <w:lang w:val="ro-RO"/>
        </w:rPr>
        <w:t>Proiectele fără lucrări</w:t>
      </w:r>
      <w:r w:rsidRPr="00A6382B">
        <w:rPr>
          <w:rFonts w:cstheme="minorHAnsi"/>
          <w:color w:val="002060"/>
          <w:lang w:val="ro-RO"/>
        </w:rPr>
        <w:t xml:space="preserve"> </w:t>
      </w:r>
      <w:r w:rsidRPr="00A6382B">
        <w:rPr>
          <w:rFonts w:cstheme="minorHAnsi"/>
          <w:lang w:val="ro-RO"/>
        </w:rPr>
        <w:t>reprezintă investiții care includ doar dotări și/sau servicii fără lucrări de construcții care necesită sau nu autorizație de construire eliberată de autoritățile competente</w:t>
      </w:r>
      <w:r w:rsidR="00506B76" w:rsidRPr="00A6382B">
        <w:rPr>
          <w:rFonts w:cstheme="minorHAnsi"/>
          <w:lang w:val="ro-RO"/>
        </w:rPr>
        <w:t>;</w:t>
      </w:r>
    </w:p>
    <w:p w14:paraId="50C60A8F" w14:textId="7862A113" w:rsidR="00C65A54" w:rsidRDefault="00C65A54" w:rsidP="00A6382B">
      <w:pPr>
        <w:widowControl w:val="0"/>
        <w:pBdr>
          <w:top w:val="nil"/>
          <w:left w:val="nil"/>
          <w:bottom w:val="nil"/>
          <w:right w:val="nil"/>
          <w:between w:val="nil"/>
        </w:pBdr>
        <w:spacing w:before="120" w:after="0"/>
        <w:ind w:left="720"/>
        <w:jc w:val="both"/>
        <w:rPr>
          <w:rFonts w:cstheme="minorHAnsi"/>
          <w:lang w:val="ro-RO"/>
        </w:rPr>
      </w:pPr>
      <w:r w:rsidRPr="00B13FDA">
        <w:rPr>
          <w:rFonts w:cstheme="minorHAnsi"/>
          <w:b/>
          <w:color w:val="002060"/>
          <w:lang w:val="ro-RO"/>
        </w:rPr>
        <w:t xml:space="preserve">Rata de actualizare </w:t>
      </w:r>
      <w:r w:rsidRPr="00B13FDA">
        <w:rPr>
          <w:rFonts w:cstheme="minorHAnsi"/>
          <w:lang w:val="ro-RO"/>
        </w:rPr>
        <w:t>este rata de referință stabilită de Comisia Europeană pentru România pe baza unor criterii obiective și publicată în Jurnalul Oficial al Uniunii Europene şi pe pagina web a Comisiei Europene;</w:t>
      </w:r>
    </w:p>
    <w:p w14:paraId="21DDC66B" w14:textId="058D94A1" w:rsidR="00685357" w:rsidRDefault="001C472E" w:rsidP="00A6382B">
      <w:pPr>
        <w:widowControl w:val="0"/>
        <w:pBdr>
          <w:top w:val="nil"/>
          <w:left w:val="nil"/>
          <w:bottom w:val="nil"/>
          <w:right w:val="nil"/>
          <w:between w:val="nil"/>
        </w:pBdr>
        <w:spacing w:before="120" w:after="0"/>
        <w:ind w:left="720"/>
        <w:jc w:val="both"/>
        <w:rPr>
          <w:rFonts w:cstheme="minorHAnsi"/>
          <w:lang w:val="ro-RO"/>
        </w:rPr>
      </w:pPr>
      <w:r w:rsidRPr="00B13FDA">
        <w:rPr>
          <w:rFonts w:cstheme="minorHAnsi"/>
          <w:b/>
          <w:color w:val="002060"/>
          <w:lang w:val="ro-RO"/>
        </w:rPr>
        <w:t>Regiunea de Dezvoltare Nord-Vest</w:t>
      </w:r>
      <w:r w:rsidRPr="00B13FDA">
        <w:rPr>
          <w:rFonts w:cstheme="minorHAnsi"/>
          <w:color w:val="002060"/>
          <w:lang w:val="ro-RO"/>
        </w:rPr>
        <w:t xml:space="preserve"> </w:t>
      </w:r>
      <w:r w:rsidRPr="00B13FDA">
        <w:rPr>
          <w:rFonts w:cstheme="minorHAnsi"/>
          <w:lang w:val="ro-RO"/>
        </w:rPr>
        <w:t>cuprinde județele Bihor, Bistrița-Năsăud, Cluj, Sălaj, Satu Mare şi Maramureș, astfel cum au fost acestea grupate în cadrul Anexei la Legea nr. 315 din 28 iunie 2004 privind dezvoltarea regională în România.</w:t>
      </w:r>
      <w:r w:rsidRPr="00B13FDA">
        <w:rPr>
          <w:rFonts w:cstheme="minorHAnsi"/>
          <w:vertAlign w:val="superscript"/>
          <w:lang w:val="ro-RO"/>
        </w:rPr>
        <w:t xml:space="preserve"> </w:t>
      </w:r>
      <w:r w:rsidRPr="00B13FDA">
        <w:rPr>
          <w:rFonts w:cstheme="minorHAnsi"/>
          <w:lang w:val="ro-RO"/>
        </w:rPr>
        <w:t>Regiunea este o entitate teritorială specifică, fără statut administrativ și fără personalitate juridică, ce corespunde diviziunilor de nivel NUTS 2 în Nomenclatorul unităților statistice teritoriale ale Uniunii Europene;</w:t>
      </w:r>
    </w:p>
    <w:p w14:paraId="4EC6C3A0" w14:textId="0B236C9B" w:rsidR="005226B2" w:rsidRPr="00A6382B" w:rsidRDefault="00685357" w:rsidP="00A6382B">
      <w:pPr>
        <w:widowControl w:val="0"/>
        <w:pBdr>
          <w:top w:val="nil"/>
          <w:left w:val="nil"/>
          <w:bottom w:val="nil"/>
          <w:right w:val="nil"/>
          <w:between w:val="nil"/>
        </w:pBdr>
        <w:spacing w:before="120" w:after="0"/>
        <w:ind w:left="720"/>
        <w:jc w:val="both"/>
        <w:rPr>
          <w:rFonts w:cstheme="minorHAnsi"/>
          <w:b/>
          <w:lang w:val="ro-RO"/>
        </w:rPr>
      </w:pPr>
      <w:proofErr w:type="spellStart"/>
      <w:r w:rsidRPr="00B13FDA">
        <w:rPr>
          <w:rFonts w:eastAsia="SimSun" w:cstheme="minorHAnsi"/>
          <w:b/>
          <w:color w:val="002060"/>
        </w:rPr>
        <w:t>Spațiu</w:t>
      </w:r>
      <w:proofErr w:type="spellEnd"/>
      <w:r w:rsidRPr="00B13FDA">
        <w:rPr>
          <w:rFonts w:eastAsia="SimSun" w:cstheme="minorHAnsi"/>
          <w:b/>
          <w:color w:val="002060"/>
        </w:rPr>
        <w:t xml:space="preserve"> </w:t>
      </w:r>
      <w:proofErr w:type="spellStart"/>
      <w:r w:rsidRPr="00B13FDA">
        <w:rPr>
          <w:rFonts w:eastAsia="SimSun" w:cstheme="minorHAnsi"/>
          <w:b/>
          <w:color w:val="002060"/>
        </w:rPr>
        <w:t>verde</w:t>
      </w:r>
      <w:proofErr w:type="spellEnd"/>
      <w:r w:rsidRPr="00B13FDA">
        <w:rPr>
          <w:rFonts w:eastAsia="SimSun" w:cstheme="minorHAnsi"/>
          <w:color w:val="002060"/>
        </w:rPr>
        <w:t xml:space="preserve"> </w:t>
      </w:r>
      <w:proofErr w:type="spellStart"/>
      <w:r w:rsidRPr="00B13FDA">
        <w:rPr>
          <w:rFonts w:eastAsia="SimSun" w:cstheme="minorHAnsi"/>
        </w:rPr>
        <w:t>reprezintă</w:t>
      </w:r>
      <w:proofErr w:type="spellEnd"/>
      <w:r w:rsidRPr="00B13FDA">
        <w:rPr>
          <w:rFonts w:eastAsia="SimSun" w:cstheme="minorHAnsi"/>
        </w:rPr>
        <w:t xml:space="preserve"> </w:t>
      </w:r>
      <w:proofErr w:type="spellStart"/>
      <w:r w:rsidRPr="00B13FDA">
        <w:rPr>
          <w:rFonts w:eastAsia="SimSun" w:cstheme="minorHAnsi"/>
        </w:rPr>
        <w:t>suprafaţa</w:t>
      </w:r>
      <w:proofErr w:type="spellEnd"/>
      <w:r w:rsidRPr="00B13FDA">
        <w:rPr>
          <w:rFonts w:eastAsia="SimSun" w:cstheme="minorHAnsi"/>
        </w:rPr>
        <w:t xml:space="preserve"> de </w:t>
      </w:r>
      <w:proofErr w:type="spellStart"/>
      <w:r w:rsidRPr="00B13FDA">
        <w:rPr>
          <w:rFonts w:eastAsia="SimSun" w:cstheme="minorHAnsi"/>
        </w:rPr>
        <w:t>teren</w:t>
      </w:r>
      <w:proofErr w:type="spellEnd"/>
      <w:r w:rsidRPr="00B13FDA">
        <w:rPr>
          <w:rFonts w:eastAsia="SimSun" w:cstheme="minorHAnsi"/>
        </w:rPr>
        <w:t xml:space="preserve">, </w:t>
      </w:r>
      <w:proofErr w:type="spellStart"/>
      <w:r w:rsidRPr="00B13FDA">
        <w:rPr>
          <w:rFonts w:eastAsia="SimSun" w:cstheme="minorHAnsi"/>
        </w:rPr>
        <w:t>aflată</w:t>
      </w:r>
      <w:proofErr w:type="spellEnd"/>
      <w:r w:rsidRPr="00B13FDA">
        <w:rPr>
          <w:rFonts w:eastAsia="SimSun" w:cstheme="minorHAnsi"/>
        </w:rPr>
        <w:t xml:space="preserve"> </w:t>
      </w:r>
      <w:proofErr w:type="spellStart"/>
      <w:r w:rsidRPr="00B13FDA">
        <w:rPr>
          <w:rFonts w:eastAsia="SimSun" w:cstheme="minorHAnsi"/>
        </w:rPr>
        <w:t>în</w:t>
      </w:r>
      <w:proofErr w:type="spellEnd"/>
      <w:r w:rsidRPr="00B13FDA">
        <w:rPr>
          <w:rFonts w:eastAsia="SimSun" w:cstheme="minorHAnsi"/>
        </w:rPr>
        <w:t xml:space="preserve"> </w:t>
      </w:r>
      <w:proofErr w:type="spellStart"/>
      <w:r w:rsidRPr="00B13FDA">
        <w:rPr>
          <w:rFonts w:eastAsia="SimSun" w:cstheme="minorHAnsi"/>
        </w:rPr>
        <w:t>proprietatea</w:t>
      </w:r>
      <w:proofErr w:type="spellEnd"/>
      <w:r w:rsidRPr="00B13FDA">
        <w:rPr>
          <w:rFonts w:eastAsia="SimSun" w:cstheme="minorHAnsi"/>
        </w:rPr>
        <w:t xml:space="preserve"> </w:t>
      </w:r>
      <w:proofErr w:type="spellStart"/>
      <w:r w:rsidRPr="00B13FDA">
        <w:rPr>
          <w:rFonts w:eastAsia="SimSun" w:cstheme="minorHAnsi"/>
        </w:rPr>
        <w:t>publică</w:t>
      </w:r>
      <w:proofErr w:type="spellEnd"/>
      <w:r w:rsidRPr="00B13FDA">
        <w:rPr>
          <w:rFonts w:eastAsia="SimSun" w:cstheme="minorHAnsi"/>
        </w:rPr>
        <w:t xml:space="preserve"> </w:t>
      </w:r>
      <w:proofErr w:type="spellStart"/>
      <w:r w:rsidRPr="00B13FDA">
        <w:rPr>
          <w:rFonts w:eastAsia="SimSun" w:cstheme="minorHAnsi"/>
        </w:rPr>
        <w:t>sau</w:t>
      </w:r>
      <w:proofErr w:type="spellEnd"/>
      <w:r w:rsidRPr="00B13FDA">
        <w:rPr>
          <w:rFonts w:eastAsia="SimSun" w:cstheme="minorHAnsi"/>
        </w:rPr>
        <w:t xml:space="preserve"> </w:t>
      </w:r>
      <w:proofErr w:type="spellStart"/>
      <w:r w:rsidRPr="00B13FDA">
        <w:rPr>
          <w:rFonts w:eastAsia="SimSun" w:cstheme="minorHAnsi"/>
        </w:rPr>
        <w:t>privată</w:t>
      </w:r>
      <w:proofErr w:type="spellEnd"/>
      <w:r w:rsidRPr="00B13FDA">
        <w:rPr>
          <w:rFonts w:eastAsia="SimSun" w:cstheme="minorHAnsi"/>
        </w:rPr>
        <w:t xml:space="preserve"> a </w:t>
      </w:r>
      <w:proofErr w:type="spellStart"/>
      <w:r w:rsidRPr="00B13FDA">
        <w:rPr>
          <w:rFonts w:eastAsia="SimSun" w:cstheme="minorHAnsi"/>
        </w:rPr>
        <w:t>autorităţii</w:t>
      </w:r>
      <w:proofErr w:type="spellEnd"/>
      <w:r w:rsidRPr="00B13FDA">
        <w:rPr>
          <w:rFonts w:eastAsia="SimSun" w:cstheme="minorHAnsi"/>
        </w:rPr>
        <w:t xml:space="preserve"> locale, </w:t>
      </w:r>
      <w:proofErr w:type="spellStart"/>
      <w:r w:rsidRPr="00B13FDA">
        <w:rPr>
          <w:rFonts w:eastAsia="SimSun" w:cstheme="minorHAnsi"/>
        </w:rPr>
        <w:t>destinată</w:t>
      </w:r>
      <w:proofErr w:type="spellEnd"/>
      <w:r w:rsidRPr="00B13FDA">
        <w:rPr>
          <w:rFonts w:eastAsia="SimSun" w:cstheme="minorHAnsi"/>
        </w:rPr>
        <w:t xml:space="preserve"> </w:t>
      </w:r>
      <w:proofErr w:type="spellStart"/>
      <w:r w:rsidRPr="00B13FDA">
        <w:rPr>
          <w:rFonts w:eastAsia="SimSun" w:cstheme="minorHAnsi"/>
        </w:rPr>
        <w:t>plantării</w:t>
      </w:r>
      <w:proofErr w:type="spellEnd"/>
      <w:r w:rsidRPr="00B13FDA">
        <w:rPr>
          <w:rFonts w:eastAsia="SimSun" w:cstheme="minorHAnsi"/>
        </w:rPr>
        <w:t xml:space="preserve"> </w:t>
      </w:r>
      <w:proofErr w:type="spellStart"/>
      <w:r w:rsidRPr="00B13FDA">
        <w:rPr>
          <w:rFonts w:eastAsia="SimSun" w:cstheme="minorHAnsi"/>
        </w:rPr>
        <w:t>şi</w:t>
      </w:r>
      <w:proofErr w:type="spellEnd"/>
      <w:r w:rsidRPr="00B13FDA">
        <w:rPr>
          <w:rFonts w:eastAsia="SimSun" w:cstheme="minorHAnsi"/>
        </w:rPr>
        <w:t xml:space="preserve"> </w:t>
      </w:r>
      <w:proofErr w:type="spellStart"/>
      <w:r w:rsidRPr="00B13FDA">
        <w:rPr>
          <w:rFonts w:eastAsia="SimSun" w:cstheme="minorHAnsi"/>
        </w:rPr>
        <w:t>creşterii</w:t>
      </w:r>
      <w:proofErr w:type="spellEnd"/>
      <w:r w:rsidRPr="00B13FDA">
        <w:rPr>
          <w:rFonts w:eastAsia="SimSun" w:cstheme="minorHAnsi"/>
        </w:rPr>
        <w:t xml:space="preserve"> </w:t>
      </w:r>
      <w:proofErr w:type="spellStart"/>
      <w:r w:rsidRPr="00B13FDA">
        <w:rPr>
          <w:rFonts w:eastAsia="SimSun" w:cstheme="minorHAnsi"/>
        </w:rPr>
        <w:t>vegetaţiei</w:t>
      </w:r>
      <w:proofErr w:type="spellEnd"/>
      <w:r w:rsidRPr="00B13FDA">
        <w:rPr>
          <w:rFonts w:eastAsia="SimSun" w:cstheme="minorHAnsi"/>
        </w:rPr>
        <w:t xml:space="preserve"> </w:t>
      </w:r>
      <w:proofErr w:type="spellStart"/>
      <w:r w:rsidRPr="00B13FDA">
        <w:rPr>
          <w:rFonts w:eastAsia="SimSun" w:cstheme="minorHAnsi"/>
        </w:rPr>
        <w:t>ierboase</w:t>
      </w:r>
      <w:proofErr w:type="spellEnd"/>
      <w:r w:rsidRPr="00B13FDA">
        <w:rPr>
          <w:rFonts w:eastAsia="SimSun" w:cstheme="minorHAnsi"/>
        </w:rPr>
        <w:t xml:space="preserve"> </w:t>
      </w:r>
      <w:proofErr w:type="spellStart"/>
      <w:r w:rsidRPr="00B13FDA">
        <w:rPr>
          <w:rFonts w:eastAsia="SimSun" w:cstheme="minorHAnsi"/>
        </w:rPr>
        <w:t>şi</w:t>
      </w:r>
      <w:proofErr w:type="spellEnd"/>
      <w:r w:rsidRPr="00B13FDA">
        <w:rPr>
          <w:rFonts w:eastAsia="SimSun" w:cstheme="minorHAnsi"/>
        </w:rPr>
        <w:t xml:space="preserve"> </w:t>
      </w:r>
      <w:proofErr w:type="spellStart"/>
      <w:r w:rsidRPr="00B13FDA">
        <w:rPr>
          <w:rFonts w:eastAsia="SimSun" w:cstheme="minorHAnsi"/>
        </w:rPr>
        <w:t>lemnoase</w:t>
      </w:r>
      <w:proofErr w:type="spellEnd"/>
      <w:r w:rsidRPr="00B13FDA">
        <w:rPr>
          <w:rFonts w:eastAsia="SimSun" w:cstheme="minorHAnsi"/>
        </w:rPr>
        <w:t xml:space="preserve">, care are ca scop </w:t>
      </w:r>
      <w:proofErr w:type="spellStart"/>
      <w:r w:rsidRPr="00B13FDA">
        <w:rPr>
          <w:rFonts w:eastAsia="SimSun" w:cstheme="minorHAnsi"/>
        </w:rPr>
        <w:t>asigurarea</w:t>
      </w:r>
      <w:proofErr w:type="spellEnd"/>
      <w:r w:rsidRPr="00B13FDA">
        <w:rPr>
          <w:rFonts w:eastAsia="SimSun" w:cstheme="minorHAnsi"/>
        </w:rPr>
        <w:t xml:space="preserve"> </w:t>
      </w:r>
      <w:proofErr w:type="spellStart"/>
      <w:r w:rsidRPr="00B13FDA">
        <w:rPr>
          <w:rFonts w:eastAsia="SimSun" w:cstheme="minorHAnsi"/>
        </w:rPr>
        <w:t>şi</w:t>
      </w:r>
      <w:proofErr w:type="spellEnd"/>
      <w:r w:rsidRPr="00B13FDA">
        <w:rPr>
          <w:rFonts w:eastAsia="SimSun" w:cstheme="minorHAnsi"/>
        </w:rPr>
        <w:t xml:space="preserve"> </w:t>
      </w:r>
      <w:proofErr w:type="spellStart"/>
      <w:r w:rsidRPr="00B13FDA">
        <w:rPr>
          <w:rFonts w:eastAsia="SimSun" w:cstheme="minorHAnsi"/>
        </w:rPr>
        <w:t>îmbunătăţirea</w:t>
      </w:r>
      <w:proofErr w:type="spellEnd"/>
      <w:r w:rsidRPr="00B13FDA">
        <w:rPr>
          <w:rFonts w:eastAsia="SimSun" w:cstheme="minorHAnsi"/>
        </w:rPr>
        <w:t xml:space="preserve"> </w:t>
      </w:r>
      <w:proofErr w:type="spellStart"/>
      <w:r w:rsidRPr="00B13FDA">
        <w:rPr>
          <w:rFonts w:eastAsia="SimSun" w:cstheme="minorHAnsi"/>
        </w:rPr>
        <w:t>factorilor</w:t>
      </w:r>
      <w:proofErr w:type="spellEnd"/>
      <w:r w:rsidRPr="00B13FDA">
        <w:rPr>
          <w:rFonts w:eastAsia="SimSun" w:cstheme="minorHAnsi"/>
        </w:rPr>
        <w:t xml:space="preserve"> de </w:t>
      </w:r>
      <w:proofErr w:type="spellStart"/>
      <w:r w:rsidRPr="00B13FDA">
        <w:rPr>
          <w:rFonts w:eastAsia="SimSun" w:cstheme="minorHAnsi"/>
        </w:rPr>
        <w:t>mediu</w:t>
      </w:r>
      <w:proofErr w:type="spellEnd"/>
      <w:r w:rsidRPr="00B13FDA">
        <w:rPr>
          <w:rFonts w:eastAsia="SimSun" w:cstheme="minorHAnsi"/>
        </w:rPr>
        <w:t xml:space="preserve"> </w:t>
      </w:r>
      <w:proofErr w:type="spellStart"/>
      <w:r w:rsidRPr="00B13FDA">
        <w:rPr>
          <w:rFonts w:eastAsia="SimSun" w:cstheme="minorHAnsi"/>
        </w:rPr>
        <w:t>şi</w:t>
      </w:r>
      <w:proofErr w:type="spellEnd"/>
      <w:r w:rsidRPr="00B13FDA">
        <w:rPr>
          <w:rFonts w:eastAsia="SimSun" w:cstheme="minorHAnsi"/>
        </w:rPr>
        <w:t xml:space="preserve"> a </w:t>
      </w:r>
      <w:proofErr w:type="spellStart"/>
      <w:r w:rsidRPr="00B13FDA">
        <w:rPr>
          <w:rFonts w:eastAsia="SimSun" w:cstheme="minorHAnsi"/>
        </w:rPr>
        <w:t>condiţiilor</w:t>
      </w:r>
      <w:proofErr w:type="spellEnd"/>
      <w:r w:rsidRPr="00B13FDA">
        <w:rPr>
          <w:rFonts w:eastAsia="SimSun" w:cstheme="minorHAnsi"/>
        </w:rPr>
        <w:t xml:space="preserve"> de </w:t>
      </w:r>
      <w:proofErr w:type="spellStart"/>
      <w:r w:rsidRPr="00B13FDA">
        <w:rPr>
          <w:rFonts w:eastAsia="SimSun" w:cstheme="minorHAnsi"/>
        </w:rPr>
        <w:t>viaţă</w:t>
      </w:r>
      <w:proofErr w:type="spellEnd"/>
      <w:r w:rsidRPr="00B13FDA">
        <w:rPr>
          <w:rFonts w:eastAsia="SimSun" w:cstheme="minorHAnsi"/>
        </w:rPr>
        <w:t xml:space="preserve"> </w:t>
      </w:r>
      <w:proofErr w:type="spellStart"/>
      <w:r w:rsidRPr="00B13FDA">
        <w:rPr>
          <w:rFonts w:eastAsia="SimSun" w:cstheme="minorHAnsi"/>
        </w:rPr>
        <w:t>în</w:t>
      </w:r>
      <w:proofErr w:type="spellEnd"/>
      <w:r w:rsidRPr="00B13FDA">
        <w:rPr>
          <w:rFonts w:eastAsia="SimSun" w:cstheme="minorHAnsi"/>
        </w:rPr>
        <w:t xml:space="preserve"> </w:t>
      </w:r>
      <w:proofErr w:type="spellStart"/>
      <w:r w:rsidRPr="00B13FDA">
        <w:rPr>
          <w:rFonts w:eastAsia="SimSun" w:cstheme="minorHAnsi"/>
        </w:rPr>
        <w:t>mediul</w:t>
      </w:r>
      <w:proofErr w:type="spellEnd"/>
      <w:r w:rsidRPr="00B13FDA">
        <w:rPr>
          <w:rFonts w:eastAsia="SimSun" w:cstheme="minorHAnsi"/>
        </w:rPr>
        <w:t xml:space="preserve"> urban, </w:t>
      </w:r>
      <w:proofErr w:type="spellStart"/>
      <w:r w:rsidRPr="00B13FDA">
        <w:rPr>
          <w:rFonts w:eastAsia="SimSun" w:cstheme="minorHAnsi"/>
        </w:rPr>
        <w:t>contribuind</w:t>
      </w:r>
      <w:proofErr w:type="spellEnd"/>
      <w:r w:rsidRPr="00B13FDA">
        <w:rPr>
          <w:rFonts w:eastAsia="SimSun" w:cstheme="minorHAnsi"/>
        </w:rPr>
        <w:t xml:space="preserve"> </w:t>
      </w:r>
      <w:proofErr w:type="spellStart"/>
      <w:r w:rsidRPr="00B13FDA">
        <w:rPr>
          <w:rFonts w:eastAsia="SimSun" w:cstheme="minorHAnsi"/>
        </w:rPr>
        <w:t>şi</w:t>
      </w:r>
      <w:proofErr w:type="spellEnd"/>
      <w:r w:rsidRPr="00B13FDA">
        <w:rPr>
          <w:rFonts w:eastAsia="SimSun" w:cstheme="minorHAnsi"/>
        </w:rPr>
        <w:t xml:space="preserve"> la </w:t>
      </w:r>
      <w:proofErr w:type="spellStart"/>
      <w:r w:rsidRPr="00B13FDA">
        <w:rPr>
          <w:rFonts w:eastAsia="SimSun" w:cstheme="minorHAnsi"/>
        </w:rPr>
        <w:t>înfrumuseţarea</w:t>
      </w:r>
      <w:proofErr w:type="spellEnd"/>
      <w:r w:rsidRPr="00B13FDA">
        <w:rPr>
          <w:rFonts w:eastAsia="SimSun" w:cstheme="minorHAnsi"/>
        </w:rPr>
        <w:t xml:space="preserve"> </w:t>
      </w:r>
      <w:proofErr w:type="spellStart"/>
      <w:r w:rsidRPr="00B13FDA">
        <w:rPr>
          <w:rFonts w:eastAsia="SimSun" w:cstheme="minorHAnsi"/>
        </w:rPr>
        <w:t>aspectului</w:t>
      </w:r>
      <w:proofErr w:type="spellEnd"/>
      <w:r w:rsidRPr="00B13FDA">
        <w:rPr>
          <w:rFonts w:eastAsia="SimSun" w:cstheme="minorHAnsi"/>
        </w:rPr>
        <w:t xml:space="preserve"> urbanistic al </w:t>
      </w:r>
      <w:proofErr w:type="spellStart"/>
      <w:r w:rsidRPr="00B13FDA">
        <w:rPr>
          <w:rFonts w:eastAsia="SimSun" w:cstheme="minorHAnsi"/>
        </w:rPr>
        <w:t>localităţii</w:t>
      </w:r>
      <w:proofErr w:type="spellEnd"/>
      <w:r w:rsidRPr="00B13FDA">
        <w:rPr>
          <w:rFonts w:eastAsia="SimSun" w:cstheme="minorHAnsi"/>
        </w:rPr>
        <w:t>;</w:t>
      </w:r>
    </w:p>
    <w:p w14:paraId="0525F985" w14:textId="5B9B6FCF" w:rsidR="004F4F47" w:rsidRPr="00A6382B" w:rsidRDefault="00DD673F" w:rsidP="00A6382B">
      <w:pPr>
        <w:widowControl w:val="0"/>
        <w:pBdr>
          <w:top w:val="nil"/>
          <w:left w:val="nil"/>
          <w:bottom w:val="nil"/>
          <w:right w:val="nil"/>
          <w:between w:val="nil"/>
        </w:pBdr>
        <w:spacing w:before="120" w:after="120"/>
        <w:ind w:left="720"/>
        <w:jc w:val="both"/>
        <w:rPr>
          <w:rStyle w:val="FontStyle37"/>
          <w:rFonts w:asciiTheme="minorHAnsi" w:hAnsiTheme="minorHAnsi" w:cstheme="minorHAnsi"/>
          <w:lang w:eastAsia="ro-RO"/>
        </w:rPr>
      </w:pPr>
      <w:r w:rsidRPr="00A6382B">
        <w:rPr>
          <w:rStyle w:val="FontStyle38"/>
          <w:rFonts w:asciiTheme="minorHAnsi" w:hAnsiTheme="minorHAnsi" w:cstheme="minorHAnsi"/>
          <w:i w:val="0"/>
          <w:iCs w:val="0"/>
          <w:color w:val="002060"/>
          <w:lang w:val="ro-RO" w:eastAsia="ro-RO"/>
        </w:rPr>
        <w:t>Studiu de fezabilitate</w:t>
      </w:r>
      <w:r w:rsidRPr="00A6382B">
        <w:rPr>
          <w:rStyle w:val="FontStyle38"/>
          <w:rFonts w:asciiTheme="minorHAnsi" w:hAnsiTheme="minorHAnsi" w:cstheme="minorHAnsi"/>
          <w:color w:val="002060"/>
          <w:lang w:val="ro-RO" w:eastAsia="ro-RO"/>
        </w:rPr>
        <w:t xml:space="preserve"> </w:t>
      </w:r>
      <w:r w:rsidRPr="00A6382B">
        <w:rPr>
          <w:rStyle w:val="FontStyle37"/>
          <w:rFonts w:asciiTheme="minorHAnsi" w:hAnsiTheme="minorHAnsi" w:cstheme="minorHAnsi"/>
          <w:lang w:val="ro-RO" w:eastAsia="ro-RO"/>
        </w:rPr>
        <w:t>înseamnă</w:t>
      </w:r>
      <w:r w:rsidR="00037724" w:rsidRPr="00A6382B">
        <w:rPr>
          <w:rStyle w:val="FontStyle37"/>
          <w:rFonts w:asciiTheme="minorHAnsi" w:hAnsiTheme="minorHAnsi" w:cstheme="minorHAnsi"/>
          <w:lang w:val="ro-RO" w:eastAsia="ro-RO"/>
        </w:rPr>
        <w:t xml:space="preserve"> </w:t>
      </w:r>
      <w:proofErr w:type="spellStart"/>
      <w:r w:rsidR="00037724" w:rsidRPr="00A6382B">
        <w:rPr>
          <w:rStyle w:val="FontStyle37"/>
          <w:rFonts w:asciiTheme="minorHAnsi" w:hAnsiTheme="minorHAnsi" w:cstheme="minorHAnsi"/>
          <w:lang w:eastAsia="ro-RO"/>
        </w:rPr>
        <w:t>documentaţia</w:t>
      </w:r>
      <w:proofErr w:type="spellEnd"/>
      <w:r w:rsidR="00037724" w:rsidRPr="00A6382B">
        <w:rPr>
          <w:rStyle w:val="FontStyle37"/>
          <w:rFonts w:asciiTheme="minorHAnsi" w:hAnsiTheme="minorHAnsi" w:cstheme="minorHAnsi"/>
          <w:lang w:eastAsia="ro-RO"/>
        </w:rPr>
        <w:t xml:space="preserve"> </w:t>
      </w:r>
      <w:proofErr w:type="spellStart"/>
      <w:r w:rsidR="00037724" w:rsidRPr="00A6382B">
        <w:rPr>
          <w:rStyle w:val="FontStyle37"/>
          <w:rFonts w:asciiTheme="minorHAnsi" w:hAnsiTheme="minorHAnsi" w:cstheme="minorHAnsi"/>
          <w:lang w:eastAsia="ro-RO"/>
        </w:rPr>
        <w:t>tehnico-economică</w:t>
      </w:r>
      <w:proofErr w:type="spellEnd"/>
      <w:r w:rsidR="00037724" w:rsidRPr="00A6382B">
        <w:rPr>
          <w:rStyle w:val="FontStyle37"/>
          <w:rFonts w:asciiTheme="minorHAnsi" w:hAnsiTheme="minorHAnsi" w:cstheme="minorHAnsi"/>
          <w:lang w:eastAsia="ro-RO"/>
        </w:rPr>
        <w:t xml:space="preserve"> </w:t>
      </w:r>
      <w:proofErr w:type="spellStart"/>
      <w:r w:rsidR="00037724" w:rsidRPr="00A6382B">
        <w:rPr>
          <w:rStyle w:val="FontStyle37"/>
          <w:rFonts w:asciiTheme="minorHAnsi" w:hAnsiTheme="minorHAnsi" w:cstheme="minorHAnsi"/>
          <w:lang w:eastAsia="ro-RO"/>
        </w:rPr>
        <w:t>prin</w:t>
      </w:r>
      <w:proofErr w:type="spellEnd"/>
      <w:r w:rsidR="00037724" w:rsidRPr="00A6382B">
        <w:rPr>
          <w:rStyle w:val="FontStyle37"/>
          <w:rFonts w:asciiTheme="minorHAnsi" w:hAnsiTheme="minorHAnsi" w:cstheme="minorHAnsi"/>
          <w:lang w:eastAsia="ro-RO"/>
        </w:rPr>
        <w:t xml:space="preserve"> care </w:t>
      </w:r>
      <w:proofErr w:type="spellStart"/>
      <w:r w:rsidR="00037724" w:rsidRPr="00A6382B">
        <w:rPr>
          <w:rStyle w:val="FontStyle37"/>
          <w:rFonts w:asciiTheme="minorHAnsi" w:hAnsiTheme="minorHAnsi" w:cstheme="minorHAnsi"/>
          <w:lang w:eastAsia="ro-RO"/>
        </w:rPr>
        <w:t>proiectantul</w:t>
      </w:r>
      <w:proofErr w:type="spellEnd"/>
      <w:r w:rsidR="00037724" w:rsidRPr="00A6382B">
        <w:rPr>
          <w:rStyle w:val="FontStyle37"/>
          <w:rFonts w:asciiTheme="minorHAnsi" w:hAnsiTheme="minorHAnsi" w:cstheme="minorHAnsi"/>
          <w:lang w:eastAsia="ro-RO"/>
        </w:rPr>
        <w:t xml:space="preserve">, </w:t>
      </w:r>
      <w:proofErr w:type="spellStart"/>
      <w:r w:rsidR="00037724" w:rsidRPr="00A6382B">
        <w:rPr>
          <w:rStyle w:val="FontStyle37"/>
          <w:rFonts w:asciiTheme="minorHAnsi" w:hAnsiTheme="minorHAnsi" w:cstheme="minorHAnsi"/>
          <w:lang w:eastAsia="ro-RO"/>
        </w:rPr>
        <w:t>fără</w:t>
      </w:r>
      <w:proofErr w:type="spellEnd"/>
      <w:r w:rsidR="00037724" w:rsidRPr="00A6382B">
        <w:rPr>
          <w:rStyle w:val="FontStyle37"/>
          <w:rFonts w:asciiTheme="minorHAnsi" w:hAnsiTheme="minorHAnsi" w:cstheme="minorHAnsi"/>
          <w:lang w:eastAsia="ro-RO"/>
        </w:rPr>
        <w:t xml:space="preserve"> a se </w:t>
      </w:r>
      <w:proofErr w:type="spellStart"/>
      <w:r w:rsidR="00037724" w:rsidRPr="00A6382B">
        <w:rPr>
          <w:rStyle w:val="FontStyle37"/>
          <w:rFonts w:asciiTheme="minorHAnsi" w:hAnsiTheme="minorHAnsi" w:cstheme="minorHAnsi"/>
          <w:lang w:eastAsia="ro-RO"/>
        </w:rPr>
        <w:t>limita</w:t>
      </w:r>
      <w:proofErr w:type="spellEnd"/>
      <w:r w:rsidR="00037724" w:rsidRPr="00A6382B">
        <w:rPr>
          <w:rStyle w:val="FontStyle37"/>
          <w:rFonts w:asciiTheme="minorHAnsi" w:hAnsiTheme="minorHAnsi" w:cstheme="minorHAnsi"/>
          <w:lang w:eastAsia="ro-RO"/>
        </w:rPr>
        <w:t xml:space="preserve"> la </w:t>
      </w:r>
      <w:proofErr w:type="spellStart"/>
      <w:r w:rsidR="00037724" w:rsidRPr="00A6382B">
        <w:rPr>
          <w:rStyle w:val="FontStyle37"/>
          <w:rFonts w:asciiTheme="minorHAnsi" w:hAnsiTheme="minorHAnsi" w:cstheme="minorHAnsi"/>
          <w:lang w:eastAsia="ro-RO"/>
        </w:rPr>
        <w:t>datele</w:t>
      </w:r>
      <w:proofErr w:type="spellEnd"/>
      <w:r w:rsidR="00037724" w:rsidRPr="00A6382B">
        <w:rPr>
          <w:rStyle w:val="FontStyle37"/>
          <w:rFonts w:asciiTheme="minorHAnsi" w:hAnsiTheme="minorHAnsi" w:cstheme="minorHAnsi"/>
          <w:lang w:eastAsia="ro-RO"/>
        </w:rPr>
        <w:t xml:space="preserve"> </w:t>
      </w:r>
      <w:proofErr w:type="spellStart"/>
      <w:r w:rsidR="00037724" w:rsidRPr="00A6382B">
        <w:rPr>
          <w:rStyle w:val="FontStyle37"/>
          <w:rFonts w:asciiTheme="minorHAnsi" w:hAnsiTheme="minorHAnsi" w:cstheme="minorHAnsi"/>
          <w:lang w:eastAsia="ro-RO"/>
        </w:rPr>
        <w:t>şi</w:t>
      </w:r>
      <w:proofErr w:type="spellEnd"/>
      <w:r w:rsidR="00037724" w:rsidRPr="00A6382B">
        <w:rPr>
          <w:rStyle w:val="FontStyle37"/>
          <w:rFonts w:asciiTheme="minorHAnsi" w:hAnsiTheme="minorHAnsi" w:cstheme="minorHAnsi"/>
          <w:lang w:eastAsia="ro-RO"/>
        </w:rPr>
        <w:t xml:space="preserve"> </w:t>
      </w:r>
      <w:proofErr w:type="spellStart"/>
      <w:r w:rsidR="00037724" w:rsidRPr="00A6382B">
        <w:rPr>
          <w:rStyle w:val="FontStyle37"/>
          <w:rFonts w:asciiTheme="minorHAnsi" w:hAnsiTheme="minorHAnsi" w:cstheme="minorHAnsi"/>
          <w:lang w:eastAsia="ro-RO"/>
        </w:rPr>
        <w:t>informaţiile</w:t>
      </w:r>
      <w:proofErr w:type="spellEnd"/>
      <w:r w:rsidR="00037724" w:rsidRPr="00A6382B">
        <w:rPr>
          <w:rStyle w:val="FontStyle37"/>
          <w:rFonts w:asciiTheme="minorHAnsi" w:hAnsiTheme="minorHAnsi" w:cstheme="minorHAnsi"/>
          <w:lang w:eastAsia="ro-RO"/>
        </w:rPr>
        <w:t xml:space="preserve"> </w:t>
      </w:r>
      <w:proofErr w:type="spellStart"/>
      <w:r w:rsidR="00037724" w:rsidRPr="00A6382B">
        <w:rPr>
          <w:rStyle w:val="FontStyle37"/>
          <w:rFonts w:asciiTheme="minorHAnsi" w:hAnsiTheme="minorHAnsi" w:cstheme="minorHAnsi"/>
          <w:lang w:eastAsia="ro-RO"/>
        </w:rPr>
        <w:t>cuprinse</w:t>
      </w:r>
      <w:proofErr w:type="spellEnd"/>
      <w:r w:rsidR="00037724" w:rsidRPr="00A6382B">
        <w:rPr>
          <w:rStyle w:val="FontStyle37"/>
          <w:rFonts w:asciiTheme="minorHAnsi" w:hAnsiTheme="minorHAnsi" w:cstheme="minorHAnsi"/>
          <w:lang w:eastAsia="ro-RO"/>
        </w:rPr>
        <w:t xml:space="preserve"> </w:t>
      </w:r>
      <w:proofErr w:type="spellStart"/>
      <w:r w:rsidR="00037724" w:rsidRPr="00A6382B">
        <w:rPr>
          <w:rStyle w:val="FontStyle37"/>
          <w:rFonts w:asciiTheme="minorHAnsi" w:hAnsiTheme="minorHAnsi" w:cstheme="minorHAnsi"/>
          <w:lang w:eastAsia="ro-RO"/>
        </w:rPr>
        <w:t>în</w:t>
      </w:r>
      <w:proofErr w:type="spellEnd"/>
      <w:r w:rsidR="00037724" w:rsidRPr="00A6382B">
        <w:rPr>
          <w:rStyle w:val="FontStyle37"/>
          <w:rFonts w:asciiTheme="minorHAnsi" w:hAnsiTheme="minorHAnsi" w:cstheme="minorHAnsi"/>
          <w:lang w:eastAsia="ro-RO"/>
        </w:rPr>
        <w:t xml:space="preserve"> nota </w:t>
      </w:r>
      <w:proofErr w:type="spellStart"/>
      <w:r w:rsidR="00037724" w:rsidRPr="00A6382B">
        <w:rPr>
          <w:rStyle w:val="FontStyle37"/>
          <w:rFonts w:asciiTheme="minorHAnsi" w:hAnsiTheme="minorHAnsi" w:cstheme="minorHAnsi"/>
          <w:lang w:eastAsia="ro-RO"/>
        </w:rPr>
        <w:t>conceptuală</w:t>
      </w:r>
      <w:proofErr w:type="spellEnd"/>
      <w:r w:rsidR="00037724" w:rsidRPr="00A6382B">
        <w:rPr>
          <w:rStyle w:val="FontStyle37"/>
          <w:rFonts w:asciiTheme="minorHAnsi" w:hAnsiTheme="minorHAnsi" w:cstheme="minorHAnsi"/>
          <w:lang w:eastAsia="ro-RO"/>
        </w:rPr>
        <w:t xml:space="preserve"> </w:t>
      </w:r>
      <w:proofErr w:type="spellStart"/>
      <w:r w:rsidR="00037724" w:rsidRPr="00A6382B">
        <w:rPr>
          <w:rStyle w:val="FontStyle37"/>
          <w:rFonts w:asciiTheme="minorHAnsi" w:hAnsiTheme="minorHAnsi" w:cstheme="minorHAnsi"/>
          <w:lang w:eastAsia="ro-RO"/>
        </w:rPr>
        <w:t>şi</w:t>
      </w:r>
      <w:proofErr w:type="spellEnd"/>
      <w:r w:rsidR="00037724" w:rsidRPr="00A6382B">
        <w:rPr>
          <w:rStyle w:val="FontStyle37"/>
          <w:rFonts w:asciiTheme="minorHAnsi" w:hAnsiTheme="minorHAnsi" w:cstheme="minorHAnsi"/>
          <w:lang w:eastAsia="ro-RO"/>
        </w:rPr>
        <w:t xml:space="preserve"> </w:t>
      </w:r>
      <w:proofErr w:type="spellStart"/>
      <w:r w:rsidR="00037724" w:rsidRPr="00A6382B">
        <w:rPr>
          <w:rStyle w:val="FontStyle37"/>
          <w:rFonts w:asciiTheme="minorHAnsi" w:hAnsiTheme="minorHAnsi" w:cstheme="minorHAnsi"/>
          <w:lang w:eastAsia="ro-RO"/>
        </w:rPr>
        <w:t>în</w:t>
      </w:r>
      <w:proofErr w:type="spellEnd"/>
      <w:r w:rsidR="00037724" w:rsidRPr="00A6382B">
        <w:rPr>
          <w:rStyle w:val="FontStyle37"/>
          <w:rFonts w:asciiTheme="minorHAnsi" w:hAnsiTheme="minorHAnsi" w:cstheme="minorHAnsi"/>
          <w:lang w:eastAsia="ro-RO"/>
        </w:rPr>
        <w:t xml:space="preserve"> </w:t>
      </w:r>
      <w:proofErr w:type="spellStart"/>
      <w:r w:rsidR="00037724" w:rsidRPr="00A6382B">
        <w:rPr>
          <w:rStyle w:val="FontStyle37"/>
          <w:rFonts w:asciiTheme="minorHAnsi" w:hAnsiTheme="minorHAnsi" w:cstheme="minorHAnsi"/>
          <w:lang w:eastAsia="ro-RO"/>
        </w:rPr>
        <w:t>tema</w:t>
      </w:r>
      <w:proofErr w:type="spellEnd"/>
      <w:r w:rsidR="00037724" w:rsidRPr="00A6382B">
        <w:rPr>
          <w:rStyle w:val="FontStyle37"/>
          <w:rFonts w:asciiTheme="minorHAnsi" w:hAnsiTheme="minorHAnsi" w:cstheme="minorHAnsi"/>
          <w:lang w:eastAsia="ro-RO"/>
        </w:rPr>
        <w:t xml:space="preserve"> de </w:t>
      </w:r>
      <w:proofErr w:type="spellStart"/>
      <w:r w:rsidR="00037724" w:rsidRPr="00A6382B">
        <w:rPr>
          <w:rStyle w:val="FontStyle37"/>
          <w:rFonts w:asciiTheme="minorHAnsi" w:hAnsiTheme="minorHAnsi" w:cstheme="minorHAnsi"/>
          <w:lang w:eastAsia="ro-RO"/>
        </w:rPr>
        <w:t>proiectare</w:t>
      </w:r>
      <w:proofErr w:type="spellEnd"/>
      <w:r w:rsidR="00037724" w:rsidRPr="00A6382B">
        <w:rPr>
          <w:rStyle w:val="FontStyle37"/>
          <w:rFonts w:asciiTheme="minorHAnsi" w:hAnsiTheme="minorHAnsi" w:cstheme="minorHAnsi"/>
          <w:lang w:eastAsia="ro-RO"/>
        </w:rPr>
        <w:t xml:space="preserve"> </w:t>
      </w:r>
      <w:proofErr w:type="spellStart"/>
      <w:r w:rsidR="00037724" w:rsidRPr="00A6382B">
        <w:rPr>
          <w:rStyle w:val="FontStyle37"/>
          <w:rFonts w:asciiTheme="minorHAnsi" w:hAnsiTheme="minorHAnsi" w:cstheme="minorHAnsi"/>
          <w:lang w:eastAsia="ro-RO"/>
        </w:rPr>
        <w:t>şi</w:t>
      </w:r>
      <w:proofErr w:type="spellEnd"/>
      <w:r w:rsidR="00037724" w:rsidRPr="00A6382B">
        <w:rPr>
          <w:rStyle w:val="FontStyle37"/>
          <w:rFonts w:asciiTheme="minorHAnsi" w:hAnsiTheme="minorHAnsi" w:cstheme="minorHAnsi"/>
          <w:lang w:eastAsia="ro-RO"/>
        </w:rPr>
        <w:t xml:space="preserve">, </w:t>
      </w:r>
      <w:proofErr w:type="spellStart"/>
      <w:r w:rsidR="00037724" w:rsidRPr="00A6382B">
        <w:rPr>
          <w:rStyle w:val="FontStyle37"/>
          <w:rFonts w:asciiTheme="minorHAnsi" w:hAnsiTheme="minorHAnsi" w:cstheme="minorHAnsi"/>
          <w:lang w:eastAsia="ro-RO"/>
        </w:rPr>
        <w:t>după</w:t>
      </w:r>
      <w:proofErr w:type="spellEnd"/>
      <w:r w:rsidR="00037724" w:rsidRPr="00A6382B">
        <w:rPr>
          <w:rStyle w:val="FontStyle37"/>
          <w:rFonts w:asciiTheme="minorHAnsi" w:hAnsiTheme="minorHAnsi" w:cstheme="minorHAnsi"/>
          <w:lang w:eastAsia="ro-RO"/>
        </w:rPr>
        <w:t xml:space="preserve"> </w:t>
      </w:r>
      <w:proofErr w:type="spellStart"/>
      <w:r w:rsidR="00037724" w:rsidRPr="00A6382B">
        <w:rPr>
          <w:rStyle w:val="FontStyle37"/>
          <w:rFonts w:asciiTheme="minorHAnsi" w:hAnsiTheme="minorHAnsi" w:cstheme="minorHAnsi"/>
          <w:lang w:eastAsia="ro-RO"/>
        </w:rPr>
        <w:t>caz</w:t>
      </w:r>
      <w:proofErr w:type="spellEnd"/>
      <w:r w:rsidR="00037724" w:rsidRPr="00A6382B">
        <w:rPr>
          <w:rStyle w:val="FontStyle37"/>
          <w:rFonts w:asciiTheme="minorHAnsi" w:hAnsiTheme="minorHAnsi" w:cstheme="minorHAnsi"/>
          <w:lang w:eastAsia="ro-RO"/>
        </w:rPr>
        <w:t xml:space="preserve">, </w:t>
      </w:r>
      <w:proofErr w:type="spellStart"/>
      <w:r w:rsidR="00037724" w:rsidRPr="00A6382B">
        <w:rPr>
          <w:rStyle w:val="FontStyle37"/>
          <w:rFonts w:asciiTheme="minorHAnsi" w:hAnsiTheme="minorHAnsi" w:cstheme="minorHAnsi"/>
          <w:lang w:eastAsia="ro-RO"/>
        </w:rPr>
        <w:t>în</w:t>
      </w:r>
      <w:proofErr w:type="spellEnd"/>
      <w:r w:rsidR="00037724" w:rsidRPr="00A6382B">
        <w:rPr>
          <w:rStyle w:val="FontStyle37"/>
          <w:rFonts w:asciiTheme="minorHAnsi" w:hAnsiTheme="minorHAnsi" w:cstheme="minorHAnsi"/>
          <w:lang w:eastAsia="ro-RO"/>
        </w:rPr>
        <w:t xml:space="preserve"> </w:t>
      </w:r>
      <w:proofErr w:type="spellStart"/>
      <w:r w:rsidR="00037724" w:rsidRPr="00A6382B">
        <w:rPr>
          <w:rStyle w:val="FontStyle37"/>
          <w:rFonts w:asciiTheme="minorHAnsi" w:hAnsiTheme="minorHAnsi" w:cstheme="minorHAnsi"/>
          <w:lang w:eastAsia="ro-RO"/>
        </w:rPr>
        <w:t>studiul</w:t>
      </w:r>
      <w:proofErr w:type="spellEnd"/>
      <w:r w:rsidR="00037724" w:rsidRPr="00A6382B">
        <w:rPr>
          <w:rStyle w:val="FontStyle37"/>
          <w:rFonts w:asciiTheme="minorHAnsi" w:hAnsiTheme="minorHAnsi" w:cstheme="minorHAnsi"/>
          <w:lang w:eastAsia="ro-RO"/>
        </w:rPr>
        <w:t xml:space="preserve"> de </w:t>
      </w:r>
      <w:proofErr w:type="spellStart"/>
      <w:r w:rsidR="00037724" w:rsidRPr="00A6382B">
        <w:rPr>
          <w:rStyle w:val="FontStyle37"/>
          <w:rFonts w:asciiTheme="minorHAnsi" w:hAnsiTheme="minorHAnsi" w:cstheme="minorHAnsi"/>
          <w:lang w:eastAsia="ro-RO"/>
        </w:rPr>
        <w:t>prefezabilitate</w:t>
      </w:r>
      <w:proofErr w:type="spellEnd"/>
      <w:r w:rsidR="00037724" w:rsidRPr="00A6382B">
        <w:rPr>
          <w:rStyle w:val="FontStyle37"/>
          <w:rFonts w:asciiTheme="minorHAnsi" w:hAnsiTheme="minorHAnsi" w:cstheme="minorHAnsi"/>
          <w:lang w:eastAsia="ro-RO"/>
        </w:rPr>
        <w:t xml:space="preserve">, </w:t>
      </w:r>
      <w:proofErr w:type="spellStart"/>
      <w:r w:rsidR="00037724" w:rsidRPr="00A6382B">
        <w:rPr>
          <w:rStyle w:val="FontStyle37"/>
          <w:rFonts w:asciiTheme="minorHAnsi" w:hAnsiTheme="minorHAnsi" w:cstheme="minorHAnsi"/>
          <w:lang w:eastAsia="ro-RO"/>
        </w:rPr>
        <w:t>analizează</w:t>
      </w:r>
      <w:proofErr w:type="spellEnd"/>
      <w:r w:rsidR="00037724" w:rsidRPr="00A6382B">
        <w:rPr>
          <w:rStyle w:val="FontStyle37"/>
          <w:rFonts w:asciiTheme="minorHAnsi" w:hAnsiTheme="minorHAnsi" w:cstheme="minorHAnsi"/>
          <w:lang w:eastAsia="ro-RO"/>
        </w:rPr>
        <w:t xml:space="preserve">, </w:t>
      </w:r>
      <w:proofErr w:type="spellStart"/>
      <w:r w:rsidR="00037724" w:rsidRPr="00A6382B">
        <w:rPr>
          <w:rStyle w:val="FontStyle37"/>
          <w:rFonts w:asciiTheme="minorHAnsi" w:hAnsiTheme="minorHAnsi" w:cstheme="minorHAnsi"/>
          <w:lang w:eastAsia="ro-RO"/>
        </w:rPr>
        <w:t>fundamentează</w:t>
      </w:r>
      <w:proofErr w:type="spellEnd"/>
      <w:r w:rsidR="00037724" w:rsidRPr="00A6382B">
        <w:rPr>
          <w:rStyle w:val="FontStyle37"/>
          <w:rFonts w:asciiTheme="minorHAnsi" w:hAnsiTheme="minorHAnsi" w:cstheme="minorHAnsi"/>
          <w:lang w:eastAsia="ro-RO"/>
        </w:rPr>
        <w:t xml:space="preserve"> </w:t>
      </w:r>
      <w:proofErr w:type="spellStart"/>
      <w:r w:rsidR="00037724" w:rsidRPr="00A6382B">
        <w:rPr>
          <w:rStyle w:val="FontStyle37"/>
          <w:rFonts w:asciiTheme="minorHAnsi" w:hAnsiTheme="minorHAnsi" w:cstheme="minorHAnsi"/>
          <w:lang w:eastAsia="ro-RO"/>
        </w:rPr>
        <w:t>şi</w:t>
      </w:r>
      <w:proofErr w:type="spellEnd"/>
      <w:r w:rsidR="00037724" w:rsidRPr="00A6382B">
        <w:rPr>
          <w:rStyle w:val="FontStyle37"/>
          <w:rFonts w:asciiTheme="minorHAnsi" w:hAnsiTheme="minorHAnsi" w:cstheme="minorHAnsi"/>
          <w:lang w:eastAsia="ro-RO"/>
        </w:rPr>
        <w:t xml:space="preserve"> </w:t>
      </w:r>
      <w:proofErr w:type="spellStart"/>
      <w:r w:rsidR="00037724" w:rsidRPr="00A6382B">
        <w:rPr>
          <w:rStyle w:val="FontStyle37"/>
          <w:rFonts w:asciiTheme="minorHAnsi" w:hAnsiTheme="minorHAnsi" w:cstheme="minorHAnsi"/>
          <w:lang w:eastAsia="ro-RO"/>
        </w:rPr>
        <w:t>propune</w:t>
      </w:r>
      <w:proofErr w:type="spellEnd"/>
      <w:r w:rsidR="00037724" w:rsidRPr="00A6382B">
        <w:rPr>
          <w:rStyle w:val="FontStyle37"/>
          <w:rFonts w:asciiTheme="minorHAnsi" w:hAnsiTheme="minorHAnsi" w:cstheme="minorHAnsi"/>
          <w:lang w:eastAsia="ro-RO"/>
        </w:rPr>
        <w:t xml:space="preserve"> minimum </w:t>
      </w:r>
      <w:proofErr w:type="spellStart"/>
      <w:r w:rsidR="00037724" w:rsidRPr="00A6382B">
        <w:rPr>
          <w:rStyle w:val="FontStyle37"/>
          <w:rFonts w:asciiTheme="minorHAnsi" w:hAnsiTheme="minorHAnsi" w:cstheme="minorHAnsi"/>
          <w:lang w:eastAsia="ro-RO"/>
        </w:rPr>
        <w:t>două</w:t>
      </w:r>
      <w:proofErr w:type="spellEnd"/>
      <w:r w:rsidR="00037724" w:rsidRPr="00A6382B">
        <w:rPr>
          <w:rStyle w:val="FontStyle37"/>
          <w:rFonts w:asciiTheme="minorHAnsi" w:hAnsiTheme="minorHAnsi" w:cstheme="minorHAnsi"/>
          <w:lang w:eastAsia="ro-RO"/>
        </w:rPr>
        <w:t xml:space="preserve"> </w:t>
      </w:r>
      <w:proofErr w:type="spellStart"/>
      <w:r w:rsidR="00037724" w:rsidRPr="00A6382B">
        <w:rPr>
          <w:rStyle w:val="FontStyle37"/>
          <w:rFonts w:asciiTheme="minorHAnsi" w:hAnsiTheme="minorHAnsi" w:cstheme="minorHAnsi"/>
          <w:lang w:eastAsia="ro-RO"/>
        </w:rPr>
        <w:t>scenarii</w:t>
      </w:r>
      <w:proofErr w:type="spellEnd"/>
      <w:r w:rsidR="00037724" w:rsidRPr="00A6382B">
        <w:rPr>
          <w:rStyle w:val="FontStyle37"/>
          <w:rFonts w:asciiTheme="minorHAnsi" w:hAnsiTheme="minorHAnsi" w:cstheme="minorHAnsi"/>
          <w:lang w:eastAsia="ro-RO"/>
        </w:rPr>
        <w:t>/</w:t>
      </w:r>
      <w:proofErr w:type="spellStart"/>
      <w:r w:rsidR="00037724" w:rsidRPr="00A6382B">
        <w:rPr>
          <w:rStyle w:val="FontStyle37"/>
          <w:rFonts w:asciiTheme="minorHAnsi" w:hAnsiTheme="minorHAnsi" w:cstheme="minorHAnsi"/>
          <w:lang w:eastAsia="ro-RO"/>
        </w:rPr>
        <w:t>opţiuni</w:t>
      </w:r>
      <w:proofErr w:type="spellEnd"/>
      <w:r w:rsidR="00037724" w:rsidRPr="00A6382B">
        <w:rPr>
          <w:rStyle w:val="FontStyle37"/>
          <w:rFonts w:asciiTheme="minorHAnsi" w:hAnsiTheme="minorHAnsi" w:cstheme="minorHAnsi"/>
          <w:lang w:eastAsia="ro-RO"/>
        </w:rPr>
        <w:t xml:space="preserve"> </w:t>
      </w:r>
      <w:proofErr w:type="spellStart"/>
      <w:r w:rsidR="00037724" w:rsidRPr="00A6382B">
        <w:rPr>
          <w:rStyle w:val="FontStyle37"/>
          <w:rFonts w:asciiTheme="minorHAnsi" w:hAnsiTheme="minorHAnsi" w:cstheme="minorHAnsi"/>
          <w:lang w:eastAsia="ro-RO"/>
        </w:rPr>
        <w:t>tehnico-economice</w:t>
      </w:r>
      <w:proofErr w:type="spellEnd"/>
      <w:r w:rsidR="00037724" w:rsidRPr="00A6382B">
        <w:rPr>
          <w:rStyle w:val="FontStyle37"/>
          <w:rFonts w:asciiTheme="minorHAnsi" w:hAnsiTheme="minorHAnsi" w:cstheme="minorHAnsi"/>
          <w:lang w:eastAsia="ro-RO"/>
        </w:rPr>
        <w:t xml:space="preserve"> </w:t>
      </w:r>
      <w:proofErr w:type="spellStart"/>
      <w:r w:rsidR="00037724" w:rsidRPr="00A6382B">
        <w:rPr>
          <w:rStyle w:val="FontStyle37"/>
          <w:rFonts w:asciiTheme="minorHAnsi" w:hAnsiTheme="minorHAnsi" w:cstheme="minorHAnsi"/>
          <w:lang w:eastAsia="ro-RO"/>
        </w:rPr>
        <w:t>diferite</w:t>
      </w:r>
      <w:proofErr w:type="spellEnd"/>
      <w:r w:rsidR="00037724" w:rsidRPr="00A6382B">
        <w:rPr>
          <w:rStyle w:val="FontStyle37"/>
          <w:rFonts w:asciiTheme="minorHAnsi" w:hAnsiTheme="minorHAnsi" w:cstheme="minorHAnsi"/>
          <w:lang w:eastAsia="ro-RO"/>
        </w:rPr>
        <w:t xml:space="preserve">, </w:t>
      </w:r>
      <w:proofErr w:type="spellStart"/>
      <w:r w:rsidR="00037724" w:rsidRPr="00A6382B">
        <w:rPr>
          <w:rStyle w:val="FontStyle37"/>
          <w:rFonts w:asciiTheme="minorHAnsi" w:hAnsiTheme="minorHAnsi" w:cstheme="minorHAnsi"/>
          <w:lang w:eastAsia="ro-RO"/>
        </w:rPr>
        <w:t>recomandând</w:t>
      </w:r>
      <w:proofErr w:type="spellEnd"/>
      <w:r w:rsidR="00037724" w:rsidRPr="00A6382B">
        <w:rPr>
          <w:rStyle w:val="FontStyle37"/>
          <w:rFonts w:asciiTheme="minorHAnsi" w:hAnsiTheme="minorHAnsi" w:cstheme="minorHAnsi"/>
          <w:lang w:eastAsia="ro-RO"/>
        </w:rPr>
        <w:t xml:space="preserve">, </w:t>
      </w:r>
      <w:proofErr w:type="spellStart"/>
      <w:r w:rsidR="00037724" w:rsidRPr="00A6382B">
        <w:rPr>
          <w:rStyle w:val="FontStyle37"/>
          <w:rFonts w:asciiTheme="minorHAnsi" w:hAnsiTheme="minorHAnsi" w:cstheme="minorHAnsi"/>
          <w:lang w:eastAsia="ro-RO"/>
        </w:rPr>
        <w:t>justificat</w:t>
      </w:r>
      <w:proofErr w:type="spellEnd"/>
      <w:r w:rsidR="00037724" w:rsidRPr="00A6382B">
        <w:rPr>
          <w:rStyle w:val="FontStyle37"/>
          <w:rFonts w:asciiTheme="minorHAnsi" w:hAnsiTheme="minorHAnsi" w:cstheme="minorHAnsi"/>
          <w:lang w:eastAsia="ro-RO"/>
        </w:rPr>
        <w:t xml:space="preserve"> </w:t>
      </w:r>
      <w:proofErr w:type="spellStart"/>
      <w:r w:rsidR="00037724" w:rsidRPr="00A6382B">
        <w:rPr>
          <w:rStyle w:val="FontStyle37"/>
          <w:rFonts w:asciiTheme="minorHAnsi" w:hAnsiTheme="minorHAnsi" w:cstheme="minorHAnsi"/>
          <w:lang w:eastAsia="ro-RO"/>
        </w:rPr>
        <w:t>şi</w:t>
      </w:r>
      <w:proofErr w:type="spellEnd"/>
      <w:r w:rsidR="00037724" w:rsidRPr="00A6382B">
        <w:rPr>
          <w:rStyle w:val="FontStyle37"/>
          <w:rFonts w:asciiTheme="minorHAnsi" w:hAnsiTheme="minorHAnsi" w:cstheme="minorHAnsi"/>
          <w:lang w:eastAsia="ro-RO"/>
        </w:rPr>
        <w:t xml:space="preserve"> </w:t>
      </w:r>
      <w:proofErr w:type="spellStart"/>
      <w:r w:rsidR="00037724" w:rsidRPr="00A6382B">
        <w:rPr>
          <w:rStyle w:val="FontStyle37"/>
          <w:rFonts w:asciiTheme="minorHAnsi" w:hAnsiTheme="minorHAnsi" w:cstheme="minorHAnsi"/>
          <w:lang w:eastAsia="ro-RO"/>
        </w:rPr>
        <w:t>documentat</w:t>
      </w:r>
      <w:proofErr w:type="spellEnd"/>
      <w:r w:rsidR="00037724" w:rsidRPr="00A6382B">
        <w:rPr>
          <w:rStyle w:val="FontStyle37"/>
          <w:rFonts w:asciiTheme="minorHAnsi" w:hAnsiTheme="minorHAnsi" w:cstheme="minorHAnsi"/>
          <w:lang w:eastAsia="ro-RO"/>
        </w:rPr>
        <w:t xml:space="preserve">, </w:t>
      </w:r>
      <w:proofErr w:type="spellStart"/>
      <w:r w:rsidR="00037724" w:rsidRPr="00A6382B">
        <w:rPr>
          <w:rStyle w:val="FontStyle37"/>
          <w:rFonts w:asciiTheme="minorHAnsi" w:hAnsiTheme="minorHAnsi" w:cstheme="minorHAnsi"/>
          <w:lang w:eastAsia="ro-RO"/>
        </w:rPr>
        <w:t>scenariul</w:t>
      </w:r>
      <w:proofErr w:type="spellEnd"/>
      <w:r w:rsidR="00037724" w:rsidRPr="00A6382B">
        <w:rPr>
          <w:rStyle w:val="FontStyle37"/>
          <w:rFonts w:asciiTheme="minorHAnsi" w:hAnsiTheme="minorHAnsi" w:cstheme="minorHAnsi"/>
          <w:lang w:eastAsia="ro-RO"/>
        </w:rPr>
        <w:t>/</w:t>
      </w:r>
      <w:proofErr w:type="spellStart"/>
      <w:r w:rsidR="00037724" w:rsidRPr="00A6382B">
        <w:rPr>
          <w:rStyle w:val="FontStyle37"/>
          <w:rFonts w:asciiTheme="minorHAnsi" w:hAnsiTheme="minorHAnsi" w:cstheme="minorHAnsi"/>
          <w:lang w:eastAsia="ro-RO"/>
        </w:rPr>
        <w:t>opţiunea</w:t>
      </w:r>
      <w:proofErr w:type="spellEnd"/>
      <w:r w:rsidR="00037724" w:rsidRPr="00A6382B">
        <w:rPr>
          <w:rStyle w:val="FontStyle37"/>
          <w:rFonts w:asciiTheme="minorHAnsi" w:hAnsiTheme="minorHAnsi" w:cstheme="minorHAnsi"/>
          <w:lang w:eastAsia="ro-RO"/>
        </w:rPr>
        <w:t xml:space="preserve"> </w:t>
      </w:r>
      <w:proofErr w:type="spellStart"/>
      <w:r w:rsidR="00037724" w:rsidRPr="00A6382B">
        <w:rPr>
          <w:rStyle w:val="FontStyle37"/>
          <w:rFonts w:asciiTheme="minorHAnsi" w:hAnsiTheme="minorHAnsi" w:cstheme="minorHAnsi"/>
          <w:lang w:eastAsia="ro-RO"/>
        </w:rPr>
        <w:t>tehnico</w:t>
      </w:r>
      <w:proofErr w:type="spellEnd"/>
      <w:r w:rsidR="00037724" w:rsidRPr="00A6382B">
        <w:rPr>
          <w:rStyle w:val="FontStyle37"/>
          <w:rFonts w:asciiTheme="minorHAnsi" w:hAnsiTheme="minorHAnsi" w:cstheme="minorHAnsi"/>
          <w:lang w:eastAsia="ro-RO"/>
        </w:rPr>
        <w:t xml:space="preserve">-economic(ă) </w:t>
      </w:r>
      <w:proofErr w:type="spellStart"/>
      <w:r w:rsidR="00037724" w:rsidRPr="00A6382B">
        <w:rPr>
          <w:rStyle w:val="FontStyle37"/>
          <w:rFonts w:asciiTheme="minorHAnsi" w:hAnsiTheme="minorHAnsi" w:cstheme="minorHAnsi"/>
          <w:lang w:eastAsia="ro-RO"/>
        </w:rPr>
        <w:t>optim</w:t>
      </w:r>
      <w:proofErr w:type="spellEnd"/>
      <w:r w:rsidR="00037724" w:rsidRPr="00A6382B">
        <w:rPr>
          <w:rStyle w:val="FontStyle37"/>
          <w:rFonts w:asciiTheme="minorHAnsi" w:hAnsiTheme="minorHAnsi" w:cstheme="minorHAnsi"/>
          <w:lang w:eastAsia="ro-RO"/>
        </w:rPr>
        <w:t xml:space="preserve">(ă) </w:t>
      </w:r>
      <w:proofErr w:type="spellStart"/>
      <w:r w:rsidR="00037724" w:rsidRPr="00A6382B">
        <w:rPr>
          <w:rStyle w:val="FontStyle37"/>
          <w:rFonts w:asciiTheme="minorHAnsi" w:hAnsiTheme="minorHAnsi" w:cstheme="minorHAnsi"/>
          <w:lang w:eastAsia="ro-RO"/>
        </w:rPr>
        <w:t>pentru</w:t>
      </w:r>
      <w:proofErr w:type="spellEnd"/>
      <w:r w:rsidR="00037724" w:rsidRPr="00A6382B">
        <w:rPr>
          <w:rStyle w:val="FontStyle37"/>
          <w:rFonts w:asciiTheme="minorHAnsi" w:hAnsiTheme="minorHAnsi" w:cstheme="minorHAnsi"/>
          <w:lang w:eastAsia="ro-RO"/>
        </w:rPr>
        <w:t xml:space="preserve"> </w:t>
      </w:r>
      <w:proofErr w:type="spellStart"/>
      <w:r w:rsidR="00037724" w:rsidRPr="00A6382B">
        <w:rPr>
          <w:rStyle w:val="FontStyle37"/>
          <w:rFonts w:asciiTheme="minorHAnsi" w:hAnsiTheme="minorHAnsi" w:cstheme="minorHAnsi"/>
          <w:lang w:eastAsia="ro-RO"/>
        </w:rPr>
        <w:t>realizarea</w:t>
      </w:r>
      <w:proofErr w:type="spellEnd"/>
      <w:r w:rsidR="00037724" w:rsidRPr="00A6382B">
        <w:rPr>
          <w:rStyle w:val="FontStyle37"/>
          <w:rFonts w:asciiTheme="minorHAnsi" w:hAnsiTheme="minorHAnsi" w:cstheme="minorHAnsi"/>
          <w:lang w:eastAsia="ro-RO"/>
        </w:rPr>
        <w:t xml:space="preserve"> </w:t>
      </w:r>
      <w:proofErr w:type="spellStart"/>
      <w:r w:rsidR="00037724" w:rsidRPr="00A6382B">
        <w:rPr>
          <w:rStyle w:val="FontStyle37"/>
          <w:rFonts w:asciiTheme="minorHAnsi" w:hAnsiTheme="minorHAnsi" w:cstheme="minorHAnsi"/>
          <w:lang w:eastAsia="ro-RO"/>
        </w:rPr>
        <w:t>obiectivului</w:t>
      </w:r>
      <w:proofErr w:type="spellEnd"/>
      <w:r w:rsidR="00037724" w:rsidRPr="00A6382B">
        <w:rPr>
          <w:rStyle w:val="FontStyle37"/>
          <w:rFonts w:asciiTheme="minorHAnsi" w:hAnsiTheme="minorHAnsi" w:cstheme="minorHAnsi"/>
          <w:lang w:eastAsia="ro-RO"/>
        </w:rPr>
        <w:t xml:space="preserve"> de </w:t>
      </w:r>
      <w:proofErr w:type="spellStart"/>
      <w:r w:rsidR="00037724" w:rsidRPr="00A6382B">
        <w:rPr>
          <w:rStyle w:val="FontStyle37"/>
          <w:rFonts w:asciiTheme="minorHAnsi" w:hAnsiTheme="minorHAnsi" w:cstheme="minorHAnsi"/>
          <w:lang w:eastAsia="ro-RO"/>
        </w:rPr>
        <w:t>investiţii</w:t>
      </w:r>
      <w:proofErr w:type="spellEnd"/>
      <w:r w:rsidR="00037724" w:rsidRPr="00A6382B">
        <w:rPr>
          <w:rStyle w:val="FontStyle37"/>
          <w:rFonts w:asciiTheme="minorHAnsi" w:hAnsiTheme="minorHAnsi" w:cstheme="minorHAnsi"/>
          <w:lang w:eastAsia="ro-RO"/>
        </w:rPr>
        <w:t>;</w:t>
      </w:r>
    </w:p>
    <w:p w14:paraId="6A37C064" w14:textId="65765ACB" w:rsidR="007A28BF" w:rsidRPr="00A6382B" w:rsidRDefault="008F5E98" w:rsidP="00A6382B">
      <w:pPr>
        <w:widowControl w:val="0"/>
        <w:pBdr>
          <w:top w:val="nil"/>
          <w:left w:val="nil"/>
          <w:bottom w:val="nil"/>
          <w:right w:val="nil"/>
          <w:between w:val="nil"/>
        </w:pBdr>
        <w:spacing w:after="0" w:line="240" w:lineRule="auto"/>
        <w:ind w:left="720"/>
        <w:jc w:val="both"/>
        <w:rPr>
          <w:rFonts w:eastAsia="Times New Roman" w:cstheme="minorHAnsi"/>
          <w:b/>
          <w:lang w:val="ro-RO" w:eastAsia="ro-RO"/>
        </w:rPr>
      </w:pPr>
      <w:r w:rsidRPr="00A6382B">
        <w:rPr>
          <w:rFonts w:cstheme="minorHAnsi"/>
          <w:b/>
          <w:bCs/>
          <w:color w:val="002060"/>
          <w:lang w:val="ro-RO"/>
        </w:rPr>
        <w:t>Unitatea administrativ-teritorială</w:t>
      </w:r>
      <w:r w:rsidRPr="00A6382B">
        <w:rPr>
          <w:rFonts w:cstheme="minorHAnsi"/>
          <w:color w:val="002060"/>
          <w:lang w:val="ro-RO"/>
        </w:rPr>
        <w:t xml:space="preserve"> </w:t>
      </w:r>
      <w:r w:rsidRPr="00A6382B">
        <w:rPr>
          <w:rFonts w:cstheme="minorHAnsi"/>
          <w:lang w:val="ro-RO"/>
        </w:rPr>
        <w:t>este definită conform Ordonanţei de Urgenţă nr. 57 din 3 iulie 2019 privind Codul administrativ, cu modificările și completările ulterioare</w:t>
      </w:r>
      <w:r w:rsidR="00F13397">
        <w:rPr>
          <w:rFonts w:cstheme="minorHAnsi"/>
        </w:rPr>
        <w:t>;</w:t>
      </w:r>
    </w:p>
    <w:p w14:paraId="251E4506" w14:textId="305E3C68" w:rsidR="00821983" w:rsidRPr="00A6382B" w:rsidRDefault="00821983" w:rsidP="00A6382B">
      <w:pPr>
        <w:widowControl w:val="0"/>
        <w:pBdr>
          <w:top w:val="nil"/>
          <w:left w:val="nil"/>
          <w:bottom w:val="nil"/>
          <w:right w:val="nil"/>
          <w:between w:val="nil"/>
        </w:pBdr>
        <w:spacing w:before="120" w:after="0"/>
        <w:ind w:left="720"/>
        <w:jc w:val="both"/>
        <w:rPr>
          <w:rFonts w:cstheme="minorHAnsi"/>
          <w:shd w:val="clear" w:color="auto" w:fill="FFFFFF"/>
        </w:rPr>
      </w:pPr>
      <w:r w:rsidRPr="00A6382B">
        <w:rPr>
          <w:rFonts w:cstheme="minorHAnsi"/>
          <w:b/>
          <w:color w:val="002060"/>
          <w:shd w:val="clear" w:color="auto" w:fill="FFFFFF"/>
        </w:rPr>
        <w:t xml:space="preserve">Zona </w:t>
      </w:r>
      <w:proofErr w:type="spellStart"/>
      <w:r w:rsidRPr="00A6382B">
        <w:rPr>
          <w:rFonts w:cstheme="minorHAnsi"/>
          <w:b/>
          <w:color w:val="002060"/>
          <w:shd w:val="clear" w:color="auto" w:fill="FFFFFF"/>
        </w:rPr>
        <w:t>urbană</w:t>
      </w:r>
      <w:proofErr w:type="spellEnd"/>
      <w:r w:rsidRPr="00A6382B">
        <w:rPr>
          <w:rFonts w:cstheme="minorHAnsi"/>
          <w:b/>
          <w:color w:val="002060"/>
          <w:shd w:val="clear" w:color="auto" w:fill="FFFFFF"/>
        </w:rPr>
        <w:t xml:space="preserve"> </w:t>
      </w:r>
      <w:proofErr w:type="spellStart"/>
      <w:r w:rsidRPr="00A6382B">
        <w:rPr>
          <w:rFonts w:cstheme="minorHAnsi"/>
          <w:b/>
          <w:color w:val="002060"/>
          <w:shd w:val="clear" w:color="auto" w:fill="FFFFFF"/>
        </w:rPr>
        <w:t>funcțională</w:t>
      </w:r>
      <w:proofErr w:type="spellEnd"/>
      <w:r w:rsidRPr="00A6382B">
        <w:rPr>
          <w:rFonts w:cstheme="minorHAnsi"/>
          <w:color w:val="002060"/>
          <w:shd w:val="clear" w:color="auto" w:fill="FFFFFF"/>
        </w:rPr>
        <w:t xml:space="preserve"> </w:t>
      </w:r>
      <w:proofErr w:type="spellStart"/>
      <w:r w:rsidRPr="00A6382B">
        <w:rPr>
          <w:rFonts w:cstheme="minorHAnsi"/>
          <w:shd w:val="clear" w:color="auto" w:fill="FFFFFF"/>
        </w:rPr>
        <w:t>constă</w:t>
      </w:r>
      <w:proofErr w:type="spellEnd"/>
      <w:r w:rsidRPr="00A6382B">
        <w:rPr>
          <w:rFonts w:cstheme="minorHAnsi"/>
          <w:shd w:val="clear" w:color="auto" w:fill="FFFFFF"/>
        </w:rPr>
        <w:t xml:space="preserve"> </w:t>
      </w:r>
      <w:proofErr w:type="spellStart"/>
      <w:r w:rsidRPr="00A6382B">
        <w:rPr>
          <w:rFonts w:cstheme="minorHAnsi"/>
          <w:shd w:val="clear" w:color="auto" w:fill="FFFFFF"/>
        </w:rPr>
        <w:t>dintr</w:t>
      </w:r>
      <w:proofErr w:type="spellEnd"/>
      <w:r w:rsidRPr="00A6382B">
        <w:rPr>
          <w:rFonts w:cstheme="minorHAnsi"/>
          <w:shd w:val="clear" w:color="auto" w:fill="FFFFFF"/>
        </w:rPr>
        <w:t xml:space="preserve">-un </w:t>
      </w:r>
      <w:proofErr w:type="spellStart"/>
      <w:r w:rsidRPr="00A6382B">
        <w:rPr>
          <w:rFonts w:cstheme="minorHAnsi"/>
          <w:shd w:val="clear" w:color="auto" w:fill="FFFFFF"/>
        </w:rPr>
        <w:t>municipiu</w:t>
      </w:r>
      <w:proofErr w:type="spellEnd"/>
      <w:r w:rsidRPr="00A6382B">
        <w:rPr>
          <w:rFonts w:cstheme="minorHAnsi"/>
          <w:shd w:val="clear" w:color="auto" w:fill="FFFFFF"/>
        </w:rPr>
        <w:t xml:space="preserve"> </w:t>
      </w:r>
      <w:proofErr w:type="spellStart"/>
      <w:r w:rsidRPr="00A6382B">
        <w:rPr>
          <w:rFonts w:cstheme="minorHAnsi"/>
          <w:shd w:val="clear" w:color="auto" w:fill="FFFFFF"/>
        </w:rPr>
        <w:t>reședinţă</w:t>
      </w:r>
      <w:proofErr w:type="spellEnd"/>
      <w:r w:rsidRPr="00A6382B">
        <w:rPr>
          <w:rFonts w:cstheme="minorHAnsi"/>
          <w:shd w:val="clear" w:color="auto" w:fill="FFFFFF"/>
        </w:rPr>
        <w:t xml:space="preserve"> de </w:t>
      </w:r>
      <w:proofErr w:type="spellStart"/>
      <w:r w:rsidRPr="00A6382B">
        <w:rPr>
          <w:rFonts w:cstheme="minorHAnsi"/>
          <w:shd w:val="clear" w:color="auto" w:fill="FFFFFF"/>
        </w:rPr>
        <w:t>judeţ</w:t>
      </w:r>
      <w:proofErr w:type="spellEnd"/>
      <w:r w:rsidRPr="00A6382B">
        <w:rPr>
          <w:rFonts w:cstheme="minorHAnsi"/>
          <w:shd w:val="clear" w:color="auto" w:fill="FFFFFF"/>
        </w:rPr>
        <w:t xml:space="preserve"> dens </w:t>
      </w:r>
      <w:proofErr w:type="spellStart"/>
      <w:r w:rsidRPr="00A6382B">
        <w:rPr>
          <w:rFonts w:cstheme="minorHAnsi"/>
          <w:shd w:val="clear" w:color="auto" w:fill="FFFFFF"/>
        </w:rPr>
        <w:t>populat</w:t>
      </w:r>
      <w:proofErr w:type="spellEnd"/>
      <w:r w:rsidRPr="00A6382B">
        <w:rPr>
          <w:rFonts w:cstheme="minorHAnsi"/>
          <w:shd w:val="clear" w:color="auto" w:fill="FFFFFF"/>
        </w:rPr>
        <w:t xml:space="preserve"> </w:t>
      </w:r>
      <w:proofErr w:type="spellStart"/>
      <w:r w:rsidRPr="00A6382B">
        <w:rPr>
          <w:rFonts w:cstheme="minorHAnsi"/>
          <w:shd w:val="clear" w:color="auto" w:fill="FFFFFF"/>
        </w:rPr>
        <w:t>și</w:t>
      </w:r>
      <w:proofErr w:type="spellEnd"/>
      <w:r w:rsidRPr="00A6382B">
        <w:rPr>
          <w:rFonts w:cstheme="minorHAnsi"/>
          <w:shd w:val="clear" w:color="auto" w:fill="FFFFFF"/>
        </w:rPr>
        <w:t xml:space="preserve"> </w:t>
      </w:r>
      <w:proofErr w:type="spellStart"/>
      <w:r w:rsidRPr="00A6382B">
        <w:rPr>
          <w:rFonts w:cstheme="minorHAnsi"/>
          <w:shd w:val="clear" w:color="auto" w:fill="FFFFFF"/>
        </w:rPr>
        <w:t>într</w:t>
      </w:r>
      <w:proofErr w:type="spellEnd"/>
      <w:r w:rsidRPr="00A6382B">
        <w:rPr>
          <w:rFonts w:cstheme="minorHAnsi"/>
          <w:shd w:val="clear" w:color="auto" w:fill="FFFFFF"/>
        </w:rPr>
        <w:t xml:space="preserve">-o </w:t>
      </w:r>
      <w:proofErr w:type="spellStart"/>
      <w:r w:rsidRPr="00A6382B">
        <w:rPr>
          <w:rFonts w:cstheme="minorHAnsi"/>
          <w:shd w:val="clear" w:color="auto" w:fill="FFFFFF"/>
        </w:rPr>
        <w:t>zonă</w:t>
      </w:r>
      <w:proofErr w:type="spellEnd"/>
      <w:r w:rsidRPr="00A6382B">
        <w:rPr>
          <w:rFonts w:cstheme="minorHAnsi"/>
          <w:shd w:val="clear" w:color="auto" w:fill="FFFFFF"/>
        </w:rPr>
        <w:t xml:space="preserve"> de </w:t>
      </w:r>
      <w:proofErr w:type="spellStart"/>
      <w:r w:rsidRPr="00A6382B">
        <w:rPr>
          <w:rFonts w:cstheme="minorHAnsi"/>
          <w:shd w:val="clear" w:color="auto" w:fill="FFFFFF"/>
        </w:rPr>
        <w:t>navetă</w:t>
      </w:r>
      <w:proofErr w:type="spellEnd"/>
      <w:r w:rsidRPr="00A6382B">
        <w:rPr>
          <w:rFonts w:cstheme="minorHAnsi"/>
          <w:shd w:val="clear" w:color="auto" w:fill="FFFFFF"/>
        </w:rPr>
        <w:t xml:space="preserve"> </w:t>
      </w:r>
      <w:proofErr w:type="spellStart"/>
      <w:r w:rsidRPr="00A6382B">
        <w:rPr>
          <w:rFonts w:cstheme="minorHAnsi"/>
          <w:shd w:val="clear" w:color="auto" w:fill="FFFFFF"/>
        </w:rPr>
        <w:t>mai</w:t>
      </w:r>
      <w:proofErr w:type="spellEnd"/>
      <w:r w:rsidRPr="00A6382B">
        <w:rPr>
          <w:rFonts w:cstheme="minorHAnsi"/>
          <w:shd w:val="clear" w:color="auto" w:fill="FFFFFF"/>
        </w:rPr>
        <w:t xml:space="preserve"> </w:t>
      </w:r>
      <w:proofErr w:type="spellStart"/>
      <w:r w:rsidRPr="00A6382B">
        <w:rPr>
          <w:rFonts w:cstheme="minorHAnsi"/>
          <w:shd w:val="clear" w:color="auto" w:fill="FFFFFF"/>
        </w:rPr>
        <w:t>puțin</w:t>
      </w:r>
      <w:proofErr w:type="spellEnd"/>
      <w:r w:rsidRPr="00A6382B">
        <w:rPr>
          <w:rFonts w:cstheme="minorHAnsi"/>
          <w:shd w:val="clear" w:color="auto" w:fill="FFFFFF"/>
        </w:rPr>
        <w:t xml:space="preserve"> dens </w:t>
      </w:r>
      <w:proofErr w:type="spellStart"/>
      <w:r w:rsidRPr="00A6382B">
        <w:rPr>
          <w:rFonts w:cstheme="minorHAnsi"/>
          <w:shd w:val="clear" w:color="auto" w:fill="FFFFFF"/>
        </w:rPr>
        <w:t>populată</w:t>
      </w:r>
      <w:proofErr w:type="spellEnd"/>
      <w:r w:rsidRPr="00A6382B">
        <w:rPr>
          <w:rFonts w:cstheme="minorHAnsi"/>
          <w:shd w:val="clear" w:color="auto" w:fill="FFFFFF"/>
        </w:rPr>
        <w:t xml:space="preserve">, a </w:t>
      </w:r>
      <w:proofErr w:type="spellStart"/>
      <w:r w:rsidRPr="00A6382B">
        <w:rPr>
          <w:rFonts w:cstheme="minorHAnsi"/>
          <w:shd w:val="clear" w:color="auto" w:fill="FFFFFF"/>
        </w:rPr>
        <w:t>cărei</w:t>
      </w:r>
      <w:proofErr w:type="spellEnd"/>
      <w:r w:rsidRPr="00A6382B">
        <w:rPr>
          <w:rFonts w:cstheme="minorHAnsi"/>
          <w:shd w:val="clear" w:color="auto" w:fill="FFFFFF"/>
        </w:rPr>
        <w:t xml:space="preserve"> </w:t>
      </w:r>
      <w:proofErr w:type="spellStart"/>
      <w:r w:rsidRPr="00A6382B">
        <w:rPr>
          <w:rFonts w:cstheme="minorHAnsi"/>
          <w:shd w:val="clear" w:color="auto" w:fill="FFFFFF"/>
        </w:rPr>
        <w:t>piață</w:t>
      </w:r>
      <w:proofErr w:type="spellEnd"/>
      <w:r w:rsidRPr="00A6382B">
        <w:rPr>
          <w:rFonts w:cstheme="minorHAnsi"/>
          <w:shd w:val="clear" w:color="auto" w:fill="FFFFFF"/>
        </w:rPr>
        <w:t xml:space="preserve"> a </w:t>
      </w:r>
      <w:proofErr w:type="spellStart"/>
      <w:r w:rsidRPr="00A6382B">
        <w:rPr>
          <w:rFonts w:cstheme="minorHAnsi"/>
          <w:shd w:val="clear" w:color="auto" w:fill="FFFFFF"/>
        </w:rPr>
        <w:t>forței</w:t>
      </w:r>
      <w:proofErr w:type="spellEnd"/>
      <w:r w:rsidRPr="00A6382B">
        <w:rPr>
          <w:rFonts w:cstheme="minorHAnsi"/>
          <w:shd w:val="clear" w:color="auto" w:fill="FFFFFF"/>
        </w:rPr>
        <w:t xml:space="preserve"> de </w:t>
      </w:r>
      <w:proofErr w:type="spellStart"/>
      <w:r w:rsidRPr="00A6382B">
        <w:rPr>
          <w:rFonts w:cstheme="minorHAnsi"/>
          <w:shd w:val="clear" w:color="auto" w:fill="FFFFFF"/>
        </w:rPr>
        <w:t>muncă</w:t>
      </w:r>
      <w:proofErr w:type="spellEnd"/>
      <w:r w:rsidRPr="00A6382B">
        <w:rPr>
          <w:rFonts w:cstheme="minorHAnsi"/>
          <w:shd w:val="clear" w:color="auto" w:fill="FFFFFF"/>
        </w:rPr>
        <w:t xml:space="preserve"> </w:t>
      </w:r>
      <w:proofErr w:type="spellStart"/>
      <w:r w:rsidRPr="00A6382B">
        <w:rPr>
          <w:rFonts w:cstheme="minorHAnsi"/>
          <w:shd w:val="clear" w:color="auto" w:fill="FFFFFF"/>
        </w:rPr>
        <w:t>este</w:t>
      </w:r>
      <w:proofErr w:type="spellEnd"/>
      <w:r w:rsidRPr="00A6382B">
        <w:rPr>
          <w:rFonts w:cstheme="minorHAnsi"/>
          <w:shd w:val="clear" w:color="auto" w:fill="FFFFFF"/>
        </w:rPr>
        <w:t xml:space="preserve"> </w:t>
      </w:r>
      <w:proofErr w:type="spellStart"/>
      <w:r w:rsidRPr="00A6382B">
        <w:rPr>
          <w:rFonts w:cstheme="minorHAnsi"/>
          <w:shd w:val="clear" w:color="auto" w:fill="FFFFFF"/>
        </w:rPr>
        <w:t>puternic</w:t>
      </w:r>
      <w:proofErr w:type="spellEnd"/>
      <w:r w:rsidRPr="00A6382B">
        <w:rPr>
          <w:rFonts w:cstheme="minorHAnsi"/>
          <w:shd w:val="clear" w:color="auto" w:fill="FFFFFF"/>
        </w:rPr>
        <w:t xml:space="preserve"> </w:t>
      </w:r>
      <w:proofErr w:type="spellStart"/>
      <w:r w:rsidRPr="00A6382B">
        <w:rPr>
          <w:rFonts w:cstheme="minorHAnsi"/>
          <w:shd w:val="clear" w:color="auto" w:fill="FFFFFF"/>
        </w:rPr>
        <w:t>integrată</w:t>
      </w:r>
      <w:proofErr w:type="spellEnd"/>
      <w:r w:rsidRPr="00A6382B">
        <w:rPr>
          <w:rFonts w:cstheme="minorHAnsi"/>
          <w:shd w:val="clear" w:color="auto" w:fill="FFFFFF"/>
        </w:rPr>
        <w:t xml:space="preserve"> cu </w:t>
      </w:r>
      <w:proofErr w:type="spellStart"/>
      <w:r w:rsidRPr="00A6382B">
        <w:rPr>
          <w:rFonts w:cstheme="minorHAnsi"/>
          <w:shd w:val="clear" w:color="auto" w:fill="FFFFFF"/>
        </w:rPr>
        <w:t>municipiu</w:t>
      </w:r>
      <w:proofErr w:type="spellEnd"/>
      <w:r w:rsidRPr="00A6382B">
        <w:rPr>
          <w:rFonts w:cstheme="minorHAnsi"/>
          <w:shd w:val="clear" w:color="auto" w:fill="FFFFFF"/>
        </w:rPr>
        <w:t xml:space="preserve"> </w:t>
      </w:r>
      <w:proofErr w:type="spellStart"/>
      <w:r w:rsidRPr="00A6382B">
        <w:rPr>
          <w:rFonts w:cstheme="minorHAnsi"/>
          <w:shd w:val="clear" w:color="auto" w:fill="FFFFFF"/>
        </w:rPr>
        <w:t>reședinţă</w:t>
      </w:r>
      <w:proofErr w:type="spellEnd"/>
      <w:r w:rsidRPr="00A6382B">
        <w:rPr>
          <w:rFonts w:cstheme="minorHAnsi"/>
          <w:shd w:val="clear" w:color="auto" w:fill="FFFFFF"/>
        </w:rPr>
        <w:t xml:space="preserve"> de </w:t>
      </w:r>
      <w:proofErr w:type="spellStart"/>
      <w:r w:rsidRPr="00A6382B">
        <w:rPr>
          <w:rFonts w:cstheme="minorHAnsi"/>
          <w:shd w:val="clear" w:color="auto" w:fill="FFFFFF"/>
        </w:rPr>
        <w:t>judeţ</w:t>
      </w:r>
      <w:proofErr w:type="spellEnd"/>
      <w:r w:rsidR="00DC77D0">
        <w:rPr>
          <w:rFonts w:cstheme="minorHAnsi"/>
          <w:shd w:val="clear" w:color="auto" w:fill="FFFFFF"/>
        </w:rPr>
        <w:t>.</w:t>
      </w:r>
    </w:p>
    <w:p w14:paraId="57290244" w14:textId="77777777" w:rsidR="00DC6A08" w:rsidRDefault="00DC6A08" w:rsidP="00A6382B">
      <w:pPr>
        <w:jc w:val="both"/>
        <w:rPr>
          <w:rFonts w:eastAsia="SimSun" w:cstheme="minorHAnsi"/>
          <w:color w:val="002060"/>
        </w:rPr>
      </w:pPr>
    </w:p>
    <w:p w14:paraId="64A9E322" w14:textId="77777777" w:rsidR="00DC6A08" w:rsidRDefault="00DC6A08" w:rsidP="00A6382B">
      <w:pPr>
        <w:jc w:val="both"/>
        <w:rPr>
          <w:rFonts w:eastAsia="SimSun" w:cstheme="minorHAnsi"/>
          <w:color w:val="002060"/>
        </w:rPr>
      </w:pPr>
    </w:p>
    <w:p w14:paraId="6310BC8B" w14:textId="77777777" w:rsidR="00DC6A08" w:rsidRDefault="00DC6A08" w:rsidP="00A6382B">
      <w:pPr>
        <w:jc w:val="both"/>
        <w:rPr>
          <w:rFonts w:eastAsia="SimSun" w:cstheme="minorHAnsi"/>
          <w:color w:val="002060"/>
        </w:rPr>
      </w:pPr>
    </w:p>
    <w:p w14:paraId="1F192BE5" w14:textId="77777777" w:rsidR="00DC6A08" w:rsidRDefault="00DC6A08" w:rsidP="00A6382B">
      <w:pPr>
        <w:jc w:val="both"/>
        <w:rPr>
          <w:rFonts w:eastAsia="SimSun" w:cstheme="minorHAnsi"/>
          <w:color w:val="002060"/>
        </w:rPr>
      </w:pPr>
    </w:p>
    <w:p w14:paraId="1C26CF82" w14:textId="77777777" w:rsidR="00DC6A08" w:rsidRDefault="00DC6A08" w:rsidP="00A6382B">
      <w:pPr>
        <w:jc w:val="both"/>
        <w:rPr>
          <w:rFonts w:eastAsia="SimSun" w:cstheme="minorHAnsi"/>
          <w:color w:val="002060"/>
        </w:rPr>
      </w:pPr>
    </w:p>
    <w:p w14:paraId="5BD4D633" w14:textId="77777777" w:rsidR="00DC6A08" w:rsidRDefault="00DC6A08" w:rsidP="00A6382B">
      <w:pPr>
        <w:jc w:val="both"/>
        <w:rPr>
          <w:rFonts w:eastAsia="SimSun" w:cstheme="minorHAnsi"/>
          <w:color w:val="002060"/>
        </w:rPr>
      </w:pPr>
    </w:p>
    <w:p w14:paraId="36587C89" w14:textId="77777777" w:rsidR="00DC6A08" w:rsidRDefault="00DC6A08" w:rsidP="00A6382B">
      <w:pPr>
        <w:jc w:val="both"/>
        <w:rPr>
          <w:rFonts w:eastAsia="SimSun" w:cstheme="minorHAnsi"/>
          <w:color w:val="002060"/>
        </w:rPr>
      </w:pPr>
    </w:p>
    <w:p w14:paraId="54029660" w14:textId="77777777" w:rsidR="005465C5" w:rsidRDefault="005465C5" w:rsidP="00A6382B">
      <w:pPr>
        <w:jc w:val="both"/>
        <w:rPr>
          <w:rFonts w:cstheme="minorHAnsi"/>
          <w:lang w:val="ro-RO"/>
        </w:rPr>
      </w:pPr>
    </w:p>
    <w:p w14:paraId="3EE8D02C" w14:textId="257AB928" w:rsidR="0032444F" w:rsidRDefault="005D3EB1" w:rsidP="00A6382B">
      <w:pPr>
        <w:jc w:val="center"/>
        <w:rPr>
          <w:rFonts w:cstheme="minorHAnsi"/>
          <w:color w:val="365F91" w:themeColor="accent1" w:themeShade="BF"/>
          <w:lang w:val="ro-RO"/>
        </w:rPr>
      </w:pPr>
      <w:r w:rsidRPr="00A6382B">
        <w:rPr>
          <w:rFonts w:cstheme="minorHAnsi"/>
          <w:b/>
          <w:color w:val="365F91" w:themeColor="accent1" w:themeShade="BF"/>
          <w:sz w:val="26"/>
          <w:szCs w:val="26"/>
          <w:lang w:val="ro-RO"/>
        </w:rPr>
        <w:lastRenderedPageBreak/>
        <w:t>INFORMAȚII GENERALE</w:t>
      </w:r>
    </w:p>
    <w:p w14:paraId="701DFA30" w14:textId="77777777" w:rsidR="00DC6A08" w:rsidRPr="00A6382B" w:rsidRDefault="00DC6A08" w:rsidP="00A6382B">
      <w:pPr>
        <w:jc w:val="center"/>
        <w:rPr>
          <w:rFonts w:cstheme="minorHAnsi"/>
          <w:color w:val="365F91" w:themeColor="accent1" w:themeShade="BF"/>
          <w:lang w:val="ro-RO"/>
        </w:rPr>
      </w:pPr>
    </w:p>
    <w:p w14:paraId="7728AAA1" w14:textId="0CDD917B" w:rsidR="00B21948" w:rsidRPr="00A6382B" w:rsidRDefault="00A863F6" w:rsidP="00A6382B">
      <w:pPr>
        <w:pStyle w:val="Heading3"/>
        <w:numPr>
          <w:ilvl w:val="0"/>
          <w:numId w:val="26"/>
        </w:numPr>
        <w:spacing w:after="240"/>
        <w:ind w:left="540" w:hanging="540"/>
        <w:rPr>
          <w:rFonts w:asciiTheme="minorHAnsi" w:hAnsiTheme="minorHAnsi" w:cstheme="minorHAnsi"/>
          <w:color w:val="365F91" w:themeColor="accent1" w:themeShade="BF"/>
          <w:sz w:val="24"/>
          <w:szCs w:val="24"/>
          <w:lang w:val="ro-RO"/>
        </w:rPr>
      </w:pPr>
      <w:bookmarkStart w:id="6" w:name="_Toc129784834"/>
      <w:r w:rsidRPr="00A863F6">
        <w:rPr>
          <w:rFonts w:asciiTheme="minorHAnsi" w:hAnsiTheme="minorHAnsi" w:cstheme="minorHAnsi"/>
          <w:color w:val="365F91" w:themeColor="accent1" w:themeShade="BF"/>
          <w:sz w:val="24"/>
          <w:szCs w:val="24"/>
          <w:lang w:val="ro-RO"/>
        </w:rPr>
        <w:t>INFORMAȚII GENERALE PR NV</w:t>
      </w:r>
      <w:bookmarkEnd w:id="6"/>
    </w:p>
    <w:p w14:paraId="6E26E7C9" w14:textId="55E83541" w:rsidR="00DD673F" w:rsidRPr="00A6382B" w:rsidRDefault="007A4E64" w:rsidP="00D610F4">
      <w:pPr>
        <w:jc w:val="both"/>
        <w:rPr>
          <w:rFonts w:cstheme="minorHAnsi"/>
          <w:lang w:val="ro-RO"/>
        </w:rPr>
      </w:pPr>
      <w:r w:rsidRPr="00A6382B">
        <w:rPr>
          <w:rFonts w:cstheme="minorHAnsi"/>
          <w:lang w:val="ro-RO"/>
        </w:rPr>
        <w:t>PR N</w:t>
      </w:r>
      <w:r w:rsidR="00DD673F" w:rsidRPr="00A6382B">
        <w:rPr>
          <w:rFonts w:cstheme="minorHAnsi"/>
          <w:lang w:val="ro-RO"/>
        </w:rPr>
        <w:t xml:space="preserve">V 2021–2027 vizează Regiunea de </w:t>
      </w:r>
      <w:r w:rsidR="001B6A4A" w:rsidRPr="00A6382B">
        <w:rPr>
          <w:rFonts w:cstheme="minorHAnsi"/>
          <w:lang w:val="ro-RO"/>
        </w:rPr>
        <w:t xml:space="preserve">Dezvoltare </w:t>
      </w:r>
      <w:r w:rsidR="00DD673F" w:rsidRPr="00A6382B">
        <w:rPr>
          <w:rFonts w:cstheme="minorHAnsi"/>
          <w:lang w:val="ro-RO"/>
        </w:rPr>
        <w:t>Nord-Vest (Regiunea N</w:t>
      </w:r>
      <w:r w:rsidR="001B6A4A" w:rsidRPr="00A6382B">
        <w:rPr>
          <w:rFonts w:cstheme="minorHAnsi"/>
          <w:lang w:val="ro-RO"/>
        </w:rPr>
        <w:t>-</w:t>
      </w:r>
      <w:r w:rsidR="00DD673F" w:rsidRPr="00A6382B">
        <w:rPr>
          <w:rFonts w:cstheme="minorHAnsi"/>
          <w:lang w:val="ro-RO"/>
        </w:rPr>
        <w:t>V) care acoperă un teritoriu de 34.160 km2 (14,3% din suprafața țării) și 2,5 mil. locuitori (13,1% din populația rezidentă</w:t>
      </w:r>
      <w:r w:rsidR="004A3331" w:rsidRPr="00A6382B">
        <w:rPr>
          <w:rFonts w:cstheme="minorHAnsi"/>
          <w:lang w:val="ro-RO"/>
        </w:rPr>
        <w:t xml:space="preserve"> a României</w:t>
      </w:r>
      <w:r w:rsidR="00DD673F" w:rsidRPr="00A6382B">
        <w:rPr>
          <w:rFonts w:cstheme="minorHAnsi"/>
          <w:lang w:val="ro-RO"/>
        </w:rPr>
        <w:t xml:space="preserve">). Regiunea cuprinde 6 județe (NUTS3) – Bihor, Satu-Mare, Maramureș, Cluj, Sălaj și Bistrița-Năsăud. </w:t>
      </w:r>
    </w:p>
    <w:p w14:paraId="6596E940" w14:textId="77880E11" w:rsidR="00DD673F" w:rsidRPr="00A6382B" w:rsidRDefault="0059607A" w:rsidP="00D610F4">
      <w:pPr>
        <w:jc w:val="both"/>
        <w:rPr>
          <w:rFonts w:cstheme="minorHAnsi"/>
          <w:lang w:val="ro-RO"/>
        </w:rPr>
      </w:pPr>
      <w:r w:rsidRPr="00A6382B">
        <w:rPr>
          <w:rFonts w:cstheme="minorHAnsi"/>
          <w:lang w:val="ro-RO"/>
        </w:rPr>
        <w:t xml:space="preserve">PR NV </w:t>
      </w:r>
      <w:r w:rsidR="00DD673F" w:rsidRPr="00A6382B">
        <w:rPr>
          <w:rFonts w:cstheme="minorHAnsi"/>
          <w:lang w:val="ro-RO"/>
        </w:rPr>
        <w:t>este unul dintre programele aferente Acordul</w:t>
      </w:r>
      <w:r w:rsidR="00A44B41" w:rsidRPr="00A6382B">
        <w:rPr>
          <w:rFonts w:cstheme="minorHAnsi"/>
          <w:lang w:val="ro-RO"/>
        </w:rPr>
        <w:t>ui de Parteneriat 2021-2027</w:t>
      </w:r>
      <w:r w:rsidR="00DD673F" w:rsidRPr="00A6382B">
        <w:rPr>
          <w:rFonts w:cstheme="minorHAnsi"/>
          <w:lang w:val="ro-RO"/>
        </w:rPr>
        <w:t>, prin care se pot accesa fondurile europene structurale și de investiții, mai exact, cele provenite din Fondul European pentru Dezvoltare Regională (FEDR). Programul a fost aprobat prin decizia Comisiei Europene nr.</w:t>
      </w:r>
      <w:r w:rsidR="00C45CC0" w:rsidRPr="00A6382B">
        <w:rPr>
          <w:rFonts w:cstheme="minorHAnsi"/>
          <w:color w:val="0070C0"/>
        </w:rPr>
        <w:t xml:space="preserve"> </w:t>
      </w:r>
      <w:r w:rsidR="00C45CC0" w:rsidRPr="00A6382B">
        <w:rPr>
          <w:rFonts w:cstheme="minorHAnsi"/>
        </w:rPr>
        <w:t>7386/11.10.2022</w:t>
      </w:r>
      <w:r w:rsidR="00994970" w:rsidRPr="00A6382B">
        <w:rPr>
          <w:rFonts w:cstheme="minorHAnsi"/>
          <w:lang w:val="ro-RO"/>
        </w:rPr>
        <w:t>.</w:t>
      </w:r>
    </w:p>
    <w:p w14:paraId="697F375B" w14:textId="100A9603" w:rsidR="00B219A8" w:rsidRDefault="00DD673F" w:rsidP="00D610F4">
      <w:pPr>
        <w:jc w:val="both"/>
        <w:rPr>
          <w:rFonts w:cstheme="minorHAnsi"/>
          <w:lang w:val="ro-RO"/>
        </w:rPr>
      </w:pPr>
      <w:r w:rsidRPr="00A6382B">
        <w:rPr>
          <w:rFonts w:cstheme="minorHAnsi"/>
          <w:lang w:val="ro-RO"/>
        </w:rPr>
        <w:t>Viziunea strategică a</w:t>
      </w:r>
      <w:r w:rsidR="00776EE5" w:rsidRPr="00A6382B">
        <w:rPr>
          <w:rFonts w:cstheme="minorHAnsi"/>
          <w:lang w:val="ro-RO"/>
        </w:rPr>
        <w:t xml:space="preserve"> P</w:t>
      </w:r>
      <w:r w:rsidRPr="00A6382B">
        <w:rPr>
          <w:rFonts w:cstheme="minorHAnsi"/>
          <w:lang w:val="ro-RO"/>
        </w:rPr>
        <w:t>R</w:t>
      </w:r>
      <w:r w:rsidR="00776EE5" w:rsidRPr="00A6382B">
        <w:rPr>
          <w:rFonts w:cstheme="minorHAnsi"/>
          <w:lang w:val="ro-RO"/>
        </w:rPr>
        <w:t xml:space="preserve"> NV</w:t>
      </w:r>
      <w:r w:rsidRPr="00A6382B">
        <w:rPr>
          <w:rFonts w:cstheme="minorHAnsi"/>
          <w:lang w:val="ro-RO"/>
        </w:rPr>
        <w:t xml:space="preserve"> urmărește ca Regiunea NV să devină una dintre cele mai dinamice regiuni europene în ceea ce privește creșterea inteligentă și sustenabilă a economiei, valorificând diversitatea locală și stimulând inovarea în vederea diminuării disparităților și creș</w:t>
      </w:r>
      <w:r w:rsidR="00831501" w:rsidRPr="00A6382B">
        <w:rPr>
          <w:rFonts w:cstheme="minorHAnsi"/>
          <w:lang w:val="ro-RO"/>
        </w:rPr>
        <w:t>terii standardului de viață. PR NV</w:t>
      </w:r>
      <w:r w:rsidR="005B2BBB" w:rsidRPr="00A6382B">
        <w:rPr>
          <w:rFonts w:cstheme="minorHAnsi"/>
          <w:lang w:val="ro-RO"/>
        </w:rPr>
        <w:t xml:space="preserve"> </w:t>
      </w:r>
      <w:r w:rsidRPr="00A6382B">
        <w:rPr>
          <w:rFonts w:cstheme="minorHAnsi"/>
          <w:lang w:val="ro-RO"/>
        </w:rPr>
        <w:t>contribuie la îndeplinirea obiectivelor regionale de dezvoltare stabilite în Planul de Dezvoltare Region</w:t>
      </w:r>
      <w:r w:rsidR="00C95B82" w:rsidRPr="00A6382B">
        <w:rPr>
          <w:rFonts w:cstheme="minorHAnsi"/>
          <w:lang w:val="ro-RO"/>
        </w:rPr>
        <w:t>ală Nord-Vest</w:t>
      </w:r>
      <w:r w:rsidRPr="00A6382B">
        <w:rPr>
          <w:rFonts w:cstheme="minorHAnsi"/>
          <w:lang w:val="ro-RO"/>
        </w:rPr>
        <w:t xml:space="preserve"> și în Strategia de Specializare Inteligentă RIS3 Nord-Vest (RIS3 NV).</w:t>
      </w:r>
    </w:p>
    <w:p w14:paraId="0129B25B" w14:textId="77777777" w:rsidR="0074578B" w:rsidRPr="00A6382B" w:rsidRDefault="0074578B" w:rsidP="00D610F4">
      <w:pPr>
        <w:jc w:val="both"/>
        <w:rPr>
          <w:rFonts w:cstheme="minorHAnsi"/>
          <w:lang w:val="ro-RO"/>
        </w:rPr>
      </w:pPr>
    </w:p>
    <w:p w14:paraId="507B889B" w14:textId="2F3A311F" w:rsidR="005D3EB1" w:rsidRPr="00A6382B" w:rsidRDefault="0074578B" w:rsidP="00A6382B">
      <w:pPr>
        <w:pStyle w:val="Heading3"/>
        <w:numPr>
          <w:ilvl w:val="0"/>
          <w:numId w:val="26"/>
        </w:numPr>
        <w:spacing w:after="240"/>
        <w:ind w:left="540" w:hanging="540"/>
        <w:rPr>
          <w:rFonts w:asciiTheme="minorHAnsi" w:hAnsiTheme="minorHAnsi" w:cstheme="minorHAnsi"/>
          <w:sz w:val="24"/>
          <w:szCs w:val="24"/>
          <w:lang w:val="ro-RO"/>
        </w:rPr>
      </w:pPr>
      <w:bookmarkStart w:id="7" w:name="_Toc129784835"/>
      <w:r w:rsidRPr="0074578B">
        <w:rPr>
          <w:rFonts w:asciiTheme="minorHAnsi" w:hAnsiTheme="minorHAnsi" w:cstheme="minorHAnsi"/>
          <w:color w:val="365F91" w:themeColor="accent1" w:themeShade="BF"/>
          <w:sz w:val="24"/>
          <w:szCs w:val="24"/>
          <w:lang w:val="ro-RO"/>
        </w:rPr>
        <w:t>OBIECTIVUL DE POLITICĂ, PRIORITATEA, OBIECTIVUL SPECIFIC</w:t>
      </w:r>
      <w:bookmarkEnd w:id="7"/>
    </w:p>
    <w:p w14:paraId="2E348763" w14:textId="5A8C0690" w:rsidR="00157C8B" w:rsidRPr="00A6382B" w:rsidRDefault="00FE2ED3" w:rsidP="00D610F4">
      <w:pPr>
        <w:jc w:val="both"/>
        <w:rPr>
          <w:rFonts w:cstheme="minorHAnsi"/>
          <w:lang w:val="ro-RO"/>
        </w:rPr>
      </w:pPr>
      <w:r w:rsidRPr="00A6382B">
        <w:rPr>
          <w:rFonts w:cstheme="minorHAnsi"/>
          <w:lang w:val="ro-RO"/>
        </w:rPr>
        <w:t>PR NV</w:t>
      </w:r>
      <w:r w:rsidR="00DD673F" w:rsidRPr="00A6382B">
        <w:rPr>
          <w:rFonts w:cstheme="minorHAnsi"/>
          <w:lang w:val="ro-RO"/>
        </w:rPr>
        <w:t xml:space="preserve"> cuprinde șapte priorități destinate </w:t>
      </w:r>
      <w:r w:rsidR="005B2BBB" w:rsidRPr="00A6382B">
        <w:rPr>
          <w:rFonts w:cstheme="minorHAnsi"/>
          <w:lang w:val="ro-RO"/>
        </w:rPr>
        <w:t>concertării</w:t>
      </w:r>
      <w:r w:rsidR="00DD673F" w:rsidRPr="00A6382B">
        <w:rPr>
          <w:rFonts w:cstheme="minorHAnsi"/>
          <w:lang w:val="ro-RO"/>
        </w:rPr>
        <w:t xml:space="preserve"> intervențiilor financiare </w:t>
      </w:r>
      <w:r w:rsidR="005B2BBB" w:rsidRPr="00A6382B">
        <w:rPr>
          <w:rFonts w:cstheme="minorHAnsi"/>
          <w:lang w:val="ro-RO"/>
        </w:rPr>
        <w:t xml:space="preserve">pe cele cinci obiective de politică urmărite la nivelul Uniunii Europene (conform </w:t>
      </w:r>
      <w:r w:rsidR="00FB3C12" w:rsidRPr="00A6382B">
        <w:rPr>
          <w:rFonts w:cstheme="minorHAnsi"/>
          <w:lang w:val="ro-RO"/>
        </w:rPr>
        <w:t>Regulamentului 1060/2021</w:t>
      </w:r>
      <w:r w:rsidR="005B2BBB" w:rsidRPr="00A6382B">
        <w:rPr>
          <w:rFonts w:cstheme="minorHAnsi"/>
          <w:lang w:val="ro-RO"/>
        </w:rPr>
        <w:t xml:space="preserve">) și pe un set de </w:t>
      </w:r>
      <w:r w:rsidR="00DD673F" w:rsidRPr="00A6382B">
        <w:rPr>
          <w:rFonts w:cstheme="minorHAnsi"/>
          <w:lang w:val="ro-RO"/>
        </w:rPr>
        <w:t xml:space="preserve"> treisprezece obiective specifice</w:t>
      </w:r>
      <w:r w:rsidR="007431A9" w:rsidRPr="00A6382B">
        <w:rPr>
          <w:rFonts w:cstheme="minorHAnsi"/>
          <w:lang w:val="ro-RO"/>
        </w:rPr>
        <w:t xml:space="preserve"> ale FEDR (conform Regulament</w:t>
      </w:r>
      <w:r w:rsidR="00603BCD" w:rsidRPr="00A6382B">
        <w:rPr>
          <w:rFonts w:cstheme="minorHAnsi"/>
          <w:lang w:val="ro-RO"/>
        </w:rPr>
        <w:t>ului</w:t>
      </w:r>
      <w:r w:rsidR="007431A9" w:rsidRPr="00A6382B">
        <w:rPr>
          <w:rFonts w:cstheme="minorHAnsi"/>
          <w:lang w:val="ro-RO"/>
        </w:rPr>
        <w:t xml:space="preserve"> 1058/202</w:t>
      </w:r>
      <w:r w:rsidR="00010AE6" w:rsidRPr="00A6382B">
        <w:rPr>
          <w:rFonts w:cstheme="minorHAnsi"/>
          <w:lang w:val="ro-RO"/>
        </w:rPr>
        <w:t>1</w:t>
      </w:r>
      <w:r w:rsidR="007431A9" w:rsidRPr="00A6382B">
        <w:rPr>
          <w:rFonts w:cstheme="minorHAnsi"/>
          <w:lang w:val="ro-RO"/>
        </w:rPr>
        <w:t>)</w:t>
      </w:r>
      <w:r w:rsidR="00DD673F" w:rsidRPr="00A6382B">
        <w:rPr>
          <w:rFonts w:cstheme="minorHAnsi"/>
          <w:lang w:val="ro-RO"/>
        </w:rPr>
        <w:t>, la care se adaugă o prioritate pe Asistență Tehnică pentru finanțarea activităților de gestionare și implementare a p</w:t>
      </w:r>
      <w:r w:rsidR="007A72FE" w:rsidRPr="00A6382B">
        <w:rPr>
          <w:rFonts w:cstheme="minorHAnsi"/>
          <w:lang w:val="ro-RO"/>
        </w:rPr>
        <w:t xml:space="preserve">rogramului. De asemenea, prin PR NV </w:t>
      </w:r>
      <w:r w:rsidR="00DD673F" w:rsidRPr="00A6382B">
        <w:rPr>
          <w:rFonts w:cstheme="minorHAnsi"/>
          <w:lang w:val="ro-RO"/>
        </w:rPr>
        <w:t xml:space="preserve">se utilizează în mod complementar anumite strategii și instrumente de dezvoltare teritorială.   </w:t>
      </w:r>
    </w:p>
    <w:p w14:paraId="27A228AF" w14:textId="25475F8F" w:rsidR="007431A9" w:rsidRPr="00A6382B" w:rsidRDefault="007431A9" w:rsidP="00D610F4">
      <w:pPr>
        <w:jc w:val="both"/>
        <w:rPr>
          <w:rFonts w:cstheme="minorHAnsi"/>
          <w:lang w:val="ro-RO"/>
        </w:rPr>
      </w:pPr>
      <w:r w:rsidRPr="00A6382B">
        <w:rPr>
          <w:rFonts w:cstheme="minorHAnsi"/>
          <w:lang w:val="ro-RO"/>
        </w:rPr>
        <w:t>Prezentul Ghid prezintă condițiile de accesare a fondurilor pentru</w:t>
      </w:r>
      <w:r w:rsidR="009231FA" w:rsidRPr="00A6382B">
        <w:rPr>
          <w:rFonts w:cstheme="minorHAnsi"/>
          <w:lang w:val="ro-RO"/>
        </w:rPr>
        <w:t xml:space="preserve"> acțiunile derulate </w:t>
      </w:r>
      <w:r w:rsidRPr="00A6382B">
        <w:rPr>
          <w:rFonts w:cstheme="minorHAnsi"/>
          <w:lang w:val="ro-RO"/>
        </w:rPr>
        <w:t>în cadrul:</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6"/>
        <w:gridCol w:w="1619"/>
        <w:gridCol w:w="2970"/>
        <w:gridCol w:w="2182"/>
      </w:tblGrid>
      <w:tr w:rsidR="009231FA" w:rsidRPr="00C950C2" w14:paraId="011F2513" w14:textId="7BF4F1DC" w:rsidTr="00A6382B">
        <w:trPr>
          <w:trHeight w:val="374"/>
        </w:trPr>
        <w:tc>
          <w:tcPr>
            <w:tcW w:w="1245" w:type="pct"/>
            <w:shd w:val="clear" w:color="auto" w:fill="365F91" w:themeFill="accent1" w:themeFillShade="BF"/>
          </w:tcPr>
          <w:p w14:paraId="303ABC14" w14:textId="77777777" w:rsidR="009231FA" w:rsidRPr="00A6382B" w:rsidRDefault="009231FA" w:rsidP="00A6382B">
            <w:pPr>
              <w:pStyle w:val="Normal1"/>
              <w:spacing w:before="0" w:after="0" w:line="276" w:lineRule="auto"/>
              <w:jc w:val="center"/>
              <w:rPr>
                <w:rFonts w:asciiTheme="minorHAnsi" w:eastAsiaTheme="minorHAnsi" w:hAnsiTheme="minorHAnsi" w:cstheme="minorHAnsi"/>
                <w:b/>
                <w:color w:val="FFFFFF" w:themeColor="background1"/>
                <w:spacing w:val="-2"/>
                <w:sz w:val="22"/>
                <w:szCs w:val="22"/>
              </w:rPr>
            </w:pPr>
            <w:r w:rsidRPr="00A6382B">
              <w:rPr>
                <w:rFonts w:asciiTheme="minorHAnsi" w:eastAsiaTheme="minorHAnsi" w:hAnsiTheme="minorHAnsi" w:cstheme="minorHAnsi"/>
                <w:b/>
                <w:color w:val="FFFFFF" w:themeColor="background1"/>
                <w:spacing w:val="-2"/>
                <w:sz w:val="22"/>
                <w:szCs w:val="22"/>
              </w:rPr>
              <w:t>Obiectiv de politică</w:t>
            </w:r>
          </w:p>
        </w:tc>
        <w:tc>
          <w:tcPr>
            <w:tcW w:w="898" w:type="pct"/>
            <w:shd w:val="clear" w:color="auto" w:fill="365F91" w:themeFill="accent1" w:themeFillShade="BF"/>
          </w:tcPr>
          <w:p w14:paraId="584E204F" w14:textId="77777777" w:rsidR="009231FA" w:rsidRPr="00A6382B" w:rsidRDefault="009231FA" w:rsidP="00A6382B">
            <w:pPr>
              <w:pStyle w:val="Normal1"/>
              <w:spacing w:before="0" w:after="0" w:line="276" w:lineRule="auto"/>
              <w:jc w:val="center"/>
              <w:rPr>
                <w:rFonts w:asciiTheme="minorHAnsi" w:eastAsiaTheme="minorHAnsi" w:hAnsiTheme="minorHAnsi" w:cstheme="minorHAnsi"/>
                <w:b/>
                <w:color w:val="FFFFFF" w:themeColor="background1"/>
                <w:spacing w:val="-2"/>
                <w:sz w:val="22"/>
                <w:szCs w:val="22"/>
              </w:rPr>
            </w:pPr>
            <w:r w:rsidRPr="00A6382B">
              <w:rPr>
                <w:rFonts w:asciiTheme="minorHAnsi" w:eastAsiaTheme="minorHAnsi" w:hAnsiTheme="minorHAnsi" w:cstheme="minorHAnsi"/>
                <w:b/>
                <w:color w:val="FFFFFF" w:themeColor="background1"/>
                <w:spacing w:val="-2"/>
                <w:sz w:val="22"/>
                <w:szCs w:val="22"/>
              </w:rPr>
              <w:t>Prioritatea</w:t>
            </w:r>
          </w:p>
        </w:tc>
        <w:tc>
          <w:tcPr>
            <w:tcW w:w="1647" w:type="pct"/>
            <w:shd w:val="clear" w:color="auto" w:fill="365F91" w:themeFill="accent1" w:themeFillShade="BF"/>
          </w:tcPr>
          <w:p w14:paraId="483A56C2" w14:textId="77777777" w:rsidR="009231FA" w:rsidRPr="00A6382B" w:rsidRDefault="009231FA" w:rsidP="00A6382B">
            <w:pPr>
              <w:pStyle w:val="Normal1"/>
              <w:spacing w:before="0" w:after="0" w:line="276" w:lineRule="auto"/>
              <w:jc w:val="center"/>
              <w:rPr>
                <w:rFonts w:asciiTheme="minorHAnsi" w:eastAsiaTheme="minorHAnsi" w:hAnsiTheme="minorHAnsi" w:cstheme="minorHAnsi"/>
                <w:b/>
                <w:color w:val="FFFFFF" w:themeColor="background1"/>
                <w:spacing w:val="-2"/>
                <w:sz w:val="22"/>
                <w:szCs w:val="22"/>
              </w:rPr>
            </w:pPr>
            <w:r w:rsidRPr="00A6382B">
              <w:rPr>
                <w:rFonts w:asciiTheme="minorHAnsi" w:eastAsiaTheme="minorHAnsi" w:hAnsiTheme="minorHAnsi" w:cstheme="minorHAnsi"/>
                <w:b/>
                <w:color w:val="FFFFFF" w:themeColor="background1"/>
                <w:spacing w:val="-2"/>
                <w:sz w:val="22"/>
                <w:szCs w:val="22"/>
              </w:rPr>
              <w:t>Obiectivul specific</w:t>
            </w:r>
          </w:p>
        </w:tc>
        <w:tc>
          <w:tcPr>
            <w:tcW w:w="1210" w:type="pct"/>
            <w:shd w:val="clear" w:color="auto" w:fill="365F91" w:themeFill="accent1" w:themeFillShade="BF"/>
          </w:tcPr>
          <w:p w14:paraId="7EEF7F6D" w14:textId="6CFFFF0E" w:rsidR="009231FA" w:rsidRPr="00A6382B" w:rsidRDefault="002B3661" w:rsidP="00A6382B">
            <w:pPr>
              <w:pStyle w:val="Normal1"/>
              <w:spacing w:before="0" w:after="0" w:line="276" w:lineRule="auto"/>
              <w:jc w:val="center"/>
              <w:rPr>
                <w:rFonts w:asciiTheme="minorHAnsi" w:eastAsiaTheme="minorHAnsi" w:hAnsiTheme="minorHAnsi" w:cstheme="minorHAnsi"/>
                <w:b/>
                <w:color w:val="FFFFFF" w:themeColor="background1"/>
                <w:spacing w:val="-2"/>
                <w:sz w:val="22"/>
                <w:szCs w:val="22"/>
              </w:rPr>
            </w:pPr>
            <w:r w:rsidRPr="00A6382B">
              <w:rPr>
                <w:rFonts w:asciiTheme="minorHAnsi" w:eastAsiaTheme="minorHAnsi" w:hAnsiTheme="minorHAnsi" w:cstheme="minorHAnsi"/>
                <w:b/>
                <w:color w:val="FFFFFF" w:themeColor="background1"/>
                <w:spacing w:val="-2"/>
                <w:sz w:val="22"/>
                <w:szCs w:val="22"/>
              </w:rPr>
              <w:t>Acțiunea</w:t>
            </w:r>
          </w:p>
        </w:tc>
      </w:tr>
      <w:tr w:rsidR="00585E54" w:rsidRPr="00C950C2" w14:paraId="719860D2" w14:textId="44F87833" w:rsidTr="00A6382B">
        <w:trPr>
          <w:trHeight w:val="2438"/>
        </w:trPr>
        <w:tc>
          <w:tcPr>
            <w:tcW w:w="1245" w:type="pct"/>
            <w:shd w:val="clear" w:color="auto" w:fill="DBE5F1" w:themeFill="accent1" w:themeFillTint="33"/>
          </w:tcPr>
          <w:p w14:paraId="22DE0027" w14:textId="7498FE84" w:rsidR="0008382E" w:rsidRPr="00A6382B" w:rsidRDefault="0008382E" w:rsidP="0008382E">
            <w:pPr>
              <w:pStyle w:val="Normal1"/>
              <w:spacing w:before="0" w:after="0" w:line="276" w:lineRule="auto"/>
              <w:jc w:val="left"/>
              <w:rPr>
                <w:rFonts w:asciiTheme="minorHAnsi" w:eastAsiaTheme="minorHAnsi" w:hAnsiTheme="minorHAnsi" w:cstheme="minorHAnsi"/>
                <w:spacing w:val="-2"/>
                <w:sz w:val="22"/>
                <w:szCs w:val="22"/>
              </w:rPr>
            </w:pPr>
            <w:r w:rsidRPr="00A6382B">
              <w:rPr>
                <w:rFonts w:asciiTheme="minorHAnsi" w:hAnsiTheme="minorHAnsi" w:cstheme="minorHAnsi"/>
                <w:b/>
                <w:sz w:val="22"/>
                <w:szCs w:val="22"/>
              </w:rPr>
              <w:t>OP5</w:t>
            </w:r>
            <w:r w:rsidR="000F2D1C" w:rsidRPr="00A6382B">
              <w:rPr>
                <w:rFonts w:asciiTheme="minorHAnsi" w:hAnsiTheme="minorHAnsi" w:cstheme="minorHAnsi"/>
                <w:b/>
                <w:sz w:val="22"/>
                <w:szCs w:val="22"/>
              </w:rPr>
              <w:t xml:space="preserve"> O Europă mai aproape de cetățeni, prin promovarea dezvoltării durabile și integrate a tuturor tipurilor de teritorii și de inițiative locale</w:t>
            </w:r>
          </w:p>
        </w:tc>
        <w:tc>
          <w:tcPr>
            <w:tcW w:w="898" w:type="pct"/>
            <w:shd w:val="clear" w:color="auto" w:fill="DBE5F1" w:themeFill="accent1" w:themeFillTint="33"/>
          </w:tcPr>
          <w:p w14:paraId="39B89F20" w14:textId="2EABDD24" w:rsidR="0008382E" w:rsidRPr="00A6382B" w:rsidRDefault="0008382E" w:rsidP="0008382E">
            <w:pPr>
              <w:pStyle w:val="Normal1"/>
              <w:spacing w:before="0" w:after="0" w:line="276" w:lineRule="auto"/>
              <w:jc w:val="left"/>
              <w:rPr>
                <w:rFonts w:asciiTheme="minorHAnsi" w:eastAsiaTheme="minorHAnsi" w:hAnsiTheme="minorHAnsi" w:cstheme="minorHAnsi"/>
                <w:b/>
                <w:spacing w:val="-2"/>
                <w:sz w:val="22"/>
                <w:szCs w:val="22"/>
              </w:rPr>
            </w:pPr>
            <w:r w:rsidRPr="00A6382B">
              <w:rPr>
                <w:rFonts w:asciiTheme="minorHAnsi" w:hAnsiTheme="minorHAnsi" w:cstheme="minorHAnsi"/>
                <w:b/>
                <w:sz w:val="22"/>
                <w:szCs w:val="22"/>
              </w:rPr>
              <w:t>P7 O regiune mai atractiv</w:t>
            </w:r>
            <w:r w:rsidR="00010AE6" w:rsidRPr="00A6382B">
              <w:rPr>
                <w:rFonts w:asciiTheme="minorHAnsi" w:hAnsiTheme="minorHAnsi" w:cstheme="minorHAnsi"/>
                <w:b/>
                <w:sz w:val="22"/>
                <w:szCs w:val="22"/>
              </w:rPr>
              <w:t>ă</w:t>
            </w:r>
          </w:p>
        </w:tc>
        <w:tc>
          <w:tcPr>
            <w:tcW w:w="1647" w:type="pct"/>
            <w:shd w:val="clear" w:color="auto" w:fill="DBE5F1" w:themeFill="accent1" w:themeFillTint="33"/>
          </w:tcPr>
          <w:p w14:paraId="512ACA1B" w14:textId="5D090773" w:rsidR="0008382E" w:rsidRPr="00A6382B" w:rsidRDefault="0008382E" w:rsidP="0008382E">
            <w:pPr>
              <w:pStyle w:val="Normal1"/>
              <w:spacing w:before="0" w:after="0" w:line="276" w:lineRule="auto"/>
              <w:jc w:val="left"/>
              <w:rPr>
                <w:rFonts w:asciiTheme="minorHAnsi" w:eastAsiaTheme="minorHAnsi" w:hAnsiTheme="minorHAnsi" w:cstheme="minorHAnsi"/>
                <w:b/>
                <w:spacing w:val="-2"/>
                <w:sz w:val="22"/>
                <w:szCs w:val="22"/>
              </w:rPr>
            </w:pPr>
            <w:r w:rsidRPr="00A6382B">
              <w:rPr>
                <w:rFonts w:asciiTheme="minorHAnsi" w:hAnsiTheme="minorHAnsi" w:cstheme="minorHAnsi"/>
                <w:b/>
                <w:sz w:val="22"/>
                <w:szCs w:val="22"/>
              </w:rPr>
              <w:t xml:space="preserve">OS </w:t>
            </w:r>
            <w:r w:rsidR="00010AE6" w:rsidRPr="00A6382B">
              <w:rPr>
                <w:rFonts w:asciiTheme="minorHAnsi" w:hAnsiTheme="minorHAnsi" w:cstheme="minorHAnsi"/>
                <w:b/>
                <w:sz w:val="22"/>
                <w:szCs w:val="22"/>
              </w:rPr>
              <w:t>5.1</w:t>
            </w:r>
            <w:r w:rsidRPr="00A6382B">
              <w:rPr>
                <w:rFonts w:asciiTheme="minorHAnsi" w:hAnsiTheme="minorHAnsi" w:cstheme="minorHAnsi"/>
                <w:b/>
                <w:sz w:val="22"/>
                <w:szCs w:val="22"/>
              </w:rPr>
              <w:t>Promovarea dezvoltării integrate și incluzive în domeniul social, economic și al mediului, precum și a culturii, a patrimoniului natural, a turismului</w:t>
            </w:r>
            <w:r w:rsidR="000F2D1C" w:rsidRPr="00A6382B">
              <w:rPr>
                <w:rFonts w:asciiTheme="minorHAnsi" w:hAnsiTheme="minorHAnsi" w:cstheme="minorHAnsi"/>
                <w:b/>
                <w:sz w:val="22"/>
                <w:szCs w:val="22"/>
              </w:rPr>
              <w:t xml:space="preserve"> durabil</w:t>
            </w:r>
            <w:r w:rsidRPr="00A6382B">
              <w:rPr>
                <w:rFonts w:asciiTheme="minorHAnsi" w:hAnsiTheme="minorHAnsi" w:cstheme="minorHAnsi"/>
                <w:b/>
                <w:sz w:val="22"/>
                <w:szCs w:val="22"/>
              </w:rPr>
              <w:t xml:space="preserve"> și a securității în zonele urbane</w:t>
            </w:r>
          </w:p>
        </w:tc>
        <w:tc>
          <w:tcPr>
            <w:tcW w:w="1210" w:type="pct"/>
            <w:shd w:val="clear" w:color="auto" w:fill="DBE5F1" w:themeFill="accent1" w:themeFillTint="33"/>
          </w:tcPr>
          <w:p w14:paraId="0B282342" w14:textId="34C43CE5" w:rsidR="0008382E" w:rsidRPr="00A6382B" w:rsidRDefault="0008382E" w:rsidP="00D51EAF">
            <w:pPr>
              <w:spacing w:after="0"/>
              <w:rPr>
                <w:rFonts w:cstheme="minorHAnsi"/>
                <w:b/>
              </w:rPr>
            </w:pPr>
            <w:r w:rsidRPr="00A6382B">
              <w:rPr>
                <w:rFonts w:cstheme="minorHAnsi"/>
                <w:b/>
                <w:spacing w:val="-2"/>
              </w:rPr>
              <w:t xml:space="preserve">d) </w:t>
            </w:r>
            <w:proofErr w:type="spellStart"/>
            <w:r w:rsidRPr="00A6382B">
              <w:rPr>
                <w:rFonts w:cstheme="minorHAnsi"/>
                <w:b/>
                <w:spacing w:val="-2"/>
              </w:rPr>
              <w:t>Regenerare</w:t>
            </w:r>
            <w:proofErr w:type="spellEnd"/>
            <w:r w:rsidRPr="00A6382B">
              <w:rPr>
                <w:rFonts w:cstheme="minorHAnsi"/>
                <w:b/>
                <w:spacing w:val="-2"/>
              </w:rPr>
              <w:t xml:space="preserve"> </w:t>
            </w:r>
            <w:proofErr w:type="spellStart"/>
            <w:r w:rsidRPr="00A6382B">
              <w:rPr>
                <w:rFonts w:cstheme="minorHAnsi"/>
                <w:b/>
                <w:spacing w:val="-2"/>
              </w:rPr>
              <w:t>urbană</w:t>
            </w:r>
            <w:proofErr w:type="spellEnd"/>
            <w:r w:rsidRPr="00A6382B">
              <w:rPr>
                <w:rFonts w:cstheme="minorHAnsi"/>
                <w:b/>
                <w:spacing w:val="-2"/>
              </w:rPr>
              <w:t xml:space="preserve"> </w:t>
            </w:r>
            <w:proofErr w:type="spellStart"/>
            <w:r w:rsidRPr="00A6382B">
              <w:rPr>
                <w:rFonts w:cstheme="minorHAnsi"/>
                <w:b/>
                <w:spacing w:val="-2"/>
              </w:rPr>
              <w:t>și</w:t>
            </w:r>
            <w:proofErr w:type="spellEnd"/>
            <w:r w:rsidRPr="00A6382B">
              <w:rPr>
                <w:rFonts w:cstheme="minorHAnsi"/>
                <w:b/>
                <w:spacing w:val="-2"/>
              </w:rPr>
              <w:t xml:space="preserve"> </w:t>
            </w:r>
            <w:proofErr w:type="spellStart"/>
            <w:r w:rsidRPr="00A6382B">
              <w:rPr>
                <w:rFonts w:cstheme="minorHAnsi"/>
                <w:b/>
                <w:spacing w:val="-2"/>
              </w:rPr>
              <w:t>securitatea</w:t>
            </w:r>
            <w:proofErr w:type="spellEnd"/>
            <w:r w:rsidRPr="00A6382B">
              <w:rPr>
                <w:rFonts w:cstheme="minorHAnsi"/>
                <w:b/>
                <w:spacing w:val="-2"/>
              </w:rPr>
              <w:t xml:space="preserve"> </w:t>
            </w:r>
            <w:proofErr w:type="spellStart"/>
            <w:r w:rsidRPr="00A6382B">
              <w:rPr>
                <w:rFonts w:cstheme="minorHAnsi"/>
                <w:b/>
                <w:spacing w:val="-2"/>
              </w:rPr>
              <w:t>spațiilor</w:t>
            </w:r>
            <w:proofErr w:type="spellEnd"/>
            <w:r w:rsidRPr="00A6382B">
              <w:rPr>
                <w:rFonts w:cstheme="minorHAnsi"/>
                <w:b/>
                <w:spacing w:val="-2"/>
              </w:rPr>
              <w:t xml:space="preserve"> </w:t>
            </w:r>
            <w:proofErr w:type="spellStart"/>
            <w:r w:rsidRPr="00A6382B">
              <w:rPr>
                <w:rFonts w:cstheme="minorHAnsi"/>
                <w:b/>
                <w:spacing w:val="-2"/>
              </w:rPr>
              <w:t>publice</w:t>
            </w:r>
            <w:proofErr w:type="spellEnd"/>
            <w:r w:rsidR="00AB4066" w:rsidRPr="00A6382B">
              <w:rPr>
                <w:rFonts w:cstheme="minorHAnsi"/>
                <w:b/>
                <w:spacing w:val="-2"/>
              </w:rPr>
              <w:t xml:space="preserve"> </w:t>
            </w:r>
          </w:p>
        </w:tc>
      </w:tr>
    </w:tbl>
    <w:p w14:paraId="11916158" w14:textId="4907D922" w:rsidR="0008382E" w:rsidRPr="00A6382B" w:rsidRDefault="0008382E" w:rsidP="0032444F">
      <w:pPr>
        <w:pStyle w:val="5Normal"/>
        <w:rPr>
          <w:rFonts w:asciiTheme="minorHAnsi" w:hAnsiTheme="minorHAnsi" w:cstheme="minorHAnsi"/>
          <w:b/>
          <w:bCs/>
          <w:color w:val="0070C0"/>
          <w:szCs w:val="22"/>
          <w:lang w:val="ro-RO"/>
        </w:rPr>
      </w:pPr>
    </w:p>
    <w:p w14:paraId="7DC75185" w14:textId="6BBB06BE" w:rsidR="00B21948" w:rsidRPr="00A6382B" w:rsidRDefault="00572B95" w:rsidP="00A6382B">
      <w:pPr>
        <w:pStyle w:val="Heading3"/>
        <w:numPr>
          <w:ilvl w:val="0"/>
          <w:numId w:val="26"/>
        </w:numPr>
        <w:spacing w:after="240"/>
        <w:ind w:left="630" w:hanging="630"/>
        <w:rPr>
          <w:rFonts w:asciiTheme="minorHAnsi" w:hAnsiTheme="minorHAnsi" w:cstheme="minorHAnsi"/>
          <w:color w:val="365F91" w:themeColor="accent1" w:themeShade="BF"/>
          <w:sz w:val="24"/>
          <w:szCs w:val="24"/>
          <w:lang w:val="ro-RO"/>
        </w:rPr>
      </w:pPr>
      <w:bookmarkStart w:id="8" w:name="_Toc129784836"/>
      <w:r w:rsidRPr="00572B95">
        <w:rPr>
          <w:rFonts w:asciiTheme="minorHAnsi" w:hAnsiTheme="minorHAnsi" w:cstheme="minorHAnsi"/>
          <w:color w:val="365F91" w:themeColor="accent1" w:themeShade="BF"/>
          <w:sz w:val="24"/>
          <w:szCs w:val="24"/>
          <w:lang w:val="ro-RO"/>
        </w:rPr>
        <w:lastRenderedPageBreak/>
        <w:t>REGLEMENTĂRI EUROPENE ȘI NAȚIONALE, DOCUMENTE PROGRAMATICE</w:t>
      </w:r>
      <w:bookmarkEnd w:id="8"/>
    </w:p>
    <w:p w14:paraId="628F579F" w14:textId="0AAC1089" w:rsidR="00DD673F" w:rsidRPr="00A6382B" w:rsidRDefault="00DD673F" w:rsidP="0032444F">
      <w:pPr>
        <w:jc w:val="both"/>
        <w:rPr>
          <w:rFonts w:cstheme="minorHAnsi"/>
          <w:lang w:val="ro-RO"/>
        </w:rPr>
      </w:pPr>
      <w:r w:rsidRPr="00A6382B">
        <w:rPr>
          <w:rFonts w:cstheme="minorHAnsi"/>
          <w:lang w:val="ro-RO"/>
        </w:rPr>
        <w:t>În elaborarea c</w:t>
      </w:r>
      <w:r w:rsidR="00B37CC2" w:rsidRPr="00A6382B">
        <w:rPr>
          <w:rFonts w:cstheme="minorHAnsi"/>
          <w:lang w:val="ro-RO"/>
        </w:rPr>
        <w:t>ererilor de finanțare aferente a</w:t>
      </w:r>
      <w:r w:rsidRPr="00A6382B">
        <w:rPr>
          <w:rFonts w:cstheme="minorHAnsi"/>
          <w:lang w:val="ro-RO"/>
        </w:rPr>
        <w:t xml:space="preserve">pelului de proiecte nr. </w:t>
      </w:r>
      <w:r w:rsidR="009E66EE" w:rsidRPr="00A6382B">
        <w:rPr>
          <w:rFonts w:cstheme="minorHAnsi"/>
          <w:lang w:val="ro-RO"/>
        </w:rPr>
        <w:t xml:space="preserve">PRNV/2023/714A/1 </w:t>
      </w:r>
      <w:r w:rsidRPr="00A6382B">
        <w:rPr>
          <w:rFonts w:cstheme="minorHAnsi"/>
          <w:lang w:val="ro-RO"/>
        </w:rPr>
        <w:t xml:space="preserve">se vor avea în vedere atât reglementările europene </w:t>
      </w:r>
      <w:r w:rsidR="000C7CE3" w:rsidRPr="00A6382B">
        <w:rPr>
          <w:rFonts w:cstheme="minorHAnsi"/>
          <w:lang w:val="ro-RO"/>
        </w:rPr>
        <w:t>și</w:t>
      </w:r>
      <w:r w:rsidRPr="00A6382B">
        <w:rPr>
          <w:rFonts w:cstheme="minorHAnsi"/>
          <w:lang w:val="ro-RO"/>
        </w:rPr>
        <w:t xml:space="preserve"> </w:t>
      </w:r>
      <w:r w:rsidR="000C7CE3" w:rsidRPr="00A6382B">
        <w:rPr>
          <w:rFonts w:cstheme="minorHAnsi"/>
          <w:lang w:val="ro-RO"/>
        </w:rPr>
        <w:t>naționale</w:t>
      </w:r>
      <w:r w:rsidRPr="00A6382B">
        <w:rPr>
          <w:rFonts w:cstheme="minorHAnsi"/>
          <w:lang w:val="ro-RO"/>
        </w:rPr>
        <w:t xml:space="preserve"> în domeniu, cât </w:t>
      </w:r>
      <w:r w:rsidR="000C7CE3" w:rsidRPr="00A6382B">
        <w:rPr>
          <w:rFonts w:cstheme="minorHAnsi"/>
          <w:lang w:val="ro-RO"/>
        </w:rPr>
        <w:t>și</w:t>
      </w:r>
      <w:r w:rsidRPr="00A6382B">
        <w:rPr>
          <w:rFonts w:cstheme="minorHAnsi"/>
          <w:lang w:val="ro-RO"/>
        </w:rPr>
        <w:t xml:space="preserve"> alte documente programatice </w:t>
      </w:r>
      <w:r w:rsidR="000C7CE3" w:rsidRPr="00A6382B">
        <w:rPr>
          <w:rFonts w:cstheme="minorHAnsi"/>
          <w:lang w:val="ro-RO"/>
        </w:rPr>
        <w:t>și</w:t>
      </w:r>
      <w:r w:rsidRPr="00A6382B">
        <w:rPr>
          <w:rFonts w:cstheme="minorHAnsi"/>
          <w:lang w:val="ro-RO"/>
        </w:rPr>
        <w:t xml:space="preserve"> </w:t>
      </w:r>
      <w:r w:rsidR="00AF6AA5" w:rsidRPr="00A6382B">
        <w:rPr>
          <w:rFonts w:cstheme="minorHAnsi"/>
          <w:lang w:val="ro-RO"/>
        </w:rPr>
        <w:t xml:space="preserve">de planificare </w:t>
      </w:r>
      <w:r w:rsidRPr="00A6382B">
        <w:rPr>
          <w:rFonts w:cstheme="minorHAnsi"/>
          <w:lang w:val="ro-RO"/>
        </w:rPr>
        <w:t>specifice la nivel european</w:t>
      </w:r>
      <w:r w:rsidR="00AF6AA5" w:rsidRPr="00A6382B">
        <w:rPr>
          <w:rFonts w:cstheme="minorHAnsi"/>
          <w:lang w:val="ro-RO"/>
        </w:rPr>
        <w:t>,</w:t>
      </w:r>
      <w:r w:rsidRPr="00A6382B">
        <w:rPr>
          <w:rFonts w:cstheme="minorHAnsi"/>
          <w:lang w:val="ro-RO"/>
        </w:rPr>
        <w:t xml:space="preserve"> </w:t>
      </w:r>
      <w:r w:rsidR="000C7CE3" w:rsidRPr="00A6382B">
        <w:rPr>
          <w:rFonts w:cstheme="minorHAnsi"/>
          <w:lang w:val="ro-RO"/>
        </w:rPr>
        <w:t>național</w:t>
      </w:r>
      <w:r w:rsidR="00AF6AA5" w:rsidRPr="00A6382B">
        <w:rPr>
          <w:rFonts w:cstheme="minorHAnsi"/>
          <w:lang w:val="ro-RO"/>
        </w:rPr>
        <w:t xml:space="preserve"> și regional</w:t>
      </w:r>
      <w:r w:rsidRPr="00A6382B">
        <w:rPr>
          <w:rFonts w:cstheme="minorHAnsi"/>
          <w:lang w:val="ro-RO"/>
        </w:rPr>
        <w:t>, după cum urmează:</w:t>
      </w:r>
    </w:p>
    <w:p w14:paraId="09E4F6DC" w14:textId="6EF27D9D" w:rsidR="00DD673F" w:rsidRPr="00A6382B" w:rsidRDefault="006512AF" w:rsidP="00A6382B">
      <w:pPr>
        <w:pStyle w:val="5Normal"/>
        <w:spacing w:after="240"/>
        <w:ind w:right="58"/>
        <w:rPr>
          <w:rFonts w:asciiTheme="minorHAnsi" w:hAnsiTheme="minorHAnsi" w:cstheme="minorHAnsi"/>
          <w:b/>
          <w:bCs/>
          <w:color w:val="365F91" w:themeColor="accent1" w:themeShade="BF"/>
          <w:sz w:val="24"/>
          <w:lang w:val="ro-RO"/>
        </w:rPr>
      </w:pPr>
      <w:r w:rsidRPr="006512AF">
        <w:rPr>
          <w:rFonts w:asciiTheme="minorHAnsi" w:hAnsiTheme="minorHAnsi" w:cstheme="minorHAnsi"/>
          <w:b/>
          <w:bCs/>
          <w:color w:val="365F91" w:themeColor="accent1" w:themeShade="BF"/>
          <w:sz w:val="24"/>
          <w:lang w:val="ro-RO"/>
        </w:rPr>
        <w:t>REGLEMENTĂRI EUROPENE:</w:t>
      </w:r>
    </w:p>
    <w:p w14:paraId="2FDF0C8C" w14:textId="390A1661" w:rsidR="00DD673F" w:rsidRPr="00A6382B" w:rsidRDefault="00DD673F" w:rsidP="00200FC1">
      <w:pPr>
        <w:pStyle w:val="ListParagraph"/>
        <w:numPr>
          <w:ilvl w:val="0"/>
          <w:numId w:val="7"/>
        </w:numPr>
        <w:jc w:val="both"/>
        <w:rPr>
          <w:rFonts w:cstheme="minorHAnsi"/>
          <w:lang w:val="ro-RO"/>
        </w:rPr>
      </w:pPr>
      <w:r w:rsidRPr="00A6382B">
        <w:rPr>
          <w:rFonts w:cstheme="minorHAnsi"/>
          <w:b/>
          <w:color w:val="002060"/>
          <w:lang w:val="ro-RO"/>
        </w:rPr>
        <w:t>Regulamentul (UE) 1058/2021 al Parlamentului European și al Consiliului din 24 iunie 2021</w:t>
      </w:r>
      <w:r w:rsidRPr="00A6382B">
        <w:rPr>
          <w:rFonts w:cstheme="minorHAnsi"/>
          <w:color w:val="002060"/>
          <w:lang w:val="ro-RO"/>
        </w:rPr>
        <w:t xml:space="preserve"> </w:t>
      </w:r>
      <w:r w:rsidRPr="00A6382B">
        <w:rPr>
          <w:rFonts w:cstheme="minorHAnsi"/>
          <w:lang w:val="ro-RO"/>
        </w:rPr>
        <w:t>privind Fondul european de dezvoltare regională și Fondul de coeziune</w:t>
      </w:r>
      <w:r w:rsidR="00F13397">
        <w:rPr>
          <w:rFonts w:cstheme="minorHAnsi"/>
          <w:lang w:val="ro-RO"/>
        </w:rPr>
        <w:t>;</w:t>
      </w:r>
      <w:r w:rsidRPr="00A6382B">
        <w:rPr>
          <w:rFonts w:cstheme="minorHAnsi"/>
          <w:lang w:val="ro-RO"/>
        </w:rPr>
        <w:t xml:space="preserve"> </w:t>
      </w:r>
    </w:p>
    <w:p w14:paraId="1AF11A4C" w14:textId="3387466B" w:rsidR="00DD673F" w:rsidRPr="00A6382B" w:rsidRDefault="00DD673F" w:rsidP="00200FC1">
      <w:pPr>
        <w:pStyle w:val="ListParagraph"/>
        <w:numPr>
          <w:ilvl w:val="0"/>
          <w:numId w:val="7"/>
        </w:numPr>
        <w:jc w:val="both"/>
        <w:rPr>
          <w:rFonts w:cstheme="minorHAnsi"/>
          <w:lang w:val="ro-RO"/>
        </w:rPr>
      </w:pPr>
      <w:r w:rsidRPr="00A6382B">
        <w:rPr>
          <w:rFonts w:cstheme="minorHAnsi"/>
          <w:b/>
          <w:color w:val="002060"/>
          <w:lang w:val="ro-RO"/>
        </w:rPr>
        <w:t>Regulamentul (UE) 1060/2021 al Parlamentului European și al Consiliului din 24 iunie 2021</w:t>
      </w:r>
      <w:r w:rsidRPr="00A6382B">
        <w:rPr>
          <w:rFonts w:cstheme="minorHAnsi"/>
          <w:color w:val="002060"/>
          <w:lang w:val="ro-RO"/>
        </w:rPr>
        <w:t xml:space="preserve"> </w:t>
      </w:r>
      <w:r w:rsidRPr="00A6382B">
        <w:rPr>
          <w:rFonts w:cstheme="minorHAnsi"/>
          <w:lang w:val="ro-RO"/>
        </w:rPr>
        <w:t>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p>
    <w:p w14:paraId="67A54758" w14:textId="65B12C9A" w:rsidR="0022374F" w:rsidRPr="00A6382B" w:rsidRDefault="0022374F" w:rsidP="0022374F">
      <w:pPr>
        <w:pStyle w:val="ListParagraph"/>
        <w:numPr>
          <w:ilvl w:val="0"/>
          <w:numId w:val="7"/>
        </w:numPr>
        <w:spacing w:after="0" w:line="240" w:lineRule="auto"/>
        <w:contextualSpacing w:val="0"/>
        <w:jc w:val="both"/>
        <w:rPr>
          <w:rFonts w:cstheme="minorHAnsi"/>
          <w:lang w:val="ro-RO"/>
        </w:rPr>
      </w:pPr>
      <w:r w:rsidRPr="00A6382B">
        <w:rPr>
          <w:rFonts w:cstheme="minorHAnsi"/>
          <w:b/>
          <w:color w:val="002060"/>
          <w:lang w:val="ro-RO"/>
        </w:rPr>
        <w:t>Regulamentul (UE) 852/2020 al Parlamentului European și al Consiliului din 18 iunie 2020</w:t>
      </w:r>
      <w:r w:rsidRPr="00A6382B">
        <w:rPr>
          <w:rFonts w:cstheme="minorHAnsi"/>
          <w:color w:val="002060"/>
          <w:lang w:val="ro-RO"/>
        </w:rPr>
        <w:t xml:space="preserve"> </w:t>
      </w:r>
      <w:r w:rsidRPr="00A6382B">
        <w:rPr>
          <w:rFonts w:cstheme="minorHAnsi"/>
          <w:lang w:val="ro-RO"/>
        </w:rPr>
        <w:t xml:space="preserve">privind instituirea unui cadru care să faciliteze investițiile durabile și de modificare a Regulamentului (UE) 2019/2088 și a actelor delegate subsecvente </w:t>
      </w:r>
      <w:r w:rsidRPr="00A6382B">
        <w:rPr>
          <w:rFonts w:eastAsia="Times New Roman" w:cstheme="minorHAnsi"/>
          <w:lang w:val="ro-RO"/>
        </w:rPr>
        <w:t>Regulamentul delegat (UE) 2139/2021 de completare a Regulamentului (UE) 2020/852 al Parlamentului European și al Consiliului prin stabilirea criteriilor tehnice de examinare pentru a determina condițiile în care o activitate economică se califică drept activitate care contribuie în mod substanțial la atenuarea schimbărilor climatice sau la adaptarea la schimbările climatice și pentru a stabili dacă activitatea economică respectivă aduce prejudicii semnificative vreunuia dintre celelalte obiective de mediu</w:t>
      </w:r>
      <w:r w:rsidR="00F13397">
        <w:rPr>
          <w:rFonts w:eastAsia="Times New Roman" w:cstheme="minorHAnsi"/>
          <w:lang w:val="ro-RO"/>
        </w:rPr>
        <w:t>;</w:t>
      </w:r>
    </w:p>
    <w:p w14:paraId="567BF169" w14:textId="7D67263C" w:rsidR="00D52E90" w:rsidRPr="00A6382B" w:rsidRDefault="00D52E90" w:rsidP="00200FC1">
      <w:pPr>
        <w:pStyle w:val="ListParagraph"/>
        <w:numPr>
          <w:ilvl w:val="0"/>
          <w:numId w:val="7"/>
        </w:numPr>
        <w:jc w:val="both"/>
        <w:rPr>
          <w:rFonts w:cstheme="minorHAnsi"/>
          <w:lang w:val="ro-RO"/>
        </w:rPr>
      </w:pPr>
      <w:proofErr w:type="spellStart"/>
      <w:r w:rsidRPr="00A6382B">
        <w:rPr>
          <w:rFonts w:cstheme="minorHAnsi"/>
          <w:b/>
          <w:bCs/>
          <w:color w:val="002060"/>
          <w:shd w:val="clear" w:color="auto" w:fill="FFFFFF"/>
        </w:rPr>
        <w:t>Regulamentul</w:t>
      </w:r>
      <w:proofErr w:type="spellEnd"/>
      <w:r w:rsidRPr="00A6382B">
        <w:rPr>
          <w:rFonts w:cstheme="minorHAnsi"/>
          <w:b/>
          <w:bCs/>
          <w:color w:val="002060"/>
          <w:shd w:val="clear" w:color="auto" w:fill="FFFFFF"/>
        </w:rPr>
        <w:t xml:space="preserve"> (UE) nr. 651/2014 al </w:t>
      </w:r>
      <w:proofErr w:type="spellStart"/>
      <w:r w:rsidRPr="00A6382B">
        <w:rPr>
          <w:rFonts w:cstheme="minorHAnsi"/>
          <w:b/>
          <w:bCs/>
          <w:color w:val="002060"/>
          <w:shd w:val="clear" w:color="auto" w:fill="FFFFFF"/>
        </w:rPr>
        <w:t>Comisiei</w:t>
      </w:r>
      <w:proofErr w:type="spellEnd"/>
      <w:r w:rsidRPr="00A6382B">
        <w:rPr>
          <w:rFonts w:cstheme="minorHAnsi"/>
          <w:b/>
          <w:bCs/>
          <w:color w:val="002060"/>
          <w:shd w:val="clear" w:color="auto" w:fill="FFFFFF"/>
        </w:rPr>
        <w:t xml:space="preserve"> din 17 </w:t>
      </w:r>
      <w:proofErr w:type="spellStart"/>
      <w:r w:rsidRPr="00A6382B">
        <w:rPr>
          <w:rFonts w:cstheme="minorHAnsi"/>
          <w:b/>
          <w:bCs/>
          <w:color w:val="002060"/>
          <w:shd w:val="clear" w:color="auto" w:fill="FFFFFF"/>
        </w:rPr>
        <w:t>iunie</w:t>
      </w:r>
      <w:proofErr w:type="spellEnd"/>
      <w:r w:rsidRPr="00A6382B">
        <w:rPr>
          <w:rFonts w:cstheme="minorHAnsi"/>
          <w:b/>
          <w:bCs/>
          <w:color w:val="002060"/>
          <w:shd w:val="clear" w:color="auto" w:fill="FFFFFF"/>
        </w:rPr>
        <w:t xml:space="preserve"> 2014 </w:t>
      </w:r>
      <w:r w:rsidRPr="00A6382B">
        <w:rPr>
          <w:rFonts w:cstheme="minorHAnsi"/>
          <w:bCs/>
          <w:shd w:val="clear" w:color="auto" w:fill="FFFFFF"/>
        </w:rPr>
        <w:t xml:space="preserve">de </w:t>
      </w:r>
      <w:proofErr w:type="spellStart"/>
      <w:r w:rsidRPr="00A6382B">
        <w:rPr>
          <w:rFonts w:cstheme="minorHAnsi"/>
          <w:bCs/>
          <w:shd w:val="clear" w:color="auto" w:fill="FFFFFF"/>
        </w:rPr>
        <w:t>declarare</w:t>
      </w:r>
      <w:proofErr w:type="spellEnd"/>
      <w:r w:rsidRPr="00A6382B">
        <w:rPr>
          <w:rFonts w:cstheme="minorHAnsi"/>
          <w:bCs/>
          <w:shd w:val="clear" w:color="auto" w:fill="FFFFFF"/>
        </w:rPr>
        <w:t xml:space="preserve"> a </w:t>
      </w:r>
      <w:proofErr w:type="spellStart"/>
      <w:r w:rsidRPr="00A6382B">
        <w:rPr>
          <w:rFonts w:cstheme="minorHAnsi"/>
          <w:bCs/>
          <w:shd w:val="clear" w:color="auto" w:fill="FFFFFF"/>
        </w:rPr>
        <w:t>anumitor</w:t>
      </w:r>
      <w:proofErr w:type="spellEnd"/>
      <w:r w:rsidRPr="00A6382B">
        <w:rPr>
          <w:rFonts w:cstheme="minorHAnsi"/>
          <w:bCs/>
          <w:shd w:val="clear" w:color="auto" w:fill="FFFFFF"/>
        </w:rPr>
        <w:t xml:space="preserve"> </w:t>
      </w:r>
      <w:proofErr w:type="spellStart"/>
      <w:r w:rsidRPr="00A6382B">
        <w:rPr>
          <w:rFonts w:cstheme="minorHAnsi"/>
          <w:bCs/>
          <w:shd w:val="clear" w:color="auto" w:fill="FFFFFF"/>
        </w:rPr>
        <w:t>categorii</w:t>
      </w:r>
      <w:proofErr w:type="spellEnd"/>
      <w:r w:rsidRPr="00A6382B">
        <w:rPr>
          <w:rFonts w:cstheme="minorHAnsi"/>
          <w:bCs/>
          <w:shd w:val="clear" w:color="auto" w:fill="FFFFFF"/>
        </w:rPr>
        <w:t xml:space="preserve"> de </w:t>
      </w:r>
      <w:proofErr w:type="spellStart"/>
      <w:r w:rsidRPr="00A6382B">
        <w:rPr>
          <w:rFonts w:cstheme="minorHAnsi"/>
          <w:bCs/>
          <w:shd w:val="clear" w:color="auto" w:fill="FFFFFF"/>
        </w:rPr>
        <w:t>ajutoare</w:t>
      </w:r>
      <w:proofErr w:type="spellEnd"/>
      <w:r w:rsidRPr="00A6382B">
        <w:rPr>
          <w:rFonts w:cstheme="minorHAnsi"/>
          <w:bCs/>
          <w:shd w:val="clear" w:color="auto" w:fill="FFFFFF"/>
        </w:rPr>
        <w:t xml:space="preserve"> </w:t>
      </w:r>
      <w:proofErr w:type="spellStart"/>
      <w:r w:rsidRPr="00A6382B">
        <w:rPr>
          <w:rFonts w:cstheme="minorHAnsi"/>
          <w:bCs/>
          <w:shd w:val="clear" w:color="auto" w:fill="FFFFFF"/>
        </w:rPr>
        <w:t>compatibile</w:t>
      </w:r>
      <w:proofErr w:type="spellEnd"/>
      <w:r w:rsidRPr="00A6382B">
        <w:rPr>
          <w:rFonts w:cstheme="minorHAnsi"/>
          <w:bCs/>
          <w:shd w:val="clear" w:color="auto" w:fill="FFFFFF"/>
        </w:rPr>
        <w:t xml:space="preserve"> cu </w:t>
      </w:r>
      <w:proofErr w:type="spellStart"/>
      <w:r w:rsidRPr="00A6382B">
        <w:rPr>
          <w:rFonts w:cstheme="minorHAnsi"/>
          <w:bCs/>
          <w:shd w:val="clear" w:color="auto" w:fill="FFFFFF"/>
        </w:rPr>
        <w:t>piața</w:t>
      </w:r>
      <w:proofErr w:type="spellEnd"/>
      <w:r w:rsidRPr="00A6382B">
        <w:rPr>
          <w:rFonts w:cstheme="minorHAnsi"/>
          <w:bCs/>
          <w:shd w:val="clear" w:color="auto" w:fill="FFFFFF"/>
        </w:rPr>
        <w:t xml:space="preserve"> </w:t>
      </w:r>
      <w:proofErr w:type="spellStart"/>
      <w:r w:rsidRPr="00A6382B">
        <w:rPr>
          <w:rFonts w:cstheme="minorHAnsi"/>
          <w:bCs/>
          <w:shd w:val="clear" w:color="auto" w:fill="FFFFFF"/>
        </w:rPr>
        <w:t>internă</w:t>
      </w:r>
      <w:proofErr w:type="spellEnd"/>
      <w:r w:rsidRPr="00A6382B">
        <w:rPr>
          <w:rFonts w:cstheme="minorHAnsi"/>
          <w:bCs/>
          <w:shd w:val="clear" w:color="auto" w:fill="FFFFFF"/>
        </w:rPr>
        <w:t xml:space="preserve"> </w:t>
      </w:r>
      <w:proofErr w:type="spellStart"/>
      <w:r w:rsidRPr="00A6382B">
        <w:rPr>
          <w:rFonts w:cstheme="minorHAnsi"/>
          <w:bCs/>
          <w:shd w:val="clear" w:color="auto" w:fill="FFFFFF"/>
        </w:rPr>
        <w:t>în</w:t>
      </w:r>
      <w:proofErr w:type="spellEnd"/>
      <w:r w:rsidRPr="00A6382B">
        <w:rPr>
          <w:rFonts w:cstheme="minorHAnsi"/>
          <w:bCs/>
          <w:shd w:val="clear" w:color="auto" w:fill="FFFFFF"/>
        </w:rPr>
        <w:t xml:space="preserve"> </w:t>
      </w:r>
      <w:proofErr w:type="spellStart"/>
      <w:r w:rsidRPr="00A6382B">
        <w:rPr>
          <w:rFonts w:cstheme="minorHAnsi"/>
          <w:bCs/>
          <w:shd w:val="clear" w:color="auto" w:fill="FFFFFF"/>
        </w:rPr>
        <w:t>aplicarea</w:t>
      </w:r>
      <w:proofErr w:type="spellEnd"/>
      <w:r w:rsidRPr="00A6382B">
        <w:rPr>
          <w:rFonts w:cstheme="minorHAnsi"/>
          <w:bCs/>
          <w:shd w:val="clear" w:color="auto" w:fill="FFFFFF"/>
        </w:rPr>
        <w:t xml:space="preserve"> </w:t>
      </w:r>
      <w:proofErr w:type="spellStart"/>
      <w:r w:rsidRPr="00A6382B">
        <w:rPr>
          <w:rFonts w:cstheme="minorHAnsi"/>
          <w:bCs/>
          <w:shd w:val="clear" w:color="auto" w:fill="FFFFFF"/>
        </w:rPr>
        <w:t>articolelor</w:t>
      </w:r>
      <w:proofErr w:type="spellEnd"/>
      <w:r w:rsidRPr="00A6382B">
        <w:rPr>
          <w:rFonts w:cstheme="minorHAnsi"/>
          <w:bCs/>
          <w:shd w:val="clear" w:color="auto" w:fill="FFFFFF"/>
        </w:rPr>
        <w:t xml:space="preserve"> 107 </w:t>
      </w:r>
      <w:proofErr w:type="spellStart"/>
      <w:r w:rsidRPr="00A6382B">
        <w:rPr>
          <w:rFonts w:cstheme="minorHAnsi"/>
          <w:bCs/>
          <w:shd w:val="clear" w:color="auto" w:fill="FFFFFF"/>
        </w:rPr>
        <w:t>și</w:t>
      </w:r>
      <w:proofErr w:type="spellEnd"/>
      <w:r w:rsidRPr="00A6382B">
        <w:rPr>
          <w:rFonts w:cstheme="minorHAnsi"/>
          <w:bCs/>
          <w:shd w:val="clear" w:color="auto" w:fill="FFFFFF"/>
        </w:rPr>
        <w:t xml:space="preserve"> 108 din </w:t>
      </w:r>
      <w:proofErr w:type="spellStart"/>
      <w:r w:rsidRPr="00A6382B">
        <w:rPr>
          <w:rFonts w:cstheme="minorHAnsi"/>
          <w:bCs/>
          <w:shd w:val="clear" w:color="auto" w:fill="FFFFFF"/>
        </w:rPr>
        <w:t>tratat</w:t>
      </w:r>
      <w:proofErr w:type="spellEnd"/>
      <w:r w:rsidRPr="00A6382B">
        <w:rPr>
          <w:rFonts w:cstheme="minorHAnsi"/>
          <w:bCs/>
          <w:shd w:val="clear" w:color="auto" w:fill="FFFFFF"/>
        </w:rPr>
        <w:t>;</w:t>
      </w:r>
    </w:p>
    <w:p w14:paraId="6BC5D318" w14:textId="3CEF66A3" w:rsidR="007E0CC5" w:rsidRPr="00A6382B" w:rsidRDefault="000001FF" w:rsidP="000001FF">
      <w:pPr>
        <w:pStyle w:val="ListParagraph"/>
        <w:numPr>
          <w:ilvl w:val="0"/>
          <w:numId w:val="7"/>
        </w:numPr>
        <w:jc w:val="both"/>
        <w:rPr>
          <w:rFonts w:cstheme="minorHAnsi"/>
          <w:lang w:val="ro-RO"/>
        </w:rPr>
      </w:pPr>
      <w:r w:rsidRPr="00A6382B">
        <w:rPr>
          <w:rFonts w:cstheme="minorHAnsi"/>
          <w:b/>
          <w:color w:val="002060"/>
          <w:lang w:val="ro-RO"/>
        </w:rPr>
        <w:t>Decizia de punere în aplicare a Comisiei C(2015) 4272 final din 23 iunie 2015</w:t>
      </w:r>
      <w:r w:rsidRPr="00A6382B">
        <w:rPr>
          <w:rFonts w:cstheme="minorHAnsi"/>
          <w:color w:val="002060"/>
          <w:lang w:val="ro-RO"/>
        </w:rPr>
        <w:t xml:space="preserve"> </w:t>
      </w:r>
      <w:r w:rsidRPr="00A6382B">
        <w:rPr>
          <w:rFonts w:cstheme="minorHAnsi"/>
          <w:lang w:val="ro-RO"/>
        </w:rPr>
        <w:t>de aprobare a anumitor elemente din programul operațional "Regional" pentru sprijinul din partea Fondului european de dezvoltare regională în temeiul obiectivului referitor la investițiile pentru creștere și locuri de muncă în România, cu modificările ulterioare;</w:t>
      </w:r>
    </w:p>
    <w:p w14:paraId="1677431D" w14:textId="6AF10F5B" w:rsidR="00DD673F" w:rsidRPr="00A6382B" w:rsidRDefault="00DD673F" w:rsidP="00200FC1">
      <w:pPr>
        <w:pStyle w:val="ListParagraph"/>
        <w:numPr>
          <w:ilvl w:val="0"/>
          <w:numId w:val="7"/>
        </w:numPr>
        <w:jc w:val="both"/>
        <w:rPr>
          <w:rFonts w:cstheme="minorHAnsi"/>
          <w:lang w:val="ro-RO"/>
        </w:rPr>
      </w:pPr>
      <w:r w:rsidRPr="00A6382B">
        <w:rPr>
          <w:rFonts w:cstheme="minorHAnsi"/>
          <w:b/>
          <w:color w:val="002060"/>
          <w:lang w:val="ro-RO"/>
        </w:rPr>
        <w:t>Comunicare a Comisiei C(2021) 1054 final din 12 februarie 2021</w:t>
      </w:r>
      <w:r w:rsidR="004C19D0" w:rsidRPr="00A6382B">
        <w:rPr>
          <w:rFonts w:cstheme="minorHAnsi"/>
          <w:lang w:val="ro-RO"/>
        </w:rPr>
        <w:t xml:space="preserve">. Orientări </w:t>
      </w:r>
      <w:r w:rsidRPr="00A6382B">
        <w:rPr>
          <w:rFonts w:cstheme="minorHAnsi"/>
          <w:lang w:val="ro-RO"/>
        </w:rPr>
        <w:t xml:space="preserve">tehnice privind aplicarea principiului de ”a nu prejudicia în mod semnificativ” în temeiul </w:t>
      </w:r>
      <w:r w:rsidR="004C19D0" w:rsidRPr="00A6382B">
        <w:rPr>
          <w:rFonts w:cstheme="minorHAnsi"/>
          <w:lang w:val="ro-RO"/>
        </w:rPr>
        <w:t>Regulamentului</w:t>
      </w:r>
      <w:r w:rsidRPr="00A6382B">
        <w:rPr>
          <w:rFonts w:cstheme="minorHAnsi"/>
          <w:lang w:val="ro-RO"/>
        </w:rPr>
        <w:t xml:space="preserve"> privind Mecanismul de redresare și reziliență; </w:t>
      </w:r>
    </w:p>
    <w:p w14:paraId="60FA4C7B" w14:textId="77777777" w:rsidR="00886A6F" w:rsidRPr="00A6382B" w:rsidRDefault="00886A6F" w:rsidP="00886A6F">
      <w:pPr>
        <w:pStyle w:val="ListParagraph"/>
        <w:numPr>
          <w:ilvl w:val="0"/>
          <w:numId w:val="7"/>
        </w:numPr>
        <w:jc w:val="both"/>
        <w:rPr>
          <w:rFonts w:cstheme="minorHAnsi"/>
          <w:lang w:val="ro-RO"/>
        </w:rPr>
      </w:pPr>
      <w:r w:rsidRPr="00A6382B">
        <w:rPr>
          <w:rFonts w:cstheme="minorHAnsi"/>
          <w:b/>
          <w:color w:val="002060"/>
          <w:lang w:val="ro-RO"/>
        </w:rPr>
        <w:t>Carta drepturilor fundamentale a Uniunii Europene</w:t>
      </w:r>
      <w:r w:rsidRPr="00A6382B">
        <w:rPr>
          <w:rFonts w:cstheme="minorHAnsi"/>
          <w:color w:val="002060"/>
          <w:lang w:val="ro-RO"/>
        </w:rPr>
        <w:t xml:space="preserve"> </w:t>
      </w:r>
      <w:r w:rsidRPr="00A6382B">
        <w:rPr>
          <w:rFonts w:cstheme="minorHAnsi"/>
          <w:lang w:val="ro-RO"/>
        </w:rPr>
        <w:t>(2010/C 83/02);</w:t>
      </w:r>
    </w:p>
    <w:p w14:paraId="7D54EA4A" w14:textId="77777777" w:rsidR="00886A6F" w:rsidRPr="00A6382B" w:rsidRDefault="00886A6F" w:rsidP="00886A6F">
      <w:pPr>
        <w:pStyle w:val="ListParagraph"/>
        <w:numPr>
          <w:ilvl w:val="0"/>
          <w:numId w:val="7"/>
        </w:numPr>
        <w:jc w:val="both"/>
        <w:rPr>
          <w:rFonts w:cstheme="minorHAnsi"/>
          <w:lang w:val="ro-RO"/>
        </w:rPr>
      </w:pPr>
      <w:r w:rsidRPr="00A6382B">
        <w:rPr>
          <w:rFonts w:cstheme="minorHAnsi"/>
          <w:b/>
          <w:color w:val="002060"/>
          <w:lang w:val="ro-RO"/>
        </w:rPr>
        <w:t>Directiva (UE) 54/2006 a Parlamentului European şi a Consiliului din 5 iulie 2006</w:t>
      </w:r>
      <w:r w:rsidRPr="00A6382B">
        <w:rPr>
          <w:rFonts w:cstheme="minorHAnsi"/>
          <w:color w:val="002060"/>
          <w:lang w:val="ro-RO"/>
        </w:rPr>
        <w:t xml:space="preserve"> </w:t>
      </w:r>
      <w:r w:rsidRPr="00A6382B">
        <w:rPr>
          <w:rFonts w:cstheme="minorHAnsi"/>
          <w:lang w:val="ro-RO"/>
        </w:rPr>
        <w:t>privind punerea în aplicare a principiului egalităţii de şanse şi al egalităţii de tratament între bărbaţi şi femei în materie de încadrare în muncă şi de muncă;</w:t>
      </w:r>
    </w:p>
    <w:p w14:paraId="3DAD1065" w14:textId="77777777" w:rsidR="00886A6F" w:rsidRPr="00A6382B" w:rsidRDefault="00886A6F" w:rsidP="00886A6F">
      <w:pPr>
        <w:pStyle w:val="ListParagraph"/>
        <w:numPr>
          <w:ilvl w:val="0"/>
          <w:numId w:val="7"/>
        </w:numPr>
        <w:jc w:val="both"/>
        <w:rPr>
          <w:rFonts w:cstheme="minorHAnsi"/>
          <w:lang w:val="ro-RO"/>
        </w:rPr>
      </w:pPr>
      <w:r w:rsidRPr="00A6382B">
        <w:rPr>
          <w:rFonts w:cstheme="minorHAnsi"/>
          <w:b/>
          <w:color w:val="002060"/>
          <w:lang w:val="ro-RO"/>
        </w:rPr>
        <w:t xml:space="preserve">Directiva (UE) 113/2004 a Consiliului din 13 decembrie 2004 </w:t>
      </w:r>
      <w:r w:rsidRPr="00A6382B">
        <w:rPr>
          <w:rFonts w:cstheme="minorHAnsi"/>
          <w:lang w:val="ro-RO"/>
        </w:rPr>
        <w:t>de aplicare a principiului egalităţii de tratament între femei şi bărbaţi privind accesul la bunuri şi servicii şi furnizarea de bunuri şi servicii;</w:t>
      </w:r>
    </w:p>
    <w:p w14:paraId="335AC1BE" w14:textId="35EFB0A4" w:rsidR="00886A6F" w:rsidRPr="00A6382B" w:rsidRDefault="00886A6F" w:rsidP="00886A6F">
      <w:pPr>
        <w:pStyle w:val="ListParagraph"/>
        <w:numPr>
          <w:ilvl w:val="0"/>
          <w:numId w:val="7"/>
        </w:numPr>
        <w:jc w:val="both"/>
        <w:rPr>
          <w:rFonts w:cstheme="minorHAnsi"/>
          <w:lang w:val="ro-RO"/>
        </w:rPr>
      </w:pPr>
      <w:r w:rsidRPr="00A6382B">
        <w:rPr>
          <w:rFonts w:cstheme="minorHAnsi"/>
          <w:b/>
          <w:color w:val="002060"/>
          <w:lang w:val="ro-RO"/>
        </w:rPr>
        <w:t xml:space="preserve">Directiva (UE) 79/7 a Consiliului din 19 decembrie 1978 </w:t>
      </w:r>
      <w:r w:rsidRPr="00A6382B">
        <w:rPr>
          <w:rFonts w:cstheme="minorHAnsi"/>
          <w:lang w:val="ro-RO"/>
        </w:rPr>
        <w:t>privind aplicarea treptată a principiului egalităţii de tratament între bărbaţi şi femei în domeniul securităţii sociale;</w:t>
      </w:r>
    </w:p>
    <w:p w14:paraId="475850D4" w14:textId="57251655" w:rsidR="0082753B" w:rsidRPr="00A6382B" w:rsidRDefault="0082753B" w:rsidP="0082753B">
      <w:pPr>
        <w:pStyle w:val="ListParagraph"/>
        <w:numPr>
          <w:ilvl w:val="0"/>
          <w:numId w:val="7"/>
        </w:numPr>
        <w:jc w:val="both"/>
        <w:rPr>
          <w:rFonts w:cstheme="minorHAnsi"/>
          <w:lang w:val="ro-RO"/>
        </w:rPr>
      </w:pPr>
      <w:r w:rsidRPr="00A6382B">
        <w:rPr>
          <w:rFonts w:cstheme="minorHAnsi"/>
          <w:b/>
          <w:color w:val="002060"/>
          <w:lang w:val="ro-RO"/>
        </w:rPr>
        <w:lastRenderedPageBreak/>
        <w:t>Directiva UE 2000/78/CE din 27 noiembrie 2000</w:t>
      </w:r>
      <w:r w:rsidRPr="00A6382B">
        <w:rPr>
          <w:rFonts w:cstheme="minorHAnsi"/>
          <w:lang w:val="ro-RO"/>
        </w:rPr>
        <w:t xml:space="preserve"> de creare a unui cadru general în favoarea egalității de tratament în ceea ce privește încadrarea în muncă și ocuparea forței de muncă;</w:t>
      </w:r>
    </w:p>
    <w:p w14:paraId="6AFBFB66" w14:textId="77777777" w:rsidR="00886A6F" w:rsidRPr="00A6382B" w:rsidRDefault="00886A6F" w:rsidP="00886A6F">
      <w:pPr>
        <w:pStyle w:val="ListParagraph"/>
        <w:numPr>
          <w:ilvl w:val="0"/>
          <w:numId w:val="7"/>
        </w:numPr>
        <w:jc w:val="both"/>
        <w:rPr>
          <w:rFonts w:cstheme="minorHAnsi"/>
          <w:lang w:val="ro-RO"/>
        </w:rPr>
      </w:pPr>
      <w:r w:rsidRPr="00A6382B">
        <w:rPr>
          <w:rFonts w:cstheme="minorHAnsi"/>
          <w:b/>
          <w:color w:val="002060"/>
          <w:lang w:val="ro-RO"/>
        </w:rPr>
        <w:t>Convenția ONU privind Drepturile Persoanelor cu Dizabilități adoptată la 13 decembrie 2006</w:t>
      </w:r>
      <w:r w:rsidRPr="00A6382B">
        <w:rPr>
          <w:rFonts w:cstheme="minorHAnsi"/>
          <w:color w:val="002060"/>
          <w:lang w:val="ro-RO"/>
        </w:rPr>
        <w:t xml:space="preserve"> </w:t>
      </w:r>
      <w:r w:rsidRPr="00A6382B">
        <w:rPr>
          <w:rFonts w:cstheme="minorHAnsi"/>
          <w:lang w:val="ro-RO"/>
        </w:rPr>
        <w:t>de către Adunarea Generală a ONU;</w:t>
      </w:r>
    </w:p>
    <w:p w14:paraId="5FE85D0E" w14:textId="77777777" w:rsidR="00886A6F" w:rsidRPr="00A6382B" w:rsidRDefault="00886A6F" w:rsidP="00886A6F">
      <w:pPr>
        <w:pStyle w:val="ListParagraph"/>
        <w:numPr>
          <w:ilvl w:val="0"/>
          <w:numId w:val="7"/>
        </w:numPr>
        <w:jc w:val="both"/>
        <w:rPr>
          <w:rFonts w:cstheme="minorHAnsi"/>
          <w:lang w:val="ro-RO"/>
        </w:rPr>
      </w:pPr>
      <w:r w:rsidRPr="00A6382B">
        <w:rPr>
          <w:rFonts w:cstheme="minorHAnsi"/>
          <w:b/>
          <w:color w:val="002060"/>
          <w:lang w:val="ro-RO"/>
        </w:rPr>
        <w:t>Directiva (UE) 882/2019 a Parlamentului European și a Consiliului din 17 aprilie 2019</w:t>
      </w:r>
      <w:r w:rsidRPr="00A6382B">
        <w:rPr>
          <w:rFonts w:cstheme="minorHAnsi"/>
          <w:color w:val="002060"/>
          <w:lang w:val="ro-RO"/>
        </w:rPr>
        <w:t xml:space="preserve"> </w:t>
      </w:r>
      <w:r w:rsidRPr="00A6382B">
        <w:rPr>
          <w:rFonts w:cstheme="minorHAnsi"/>
          <w:lang w:val="ro-RO"/>
        </w:rPr>
        <w:t>privind cerințele de accesibilitate aplicabile produselor și serviciilor;</w:t>
      </w:r>
    </w:p>
    <w:p w14:paraId="7046DC97" w14:textId="77777777" w:rsidR="00886A6F" w:rsidRPr="00A6382B" w:rsidRDefault="00886A6F" w:rsidP="00886A6F">
      <w:pPr>
        <w:pStyle w:val="ListParagraph"/>
        <w:numPr>
          <w:ilvl w:val="0"/>
          <w:numId w:val="7"/>
        </w:numPr>
        <w:jc w:val="both"/>
        <w:rPr>
          <w:rFonts w:cstheme="minorHAnsi"/>
          <w:lang w:val="ro-RO"/>
        </w:rPr>
      </w:pPr>
      <w:r w:rsidRPr="00A6382B">
        <w:rPr>
          <w:rFonts w:cstheme="minorHAnsi"/>
          <w:b/>
          <w:color w:val="002060"/>
          <w:lang w:val="ro-RO"/>
        </w:rPr>
        <w:t>Directiva (UE) 43/2000 a Consiliului din 29 iunie 2000</w:t>
      </w:r>
      <w:r w:rsidRPr="00A6382B">
        <w:rPr>
          <w:rFonts w:cstheme="minorHAnsi"/>
          <w:lang w:val="ro-RO"/>
        </w:rPr>
        <w:t>, cu privire la implementarea principiului tratamentului egal între persoane indiferent de originea rasială sau etnică;</w:t>
      </w:r>
    </w:p>
    <w:p w14:paraId="20A41973" w14:textId="24C8B4CC" w:rsidR="00493053" w:rsidRPr="00C950C2" w:rsidRDefault="00886A6F" w:rsidP="00493053">
      <w:pPr>
        <w:pStyle w:val="ListParagraph"/>
        <w:numPr>
          <w:ilvl w:val="0"/>
          <w:numId w:val="7"/>
        </w:numPr>
        <w:jc w:val="both"/>
        <w:rPr>
          <w:rFonts w:cstheme="minorHAnsi"/>
          <w:b/>
          <w:bCs/>
          <w:lang w:val="ro-RO"/>
        </w:rPr>
      </w:pPr>
      <w:r w:rsidRPr="00A6382B">
        <w:rPr>
          <w:rFonts w:cstheme="minorHAnsi"/>
          <w:b/>
          <w:color w:val="002060"/>
          <w:lang w:val="ro-RO"/>
        </w:rPr>
        <w:t>Comunicarea Comisiei C(2021) 373/1 16 septembrie 2021</w:t>
      </w:r>
      <w:r w:rsidRPr="00A6382B">
        <w:rPr>
          <w:rFonts w:cstheme="minorHAnsi"/>
          <w:lang w:val="ro-RO"/>
        </w:rPr>
        <w:t>. Orientări tehnice referitoare la imunizarea infrastructurii la schimbările</w:t>
      </w:r>
      <w:r w:rsidR="000001FF" w:rsidRPr="00A6382B">
        <w:rPr>
          <w:rFonts w:cstheme="minorHAnsi"/>
          <w:lang w:val="ro-RO"/>
        </w:rPr>
        <w:t xml:space="preserve"> climatice în perioada</w:t>
      </w:r>
      <w:r w:rsidRPr="00A6382B">
        <w:rPr>
          <w:rFonts w:cstheme="minorHAnsi"/>
          <w:lang w:val="ro-RO"/>
        </w:rPr>
        <w:t>;</w:t>
      </w:r>
    </w:p>
    <w:p w14:paraId="6AB7882B" w14:textId="03F5AED6" w:rsidR="00493053" w:rsidRPr="00A6382B" w:rsidRDefault="000001FF" w:rsidP="00EB4225">
      <w:pPr>
        <w:pStyle w:val="ListParagraph"/>
        <w:numPr>
          <w:ilvl w:val="0"/>
          <w:numId w:val="7"/>
        </w:numPr>
        <w:jc w:val="both"/>
        <w:rPr>
          <w:rFonts w:cstheme="minorHAnsi"/>
          <w:lang w:val="ro-RO"/>
        </w:rPr>
      </w:pPr>
      <w:r w:rsidRPr="00A6382B">
        <w:rPr>
          <w:rFonts w:cstheme="minorHAnsi"/>
          <w:b/>
          <w:color w:val="002060"/>
          <w:lang w:val="ro-RO"/>
        </w:rPr>
        <w:t>REGULAMENTUL DELEGAT (UE) 2021/2139 AL COMISIEI din 4 iunie 2021</w:t>
      </w:r>
      <w:r w:rsidRPr="00A6382B">
        <w:rPr>
          <w:rFonts w:cstheme="minorHAnsi"/>
          <w:color w:val="002060"/>
          <w:lang w:val="ro-RO"/>
        </w:rPr>
        <w:t xml:space="preserve"> </w:t>
      </w:r>
      <w:r w:rsidRPr="00A6382B">
        <w:rPr>
          <w:rFonts w:cstheme="minorHAnsi"/>
          <w:lang w:val="ro-RO"/>
        </w:rPr>
        <w:t>de completare a Regulamentului (UE) 2020/852 al Parlamentului European și al Consiliului prin stabilirea criteriilor tehnice de examinare pentru a determina condițiile în care o activitate economică se califică drept activitate care contribuie în mod substanțial la atenuarea schimbărilor climatice sau la adaptarea la schimbările climatice și pentru a stabili dacă activitatea economică respectivă aduce prejudicii semnificative vreunuia dintre celelalte obiective de mediu</w:t>
      </w:r>
      <w:r w:rsidR="00F13397">
        <w:rPr>
          <w:rFonts w:cstheme="minorHAnsi"/>
          <w:lang w:val="ro-RO"/>
        </w:rPr>
        <w:t>.</w:t>
      </w:r>
    </w:p>
    <w:p w14:paraId="56F1713B" w14:textId="1B42C00A" w:rsidR="00DD673F" w:rsidRPr="00A6382B" w:rsidRDefault="00AB07C0" w:rsidP="00A6382B">
      <w:pPr>
        <w:pStyle w:val="5Normal"/>
        <w:spacing w:after="240"/>
        <w:ind w:right="58"/>
        <w:rPr>
          <w:rFonts w:asciiTheme="minorHAnsi" w:hAnsiTheme="minorHAnsi" w:cstheme="minorHAnsi"/>
          <w:b/>
          <w:bCs/>
          <w:color w:val="365F91" w:themeColor="accent1" w:themeShade="BF"/>
          <w:sz w:val="24"/>
          <w:lang w:val="ro-RO"/>
        </w:rPr>
      </w:pPr>
      <w:r w:rsidRPr="00AB07C0">
        <w:rPr>
          <w:rFonts w:asciiTheme="minorHAnsi" w:hAnsiTheme="minorHAnsi" w:cstheme="minorHAnsi"/>
          <w:b/>
          <w:bCs/>
          <w:color w:val="365F91" w:themeColor="accent1" w:themeShade="BF"/>
          <w:sz w:val="24"/>
          <w:lang w:val="ro-RO"/>
        </w:rPr>
        <w:t>REGLEMENTĂRI NAȚIONALE:</w:t>
      </w:r>
    </w:p>
    <w:p w14:paraId="0791C745" w14:textId="7A9D3804" w:rsidR="00DD673F" w:rsidRPr="00A6382B" w:rsidRDefault="000C7CE3" w:rsidP="00200FC1">
      <w:pPr>
        <w:pStyle w:val="ListParagraph"/>
        <w:numPr>
          <w:ilvl w:val="0"/>
          <w:numId w:val="7"/>
        </w:numPr>
        <w:jc w:val="both"/>
        <w:rPr>
          <w:rFonts w:cstheme="minorHAnsi"/>
          <w:lang w:val="ro-RO"/>
        </w:rPr>
      </w:pPr>
      <w:r w:rsidRPr="00A6382B">
        <w:rPr>
          <w:rFonts w:cstheme="minorHAnsi"/>
          <w:b/>
          <w:color w:val="002060"/>
          <w:lang w:val="ro-RO"/>
        </w:rPr>
        <w:t>Ordonanță</w:t>
      </w:r>
      <w:r w:rsidR="00DD673F" w:rsidRPr="00A6382B">
        <w:rPr>
          <w:rFonts w:cstheme="minorHAnsi"/>
          <w:b/>
          <w:color w:val="002060"/>
          <w:lang w:val="ro-RO"/>
        </w:rPr>
        <w:t xml:space="preserve"> de Urgenţă nr. 66/2011</w:t>
      </w:r>
      <w:r w:rsidR="00DD673F" w:rsidRPr="00A6382B">
        <w:rPr>
          <w:rFonts w:cstheme="minorHAnsi"/>
          <w:color w:val="002060"/>
          <w:lang w:val="ro-RO"/>
        </w:rPr>
        <w:t xml:space="preserve"> </w:t>
      </w:r>
      <w:r w:rsidR="00DD673F" w:rsidRPr="00A6382B">
        <w:rPr>
          <w:rFonts w:cstheme="minorHAnsi"/>
          <w:lang w:val="ro-RO"/>
        </w:rPr>
        <w:t xml:space="preserve">privind prevenirea, constatarea şi </w:t>
      </w:r>
      <w:r w:rsidRPr="00A6382B">
        <w:rPr>
          <w:rFonts w:cstheme="minorHAnsi"/>
          <w:lang w:val="ro-RO"/>
        </w:rPr>
        <w:t>sancționarea</w:t>
      </w:r>
      <w:r w:rsidR="00DD673F" w:rsidRPr="00A6382B">
        <w:rPr>
          <w:rFonts w:cstheme="minorHAnsi"/>
          <w:lang w:val="ro-RO"/>
        </w:rPr>
        <w:t xml:space="preserve"> neregulilor apărute în obţinerea şi utilizarea fondurilor europene şi/sau a fondurilor publice naţionale aferente acestora</w:t>
      </w:r>
      <w:r w:rsidR="00FD7E15" w:rsidRPr="00A6382B">
        <w:rPr>
          <w:rFonts w:cstheme="minorHAnsi"/>
          <w:lang w:val="ro-RO"/>
        </w:rPr>
        <w:t>, cu modificarile si completarile ulterioare</w:t>
      </w:r>
      <w:r w:rsidR="00DD673F" w:rsidRPr="00A6382B">
        <w:rPr>
          <w:rFonts w:cstheme="minorHAnsi"/>
          <w:lang w:val="ro-RO"/>
        </w:rPr>
        <w:t>;</w:t>
      </w:r>
    </w:p>
    <w:p w14:paraId="7E964594" w14:textId="77777777" w:rsidR="00DD673F" w:rsidRPr="00A6382B" w:rsidRDefault="00DD673F" w:rsidP="00200FC1">
      <w:pPr>
        <w:pStyle w:val="ListParagraph"/>
        <w:numPr>
          <w:ilvl w:val="0"/>
          <w:numId w:val="7"/>
        </w:numPr>
        <w:jc w:val="both"/>
        <w:rPr>
          <w:rFonts w:cstheme="minorHAnsi"/>
          <w:lang w:val="ro-RO"/>
        </w:rPr>
      </w:pPr>
      <w:r w:rsidRPr="00A6382B">
        <w:rPr>
          <w:rFonts w:cstheme="minorHAnsi"/>
          <w:b/>
          <w:color w:val="002060"/>
          <w:lang w:val="ro-RO"/>
        </w:rPr>
        <w:t>Ordonanța de Urgență nr. 77/2014</w:t>
      </w:r>
      <w:r w:rsidRPr="00A6382B">
        <w:rPr>
          <w:rFonts w:cstheme="minorHAnsi"/>
          <w:color w:val="002060"/>
          <w:lang w:val="ro-RO"/>
        </w:rPr>
        <w:t xml:space="preserve"> </w:t>
      </w:r>
      <w:r w:rsidRPr="00A6382B">
        <w:rPr>
          <w:rFonts w:cstheme="minorHAnsi"/>
          <w:lang w:val="ro-RO"/>
        </w:rPr>
        <w:t>privind procedurile naţionale în domeniul ajutorului de stat, precum şi pentru modificarea şi completarea Legii concurenţei nr. 21/1996, cu modificările şi completările ulterioare;</w:t>
      </w:r>
    </w:p>
    <w:p w14:paraId="65F842B6" w14:textId="5D261374" w:rsidR="00DD673F" w:rsidRPr="00A6382B" w:rsidRDefault="00DD673F" w:rsidP="00200FC1">
      <w:pPr>
        <w:pStyle w:val="ListParagraph"/>
        <w:numPr>
          <w:ilvl w:val="0"/>
          <w:numId w:val="7"/>
        </w:numPr>
        <w:jc w:val="both"/>
        <w:rPr>
          <w:rFonts w:cstheme="minorHAnsi"/>
          <w:lang w:val="ro-RO"/>
        </w:rPr>
      </w:pPr>
      <w:r w:rsidRPr="00A6382B">
        <w:rPr>
          <w:rFonts w:cstheme="minorHAnsi"/>
          <w:b/>
          <w:color w:val="002060"/>
          <w:lang w:val="ro-RO"/>
        </w:rPr>
        <w:t xml:space="preserve">Ordonanța de Urgență a Guvernului nr. </w:t>
      </w:r>
      <w:r w:rsidR="00FC75DA" w:rsidRPr="00A6382B">
        <w:rPr>
          <w:rFonts w:cstheme="minorHAnsi"/>
          <w:b/>
          <w:color w:val="002060"/>
          <w:lang w:val="ro-RO"/>
        </w:rPr>
        <w:t>133/2021</w:t>
      </w:r>
      <w:r w:rsidR="00FC75DA" w:rsidRPr="00A6382B">
        <w:rPr>
          <w:rFonts w:cstheme="minorHAnsi"/>
          <w:color w:val="002060"/>
          <w:lang w:val="ro-RO"/>
        </w:rPr>
        <w:t xml:space="preserve"> </w:t>
      </w:r>
      <w:r w:rsidRPr="00A6382B">
        <w:rPr>
          <w:rFonts w:cstheme="minorHAnsi"/>
          <w:lang w:val="ro-RO"/>
        </w:rPr>
        <w:t>privind gestionarea financiară a fondurilor europene în perioada</w:t>
      </w:r>
      <w:r w:rsidR="005505C6" w:rsidRPr="00A6382B">
        <w:rPr>
          <w:rFonts w:cstheme="minorHAnsi"/>
          <w:lang w:val="ro-RO"/>
        </w:rPr>
        <w:t xml:space="preserve"> de programare</w:t>
      </w:r>
      <w:r w:rsidRPr="00A6382B">
        <w:rPr>
          <w:rFonts w:cstheme="minorHAnsi"/>
          <w:lang w:val="ro-RO"/>
        </w:rPr>
        <w:t xml:space="preserve"> </w:t>
      </w:r>
      <w:r w:rsidR="00FC75DA" w:rsidRPr="00A6382B">
        <w:rPr>
          <w:rFonts w:cstheme="minorHAnsi"/>
          <w:lang w:val="ro-RO"/>
        </w:rPr>
        <w:t>alocate României din Fondul european de dezvoltare regională, Fondul de coeziune, Fondul social european Plus, Fondul pentru o tranziție justă</w:t>
      </w:r>
      <w:r w:rsidR="00461299" w:rsidRPr="00A6382B">
        <w:rPr>
          <w:rFonts w:cstheme="minorHAnsi"/>
          <w:lang w:val="ro-RO"/>
        </w:rPr>
        <w:t xml:space="preserve"> </w:t>
      </w:r>
      <w:r w:rsidRPr="00A6382B">
        <w:rPr>
          <w:rFonts w:cstheme="minorHAnsi"/>
          <w:lang w:val="ro-RO"/>
        </w:rPr>
        <w:t>;</w:t>
      </w:r>
    </w:p>
    <w:p w14:paraId="144D8B20" w14:textId="3A017E00" w:rsidR="00865050" w:rsidRPr="00A6382B" w:rsidRDefault="00865050" w:rsidP="00865050">
      <w:pPr>
        <w:pStyle w:val="ListParagraph"/>
        <w:numPr>
          <w:ilvl w:val="0"/>
          <w:numId w:val="7"/>
        </w:numPr>
        <w:jc w:val="both"/>
        <w:rPr>
          <w:rStyle w:val="shdr"/>
          <w:rFonts w:cstheme="minorHAnsi"/>
          <w:lang w:val="ro-RO"/>
        </w:rPr>
      </w:pPr>
      <w:proofErr w:type="spellStart"/>
      <w:r w:rsidRPr="00A6382B">
        <w:rPr>
          <w:rStyle w:val="sden"/>
          <w:rFonts w:cstheme="minorHAnsi"/>
          <w:b/>
          <w:bCs/>
          <w:color w:val="002060"/>
          <w:bdr w:val="none" w:sz="0" w:space="0" w:color="auto" w:frame="1"/>
          <w:shd w:val="clear" w:color="auto" w:fill="FFFFFF"/>
        </w:rPr>
        <w:t>Hotărâre</w:t>
      </w:r>
      <w:proofErr w:type="spellEnd"/>
      <w:r w:rsidRPr="00A6382B">
        <w:rPr>
          <w:rStyle w:val="sden"/>
          <w:rFonts w:cstheme="minorHAnsi"/>
          <w:b/>
          <w:bCs/>
          <w:color w:val="002060"/>
          <w:bdr w:val="none" w:sz="0" w:space="0" w:color="auto" w:frame="1"/>
          <w:shd w:val="clear" w:color="auto" w:fill="FFFFFF"/>
        </w:rPr>
        <w:t xml:space="preserve"> nr. 829 din 27</w:t>
      </w:r>
      <w:r w:rsidR="00D925D0" w:rsidRPr="00A6382B">
        <w:rPr>
          <w:rStyle w:val="sden"/>
          <w:rFonts w:cstheme="minorHAnsi"/>
          <w:b/>
          <w:bCs/>
          <w:color w:val="002060"/>
          <w:bdr w:val="none" w:sz="0" w:space="0" w:color="auto" w:frame="1"/>
          <w:shd w:val="clear" w:color="auto" w:fill="FFFFFF"/>
        </w:rPr>
        <w:t xml:space="preserve"> </w:t>
      </w:r>
      <w:proofErr w:type="spellStart"/>
      <w:r w:rsidRPr="00A6382B">
        <w:rPr>
          <w:rStyle w:val="sden"/>
          <w:rFonts w:cstheme="minorHAnsi"/>
          <w:b/>
          <w:bCs/>
          <w:color w:val="002060"/>
          <w:bdr w:val="none" w:sz="0" w:space="0" w:color="auto" w:frame="1"/>
          <w:shd w:val="clear" w:color="auto" w:fill="FFFFFF"/>
        </w:rPr>
        <w:t>iunie</w:t>
      </w:r>
      <w:proofErr w:type="spellEnd"/>
      <w:r w:rsidRPr="00A6382B">
        <w:rPr>
          <w:rStyle w:val="sden"/>
          <w:rFonts w:cstheme="minorHAnsi"/>
          <w:b/>
          <w:bCs/>
          <w:color w:val="002060"/>
          <w:bdr w:val="none" w:sz="0" w:space="0" w:color="auto" w:frame="1"/>
          <w:shd w:val="clear" w:color="auto" w:fill="FFFFFF"/>
        </w:rPr>
        <w:t xml:space="preserve"> 2022</w:t>
      </w:r>
      <w:r w:rsidRPr="00A6382B">
        <w:rPr>
          <w:rStyle w:val="sden"/>
          <w:rFonts w:cstheme="minorHAnsi"/>
          <w:bCs/>
          <w:color w:val="002060"/>
          <w:bdr w:val="none" w:sz="0" w:space="0" w:color="auto" w:frame="1"/>
          <w:shd w:val="clear" w:color="auto" w:fill="FFFFFF"/>
        </w:rPr>
        <w:t xml:space="preserve"> </w:t>
      </w:r>
      <w:proofErr w:type="spellStart"/>
      <w:r w:rsidRPr="00A6382B">
        <w:rPr>
          <w:rStyle w:val="shdr"/>
          <w:rFonts w:cstheme="minorHAnsi"/>
          <w:bCs/>
          <w:bdr w:val="none" w:sz="0" w:space="0" w:color="auto" w:frame="1"/>
          <w:shd w:val="clear" w:color="auto" w:fill="FFFFFF"/>
        </w:rPr>
        <w:t>pentru</w:t>
      </w:r>
      <w:proofErr w:type="spellEnd"/>
      <w:r w:rsidRPr="00A6382B">
        <w:rPr>
          <w:rStyle w:val="shdr"/>
          <w:rFonts w:cstheme="minorHAnsi"/>
          <w:bCs/>
          <w:bdr w:val="none" w:sz="0" w:space="0" w:color="auto" w:frame="1"/>
          <w:shd w:val="clear" w:color="auto" w:fill="FFFFFF"/>
        </w:rPr>
        <w:t xml:space="preserve"> </w:t>
      </w:r>
      <w:proofErr w:type="spellStart"/>
      <w:r w:rsidRPr="00A6382B">
        <w:rPr>
          <w:rStyle w:val="shdr"/>
          <w:rFonts w:cstheme="minorHAnsi"/>
          <w:bCs/>
          <w:bdr w:val="none" w:sz="0" w:space="0" w:color="auto" w:frame="1"/>
          <w:shd w:val="clear" w:color="auto" w:fill="FFFFFF"/>
        </w:rPr>
        <w:t>aprobarea</w:t>
      </w:r>
      <w:proofErr w:type="spellEnd"/>
      <w:r w:rsidRPr="00A6382B">
        <w:rPr>
          <w:rStyle w:val="shdr"/>
          <w:rFonts w:cstheme="minorHAnsi"/>
          <w:bCs/>
          <w:bdr w:val="none" w:sz="0" w:space="0" w:color="auto" w:frame="1"/>
          <w:shd w:val="clear" w:color="auto" w:fill="FFFFFF"/>
        </w:rPr>
        <w:t> </w:t>
      </w:r>
      <w:proofErr w:type="spellStart"/>
      <w:r w:rsidR="004D5A30" w:rsidRPr="00A6382B">
        <w:fldChar w:fldCharType="begin"/>
      </w:r>
      <w:r w:rsidR="004D5A30" w:rsidRPr="00785BBF">
        <w:rPr>
          <w:rFonts w:cstheme="minorHAnsi"/>
        </w:rPr>
        <w:instrText>HYPERLINK "https://legislatie.just.ro/Public/DetaliiDocumentAfis/256870"</w:instrText>
      </w:r>
      <w:r w:rsidR="004D5A30" w:rsidRPr="00A6382B">
        <w:fldChar w:fldCharType="separate"/>
      </w:r>
      <w:r w:rsidRPr="00A6382B">
        <w:rPr>
          <w:rStyle w:val="Hyperlink"/>
          <w:rFonts w:cstheme="minorHAnsi"/>
          <w:bCs/>
          <w:color w:val="auto"/>
          <w:u w:val="none"/>
          <w:bdr w:val="none" w:sz="0" w:space="0" w:color="auto" w:frame="1"/>
          <w:shd w:val="clear" w:color="auto" w:fill="FFFFFF"/>
        </w:rPr>
        <w:t>Normelor</w:t>
      </w:r>
      <w:proofErr w:type="spellEnd"/>
      <w:r w:rsidRPr="00A6382B">
        <w:rPr>
          <w:rStyle w:val="Hyperlink"/>
          <w:rFonts w:cstheme="minorHAnsi"/>
          <w:bCs/>
          <w:color w:val="auto"/>
          <w:u w:val="none"/>
          <w:bdr w:val="none" w:sz="0" w:space="0" w:color="auto" w:frame="1"/>
          <w:shd w:val="clear" w:color="auto" w:fill="FFFFFF"/>
        </w:rPr>
        <w:t xml:space="preserve"> </w:t>
      </w:r>
      <w:proofErr w:type="spellStart"/>
      <w:r w:rsidRPr="00A6382B">
        <w:rPr>
          <w:rStyle w:val="Hyperlink"/>
          <w:rFonts w:cstheme="minorHAnsi"/>
          <w:bCs/>
          <w:color w:val="auto"/>
          <w:u w:val="none"/>
          <w:bdr w:val="none" w:sz="0" w:space="0" w:color="auto" w:frame="1"/>
          <w:shd w:val="clear" w:color="auto" w:fill="FFFFFF"/>
        </w:rPr>
        <w:t>metodologice</w:t>
      </w:r>
      <w:proofErr w:type="spellEnd"/>
      <w:r w:rsidR="004D5A30" w:rsidRPr="00A6382B">
        <w:rPr>
          <w:rStyle w:val="Hyperlink"/>
          <w:rFonts w:cstheme="minorHAnsi"/>
          <w:bCs/>
          <w:color w:val="auto"/>
          <w:u w:val="none"/>
          <w:bdr w:val="none" w:sz="0" w:space="0" w:color="auto" w:frame="1"/>
          <w:shd w:val="clear" w:color="auto" w:fill="FFFFFF"/>
        </w:rPr>
        <w:fldChar w:fldCharType="end"/>
      </w:r>
      <w:r w:rsidRPr="00A6382B">
        <w:rPr>
          <w:rStyle w:val="shdr"/>
          <w:rFonts w:cstheme="minorHAnsi"/>
          <w:bCs/>
          <w:bdr w:val="none" w:sz="0" w:space="0" w:color="auto" w:frame="1"/>
          <w:shd w:val="clear" w:color="auto" w:fill="FFFFFF"/>
        </w:rPr>
        <w:t xml:space="preserve"> de </w:t>
      </w:r>
      <w:proofErr w:type="spellStart"/>
      <w:r w:rsidRPr="00A6382B">
        <w:rPr>
          <w:rStyle w:val="shdr"/>
          <w:rFonts w:cstheme="minorHAnsi"/>
          <w:bCs/>
          <w:bdr w:val="none" w:sz="0" w:space="0" w:color="auto" w:frame="1"/>
          <w:shd w:val="clear" w:color="auto" w:fill="FFFFFF"/>
        </w:rPr>
        <w:t>aplicare</w:t>
      </w:r>
      <w:proofErr w:type="spellEnd"/>
      <w:r w:rsidRPr="00A6382B">
        <w:rPr>
          <w:rStyle w:val="shdr"/>
          <w:rFonts w:cstheme="minorHAnsi"/>
          <w:bCs/>
          <w:bdr w:val="none" w:sz="0" w:space="0" w:color="auto" w:frame="1"/>
          <w:shd w:val="clear" w:color="auto" w:fill="FFFFFF"/>
        </w:rPr>
        <w:t xml:space="preserve"> a </w:t>
      </w:r>
      <w:proofErr w:type="spellStart"/>
      <w:r w:rsidR="004D5A30" w:rsidRPr="00A6382B">
        <w:fldChar w:fldCharType="begin"/>
      </w:r>
      <w:r w:rsidR="004D5A30" w:rsidRPr="00785BBF">
        <w:rPr>
          <w:rFonts w:cstheme="minorHAnsi"/>
        </w:rPr>
        <w:instrText>HYPERLINK "https://legislatie.just.ro/Public/DetaliiDocumentAfis/249731"</w:instrText>
      </w:r>
      <w:r w:rsidR="004D5A30" w:rsidRPr="00A6382B">
        <w:fldChar w:fldCharType="separate"/>
      </w:r>
      <w:r w:rsidRPr="00A6382B">
        <w:rPr>
          <w:rStyle w:val="Hyperlink"/>
          <w:rFonts w:cstheme="minorHAnsi"/>
          <w:bCs/>
          <w:color w:val="auto"/>
          <w:u w:val="none"/>
          <w:bdr w:val="none" w:sz="0" w:space="0" w:color="auto" w:frame="1"/>
          <w:shd w:val="clear" w:color="auto" w:fill="FFFFFF"/>
        </w:rPr>
        <w:t>Ordonanței</w:t>
      </w:r>
      <w:proofErr w:type="spellEnd"/>
      <w:r w:rsidRPr="00A6382B">
        <w:rPr>
          <w:rStyle w:val="Hyperlink"/>
          <w:rFonts w:cstheme="minorHAnsi"/>
          <w:bCs/>
          <w:color w:val="auto"/>
          <w:u w:val="none"/>
          <w:bdr w:val="none" w:sz="0" w:space="0" w:color="auto" w:frame="1"/>
          <w:shd w:val="clear" w:color="auto" w:fill="FFFFFF"/>
        </w:rPr>
        <w:t xml:space="preserve"> de </w:t>
      </w:r>
      <w:proofErr w:type="spellStart"/>
      <w:r w:rsidRPr="00A6382B">
        <w:rPr>
          <w:rStyle w:val="Hyperlink"/>
          <w:rFonts w:cstheme="minorHAnsi"/>
          <w:bCs/>
          <w:color w:val="auto"/>
          <w:u w:val="none"/>
          <w:bdr w:val="none" w:sz="0" w:space="0" w:color="auto" w:frame="1"/>
          <w:shd w:val="clear" w:color="auto" w:fill="FFFFFF"/>
        </w:rPr>
        <w:t>urgență</w:t>
      </w:r>
      <w:proofErr w:type="spellEnd"/>
      <w:r w:rsidRPr="00A6382B">
        <w:rPr>
          <w:rStyle w:val="Hyperlink"/>
          <w:rFonts w:cstheme="minorHAnsi"/>
          <w:bCs/>
          <w:color w:val="auto"/>
          <w:u w:val="none"/>
          <w:bdr w:val="none" w:sz="0" w:space="0" w:color="auto" w:frame="1"/>
          <w:shd w:val="clear" w:color="auto" w:fill="FFFFFF"/>
        </w:rPr>
        <w:t xml:space="preserve"> a </w:t>
      </w:r>
      <w:proofErr w:type="spellStart"/>
      <w:r w:rsidRPr="00A6382B">
        <w:rPr>
          <w:rStyle w:val="Hyperlink"/>
          <w:rFonts w:cstheme="minorHAnsi"/>
          <w:bCs/>
          <w:color w:val="auto"/>
          <w:u w:val="none"/>
          <w:bdr w:val="none" w:sz="0" w:space="0" w:color="auto" w:frame="1"/>
          <w:shd w:val="clear" w:color="auto" w:fill="FFFFFF"/>
        </w:rPr>
        <w:t>Guvernului</w:t>
      </w:r>
      <w:proofErr w:type="spellEnd"/>
      <w:r w:rsidRPr="00A6382B">
        <w:rPr>
          <w:rStyle w:val="Hyperlink"/>
          <w:rFonts w:cstheme="minorHAnsi"/>
          <w:bCs/>
          <w:color w:val="auto"/>
          <w:u w:val="none"/>
          <w:bdr w:val="none" w:sz="0" w:space="0" w:color="auto" w:frame="1"/>
          <w:shd w:val="clear" w:color="auto" w:fill="FFFFFF"/>
        </w:rPr>
        <w:t xml:space="preserve"> nr. 133/2021</w:t>
      </w:r>
      <w:r w:rsidR="004D5A30" w:rsidRPr="00A6382B">
        <w:rPr>
          <w:rStyle w:val="Hyperlink"/>
          <w:rFonts w:cstheme="minorHAnsi"/>
          <w:bCs/>
          <w:color w:val="auto"/>
          <w:u w:val="none"/>
          <w:bdr w:val="none" w:sz="0" w:space="0" w:color="auto" w:frame="1"/>
          <w:shd w:val="clear" w:color="auto" w:fill="FFFFFF"/>
        </w:rPr>
        <w:fldChar w:fldCharType="end"/>
      </w:r>
      <w:r w:rsidRPr="00A6382B">
        <w:rPr>
          <w:rStyle w:val="shdr"/>
          <w:rFonts w:cstheme="minorHAnsi"/>
          <w:bCs/>
          <w:bdr w:val="none" w:sz="0" w:space="0" w:color="auto" w:frame="1"/>
          <w:shd w:val="clear" w:color="auto" w:fill="FFFFFF"/>
        </w:rPr>
        <w:t> </w:t>
      </w:r>
      <w:proofErr w:type="spellStart"/>
      <w:r w:rsidRPr="00A6382B">
        <w:rPr>
          <w:rStyle w:val="shdr"/>
          <w:rFonts w:cstheme="minorHAnsi"/>
          <w:bCs/>
          <w:bdr w:val="none" w:sz="0" w:space="0" w:color="auto" w:frame="1"/>
          <w:shd w:val="clear" w:color="auto" w:fill="FFFFFF"/>
        </w:rPr>
        <w:t>privind</w:t>
      </w:r>
      <w:proofErr w:type="spellEnd"/>
      <w:r w:rsidRPr="00A6382B">
        <w:rPr>
          <w:rStyle w:val="shdr"/>
          <w:rFonts w:cstheme="minorHAnsi"/>
          <w:bCs/>
          <w:bdr w:val="none" w:sz="0" w:space="0" w:color="auto" w:frame="1"/>
          <w:shd w:val="clear" w:color="auto" w:fill="FFFFFF"/>
        </w:rPr>
        <w:t xml:space="preserve"> </w:t>
      </w:r>
      <w:proofErr w:type="spellStart"/>
      <w:r w:rsidRPr="00A6382B">
        <w:rPr>
          <w:rStyle w:val="shdr"/>
          <w:rFonts w:cstheme="minorHAnsi"/>
          <w:bCs/>
          <w:bdr w:val="none" w:sz="0" w:space="0" w:color="auto" w:frame="1"/>
          <w:shd w:val="clear" w:color="auto" w:fill="FFFFFF"/>
        </w:rPr>
        <w:t>gestionarea</w:t>
      </w:r>
      <w:proofErr w:type="spellEnd"/>
      <w:r w:rsidRPr="00A6382B">
        <w:rPr>
          <w:rStyle w:val="shdr"/>
          <w:rFonts w:cstheme="minorHAnsi"/>
          <w:bCs/>
          <w:bdr w:val="none" w:sz="0" w:space="0" w:color="auto" w:frame="1"/>
          <w:shd w:val="clear" w:color="auto" w:fill="FFFFFF"/>
        </w:rPr>
        <w:t xml:space="preserve"> </w:t>
      </w:r>
      <w:proofErr w:type="spellStart"/>
      <w:r w:rsidRPr="00A6382B">
        <w:rPr>
          <w:rStyle w:val="shdr"/>
          <w:rFonts w:cstheme="minorHAnsi"/>
          <w:bCs/>
          <w:bdr w:val="none" w:sz="0" w:space="0" w:color="auto" w:frame="1"/>
          <w:shd w:val="clear" w:color="auto" w:fill="FFFFFF"/>
        </w:rPr>
        <w:t>financiară</w:t>
      </w:r>
      <w:proofErr w:type="spellEnd"/>
      <w:r w:rsidRPr="00A6382B">
        <w:rPr>
          <w:rStyle w:val="shdr"/>
          <w:rFonts w:cstheme="minorHAnsi"/>
          <w:bCs/>
          <w:bdr w:val="none" w:sz="0" w:space="0" w:color="auto" w:frame="1"/>
          <w:shd w:val="clear" w:color="auto" w:fill="FFFFFF"/>
        </w:rPr>
        <w:t xml:space="preserve"> a </w:t>
      </w:r>
      <w:proofErr w:type="spellStart"/>
      <w:r w:rsidRPr="00A6382B">
        <w:rPr>
          <w:rStyle w:val="shdr"/>
          <w:rFonts w:cstheme="minorHAnsi"/>
          <w:bCs/>
          <w:bdr w:val="none" w:sz="0" w:space="0" w:color="auto" w:frame="1"/>
          <w:shd w:val="clear" w:color="auto" w:fill="FFFFFF"/>
        </w:rPr>
        <w:t>fondurilor</w:t>
      </w:r>
      <w:proofErr w:type="spellEnd"/>
      <w:r w:rsidRPr="00A6382B">
        <w:rPr>
          <w:rStyle w:val="shdr"/>
          <w:rFonts w:cstheme="minorHAnsi"/>
          <w:bCs/>
          <w:bdr w:val="none" w:sz="0" w:space="0" w:color="auto" w:frame="1"/>
          <w:shd w:val="clear" w:color="auto" w:fill="FFFFFF"/>
        </w:rPr>
        <w:t xml:space="preserve"> </w:t>
      </w:r>
      <w:proofErr w:type="spellStart"/>
      <w:r w:rsidRPr="00A6382B">
        <w:rPr>
          <w:rStyle w:val="shdr"/>
          <w:rFonts w:cstheme="minorHAnsi"/>
          <w:bCs/>
          <w:bdr w:val="none" w:sz="0" w:space="0" w:color="auto" w:frame="1"/>
          <w:shd w:val="clear" w:color="auto" w:fill="FFFFFF"/>
        </w:rPr>
        <w:t>europene</w:t>
      </w:r>
      <w:proofErr w:type="spellEnd"/>
      <w:r w:rsidRPr="00A6382B">
        <w:rPr>
          <w:rStyle w:val="shdr"/>
          <w:rFonts w:cstheme="minorHAnsi"/>
          <w:bCs/>
          <w:bdr w:val="none" w:sz="0" w:space="0" w:color="auto" w:frame="1"/>
          <w:shd w:val="clear" w:color="auto" w:fill="FFFFFF"/>
        </w:rPr>
        <w:t xml:space="preserve"> </w:t>
      </w:r>
      <w:proofErr w:type="spellStart"/>
      <w:r w:rsidRPr="00A6382B">
        <w:rPr>
          <w:rStyle w:val="shdr"/>
          <w:rFonts w:cstheme="minorHAnsi"/>
          <w:bCs/>
          <w:bdr w:val="none" w:sz="0" w:space="0" w:color="auto" w:frame="1"/>
          <w:shd w:val="clear" w:color="auto" w:fill="FFFFFF"/>
        </w:rPr>
        <w:t>pentru</w:t>
      </w:r>
      <w:proofErr w:type="spellEnd"/>
      <w:r w:rsidRPr="00A6382B">
        <w:rPr>
          <w:rStyle w:val="shdr"/>
          <w:rFonts w:cstheme="minorHAnsi"/>
          <w:bCs/>
          <w:bdr w:val="none" w:sz="0" w:space="0" w:color="auto" w:frame="1"/>
          <w:shd w:val="clear" w:color="auto" w:fill="FFFFFF"/>
        </w:rPr>
        <w:t xml:space="preserve"> </w:t>
      </w:r>
      <w:proofErr w:type="spellStart"/>
      <w:r w:rsidRPr="00A6382B">
        <w:rPr>
          <w:rStyle w:val="shdr"/>
          <w:rFonts w:cstheme="minorHAnsi"/>
          <w:bCs/>
          <w:bdr w:val="none" w:sz="0" w:space="0" w:color="auto" w:frame="1"/>
          <w:shd w:val="clear" w:color="auto" w:fill="FFFFFF"/>
        </w:rPr>
        <w:t>perioada</w:t>
      </w:r>
      <w:proofErr w:type="spellEnd"/>
      <w:r w:rsidRPr="00A6382B">
        <w:rPr>
          <w:rStyle w:val="shdr"/>
          <w:rFonts w:cstheme="minorHAnsi"/>
          <w:bCs/>
          <w:bdr w:val="none" w:sz="0" w:space="0" w:color="auto" w:frame="1"/>
          <w:shd w:val="clear" w:color="auto" w:fill="FFFFFF"/>
        </w:rPr>
        <w:t xml:space="preserve"> de </w:t>
      </w:r>
      <w:proofErr w:type="spellStart"/>
      <w:r w:rsidRPr="00A6382B">
        <w:rPr>
          <w:rStyle w:val="shdr"/>
          <w:rFonts w:cstheme="minorHAnsi"/>
          <w:bCs/>
          <w:bdr w:val="none" w:sz="0" w:space="0" w:color="auto" w:frame="1"/>
          <w:shd w:val="clear" w:color="auto" w:fill="FFFFFF"/>
        </w:rPr>
        <w:t>programare</w:t>
      </w:r>
      <w:proofErr w:type="spellEnd"/>
      <w:r w:rsidRPr="00A6382B">
        <w:rPr>
          <w:rStyle w:val="shdr"/>
          <w:rFonts w:cstheme="minorHAnsi"/>
          <w:bCs/>
          <w:bdr w:val="none" w:sz="0" w:space="0" w:color="auto" w:frame="1"/>
          <w:shd w:val="clear" w:color="auto" w:fill="FFFFFF"/>
        </w:rPr>
        <w:t xml:space="preserve"> 2021-2027 </w:t>
      </w:r>
      <w:proofErr w:type="spellStart"/>
      <w:r w:rsidRPr="00A6382B">
        <w:rPr>
          <w:rStyle w:val="shdr"/>
          <w:rFonts w:cstheme="minorHAnsi"/>
          <w:bCs/>
          <w:bdr w:val="none" w:sz="0" w:space="0" w:color="auto" w:frame="1"/>
          <w:shd w:val="clear" w:color="auto" w:fill="FFFFFF"/>
        </w:rPr>
        <w:t>alocate</w:t>
      </w:r>
      <w:proofErr w:type="spellEnd"/>
      <w:r w:rsidRPr="00A6382B">
        <w:rPr>
          <w:rStyle w:val="shdr"/>
          <w:rFonts w:cstheme="minorHAnsi"/>
          <w:bCs/>
          <w:bdr w:val="none" w:sz="0" w:space="0" w:color="auto" w:frame="1"/>
          <w:shd w:val="clear" w:color="auto" w:fill="FFFFFF"/>
        </w:rPr>
        <w:t xml:space="preserve"> </w:t>
      </w:r>
      <w:proofErr w:type="spellStart"/>
      <w:r w:rsidRPr="00A6382B">
        <w:rPr>
          <w:rStyle w:val="shdr"/>
          <w:rFonts w:cstheme="minorHAnsi"/>
          <w:bCs/>
          <w:bdr w:val="none" w:sz="0" w:space="0" w:color="auto" w:frame="1"/>
          <w:shd w:val="clear" w:color="auto" w:fill="FFFFFF"/>
        </w:rPr>
        <w:t>României</w:t>
      </w:r>
      <w:proofErr w:type="spellEnd"/>
      <w:r w:rsidRPr="00A6382B">
        <w:rPr>
          <w:rStyle w:val="shdr"/>
          <w:rFonts w:cstheme="minorHAnsi"/>
          <w:bCs/>
          <w:bdr w:val="none" w:sz="0" w:space="0" w:color="auto" w:frame="1"/>
          <w:shd w:val="clear" w:color="auto" w:fill="FFFFFF"/>
        </w:rPr>
        <w:t xml:space="preserve"> din Fondul </w:t>
      </w:r>
      <w:proofErr w:type="spellStart"/>
      <w:r w:rsidRPr="00A6382B">
        <w:rPr>
          <w:rStyle w:val="shdr"/>
          <w:rFonts w:cstheme="minorHAnsi"/>
          <w:bCs/>
          <w:bdr w:val="none" w:sz="0" w:space="0" w:color="auto" w:frame="1"/>
          <w:shd w:val="clear" w:color="auto" w:fill="FFFFFF"/>
        </w:rPr>
        <w:t>european</w:t>
      </w:r>
      <w:proofErr w:type="spellEnd"/>
      <w:r w:rsidRPr="00A6382B">
        <w:rPr>
          <w:rStyle w:val="shdr"/>
          <w:rFonts w:cstheme="minorHAnsi"/>
          <w:bCs/>
          <w:bdr w:val="none" w:sz="0" w:space="0" w:color="auto" w:frame="1"/>
          <w:shd w:val="clear" w:color="auto" w:fill="FFFFFF"/>
        </w:rPr>
        <w:t xml:space="preserve"> de </w:t>
      </w:r>
      <w:proofErr w:type="spellStart"/>
      <w:r w:rsidRPr="00A6382B">
        <w:rPr>
          <w:rStyle w:val="shdr"/>
          <w:rFonts w:cstheme="minorHAnsi"/>
          <w:bCs/>
          <w:bdr w:val="none" w:sz="0" w:space="0" w:color="auto" w:frame="1"/>
          <w:shd w:val="clear" w:color="auto" w:fill="FFFFFF"/>
        </w:rPr>
        <w:t>dezvoltare</w:t>
      </w:r>
      <w:proofErr w:type="spellEnd"/>
      <w:r w:rsidRPr="00A6382B">
        <w:rPr>
          <w:rStyle w:val="shdr"/>
          <w:rFonts w:cstheme="minorHAnsi"/>
          <w:bCs/>
          <w:bdr w:val="none" w:sz="0" w:space="0" w:color="auto" w:frame="1"/>
          <w:shd w:val="clear" w:color="auto" w:fill="FFFFFF"/>
        </w:rPr>
        <w:t xml:space="preserve"> </w:t>
      </w:r>
      <w:proofErr w:type="spellStart"/>
      <w:r w:rsidRPr="00A6382B">
        <w:rPr>
          <w:rStyle w:val="shdr"/>
          <w:rFonts w:cstheme="minorHAnsi"/>
          <w:bCs/>
          <w:bdr w:val="none" w:sz="0" w:space="0" w:color="auto" w:frame="1"/>
          <w:shd w:val="clear" w:color="auto" w:fill="FFFFFF"/>
        </w:rPr>
        <w:t>regională</w:t>
      </w:r>
      <w:proofErr w:type="spellEnd"/>
      <w:r w:rsidRPr="00A6382B">
        <w:rPr>
          <w:rStyle w:val="shdr"/>
          <w:rFonts w:cstheme="minorHAnsi"/>
          <w:bCs/>
          <w:bdr w:val="none" w:sz="0" w:space="0" w:color="auto" w:frame="1"/>
          <w:shd w:val="clear" w:color="auto" w:fill="FFFFFF"/>
        </w:rPr>
        <w:t xml:space="preserve">, Fondul de </w:t>
      </w:r>
      <w:proofErr w:type="spellStart"/>
      <w:r w:rsidRPr="00A6382B">
        <w:rPr>
          <w:rStyle w:val="shdr"/>
          <w:rFonts w:cstheme="minorHAnsi"/>
          <w:bCs/>
          <w:bdr w:val="none" w:sz="0" w:space="0" w:color="auto" w:frame="1"/>
          <w:shd w:val="clear" w:color="auto" w:fill="FFFFFF"/>
        </w:rPr>
        <w:t>coeziune</w:t>
      </w:r>
      <w:proofErr w:type="spellEnd"/>
      <w:r w:rsidRPr="00A6382B">
        <w:rPr>
          <w:rStyle w:val="shdr"/>
          <w:rFonts w:cstheme="minorHAnsi"/>
          <w:bCs/>
          <w:bdr w:val="none" w:sz="0" w:space="0" w:color="auto" w:frame="1"/>
          <w:shd w:val="clear" w:color="auto" w:fill="FFFFFF"/>
        </w:rPr>
        <w:t xml:space="preserve">, Fondul social </w:t>
      </w:r>
      <w:proofErr w:type="spellStart"/>
      <w:r w:rsidRPr="00A6382B">
        <w:rPr>
          <w:rStyle w:val="shdr"/>
          <w:rFonts w:cstheme="minorHAnsi"/>
          <w:bCs/>
          <w:bdr w:val="none" w:sz="0" w:space="0" w:color="auto" w:frame="1"/>
          <w:shd w:val="clear" w:color="auto" w:fill="FFFFFF"/>
        </w:rPr>
        <w:t>european</w:t>
      </w:r>
      <w:proofErr w:type="spellEnd"/>
      <w:r w:rsidRPr="00A6382B">
        <w:rPr>
          <w:rStyle w:val="shdr"/>
          <w:rFonts w:cstheme="minorHAnsi"/>
          <w:bCs/>
          <w:bdr w:val="none" w:sz="0" w:space="0" w:color="auto" w:frame="1"/>
          <w:shd w:val="clear" w:color="auto" w:fill="FFFFFF"/>
        </w:rPr>
        <w:t xml:space="preserve"> Plus, Fondul </w:t>
      </w:r>
      <w:proofErr w:type="spellStart"/>
      <w:r w:rsidRPr="00A6382B">
        <w:rPr>
          <w:rStyle w:val="shdr"/>
          <w:rFonts w:cstheme="minorHAnsi"/>
          <w:bCs/>
          <w:bdr w:val="none" w:sz="0" w:space="0" w:color="auto" w:frame="1"/>
          <w:shd w:val="clear" w:color="auto" w:fill="FFFFFF"/>
        </w:rPr>
        <w:t>pentru</w:t>
      </w:r>
      <w:proofErr w:type="spellEnd"/>
      <w:r w:rsidRPr="00A6382B">
        <w:rPr>
          <w:rStyle w:val="shdr"/>
          <w:rFonts w:cstheme="minorHAnsi"/>
          <w:bCs/>
          <w:bdr w:val="none" w:sz="0" w:space="0" w:color="auto" w:frame="1"/>
          <w:shd w:val="clear" w:color="auto" w:fill="FFFFFF"/>
        </w:rPr>
        <w:t xml:space="preserve"> o </w:t>
      </w:r>
      <w:proofErr w:type="spellStart"/>
      <w:r w:rsidRPr="00A6382B">
        <w:rPr>
          <w:rStyle w:val="shdr"/>
          <w:rFonts w:cstheme="minorHAnsi"/>
          <w:bCs/>
          <w:bdr w:val="none" w:sz="0" w:space="0" w:color="auto" w:frame="1"/>
          <w:shd w:val="clear" w:color="auto" w:fill="FFFFFF"/>
        </w:rPr>
        <w:t>tranziție</w:t>
      </w:r>
      <w:proofErr w:type="spellEnd"/>
      <w:r w:rsidRPr="00A6382B">
        <w:rPr>
          <w:rStyle w:val="shdr"/>
          <w:rFonts w:cstheme="minorHAnsi"/>
          <w:bCs/>
          <w:bdr w:val="none" w:sz="0" w:space="0" w:color="auto" w:frame="1"/>
          <w:shd w:val="clear" w:color="auto" w:fill="FFFFFF"/>
        </w:rPr>
        <w:t xml:space="preserve"> </w:t>
      </w:r>
      <w:proofErr w:type="spellStart"/>
      <w:proofErr w:type="gramStart"/>
      <w:r w:rsidRPr="00A6382B">
        <w:rPr>
          <w:rStyle w:val="shdr"/>
          <w:rFonts w:cstheme="minorHAnsi"/>
          <w:bCs/>
          <w:bdr w:val="none" w:sz="0" w:space="0" w:color="auto" w:frame="1"/>
          <w:shd w:val="clear" w:color="auto" w:fill="FFFFFF"/>
        </w:rPr>
        <w:t>justă</w:t>
      </w:r>
      <w:proofErr w:type="spellEnd"/>
      <w:r w:rsidRPr="00A6382B">
        <w:rPr>
          <w:rStyle w:val="shdr"/>
          <w:rFonts w:cstheme="minorHAnsi"/>
          <w:bCs/>
          <w:bdr w:val="none" w:sz="0" w:space="0" w:color="auto" w:frame="1"/>
          <w:shd w:val="clear" w:color="auto" w:fill="FFFFFF"/>
        </w:rPr>
        <w:t>;</w:t>
      </w:r>
      <w:proofErr w:type="gramEnd"/>
    </w:p>
    <w:p w14:paraId="0329E510" w14:textId="2B6C2757" w:rsidR="00865050" w:rsidRPr="00A6382B" w:rsidRDefault="00865050" w:rsidP="00493053">
      <w:pPr>
        <w:pStyle w:val="ListParagraph"/>
        <w:numPr>
          <w:ilvl w:val="0"/>
          <w:numId w:val="7"/>
        </w:numPr>
        <w:spacing w:after="0" w:line="240" w:lineRule="auto"/>
        <w:contextualSpacing w:val="0"/>
        <w:jc w:val="both"/>
        <w:rPr>
          <w:rFonts w:cstheme="minorHAnsi"/>
        </w:rPr>
      </w:pPr>
      <w:r w:rsidRPr="00A6382B">
        <w:rPr>
          <w:rFonts w:cstheme="minorHAnsi"/>
          <w:b/>
          <w:color w:val="002060"/>
          <w:lang w:val="ro-RO"/>
        </w:rPr>
        <w:t xml:space="preserve">Hotărârea Guvernului nr. </w:t>
      </w:r>
      <w:r w:rsidRPr="00A6382B">
        <w:rPr>
          <w:rFonts w:eastAsia="Times New Roman" w:cstheme="minorHAnsi"/>
          <w:b/>
          <w:iCs/>
          <w:caps/>
          <w:color w:val="002060"/>
        </w:rPr>
        <w:t>873/2022</w:t>
      </w:r>
      <w:r w:rsidRPr="00A6382B">
        <w:rPr>
          <w:rFonts w:eastAsia="Times New Roman" w:cstheme="minorHAnsi"/>
          <w:iCs/>
          <w:caps/>
          <w:color w:val="002060"/>
        </w:rPr>
        <w:t xml:space="preserve"> </w:t>
      </w:r>
      <w:proofErr w:type="spellStart"/>
      <w:r w:rsidRPr="00A6382B">
        <w:rPr>
          <w:rFonts w:eastAsia="Times New Roman" w:cstheme="minorHAnsi"/>
          <w:iCs/>
        </w:rPr>
        <w:t>pentru</w:t>
      </w:r>
      <w:proofErr w:type="spellEnd"/>
      <w:r w:rsidRPr="00A6382B">
        <w:rPr>
          <w:rFonts w:eastAsia="Times New Roman" w:cstheme="minorHAnsi"/>
          <w:iCs/>
        </w:rPr>
        <w:t xml:space="preserve"> </w:t>
      </w:r>
      <w:proofErr w:type="spellStart"/>
      <w:r w:rsidRPr="00A6382B">
        <w:rPr>
          <w:rFonts w:eastAsia="Times New Roman" w:cstheme="minorHAnsi"/>
          <w:iCs/>
        </w:rPr>
        <w:t>stabilirea</w:t>
      </w:r>
      <w:proofErr w:type="spellEnd"/>
      <w:r w:rsidRPr="00A6382B">
        <w:rPr>
          <w:rFonts w:eastAsia="Times New Roman" w:cstheme="minorHAnsi"/>
          <w:iCs/>
        </w:rPr>
        <w:t xml:space="preserve"> </w:t>
      </w:r>
      <w:proofErr w:type="spellStart"/>
      <w:r w:rsidRPr="00A6382B">
        <w:rPr>
          <w:rFonts w:eastAsia="Times New Roman" w:cstheme="minorHAnsi"/>
          <w:iCs/>
        </w:rPr>
        <w:t>cadrului</w:t>
      </w:r>
      <w:proofErr w:type="spellEnd"/>
      <w:r w:rsidRPr="00A6382B">
        <w:rPr>
          <w:rFonts w:eastAsia="Times New Roman" w:cstheme="minorHAnsi"/>
          <w:iCs/>
        </w:rPr>
        <w:t xml:space="preserve"> legal </w:t>
      </w:r>
      <w:proofErr w:type="spellStart"/>
      <w:r w:rsidRPr="00A6382B">
        <w:rPr>
          <w:rFonts w:eastAsia="Times New Roman" w:cstheme="minorHAnsi"/>
          <w:iCs/>
        </w:rPr>
        <w:t>privind</w:t>
      </w:r>
      <w:proofErr w:type="spellEnd"/>
      <w:r w:rsidRPr="00A6382B">
        <w:rPr>
          <w:rFonts w:eastAsia="Times New Roman" w:cstheme="minorHAnsi"/>
          <w:iCs/>
        </w:rPr>
        <w:t xml:space="preserve"> </w:t>
      </w:r>
      <w:proofErr w:type="spellStart"/>
      <w:r w:rsidRPr="00A6382B">
        <w:rPr>
          <w:rFonts w:eastAsia="Times New Roman" w:cstheme="minorHAnsi"/>
          <w:iCs/>
        </w:rPr>
        <w:t>eligibilitatea</w:t>
      </w:r>
      <w:proofErr w:type="spellEnd"/>
      <w:r w:rsidRPr="00A6382B">
        <w:rPr>
          <w:rFonts w:eastAsia="Times New Roman" w:cstheme="minorHAnsi"/>
          <w:iCs/>
        </w:rPr>
        <w:t xml:space="preserve"> </w:t>
      </w:r>
      <w:proofErr w:type="spellStart"/>
      <w:r w:rsidRPr="00A6382B">
        <w:rPr>
          <w:rFonts w:eastAsia="Times New Roman" w:cstheme="minorHAnsi"/>
          <w:iCs/>
        </w:rPr>
        <w:t>cheltuielilor</w:t>
      </w:r>
      <w:proofErr w:type="spellEnd"/>
      <w:r w:rsidRPr="00A6382B">
        <w:rPr>
          <w:rFonts w:eastAsia="Times New Roman" w:cstheme="minorHAnsi"/>
          <w:iCs/>
        </w:rPr>
        <w:t xml:space="preserve"> </w:t>
      </w:r>
      <w:proofErr w:type="spellStart"/>
      <w:r w:rsidRPr="00A6382B">
        <w:rPr>
          <w:rFonts w:eastAsia="Times New Roman" w:cstheme="minorHAnsi"/>
          <w:iCs/>
        </w:rPr>
        <w:t>efectuate</w:t>
      </w:r>
      <w:proofErr w:type="spellEnd"/>
      <w:r w:rsidRPr="00A6382B">
        <w:rPr>
          <w:rFonts w:eastAsia="Times New Roman" w:cstheme="minorHAnsi"/>
          <w:iCs/>
        </w:rPr>
        <w:t xml:space="preserve"> de </w:t>
      </w:r>
      <w:proofErr w:type="spellStart"/>
      <w:r w:rsidRPr="00A6382B">
        <w:rPr>
          <w:rFonts w:eastAsia="Times New Roman" w:cstheme="minorHAnsi"/>
          <w:iCs/>
        </w:rPr>
        <w:t>beneficiari</w:t>
      </w:r>
      <w:proofErr w:type="spellEnd"/>
      <w:r w:rsidRPr="00A6382B">
        <w:rPr>
          <w:rFonts w:eastAsia="Times New Roman" w:cstheme="minorHAnsi"/>
          <w:iCs/>
        </w:rPr>
        <w:t xml:space="preserve"> </w:t>
      </w:r>
      <w:proofErr w:type="spellStart"/>
      <w:r w:rsidRPr="00A6382B">
        <w:rPr>
          <w:rFonts w:eastAsia="Times New Roman" w:cstheme="minorHAnsi"/>
          <w:iCs/>
        </w:rPr>
        <w:t>în</w:t>
      </w:r>
      <w:proofErr w:type="spellEnd"/>
      <w:r w:rsidRPr="00A6382B">
        <w:rPr>
          <w:rFonts w:eastAsia="Times New Roman" w:cstheme="minorHAnsi"/>
          <w:iCs/>
        </w:rPr>
        <w:t xml:space="preserve"> </w:t>
      </w:r>
      <w:proofErr w:type="spellStart"/>
      <w:r w:rsidRPr="00A6382B">
        <w:rPr>
          <w:rFonts w:eastAsia="Times New Roman" w:cstheme="minorHAnsi"/>
          <w:iCs/>
        </w:rPr>
        <w:t>cadrul</w:t>
      </w:r>
      <w:proofErr w:type="spellEnd"/>
      <w:r w:rsidRPr="00A6382B">
        <w:rPr>
          <w:rFonts w:eastAsia="Times New Roman" w:cstheme="minorHAnsi"/>
          <w:iCs/>
        </w:rPr>
        <w:t xml:space="preserve"> </w:t>
      </w:r>
      <w:proofErr w:type="spellStart"/>
      <w:r w:rsidRPr="00A6382B">
        <w:rPr>
          <w:rFonts w:eastAsia="Times New Roman" w:cstheme="minorHAnsi"/>
          <w:iCs/>
        </w:rPr>
        <w:t>operațiunilor</w:t>
      </w:r>
      <w:proofErr w:type="spellEnd"/>
      <w:r w:rsidRPr="00A6382B">
        <w:rPr>
          <w:rFonts w:eastAsia="Times New Roman" w:cstheme="minorHAnsi"/>
          <w:iCs/>
        </w:rPr>
        <w:t xml:space="preserve"> </w:t>
      </w:r>
      <w:proofErr w:type="spellStart"/>
      <w:r w:rsidRPr="00A6382B">
        <w:rPr>
          <w:rFonts w:eastAsia="Times New Roman" w:cstheme="minorHAnsi"/>
          <w:iCs/>
        </w:rPr>
        <w:t>finanțate</w:t>
      </w:r>
      <w:proofErr w:type="spellEnd"/>
      <w:r w:rsidRPr="00A6382B">
        <w:rPr>
          <w:rFonts w:eastAsia="Times New Roman" w:cstheme="minorHAnsi"/>
          <w:iCs/>
        </w:rPr>
        <w:t xml:space="preserve"> </w:t>
      </w:r>
      <w:proofErr w:type="spellStart"/>
      <w:r w:rsidRPr="00A6382B">
        <w:rPr>
          <w:rFonts w:eastAsia="Times New Roman" w:cstheme="minorHAnsi"/>
          <w:iCs/>
        </w:rPr>
        <w:t>în</w:t>
      </w:r>
      <w:proofErr w:type="spellEnd"/>
      <w:r w:rsidRPr="00A6382B">
        <w:rPr>
          <w:rFonts w:eastAsia="Times New Roman" w:cstheme="minorHAnsi"/>
          <w:iCs/>
        </w:rPr>
        <w:t xml:space="preserve"> </w:t>
      </w:r>
      <w:proofErr w:type="spellStart"/>
      <w:r w:rsidRPr="00A6382B">
        <w:rPr>
          <w:rFonts w:eastAsia="Times New Roman" w:cstheme="minorHAnsi"/>
          <w:iCs/>
        </w:rPr>
        <w:t>perioada</w:t>
      </w:r>
      <w:proofErr w:type="spellEnd"/>
      <w:r w:rsidRPr="00A6382B">
        <w:rPr>
          <w:rFonts w:eastAsia="Times New Roman" w:cstheme="minorHAnsi"/>
          <w:iCs/>
        </w:rPr>
        <w:t xml:space="preserve"> de </w:t>
      </w:r>
      <w:proofErr w:type="spellStart"/>
      <w:r w:rsidRPr="00A6382B">
        <w:rPr>
          <w:rFonts w:eastAsia="Times New Roman" w:cstheme="minorHAnsi"/>
          <w:iCs/>
        </w:rPr>
        <w:t>programare</w:t>
      </w:r>
      <w:proofErr w:type="spellEnd"/>
      <w:r w:rsidRPr="00A6382B">
        <w:rPr>
          <w:rFonts w:eastAsia="Times New Roman" w:cstheme="minorHAnsi"/>
          <w:iCs/>
        </w:rPr>
        <w:t xml:space="preserve"> 2021-2027 </w:t>
      </w:r>
      <w:proofErr w:type="spellStart"/>
      <w:r w:rsidRPr="00A6382B">
        <w:rPr>
          <w:rFonts w:eastAsia="Times New Roman" w:cstheme="minorHAnsi"/>
          <w:iCs/>
        </w:rPr>
        <w:t>prin</w:t>
      </w:r>
      <w:proofErr w:type="spellEnd"/>
      <w:r w:rsidRPr="00A6382B">
        <w:rPr>
          <w:rFonts w:eastAsia="Times New Roman" w:cstheme="minorHAnsi"/>
          <w:iCs/>
        </w:rPr>
        <w:t xml:space="preserve"> </w:t>
      </w:r>
      <w:proofErr w:type="spellStart"/>
      <w:r w:rsidRPr="00A6382B">
        <w:rPr>
          <w:rFonts w:eastAsia="Times New Roman" w:cstheme="minorHAnsi"/>
          <w:iCs/>
        </w:rPr>
        <w:t>fondul</w:t>
      </w:r>
      <w:proofErr w:type="spellEnd"/>
      <w:r w:rsidRPr="00A6382B">
        <w:rPr>
          <w:rFonts w:eastAsia="Times New Roman" w:cstheme="minorHAnsi"/>
          <w:iCs/>
        </w:rPr>
        <w:t xml:space="preserve"> </w:t>
      </w:r>
      <w:proofErr w:type="spellStart"/>
      <w:r w:rsidRPr="00A6382B">
        <w:rPr>
          <w:rFonts w:eastAsia="Times New Roman" w:cstheme="minorHAnsi"/>
          <w:iCs/>
        </w:rPr>
        <w:t>european</w:t>
      </w:r>
      <w:proofErr w:type="spellEnd"/>
      <w:r w:rsidRPr="00A6382B">
        <w:rPr>
          <w:rFonts w:eastAsia="Times New Roman" w:cstheme="minorHAnsi"/>
          <w:iCs/>
        </w:rPr>
        <w:t xml:space="preserve"> de </w:t>
      </w:r>
      <w:proofErr w:type="spellStart"/>
      <w:r w:rsidRPr="00A6382B">
        <w:rPr>
          <w:rFonts w:eastAsia="Times New Roman" w:cstheme="minorHAnsi"/>
          <w:iCs/>
        </w:rPr>
        <w:t>dezvoltare</w:t>
      </w:r>
      <w:proofErr w:type="spellEnd"/>
      <w:r w:rsidRPr="00A6382B">
        <w:rPr>
          <w:rFonts w:eastAsia="Times New Roman" w:cstheme="minorHAnsi"/>
          <w:iCs/>
        </w:rPr>
        <w:t xml:space="preserve"> </w:t>
      </w:r>
      <w:proofErr w:type="spellStart"/>
      <w:r w:rsidRPr="00A6382B">
        <w:rPr>
          <w:rFonts w:eastAsia="Times New Roman" w:cstheme="minorHAnsi"/>
          <w:iCs/>
        </w:rPr>
        <w:t>regională</w:t>
      </w:r>
      <w:proofErr w:type="spellEnd"/>
      <w:r w:rsidRPr="00A6382B">
        <w:rPr>
          <w:rFonts w:eastAsia="Times New Roman" w:cstheme="minorHAnsi"/>
          <w:iCs/>
        </w:rPr>
        <w:t xml:space="preserve">, </w:t>
      </w:r>
      <w:proofErr w:type="spellStart"/>
      <w:r w:rsidRPr="00A6382B">
        <w:rPr>
          <w:rFonts w:eastAsia="Times New Roman" w:cstheme="minorHAnsi"/>
          <w:iCs/>
        </w:rPr>
        <w:t>fondul</w:t>
      </w:r>
      <w:proofErr w:type="spellEnd"/>
      <w:r w:rsidRPr="00A6382B">
        <w:rPr>
          <w:rFonts w:eastAsia="Times New Roman" w:cstheme="minorHAnsi"/>
          <w:iCs/>
        </w:rPr>
        <w:t xml:space="preserve"> social </w:t>
      </w:r>
      <w:proofErr w:type="spellStart"/>
      <w:r w:rsidRPr="00A6382B">
        <w:rPr>
          <w:rFonts w:eastAsia="Times New Roman" w:cstheme="minorHAnsi"/>
          <w:iCs/>
        </w:rPr>
        <w:t>european</w:t>
      </w:r>
      <w:proofErr w:type="spellEnd"/>
      <w:r w:rsidRPr="00A6382B">
        <w:rPr>
          <w:rFonts w:eastAsia="Times New Roman" w:cstheme="minorHAnsi"/>
          <w:iCs/>
        </w:rPr>
        <w:t xml:space="preserve"> plus, </w:t>
      </w:r>
      <w:proofErr w:type="spellStart"/>
      <w:r w:rsidRPr="00A6382B">
        <w:rPr>
          <w:rFonts w:eastAsia="Times New Roman" w:cstheme="minorHAnsi"/>
          <w:iCs/>
        </w:rPr>
        <w:t>fondul</w:t>
      </w:r>
      <w:proofErr w:type="spellEnd"/>
      <w:r w:rsidRPr="00A6382B">
        <w:rPr>
          <w:rFonts w:eastAsia="Times New Roman" w:cstheme="minorHAnsi"/>
          <w:iCs/>
        </w:rPr>
        <w:t xml:space="preserve"> de </w:t>
      </w:r>
      <w:proofErr w:type="spellStart"/>
      <w:r w:rsidRPr="00A6382B">
        <w:rPr>
          <w:rFonts w:eastAsia="Times New Roman" w:cstheme="minorHAnsi"/>
          <w:iCs/>
        </w:rPr>
        <w:t>coeziune</w:t>
      </w:r>
      <w:proofErr w:type="spellEnd"/>
      <w:r w:rsidRPr="00A6382B">
        <w:rPr>
          <w:rFonts w:eastAsia="Times New Roman" w:cstheme="minorHAnsi"/>
          <w:iCs/>
        </w:rPr>
        <w:t xml:space="preserve"> </w:t>
      </w:r>
      <w:proofErr w:type="spellStart"/>
      <w:r w:rsidRPr="00A6382B">
        <w:rPr>
          <w:rFonts w:eastAsia="Times New Roman" w:cstheme="minorHAnsi"/>
          <w:iCs/>
        </w:rPr>
        <w:t>și</w:t>
      </w:r>
      <w:proofErr w:type="spellEnd"/>
      <w:r w:rsidRPr="00A6382B">
        <w:rPr>
          <w:rFonts w:eastAsia="Times New Roman" w:cstheme="minorHAnsi"/>
          <w:iCs/>
        </w:rPr>
        <w:t xml:space="preserve"> </w:t>
      </w:r>
      <w:proofErr w:type="spellStart"/>
      <w:r w:rsidRPr="00A6382B">
        <w:rPr>
          <w:rFonts w:eastAsia="Times New Roman" w:cstheme="minorHAnsi"/>
          <w:iCs/>
        </w:rPr>
        <w:t>fondul</w:t>
      </w:r>
      <w:proofErr w:type="spellEnd"/>
      <w:r w:rsidRPr="00A6382B">
        <w:rPr>
          <w:rFonts w:eastAsia="Times New Roman" w:cstheme="minorHAnsi"/>
          <w:iCs/>
        </w:rPr>
        <w:t xml:space="preserve"> </w:t>
      </w:r>
      <w:proofErr w:type="spellStart"/>
      <w:r w:rsidRPr="00A6382B">
        <w:rPr>
          <w:rFonts w:eastAsia="Times New Roman" w:cstheme="minorHAnsi"/>
          <w:iCs/>
        </w:rPr>
        <w:t>pentru</w:t>
      </w:r>
      <w:proofErr w:type="spellEnd"/>
      <w:r w:rsidRPr="00A6382B">
        <w:rPr>
          <w:rFonts w:eastAsia="Times New Roman" w:cstheme="minorHAnsi"/>
          <w:iCs/>
        </w:rPr>
        <w:t xml:space="preserve"> o </w:t>
      </w:r>
      <w:proofErr w:type="spellStart"/>
      <w:r w:rsidRPr="00A6382B">
        <w:rPr>
          <w:rFonts w:eastAsia="Times New Roman" w:cstheme="minorHAnsi"/>
          <w:iCs/>
        </w:rPr>
        <w:t>tranziție</w:t>
      </w:r>
      <w:proofErr w:type="spellEnd"/>
      <w:r w:rsidRPr="00A6382B">
        <w:rPr>
          <w:rFonts w:eastAsia="Times New Roman" w:cstheme="minorHAnsi"/>
          <w:iCs/>
        </w:rPr>
        <w:t xml:space="preserve"> </w:t>
      </w:r>
      <w:proofErr w:type="spellStart"/>
      <w:r w:rsidRPr="00A6382B">
        <w:rPr>
          <w:rFonts w:eastAsia="Times New Roman" w:cstheme="minorHAnsi"/>
          <w:iCs/>
        </w:rPr>
        <w:t>justă</w:t>
      </w:r>
      <w:proofErr w:type="spellEnd"/>
      <w:r w:rsidRPr="00A6382B">
        <w:rPr>
          <w:rFonts w:eastAsia="Times New Roman" w:cstheme="minorHAnsi"/>
          <w:iCs/>
        </w:rPr>
        <w:t>;</w:t>
      </w:r>
    </w:p>
    <w:p w14:paraId="53070C1B" w14:textId="20C44765" w:rsidR="00865050" w:rsidRPr="00A6382B" w:rsidRDefault="00865050" w:rsidP="00AB2D2F">
      <w:pPr>
        <w:pStyle w:val="ListParagraph"/>
        <w:numPr>
          <w:ilvl w:val="0"/>
          <w:numId w:val="7"/>
        </w:numPr>
        <w:jc w:val="both"/>
        <w:rPr>
          <w:rStyle w:val="shdr"/>
          <w:rFonts w:cstheme="minorHAnsi"/>
          <w:lang w:val="ro-RO"/>
        </w:rPr>
      </w:pPr>
      <w:r w:rsidRPr="00A6382B">
        <w:rPr>
          <w:rFonts w:cstheme="minorHAnsi"/>
          <w:b/>
          <w:color w:val="002060"/>
          <w:lang w:val="ro-RO"/>
        </w:rPr>
        <w:t>Ordonanța de Urgență a Guvernului</w:t>
      </w:r>
      <w:r w:rsidRPr="00A6382B">
        <w:rPr>
          <w:rFonts w:eastAsia="TimesNewRomanPSMT" w:cstheme="minorHAnsi"/>
          <w:b/>
          <w:color w:val="002060"/>
        </w:rPr>
        <w:t xml:space="preserve"> nr. </w:t>
      </w:r>
      <w:r w:rsidRPr="00A6382B">
        <w:rPr>
          <w:rStyle w:val="sden"/>
          <w:rFonts w:cstheme="minorHAnsi"/>
          <w:b/>
          <w:bCs/>
          <w:color w:val="002060"/>
          <w:bdr w:val="none" w:sz="0" w:space="0" w:color="auto" w:frame="1"/>
          <w:shd w:val="clear" w:color="auto" w:fill="FFFFFF"/>
        </w:rPr>
        <w:t xml:space="preserve">156 din 3 </w:t>
      </w:r>
      <w:proofErr w:type="spellStart"/>
      <w:r w:rsidRPr="00A6382B">
        <w:rPr>
          <w:rStyle w:val="sden"/>
          <w:rFonts w:cstheme="minorHAnsi"/>
          <w:b/>
          <w:bCs/>
          <w:color w:val="002060"/>
          <w:bdr w:val="none" w:sz="0" w:space="0" w:color="auto" w:frame="1"/>
          <w:shd w:val="clear" w:color="auto" w:fill="FFFFFF"/>
        </w:rPr>
        <w:t>septembrie</w:t>
      </w:r>
      <w:proofErr w:type="spellEnd"/>
      <w:r w:rsidRPr="00A6382B">
        <w:rPr>
          <w:rStyle w:val="sden"/>
          <w:rFonts w:cstheme="minorHAnsi"/>
          <w:b/>
          <w:bCs/>
          <w:color w:val="002060"/>
          <w:bdr w:val="none" w:sz="0" w:space="0" w:color="auto" w:frame="1"/>
          <w:shd w:val="clear" w:color="auto" w:fill="FFFFFF"/>
        </w:rPr>
        <w:t xml:space="preserve"> 2020</w:t>
      </w:r>
      <w:r w:rsidRPr="00A6382B">
        <w:rPr>
          <w:rStyle w:val="sden"/>
          <w:rFonts w:cstheme="minorHAnsi"/>
          <w:bCs/>
          <w:color w:val="002060"/>
          <w:bdr w:val="none" w:sz="0" w:space="0" w:color="auto" w:frame="1"/>
          <w:shd w:val="clear" w:color="auto" w:fill="FFFFFF"/>
        </w:rPr>
        <w:t xml:space="preserve"> </w:t>
      </w:r>
      <w:proofErr w:type="spellStart"/>
      <w:r w:rsidRPr="00A6382B">
        <w:rPr>
          <w:rStyle w:val="shdr"/>
          <w:rFonts w:cstheme="minorHAnsi"/>
          <w:bCs/>
          <w:bdr w:val="none" w:sz="0" w:space="0" w:color="auto" w:frame="1"/>
          <w:shd w:val="clear" w:color="auto" w:fill="FFFFFF"/>
        </w:rPr>
        <w:t>privind</w:t>
      </w:r>
      <w:proofErr w:type="spellEnd"/>
      <w:r w:rsidRPr="00A6382B">
        <w:rPr>
          <w:rStyle w:val="shdr"/>
          <w:rFonts w:cstheme="minorHAnsi"/>
          <w:bCs/>
          <w:bdr w:val="none" w:sz="0" w:space="0" w:color="auto" w:frame="1"/>
          <w:shd w:val="clear" w:color="auto" w:fill="FFFFFF"/>
        </w:rPr>
        <w:t xml:space="preserve"> </w:t>
      </w:r>
      <w:proofErr w:type="spellStart"/>
      <w:r w:rsidRPr="00A6382B">
        <w:rPr>
          <w:rStyle w:val="shdr"/>
          <w:rFonts w:cstheme="minorHAnsi"/>
          <w:bCs/>
          <w:bdr w:val="none" w:sz="0" w:space="0" w:color="auto" w:frame="1"/>
          <w:shd w:val="clear" w:color="auto" w:fill="FFFFFF"/>
        </w:rPr>
        <w:t>unele</w:t>
      </w:r>
      <w:proofErr w:type="spellEnd"/>
      <w:r w:rsidRPr="00A6382B">
        <w:rPr>
          <w:rStyle w:val="shdr"/>
          <w:rFonts w:cstheme="minorHAnsi"/>
          <w:bCs/>
          <w:bdr w:val="none" w:sz="0" w:space="0" w:color="auto" w:frame="1"/>
          <w:shd w:val="clear" w:color="auto" w:fill="FFFFFF"/>
        </w:rPr>
        <w:t xml:space="preserve"> </w:t>
      </w:r>
      <w:proofErr w:type="spellStart"/>
      <w:r w:rsidRPr="00A6382B">
        <w:rPr>
          <w:rStyle w:val="shdr"/>
          <w:rFonts w:cstheme="minorHAnsi"/>
          <w:bCs/>
          <w:bdr w:val="none" w:sz="0" w:space="0" w:color="auto" w:frame="1"/>
          <w:shd w:val="clear" w:color="auto" w:fill="FFFFFF"/>
        </w:rPr>
        <w:t>măsuri</w:t>
      </w:r>
      <w:proofErr w:type="spellEnd"/>
      <w:r w:rsidRPr="00A6382B">
        <w:rPr>
          <w:rStyle w:val="shdr"/>
          <w:rFonts w:cstheme="minorHAnsi"/>
          <w:bCs/>
          <w:bdr w:val="none" w:sz="0" w:space="0" w:color="auto" w:frame="1"/>
          <w:shd w:val="clear" w:color="auto" w:fill="FFFFFF"/>
        </w:rPr>
        <w:t xml:space="preserve"> </w:t>
      </w:r>
      <w:proofErr w:type="spellStart"/>
      <w:r w:rsidRPr="00A6382B">
        <w:rPr>
          <w:rStyle w:val="shdr"/>
          <w:rFonts w:cstheme="minorHAnsi"/>
          <w:bCs/>
          <w:bdr w:val="none" w:sz="0" w:space="0" w:color="auto" w:frame="1"/>
          <w:shd w:val="clear" w:color="auto" w:fill="FFFFFF"/>
        </w:rPr>
        <w:t>pentru</w:t>
      </w:r>
      <w:proofErr w:type="spellEnd"/>
      <w:r w:rsidRPr="00A6382B">
        <w:rPr>
          <w:rStyle w:val="shdr"/>
          <w:rFonts w:cstheme="minorHAnsi"/>
          <w:bCs/>
          <w:bdr w:val="none" w:sz="0" w:space="0" w:color="auto" w:frame="1"/>
          <w:shd w:val="clear" w:color="auto" w:fill="FFFFFF"/>
        </w:rPr>
        <w:t xml:space="preserve"> </w:t>
      </w:r>
      <w:proofErr w:type="spellStart"/>
      <w:r w:rsidRPr="00A6382B">
        <w:rPr>
          <w:rStyle w:val="shdr"/>
          <w:rFonts w:cstheme="minorHAnsi"/>
          <w:bCs/>
          <w:bdr w:val="none" w:sz="0" w:space="0" w:color="auto" w:frame="1"/>
          <w:shd w:val="clear" w:color="auto" w:fill="FFFFFF"/>
        </w:rPr>
        <w:t>susținerea</w:t>
      </w:r>
      <w:proofErr w:type="spellEnd"/>
      <w:r w:rsidRPr="00A6382B">
        <w:rPr>
          <w:rStyle w:val="shdr"/>
          <w:rFonts w:cstheme="minorHAnsi"/>
          <w:bCs/>
          <w:bdr w:val="none" w:sz="0" w:space="0" w:color="auto" w:frame="1"/>
          <w:shd w:val="clear" w:color="auto" w:fill="FFFFFF"/>
        </w:rPr>
        <w:t xml:space="preserve"> </w:t>
      </w:r>
      <w:proofErr w:type="spellStart"/>
      <w:r w:rsidRPr="00A6382B">
        <w:rPr>
          <w:rStyle w:val="shdr"/>
          <w:rFonts w:cstheme="minorHAnsi"/>
          <w:bCs/>
          <w:bdr w:val="none" w:sz="0" w:space="0" w:color="auto" w:frame="1"/>
          <w:shd w:val="clear" w:color="auto" w:fill="FFFFFF"/>
        </w:rPr>
        <w:t>dezvoltării</w:t>
      </w:r>
      <w:proofErr w:type="spellEnd"/>
      <w:r w:rsidRPr="00A6382B">
        <w:rPr>
          <w:rStyle w:val="shdr"/>
          <w:rFonts w:cstheme="minorHAnsi"/>
          <w:bCs/>
          <w:bdr w:val="none" w:sz="0" w:space="0" w:color="auto" w:frame="1"/>
          <w:shd w:val="clear" w:color="auto" w:fill="FFFFFF"/>
        </w:rPr>
        <w:t xml:space="preserve"> </w:t>
      </w:r>
      <w:proofErr w:type="spellStart"/>
      <w:r w:rsidRPr="00A6382B">
        <w:rPr>
          <w:rStyle w:val="shdr"/>
          <w:rFonts w:cstheme="minorHAnsi"/>
          <w:bCs/>
          <w:bdr w:val="none" w:sz="0" w:space="0" w:color="auto" w:frame="1"/>
          <w:shd w:val="clear" w:color="auto" w:fill="FFFFFF"/>
        </w:rPr>
        <w:t>teritoriale</w:t>
      </w:r>
      <w:proofErr w:type="spellEnd"/>
      <w:r w:rsidRPr="00A6382B">
        <w:rPr>
          <w:rStyle w:val="shdr"/>
          <w:rFonts w:cstheme="minorHAnsi"/>
          <w:bCs/>
          <w:bdr w:val="none" w:sz="0" w:space="0" w:color="auto" w:frame="1"/>
          <w:shd w:val="clear" w:color="auto" w:fill="FFFFFF"/>
        </w:rPr>
        <w:t xml:space="preserve"> a </w:t>
      </w:r>
      <w:proofErr w:type="spellStart"/>
      <w:r w:rsidRPr="00A6382B">
        <w:rPr>
          <w:rStyle w:val="shdr"/>
          <w:rFonts w:cstheme="minorHAnsi"/>
          <w:bCs/>
          <w:bdr w:val="none" w:sz="0" w:space="0" w:color="auto" w:frame="1"/>
          <w:shd w:val="clear" w:color="auto" w:fill="FFFFFF"/>
        </w:rPr>
        <w:t>localităților</w:t>
      </w:r>
      <w:proofErr w:type="spellEnd"/>
      <w:r w:rsidRPr="00A6382B">
        <w:rPr>
          <w:rStyle w:val="shdr"/>
          <w:rFonts w:cstheme="minorHAnsi"/>
          <w:bCs/>
          <w:bdr w:val="none" w:sz="0" w:space="0" w:color="auto" w:frame="1"/>
          <w:shd w:val="clear" w:color="auto" w:fill="FFFFFF"/>
        </w:rPr>
        <w:t xml:space="preserve"> urbane </w:t>
      </w:r>
      <w:proofErr w:type="spellStart"/>
      <w:r w:rsidRPr="00A6382B">
        <w:rPr>
          <w:rStyle w:val="shdr"/>
          <w:rFonts w:cstheme="minorHAnsi"/>
          <w:bCs/>
          <w:bdr w:val="none" w:sz="0" w:space="0" w:color="auto" w:frame="1"/>
          <w:shd w:val="clear" w:color="auto" w:fill="FFFFFF"/>
        </w:rPr>
        <w:t>și</w:t>
      </w:r>
      <w:proofErr w:type="spellEnd"/>
      <w:r w:rsidRPr="00A6382B">
        <w:rPr>
          <w:rStyle w:val="shdr"/>
          <w:rFonts w:cstheme="minorHAnsi"/>
          <w:bCs/>
          <w:bdr w:val="none" w:sz="0" w:space="0" w:color="auto" w:frame="1"/>
          <w:shd w:val="clear" w:color="auto" w:fill="FFFFFF"/>
        </w:rPr>
        <w:t xml:space="preserve"> </w:t>
      </w:r>
      <w:proofErr w:type="spellStart"/>
      <w:r w:rsidRPr="00A6382B">
        <w:rPr>
          <w:rStyle w:val="shdr"/>
          <w:rFonts w:cstheme="minorHAnsi"/>
          <w:bCs/>
          <w:bdr w:val="none" w:sz="0" w:space="0" w:color="auto" w:frame="1"/>
          <w:shd w:val="clear" w:color="auto" w:fill="FFFFFF"/>
        </w:rPr>
        <w:t>rurale</w:t>
      </w:r>
      <w:proofErr w:type="spellEnd"/>
      <w:r w:rsidRPr="00A6382B">
        <w:rPr>
          <w:rStyle w:val="shdr"/>
          <w:rFonts w:cstheme="minorHAnsi"/>
          <w:bCs/>
          <w:bdr w:val="none" w:sz="0" w:space="0" w:color="auto" w:frame="1"/>
          <w:shd w:val="clear" w:color="auto" w:fill="FFFFFF"/>
        </w:rPr>
        <w:t xml:space="preserve"> din </w:t>
      </w:r>
      <w:proofErr w:type="spellStart"/>
      <w:r w:rsidRPr="00A6382B">
        <w:rPr>
          <w:rStyle w:val="shdr"/>
          <w:rFonts w:cstheme="minorHAnsi"/>
          <w:bCs/>
          <w:bdr w:val="none" w:sz="0" w:space="0" w:color="auto" w:frame="1"/>
          <w:shd w:val="clear" w:color="auto" w:fill="FFFFFF"/>
        </w:rPr>
        <w:t>România</w:t>
      </w:r>
      <w:proofErr w:type="spellEnd"/>
      <w:r w:rsidRPr="00A6382B">
        <w:rPr>
          <w:rStyle w:val="shdr"/>
          <w:rFonts w:cstheme="minorHAnsi"/>
          <w:bCs/>
          <w:bdr w:val="none" w:sz="0" w:space="0" w:color="auto" w:frame="1"/>
          <w:shd w:val="clear" w:color="auto" w:fill="FFFFFF"/>
        </w:rPr>
        <w:t xml:space="preserve"> cu </w:t>
      </w:r>
      <w:proofErr w:type="spellStart"/>
      <w:r w:rsidRPr="00A6382B">
        <w:rPr>
          <w:rStyle w:val="shdr"/>
          <w:rFonts w:cstheme="minorHAnsi"/>
          <w:bCs/>
          <w:bdr w:val="none" w:sz="0" w:space="0" w:color="auto" w:frame="1"/>
          <w:shd w:val="clear" w:color="auto" w:fill="FFFFFF"/>
        </w:rPr>
        <w:t>finanțare</w:t>
      </w:r>
      <w:proofErr w:type="spellEnd"/>
      <w:r w:rsidRPr="00A6382B">
        <w:rPr>
          <w:rStyle w:val="shdr"/>
          <w:rFonts w:cstheme="minorHAnsi"/>
          <w:bCs/>
          <w:bdr w:val="none" w:sz="0" w:space="0" w:color="auto" w:frame="1"/>
          <w:shd w:val="clear" w:color="auto" w:fill="FFFFFF"/>
        </w:rPr>
        <w:t xml:space="preserve"> din </w:t>
      </w:r>
      <w:proofErr w:type="spellStart"/>
      <w:r w:rsidRPr="00A6382B">
        <w:rPr>
          <w:rStyle w:val="shdr"/>
          <w:rFonts w:cstheme="minorHAnsi"/>
          <w:bCs/>
          <w:bdr w:val="none" w:sz="0" w:space="0" w:color="auto" w:frame="1"/>
          <w:shd w:val="clear" w:color="auto" w:fill="FFFFFF"/>
        </w:rPr>
        <w:t>fonduri</w:t>
      </w:r>
      <w:proofErr w:type="spellEnd"/>
      <w:r w:rsidRPr="00A6382B">
        <w:rPr>
          <w:rStyle w:val="shdr"/>
          <w:rFonts w:cstheme="minorHAnsi"/>
          <w:bCs/>
          <w:bdr w:val="none" w:sz="0" w:space="0" w:color="auto" w:frame="1"/>
          <w:shd w:val="clear" w:color="auto" w:fill="FFFFFF"/>
        </w:rPr>
        <w:t xml:space="preserve"> </w:t>
      </w:r>
      <w:proofErr w:type="spellStart"/>
      <w:r w:rsidRPr="00A6382B">
        <w:rPr>
          <w:rStyle w:val="shdr"/>
          <w:rFonts w:cstheme="minorHAnsi"/>
          <w:bCs/>
          <w:bdr w:val="none" w:sz="0" w:space="0" w:color="auto" w:frame="1"/>
          <w:shd w:val="clear" w:color="auto" w:fill="FFFFFF"/>
        </w:rPr>
        <w:t>externe</w:t>
      </w:r>
      <w:proofErr w:type="spellEnd"/>
      <w:r w:rsidRPr="00A6382B">
        <w:rPr>
          <w:rStyle w:val="shdr"/>
          <w:rFonts w:cstheme="minorHAnsi"/>
          <w:bCs/>
          <w:bdr w:val="none" w:sz="0" w:space="0" w:color="auto" w:frame="1"/>
          <w:shd w:val="clear" w:color="auto" w:fill="FFFFFF"/>
        </w:rPr>
        <w:t xml:space="preserve"> </w:t>
      </w:r>
      <w:proofErr w:type="spellStart"/>
      <w:r w:rsidRPr="00A6382B">
        <w:rPr>
          <w:rStyle w:val="shdr"/>
          <w:rFonts w:cstheme="minorHAnsi"/>
          <w:bCs/>
          <w:bdr w:val="none" w:sz="0" w:space="0" w:color="auto" w:frame="1"/>
          <w:shd w:val="clear" w:color="auto" w:fill="FFFFFF"/>
        </w:rPr>
        <w:t>nerambursabile</w:t>
      </w:r>
      <w:proofErr w:type="spellEnd"/>
      <w:r w:rsidRPr="00A6382B">
        <w:rPr>
          <w:rStyle w:val="shdr"/>
          <w:rFonts w:cstheme="minorHAnsi"/>
          <w:bCs/>
          <w:bdr w:val="none" w:sz="0" w:space="0" w:color="auto" w:frame="1"/>
          <w:shd w:val="clear" w:color="auto" w:fill="FFFFFF"/>
        </w:rPr>
        <w:t xml:space="preserve">, cu </w:t>
      </w:r>
      <w:proofErr w:type="spellStart"/>
      <w:r w:rsidRPr="00A6382B">
        <w:rPr>
          <w:rStyle w:val="shdr"/>
          <w:rFonts w:cstheme="minorHAnsi"/>
          <w:bCs/>
          <w:bdr w:val="none" w:sz="0" w:space="0" w:color="auto" w:frame="1"/>
          <w:shd w:val="clear" w:color="auto" w:fill="FFFFFF"/>
        </w:rPr>
        <w:t>modificările</w:t>
      </w:r>
      <w:proofErr w:type="spellEnd"/>
      <w:r w:rsidRPr="00A6382B">
        <w:rPr>
          <w:rStyle w:val="shdr"/>
          <w:rFonts w:cstheme="minorHAnsi"/>
          <w:bCs/>
          <w:bdr w:val="none" w:sz="0" w:space="0" w:color="auto" w:frame="1"/>
          <w:shd w:val="clear" w:color="auto" w:fill="FFFFFF"/>
        </w:rPr>
        <w:t xml:space="preserve"> </w:t>
      </w:r>
      <w:proofErr w:type="spellStart"/>
      <w:r w:rsidRPr="00A6382B">
        <w:rPr>
          <w:rStyle w:val="shdr"/>
          <w:rFonts w:cstheme="minorHAnsi"/>
          <w:bCs/>
          <w:bdr w:val="none" w:sz="0" w:space="0" w:color="auto" w:frame="1"/>
          <w:shd w:val="clear" w:color="auto" w:fill="FFFFFF"/>
        </w:rPr>
        <w:t>și</w:t>
      </w:r>
      <w:proofErr w:type="spellEnd"/>
      <w:r w:rsidRPr="00A6382B">
        <w:rPr>
          <w:rStyle w:val="shdr"/>
          <w:rFonts w:cstheme="minorHAnsi"/>
          <w:bCs/>
          <w:bdr w:val="none" w:sz="0" w:space="0" w:color="auto" w:frame="1"/>
          <w:shd w:val="clear" w:color="auto" w:fill="FFFFFF"/>
        </w:rPr>
        <w:t xml:space="preserve"> </w:t>
      </w:r>
      <w:proofErr w:type="spellStart"/>
      <w:r w:rsidRPr="00A6382B">
        <w:rPr>
          <w:rStyle w:val="shdr"/>
          <w:rFonts w:cstheme="minorHAnsi"/>
          <w:bCs/>
          <w:bdr w:val="none" w:sz="0" w:space="0" w:color="auto" w:frame="1"/>
          <w:shd w:val="clear" w:color="auto" w:fill="FFFFFF"/>
        </w:rPr>
        <w:t>completările</w:t>
      </w:r>
      <w:proofErr w:type="spellEnd"/>
      <w:r w:rsidRPr="00A6382B">
        <w:rPr>
          <w:rStyle w:val="shdr"/>
          <w:rFonts w:cstheme="minorHAnsi"/>
          <w:bCs/>
          <w:bdr w:val="none" w:sz="0" w:space="0" w:color="auto" w:frame="1"/>
          <w:shd w:val="clear" w:color="auto" w:fill="FFFFFF"/>
        </w:rPr>
        <w:t xml:space="preserve"> </w:t>
      </w:r>
      <w:proofErr w:type="spellStart"/>
      <w:r w:rsidRPr="00A6382B">
        <w:rPr>
          <w:rStyle w:val="shdr"/>
          <w:rFonts w:cstheme="minorHAnsi"/>
          <w:bCs/>
          <w:bdr w:val="none" w:sz="0" w:space="0" w:color="auto" w:frame="1"/>
          <w:shd w:val="clear" w:color="auto" w:fill="FFFFFF"/>
        </w:rPr>
        <w:t>ulterioare</w:t>
      </w:r>
      <w:proofErr w:type="spellEnd"/>
      <w:r w:rsidRPr="00A6382B">
        <w:rPr>
          <w:rStyle w:val="shdr"/>
          <w:rFonts w:cstheme="minorHAnsi"/>
          <w:bCs/>
          <w:bdr w:val="none" w:sz="0" w:space="0" w:color="auto" w:frame="1"/>
          <w:shd w:val="clear" w:color="auto" w:fill="FFFFFF"/>
        </w:rPr>
        <w:t>;</w:t>
      </w:r>
    </w:p>
    <w:p w14:paraId="4786A1E6" w14:textId="766B7404" w:rsidR="00ED229D" w:rsidRPr="00A6382B" w:rsidRDefault="00ED229D" w:rsidP="00ED229D">
      <w:pPr>
        <w:pStyle w:val="ListParagraph"/>
        <w:numPr>
          <w:ilvl w:val="0"/>
          <w:numId w:val="7"/>
        </w:numPr>
        <w:jc w:val="both"/>
        <w:rPr>
          <w:rFonts w:cstheme="minorHAnsi"/>
          <w:color w:val="000000" w:themeColor="text1"/>
          <w:lang w:val="ro-RO"/>
        </w:rPr>
      </w:pPr>
      <w:r w:rsidRPr="00A6382B">
        <w:rPr>
          <w:rFonts w:cstheme="minorHAnsi"/>
          <w:b/>
          <w:color w:val="002060"/>
          <w:lang w:val="ro-RO"/>
        </w:rPr>
        <w:lastRenderedPageBreak/>
        <w:t>Ordonanța de Urgență a Guvernului nr. 122/2020</w:t>
      </w:r>
      <w:r w:rsidRPr="00A6382B">
        <w:rPr>
          <w:rFonts w:cstheme="minorHAnsi"/>
          <w:color w:val="002060"/>
          <w:lang w:val="ro-RO"/>
        </w:rPr>
        <w:t xml:space="preserve"> </w:t>
      </w:r>
      <w:r w:rsidRPr="00A6382B">
        <w:rPr>
          <w:rFonts w:cstheme="minorHAnsi"/>
          <w:color w:val="000000" w:themeColor="text1"/>
          <w:lang w:val="ro-RO"/>
        </w:rPr>
        <w:t>privind unele măsuri pentru asigurarea eficientizării procesului decizional al fondurilor externe nerambursabile destinate dezvoltării regionale în România</w:t>
      </w:r>
      <w:r w:rsidR="00387A80" w:rsidRPr="00A6382B">
        <w:rPr>
          <w:rFonts w:cstheme="minorHAnsi"/>
          <w:color w:val="000000" w:themeColor="text1"/>
          <w:lang w:val="ro-RO"/>
        </w:rPr>
        <w:t xml:space="preserve">, </w:t>
      </w:r>
      <w:r w:rsidR="00387A80" w:rsidRPr="00A6382B">
        <w:rPr>
          <w:rFonts w:cstheme="minorHAnsi"/>
          <w:lang w:val="ro-RO"/>
        </w:rPr>
        <w:t>cu modificarile si completarile ulterioare;</w:t>
      </w:r>
    </w:p>
    <w:p w14:paraId="12FDC5EE" w14:textId="664B9A5E" w:rsidR="00ED229D" w:rsidRPr="00A6382B" w:rsidRDefault="00ED229D" w:rsidP="00ED229D">
      <w:pPr>
        <w:pStyle w:val="ListParagraph"/>
        <w:numPr>
          <w:ilvl w:val="0"/>
          <w:numId w:val="7"/>
        </w:numPr>
        <w:jc w:val="both"/>
        <w:rPr>
          <w:rFonts w:cstheme="minorHAnsi"/>
          <w:color w:val="000000" w:themeColor="text1"/>
          <w:lang w:val="ro-RO"/>
        </w:rPr>
      </w:pPr>
      <w:r w:rsidRPr="00A6382B">
        <w:rPr>
          <w:rFonts w:cstheme="minorHAnsi"/>
          <w:b/>
          <w:color w:val="002060"/>
          <w:lang w:val="ro-RO"/>
        </w:rPr>
        <w:t>Legea nr. 315/2014</w:t>
      </w:r>
      <w:r w:rsidRPr="00A6382B">
        <w:rPr>
          <w:rFonts w:cstheme="minorHAnsi"/>
          <w:color w:val="002060"/>
          <w:lang w:val="ro-RO"/>
        </w:rPr>
        <w:t xml:space="preserve"> </w:t>
      </w:r>
      <w:r w:rsidRPr="00A6382B">
        <w:rPr>
          <w:rFonts w:cstheme="minorHAnsi"/>
          <w:color w:val="000000" w:themeColor="text1"/>
          <w:lang w:val="ro-RO"/>
        </w:rPr>
        <w:t>privind dezvoltarea regională în România, cu modificările și completările ulterioare</w:t>
      </w:r>
      <w:r w:rsidR="00186218">
        <w:rPr>
          <w:rFonts w:cstheme="minorHAnsi"/>
          <w:color w:val="000000" w:themeColor="text1"/>
          <w:lang w:val="ro-RO"/>
        </w:rPr>
        <w:t>;</w:t>
      </w:r>
    </w:p>
    <w:p w14:paraId="2C9EF8FB" w14:textId="33CB3798" w:rsidR="00ED229D" w:rsidRPr="00A6382B" w:rsidRDefault="00ED229D" w:rsidP="00ED229D">
      <w:pPr>
        <w:pStyle w:val="ListParagraph"/>
        <w:numPr>
          <w:ilvl w:val="0"/>
          <w:numId w:val="7"/>
        </w:numPr>
        <w:jc w:val="both"/>
        <w:rPr>
          <w:rFonts w:cstheme="minorHAnsi"/>
          <w:color w:val="000000" w:themeColor="text1"/>
          <w:lang w:val="ro-RO"/>
        </w:rPr>
      </w:pPr>
      <w:r w:rsidRPr="00A6382B">
        <w:rPr>
          <w:rFonts w:cstheme="minorHAnsi"/>
          <w:b/>
          <w:color w:val="002060"/>
          <w:lang w:val="ro-RO"/>
        </w:rPr>
        <w:t>Legea nr. 346 din 14 iulie 2004</w:t>
      </w:r>
      <w:r w:rsidRPr="00A6382B">
        <w:rPr>
          <w:rFonts w:cstheme="minorHAnsi"/>
          <w:color w:val="002060"/>
          <w:lang w:val="ro-RO"/>
        </w:rPr>
        <w:t xml:space="preserve"> </w:t>
      </w:r>
      <w:r w:rsidRPr="00A6382B">
        <w:rPr>
          <w:rFonts w:cstheme="minorHAnsi"/>
          <w:color w:val="000000" w:themeColor="text1"/>
          <w:lang w:val="ro-RO"/>
        </w:rPr>
        <w:t>privind stimularea înființării și dezvoltării întreprinderilor mici și mijlocii, cu modificările și completările ulterioare</w:t>
      </w:r>
      <w:r w:rsidR="000D33FB">
        <w:rPr>
          <w:rFonts w:cstheme="minorHAnsi"/>
          <w:color w:val="000000" w:themeColor="text1"/>
          <w:lang w:val="ro-RO"/>
        </w:rPr>
        <w:t>;</w:t>
      </w:r>
    </w:p>
    <w:p w14:paraId="24F3A2F8" w14:textId="6A0D35D7" w:rsidR="00ED229D" w:rsidRPr="00A6382B" w:rsidRDefault="00ED229D" w:rsidP="00A6382B">
      <w:pPr>
        <w:pStyle w:val="ListParagraph"/>
        <w:numPr>
          <w:ilvl w:val="0"/>
          <w:numId w:val="7"/>
        </w:numPr>
        <w:spacing w:after="120"/>
        <w:jc w:val="both"/>
        <w:rPr>
          <w:rFonts w:cstheme="minorHAnsi"/>
          <w:lang w:val="ro-RO"/>
        </w:rPr>
      </w:pPr>
      <w:r w:rsidRPr="00A6382B">
        <w:rPr>
          <w:rFonts w:cstheme="minorHAnsi"/>
          <w:b/>
          <w:color w:val="002060"/>
          <w:lang w:val="ro-RO"/>
        </w:rPr>
        <w:t>Legea nr. 31/1990</w:t>
      </w:r>
      <w:r w:rsidRPr="00A6382B">
        <w:rPr>
          <w:rFonts w:cstheme="minorHAnsi"/>
          <w:color w:val="002060"/>
          <w:lang w:val="ro-RO"/>
        </w:rPr>
        <w:t xml:space="preserve"> </w:t>
      </w:r>
      <w:r w:rsidRPr="00A6382B">
        <w:rPr>
          <w:rFonts w:cstheme="minorHAnsi"/>
          <w:lang w:val="ro-RO"/>
        </w:rPr>
        <w:t>privind societăţile comerciale, cu modificările şi completările ulterioare</w:t>
      </w:r>
      <w:r w:rsidR="000D33FB">
        <w:rPr>
          <w:rFonts w:cstheme="minorHAnsi"/>
          <w:lang w:val="ro-RO"/>
        </w:rPr>
        <w:t>;</w:t>
      </w:r>
    </w:p>
    <w:p w14:paraId="36815B70" w14:textId="23F3E6D1" w:rsidR="00886A6F" w:rsidRPr="00A6382B" w:rsidRDefault="00886A6F" w:rsidP="00886A6F">
      <w:pPr>
        <w:pStyle w:val="FootnoteText"/>
        <w:numPr>
          <w:ilvl w:val="0"/>
          <w:numId w:val="7"/>
        </w:numPr>
        <w:spacing w:line="276" w:lineRule="auto"/>
        <w:jc w:val="both"/>
        <w:rPr>
          <w:rFonts w:cstheme="minorHAnsi"/>
          <w:sz w:val="22"/>
          <w:szCs w:val="22"/>
          <w:lang w:val="ro-RO"/>
        </w:rPr>
      </w:pPr>
      <w:r w:rsidRPr="00A6382B">
        <w:rPr>
          <w:rFonts w:cstheme="minorHAnsi"/>
          <w:b/>
          <w:color w:val="002060"/>
          <w:sz w:val="22"/>
          <w:szCs w:val="22"/>
          <w:lang w:val="ro-RO"/>
        </w:rPr>
        <w:t>Legea nr. 202/2002</w:t>
      </w:r>
      <w:r w:rsidRPr="00A6382B">
        <w:rPr>
          <w:rFonts w:cstheme="minorHAnsi"/>
          <w:color w:val="002060"/>
          <w:sz w:val="22"/>
          <w:szCs w:val="22"/>
          <w:lang w:val="ro-RO"/>
        </w:rPr>
        <w:t> </w:t>
      </w:r>
      <w:r w:rsidRPr="00A6382B">
        <w:rPr>
          <w:rFonts w:cstheme="minorHAnsi"/>
          <w:sz w:val="22"/>
          <w:szCs w:val="22"/>
          <w:lang w:val="ro-RO"/>
        </w:rPr>
        <w:t>privind egalitatea de şanse între femei şi bărbaţi, cu modificările și completările ulterioare;</w:t>
      </w:r>
    </w:p>
    <w:p w14:paraId="1B9D9DBF" w14:textId="77777777" w:rsidR="00886A6F" w:rsidRPr="00A6382B" w:rsidRDefault="00886A6F" w:rsidP="00886A6F">
      <w:pPr>
        <w:pStyle w:val="FootnoteText"/>
        <w:numPr>
          <w:ilvl w:val="0"/>
          <w:numId w:val="7"/>
        </w:numPr>
        <w:spacing w:line="276" w:lineRule="auto"/>
        <w:jc w:val="both"/>
        <w:rPr>
          <w:rFonts w:cstheme="minorHAnsi"/>
          <w:sz w:val="22"/>
          <w:szCs w:val="22"/>
          <w:lang w:val="ro-RO"/>
        </w:rPr>
      </w:pPr>
      <w:r w:rsidRPr="00A6382B">
        <w:rPr>
          <w:rFonts w:cstheme="minorHAnsi"/>
          <w:b/>
          <w:color w:val="002060"/>
          <w:sz w:val="22"/>
          <w:szCs w:val="22"/>
          <w:lang w:val="ro-RO"/>
        </w:rPr>
        <w:t>Legea nr.197/2012</w:t>
      </w:r>
      <w:r w:rsidRPr="00A6382B">
        <w:rPr>
          <w:rFonts w:cstheme="minorHAnsi"/>
          <w:color w:val="002060"/>
          <w:sz w:val="22"/>
          <w:szCs w:val="22"/>
          <w:lang w:val="ro-RO"/>
        </w:rPr>
        <w:t xml:space="preserve"> </w:t>
      </w:r>
      <w:r w:rsidRPr="00A6382B">
        <w:rPr>
          <w:rFonts w:cstheme="minorHAnsi"/>
          <w:sz w:val="22"/>
          <w:szCs w:val="22"/>
          <w:lang w:val="ro-RO"/>
        </w:rPr>
        <w:t>privind asigurarea calităţii în domeniul serviciilor sociale, cu modificările și completările ulterioare;</w:t>
      </w:r>
    </w:p>
    <w:p w14:paraId="08B97BDC" w14:textId="6BE6BAE2" w:rsidR="00886A6F" w:rsidRPr="00A6382B" w:rsidRDefault="00886A6F" w:rsidP="00886A6F">
      <w:pPr>
        <w:pStyle w:val="FootnoteText"/>
        <w:numPr>
          <w:ilvl w:val="0"/>
          <w:numId w:val="7"/>
        </w:numPr>
        <w:spacing w:line="276" w:lineRule="auto"/>
        <w:jc w:val="both"/>
        <w:rPr>
          <w:rFonts w:cstheme="minorHAnsi"/>
          <w:sz w:val="22"/>
          <w:szCs w:val="22"/>
          <w:lang w:val="ro-RO"/>
        </w:rPr>
      </w:pPr>
      <w:r w:rsidRPr="00A6382B">
        <w:rPr>
          <w:rFonts w:cstheme="minorHAnsi"/>
          <w:b/>
          <w:color w:val="002060"/>
          <w:sz w:val="22"/>
          <w:szCs w:val="22"/>
          <w:lang w:val="ro-RO"/>
        </w:rPr>
        <w:t>Legea nr.</w:t>
      </w:r>
      <w:r w:rsidR="00E9377E">
        <w:rPr>
          <w:rFonts w:cstheme="minorHAnsi"/>
          <w:b/>
          <w:color w:val="002060"/>
          <w:sz w:val="22"/>
          <w:szCs w:val="22"/>
          <w:lang w:val="ro-RO"/>
        </w:rPr>
        <w:t xml:space="preserve"> </w:t>
      </w:r>
      <w:r w:rsidRPr="00A6382B">
        <w:rPr>
          <w:rFonts w:cstheme="minorHAnsi"/>
          <w:b/>
          <w:color w:val="002060"/>
          <w:sz w:val="22"/>
          <w:szCs w:val="22"/>
          <w:lang w:val="ro-RO"/>
        </w:rPr>
        <w:t>448/2006</w:t>
      </w:r>
      <w:r w:rsidRPr="00A6382B">
        <w:rPr>
          <w:rFonts w:cstheme="minorHAnsi"/>
          <w:color w:val="002060"/>
          <w:sz w:val="22"/>
          <w:szCs w:val="22"/>
          <w:lang w:val="ro-RO"/>
        </w:rPr>
        <w:t xml:space="preserve"> </w:t>
      </w:r>
      <w:r w:rsidRPr="00A6382B">
        <w:rPr>
          <w:rFonts w:cstheme="minorHAnsi"/>
          <w:sz w:val="22"/>
          <w:szCs w:val="22"/>
          <w:lang w:val="ro-RO"/>
        </w:rPr>
        <w:t>privind protecţia şi promovarea drepturilor persoanelor cu handicap, cu modificările și completările ulterioare;</w:t>
      </w:r>
    </w:p>
    <w:p w14:paraId="33D8B804" w14:textId="1C3C8CD3" w:rsidR="00886A6F" w:rsidRPr="00A6382B" w:rsidRDefault="00886A6F" w:rsidP="00340CAF">
      <w:pPr>
        <w:pStyle w:val="ListParagraph"/>
        <w:numPr>
          <w:ilvl w:val="0"/>
          <w:numId w:val="7"/>
        </w:numPr>
        <w:jc w:val="both"/>
        <w:rPr>
          <w:rFonts w:cstheme="minorHAnsi"/>
          <w:lang w:val="ro-RO"/>
        </w:rPr>
      </w:pPr>
      <w:r w:rsidRPr="00A6382B">
        <w:rPr>
          <w:rFonts w:cstheme="minorHAnsi"/>
          <w:b/>
          <w:color w:val="002060"/>
          <w:lang w:val="ro-RO"/>
        </w:rPr>
        <w:t>Ordonanța de Guvern nr.137/2000</w:t>
      </w:r>
      <w:r w:rsidRPr="00A6382B">
        <w:rPr>
          <w:rFonts w:cstheme="minorHAnsi"/>
          <w:color w:val="002060"/>
          <w:lang w:val="ro-RO"/>
        </w:rPr>
        <w:t> </w:t>
      </w:r>
      <w:r w:rsidRPr="00A6382B">
        <w:rPr>
          <w:rFonts w:cstheme="minorHAnsi"/>
          <w:lang w:val="ro-RO"/>
        </w:rPr>
        <w:t>privind prevenirea şi sancţionarea tuturor formelor de discriminare</w:t>
      </w:r>
      <w:r w:rsidR="00C45CC0" w:rsidRPr="00A6382B">
        <w:rPr>
          <w:rFonts w:cstheme="minorHAnsi"/>
          <w:lang w:val="ro-RO"/>
        </w:rPr>
        <w:t>, cu modificările și completările ulterioare</w:t>
      </w:r>
      <w:r w:rsidRPr="00A6382B">
        <w:rPr>
          <w:rFonts w:cstheme="minorHAnsi"/>
          <w:lang w:val="ro-RO"/>
        </w:rPr>
        <w:t>;</w:t>
      </w:r>
    </w:p>
    <w:p w14:paraId="3D078DB6" w14:textId="549A4A26" w:rsidR="00865050" w:rsidRPr="00A6382B" w:rsidRDefault="00865050" w:rsidP="00493053">
      <w:pPr>
        <w:pStyle w:val="ListParagraph"/>
        <w:numPr>
          <w:ilvl w:val="0"/>
          <w:numId w:val="7"/>
        </w:numPr>
        <w:spacing w:after="0" w:line="240" w:lineRule="auto"/>
        <w:contextualSpacing w:val="0"/>
        <w:jc w:val="both"/>
        <w:rPr>
          <w:rFonts w:cstheme="minorHAnsi"/>
          <w:lang w:val="ro-RO"/>
        </w:rPr>
      </w:pPr>
      <w:r w:rsidRPr="00A6382B">
        <w:rPr>
          <w:rFonts w:cstheme="minorHAnsi"/>
          <w:b/>
          <w:color w:val="002060"/>
          <w:lang w:val="ro-RO"/>
        </w:rPr>
        <w:t xml:space="preserve">Ordonanța de </w:t>
      </w:r>
      <w:r w:rsidR="00C45CC0" w:rsidRPr="00A6382B">
        <w:rPr>
          <w:rFonts w:cstheme="minorHAnsi"/>
          <w:b/>
          <w:color w:val="002060"/>
          <w:lang w:val="ro-RO"/>
        </w:rPr>
        <w:t>Urgență a Guvernului</w:t>
      </w:r>
      <w:r w:rsidRPr="00A6382B">
        <w:rPr>
          <w:rFonts w:cstheme="minorHAnsi"/>
          <w:b/>
          <w:color w:val="002060"/>
          <w:lang w:val="ro-RO"/>
        </w:rPr>
        <w:t xml:space="preserve"> nr. 61/2008</w:t>
      </w:r>
      <w:r w:rsidRPr="00A6382B">
        <w:rPr>
          <w:rFonts w:cstheme="minorHAnsi"/>
          <w:color w:val="002060"/>
          <w:lang w:val="ro-RO"/>
        </w:rPr>
        <w:t xml:space="preserve"> </w:t>
      </w:r>
      <w:r w:rsidRPr="00A6382B">
        <w:rPr>
          <w:rFonts w:cstheme="minorHAnsi"/>
          <w:lang w:val="ro-RO"/>
        </w:rPr>
        <w:t>privind implementarea principiului egalităţii de tratament între femei şi bărbaţi în ceea ce priveşte accesul la bunuri şi servicii şi furnizarea de bunuri şi servicii, cu modificările și completările ulterioare;</w:t>
      </w:r>
    </w:p>
    <w:p w14:paraId="6648DD11" w14:textId="785CC015" w:rsidR="00340CAF" w:rsidRPr="00A6382B" w:rsidRDefault="00340CAF" w:rsidP="00493053">
      <w:pPr>
        <w:pStyle w:val="ListParagraph"/>
        <w:numPr>
          <w:ilvl w:val="0"/>
          <w:numId w:val="7"/>
        </w:numPr>
        <w:jc w:val="both"/>
        <w:rPr>
          <w:rFonts w:cstheme="minorHAnsi"/>
          <w:bCs/>
          <w:shd w:val="clear" w:color="auto" w:fill="FFFFFF"/>
          <w:lang w:val="ro-RO"/>
        </w:rPr>
      </w:pPr>
      <w:proofErr w:type="spellStart"/>
      <w:r w:rsidRPr="00A6382B">
        <w:rPr>
          <w:rFonts w:cstheme="minorHAnsi"/>
          <w:b/>
          <w:bCs/>
          <w:color w:val="002060"/>
          <w:shd w:val="clear" w:color="auto" w:fill="FFFFFF"/>
        </w:rPr>
        <w:t>Legea</w:t>
      </w:r>
      <w:proofErr w:type="spellEnd"/>
      <w:r w:rsidRPr="00A6382B">
        <w:rPr>
          <w:rFonts w:cstheme="minorHAnsi"/>
          <w:b/>
          <w:bCs/>
          <w:color w:val="002060"/>
          <w:shd w:val="clear" w:color="auto" w:fill="FFFFFF"/>
        </w:rPr>
        <w:t xml:space="preserve"> nr. 153 din 5 </w:t>
      </w:r>
      <w:proofErr w:type="spellStart"/>
      <w:r w:rsidRPr="00A6382B">
        <w:rPr>
          <w:rFonts w:cstheme="minorHAnsi"/>
          <w:b/>
          <w:bCs/>
          <w:color w:val="002060"/>
          <w:shd w:val="clear" w:color="auto" w:fill="FFFFFF"/>
        </w:rPr>
        <w:t>iulie</w:t>
      </w:r>
      <w:proofErr w:type="spellEnd"/>
      <w:r w:rsidRPr="00A6382B">
        <w:rPr>
          <w:rFonts w:cstheme="minorHAnsi"/>
          <w:b/>
          <w:bCs/>
          <w:color w:val="002060"/>
          <w:shd w:val="clear" w:color="auto" w:fill="FFFFFF"/>
        </w:rPr>
        <w:t xml:space="preserve"> 2011 </w:t>
      </w:r>
      <w:proofErr w:type="spellStart"/>
      <w:r w:rsidRPr="00A6382B">
        <w:rPr>
          <w:rFonts w:cstheme="minorHAnsi"/>
          <w:bCs/>
          <w:shd w:val="clear" w:color="auto" w:fill="FFFFFF"/>
        </w:rPr>
        <w:t>privind</w:t>
      </w:r>
      <w:proofErr w:type="spellEnd"/>
      <w:r w:rsidRPr="00A6382B">
        <w:rPr>
          <w:rFonts w:cstheme="minorHAnsi"/>
          <w:bCs/>
          <w:shd w:val="clear" w:color="auto" w:fill="FFFFFF"/>
        </w:rPr>
        <w:t xml:space="preserve"> </w:t>
      </w:r>
      <w:proofErr w:type="spellStart"/>
      <w:r w:rsidRPr="00A6382B">
        <w:rPr>
          <w:rFonts w:cstheme="minorHAnsi"/>
          <w:bCs/>
          <w:shd w:val="clear" w:color="auto" w:fill="FFFFFF"/>
        </w:rPr>
        <w:t>măsuri</w:t>
      </w:r>
      <w:proofErr w:type="spellEnd"/>
      <w:r w:rsidRPr="00A6382B">
        <w:rPr>
          <w:rFonts w:cstheme="minorHAnsi"/>
          <w:bCs/>
          <w:shd w:val="clear" w:color="auto" w:fill="FFFFFF"/>
        </w:rPr>
        <w:t xml:space="preserve"> de </w:t>
      </w:r>
      <w:proofErr w:type="spellStart"/>
      <w:r w:rsidRPr="00A6382B">
        <w:rPr>
          <w:rFonts w:cstheme="minorHAnsi"/>
          <w:bCs/>
          <w:shd w:val="clear" w:color="auto" w:fill="FFFFFF"/>
        </w:rPr>
        <w:t>creştere</w:t>
      </w:r>
      <w:proofErr w:type="spellEnd"/>
      <w:r w:rsidRPr="00A6382B">
        <w:rPr>
          <w:rFonts w:cstheme="minorHAnsi"/>
          <w:bCs/>
          <w:shd w:val="clear" w:color="auto" w:fill="FFFFFF"/>
        </w:rPr>
        <w:t xml:space="preserve"> a </w:t>
      </w:r>
      <w:proofErr w:type="spellStart"/>
      <w:r w:rsidRPr="00A6382B">
        <w:rPr>
          <w:rFonts w:cstheme="minorHAnsi"/>
          <w:bCs/>
          <w:shd w:val="clear" w:color="auto" w:fill="FFFFFF"/>
        </w:rPr>
        <w:t>calităţii</w:t>
      </w:r>
      <w:proofErr w:type="spellEnd"/>
      <w:r w:rsidRPr="00A6382B">
        <w:rPr>
          <w:rFonts w:cstheme="minorHAnsi"/>
          <w:bCs/>
          <w:shd w:val="clear" w:color="auto" w:fill="FFFFFF"/>
        </w:rPr>
        <w:t xml:space="preserve"> </w:t>
      </w:r>
      <w:proofErr w:type="spellStart"/>
      <w:r w:rsidRPr="00A6382B">
        <w:rPr>
          <w:rFonts w:cstheme="minorHAnsi"/>
          <w:bCs/>
          <w:shd w:val="clear" w:color="auto" w:fill="FFFFFF"/>
        </w:rPr>
        <w:t>arhitectural-ambientale</w:t>
      </w:r>
      <w:proofErr w:type="spellEnd"/>
      <w:r w:rsidRPr="00A6382B">
        <w:rPr>
          <w:rFonts w:cstheme="minorHAnsi"/>
          <w:bCs/>
          <w:shd w:val="clear" w:color="auto" w:fill="FFFFFF"/>
        </w:rPr>
        <w:t xml:space="preserve"> a </w:t>
      </w:r>
      <w:proofErr w:type="spellStart"/>
      <w:r w:rsidRPr="00A6382B">
        <w:rPr>
          <w:rFonts w:cstheme="minorHAnsi"/>
          <w:bCs/>
          <w:shd w:val="clear" w:color="auto" w:fill="FFFFFF"/>
        </w:rPr>
        <w:t>clădirilor</w:t>
      </w:r>
      <w:proofErr w:type="spellEnd"/>
      <w:r w:rsidR="00D96CE0" w:rsidRPr="00A6382B">
        <w:rPr>
          <w:rFonts w:cstheme="minorHAnsi"/>
          <w:bCs/>
          <w:shd w:val="clear" w:color="auto" w:fill="FFFFFF"/>
        </w:rPr>
        <w:t xml:space="preserve">, </w:t>
      </w:r>
      <w:r w:rsidR="00D96CE0" w:rsidRPr="00A6382B">
        <w:rPr>
          <w:rFonts w:cstheme="minorHAnsi"/>
          <w:lang w:val="ro-RO"/>
        </w:rPr>
        <w:t>cu modificările</w:t>
      </w:r>
      <w:r w:rsidR="002D210C" w:rsidRPr="00A6382B">
        <w:rPr>
          <w:rFonts w:cstheme="minorHAnsi"/>
          <w:lang w:val="ro-RO"/>
        </w:rPr>
        <w:t xml:space="preserve"> </w:t>
      </w:r>
      <w:proofErr w:type="spellStart"/>
      <w:r w:rsidR="002D210C" w:rsidRPr="00A6382B">
        <w:rPr>
          <w:rFonts w:eastAsia="SimSun" w:cstheme="minorHAnsi"/>
        </w:rPr>
        <w:t>și</w:t>
      </w:r>
      <w:proofErr w:type="spellEnd"/>
      <w:r w:rsidR="002D210C" w:rsidRPr="00A6382B">
        <w:rPr>
          <w:rFonts w:eastAsia="SimSun" w:cstheme="minorHAnsi"/>
        </w:rPr>
        <w:t xml:space="preserve"> </w:t>
      </w:r>
      <w:proofErr w:type="spellStart"/>
      <w:r w:rsidR="002D210C" w:rsidRPr="00A6382B">
        <w:rPr>
          <w:rFonts w:eastAsia="SimSun" w:cstheme="minorHAnsi"/>
        </w:rPr>
        <w:t>completările</w:t>
      </w:r>
      <w:proofErr w:type="spellEnd"/>
      <w:r w:rsidR="00D96CE0" w:rsidRPr="00A6382B">
        <w:rPr>
          <w:rFonts w:cstheme="minorHAnsi"/>
          <w:lang w:val="ro-RO"/>
        </w:rPr>
        <w:t xml:space="preserve"> </w:t>
      </w:r>
      <w:proofErr w:type="gramStart"/>
      <w:r w:rsidR="00D96CE0" w:rsidRPr="00A6382B">
        <w:rPr>
          <w:rFonts w:cstheme="minorHAnsi"/>
          <w:lang w:val="ro-RO"/>
        </w:rPr>
        <w:t>ulterioare;</w:t>
      </w:r>
      <w:proofErr w:type="gramEnd"/>
    </w:p>
    <w:p w14:paraId="5E27720D" w14:textId="192DDA57" w:rsidR="00D96CE0" w:rsidRPr="00A6382B" w:rsidRDefault="00D96CE0" w:rsidP="00493053">
      <w:pPr>
        <w:pStyle w:val="ListParagraph"/>
        <w:numPr>
          <w:ilvl w:val="0"/>
          <w:numId w:val="7"/>
        </w:numPr>
        <w:jc w:val="both"/>
        <w:rPr>
          <w:rFonts w:cstheme="minorHAnsi"/>
          <w:b/>
          <w:bCs/>
          <w:shd w:val="clear" w:color="auto" w:fill="FFFFFF"/>
          <w:lang w:val="ro-RO"/>
        </w:rPr>
      </w:pPr>
      <w:r w:rsidRPr="00A6382B">
        <w:rPr>
          <w:rFonts w:cstheme="minorHAnsi"/>
          <w:b/>
          <w:color w:val="002060"/>
          <w:lang w:val="ro-RO"/>
        </w:rPr>
        <w:t>Legea nr. 422/2001</w:t>
      </w:r>
      <w:r w:rsidRPr="00A6382B">
        <w:rPr>
          <w:rFonts w:cstheme="minorHAnsi"/>
          <w:color w:val="002060"/>
          <w:lang w:val="ro-RO"/>
        </w:rPr>
        <w:t xml:space="preserve"> </w:t>
      </w:r>
      <w:r w:rsidRPr="00A6382B">
        <w:rPr>
          <w:rFonts w:cstheme="minorHAnsi"/>
          <w:lang w:val="ro-RO"/>
        </w:rPr>
        <w:t>privind protejarea monumentelor istorice, republicată, cu modificările ulterioare;</w:t>
      </w:r>
    </w:p>
    <w:p w14:paraId="0F1E08B6" w14:textId="1A13AAFA" w:rsidR="00377C59" w:rsidRPr="00A6382B" w:rsidRDefault="00377C59" w:rsidP="00C85F74">
      <w:pPr>
        <w:pStyle w:val="ListParagraph"/>
        <w:numPr>
          <w:ilvl w:val="0"/>
          <w:numId w:val="7"/>
        </w:numPr>
        <w:jc w:val="both"/>
        <w:rPr>
          <w:rFonts w:cstheme="minorHAnsi"/>
          <w:bCs/>
          <w:shd w:val="clear" w:color="auto" w:fill="FFFFFF"/>
          <w:lang w:val="ro-RO"/>
        </w:rPr>
      </w:pPr>
      <w:r w:rsidRPr="00A6382B">
        <w:rPr>
          <w:rFonts w:cstheme="minorHAnsi"/>
          <w:b/>
          <w:bCs/>
          <w:color w:val="002060"/>
          <w:shd w:val="clear" w:color="auto" w:fill="FFFFFF"/>
          <w:lang w:val="ro-RO"/>
        </w:rPr>
        <w:t>Legea nr. 350 din 6 iunie 2001</w:t>
      </w:r>
      <w:r w:rsidRPr="00A6382B">
        <w:rPr>
          <w:rFonts w:cstheme="minorHAnsi"/>
          <w:bCs/>
          <w:color w:val="002060"/>
          <w:shd w:val="clear" w:color="auto" w:fill="FFFFFF"/>
          <w:lang w:val="ro-RO"/>
        </w:rPr>
        <w:t xml:space="preserve"> </w:t>
      </w:r>
      <w:r w:rsidRPr="00A6382B">
        <w:rPr>
          <w:rFonts w:cstheme="minorHAnsi"/>
          <w:bCs/>
          <w:shd w:val="clear" w:color="auto" w:fill="FFFFFF"/>
          <w:lang w:val="ro-RO"/>
        </w:rPr>
        <w:t>privind amenajarea teritoriului şi urbanismul</w:t>
      </w:r>
      <w:r w:rsidR="00C85F74" w:rsidRPr="00A6382B">
        <w:rPr>
          <w:rFonts w:cstheme="minorHAnsi"/>
          <w:bCs/>
          <w:shd w:val="clear" w:color="auto" w:fill="FFFFFF"/>
          <w:lang w:val="ro-RO"/>
        </w:rPr>
        <w:t xml:space="preserve">, </w:t>
      </w:r>
      <w:r w:rsidR="00C85F74" w:rsidRPr="00A6382B">
        <w:rPr>
          <w:rFonts w:cstheme="minorHAnsi"/>
          <w:lang w:val="ro-RO"/>
        </w:rPr>
        <w:t xml:space="preserve">cu modificările </w:t>
      </w:r>
      <w:proofErr w:type="spellStart"/>
      <w:r w:rsidR="00C85F74" w:rsidRPr="00A6382B">
        <w:rPr>
          <w:rFonts w:eastAsia="SimSun" w:cstheme="minorHAnsi"/>
        </w:rPr>
        <w:t>și</w:t>
      </w:r>
      <w:proofErr w:type="spellEnd"/>
      <w:r w:rsidR="00C85F74" w:rsidRPr="00A6382B">
        <w:rPr>
          <w:rFonts w:eastAsia="SimSun" w:cstheme="minorHAnsi"/>
        </w:rPr>
        <w:t xml:space="preserve"> </w:t>
      </w:r>
      <w:proofErr w:type="spellStart"/>
      <w:r w:rsidR="00C85F74" w:rsidRPr="00A6382B">
        <w:rPr>
          <w:rFonts w:eastAsia="SimSun" w:cstheme="minorHAnsi"/>
        </w:rPr>
        <w:t>completările</w:t>
      </w:r>
      <w:proofErr w:type="spellEnd"/>
      <w:r w:rsidR="00C85F74" w:rsidRPr="00A6382B">
        <w:rPr>
          <w:rFonts w:cstheme="minorHAnsi"/>
          <w:lang w:val="ro-RO"/>
        </w:rPr>
        <w:t xml:space="preserve"> ulterioare</w:t>
      </w:r>
      <w:r w:rsidR="00C85F74" w:rsidRPr="00A6382B">
        <w:rPr>
          <w:rFonts w:cstheme="minorHAnsi"/>
          <w:bCs/>
          <w:shd w:val="clear" w:color="auto" w:fill="FFFFFF"/>
          <w:lang w:val="ro-RO"/>
        </w:rPr>
        <w:t>;</w:t>
      </w:r>
    </w:p>
    <w:p w14:paraId="78838663" w14:textId="15DF4C2C" w:rsidR="00865050" w:rsidRPr="00A6382B" w:rsidRDefault="00865050" w:rsidP="00493053">
      <w:pPr>
        <w:pStyle w:val="ListParagraph"/>
        <w:numPr>
          <w:ilvl w:val="0"/>
          <w:numId w:val="7"/>
        </w:numPr>
        <w:jc w:val="both"/>
        <w:rPr>
          <w:rFonts w:cstheme="minorHAnsi"/>
          <w:b/>
          <w:bCs/>
          <w:shd w:val="clear" w:color="auto" w:fill="FFFFFF"/>
          <w:lang w:val="ro-RO"/>
        </w:rPr>
      </w:pPr>
      <w:r w:rsidRPr="00A6382B">
        <w:rPr>
          <w:rFonts w:cstheme="minorHAnsi"/>
          <w:b/>
          <w:color w:val="002060"/>
          <w:lang w:val="ro-RO"/>
        </w:rPr>
        <w:t xml:space="preserve">Legea nr. </w:t>
      </w:r>
      <w:r w:rsidRPr="00A6382B">
        <w:rPr>
          <w:rFonts w:eastAsia="SimSun" w:cstheme="minorHAnsi"/>
          <w:b/>
          <w:color w:val="002060"/>
        </w:rPr>
        <w:t>24/2007</w:t>
      </w:r>
      <w:r w:rsidRPr="00A6382B">
        <w:rPr>
          <w:rFonts w:eastAsia="SimSun" w:cstheme="minorHAnsi"/>
          <w:color w:val="002060"/>
        </w:rPr>
        <w:t xml:space="preserve"> </w:t>
      </w:r>
      <w:proofErr w:type="spellStart"/>
      <w:r w:rsidRPr="00A6382B">
        <w:rPr>
          <w:rFonts w:eastAsia="SimSun" w:cstheme="minorHAnsi"/>
        </w:rPr>
        <w:t>privind</w:t>
      </w:r>
      <w:proofErr w:type="spellEnd"/>
      <w:r w:rsidRPr="00A6382B">
        <w:rPr>
          <w:rFonts w:eastAsia="SimSun" w:cstheme="minorHAnsi"/>
        </w:rPr>
        <w:t xml:space="preserve"> </w:t>
      </w:r>
      <w:proofErr w:type="spellStart"/>
      <w:r w:rsidRPr="00A6382B">
        <w:rPr>
          <w:rFonts w:eastAsia="SimSun" w:cstheme="minorHAnsi"/>
        </w:rPr>
        <w:t>reglementarea</w:t>
      </w:r>
      <w:proofErr w:type="spellEnd"/>
      <w:r w:rsidRPr="00A6382B">
        <w:rPr>
          <w:rFonts w:eastAsia="SimSun" w:cstheme="minorHAnsi"/>
        </w:rPr>
        <w:t xml:space="preserve"> </w:t>
      </w:r>
      <w:proofErr w:type="spellStart"/>
      <w:r w:rsidRPr="00A6382B">
        <w:rPr>
          <w:rFonts w:eastAsia="SimSun" w:cstheme="minorHAnsi"/>
        </w:rPr>
        <w:t>și</w:t>
      </w:r>
      <w:proofErr w:type="spellEnd"/>
      <w:r w:rsidRPr="00A6382B">
        <w:rPr>
          <w:rFonts w:eastAsia="SimSun" w:cstheme="minorHAnsi"/>
        </w:rPr>
        <w:t xml:space="preserve"> </w:t>
      </w:r>
      <w:proofErr w:type="spellStart"/>
      <w:r w:rsidRPr="00A6382B">
        <w:rPr>
          <w:rFonts w:eastAsia="SimSun" w:cstheme="minorHAnsi"/>
        </w:rPr>
        <w:t>administrarea</w:t>
      </w:r>
      <w:proofErr w:type="spellEnd"/>
      <w:r w:rsidRPr="00A6382B">
        <w:rPr>
          <w:rFonts w:eastAsia="SimSun" w:cstheme="minorHAnsi"/>
        </w:rPr>
        <w:t xml:space="preserve"> </w:t>
      </w:r>
      <w:proofErr w:type="spellStart"/>
      <w:r w:rsidRPr="00A6382B">
        <w:rPr>
          <w:rFonts w:eastAsia="SimSun" w:cstheme="minorHAnsi"/>
        </w:rPr>
        <w:t>spațiilor</w:t>
      </w:r>
      <w:proofErr w:type="spellEnd"/>
      <w:r w:rsidRPr="00A6382B">
        <w:rPr>
          <w:rFonts w:eastAsia="SimSun" w:cstheme="minorHAnsi"/>
        </w:rPr>
        <w:t xml:space="preserve"> </w:t>
      </w:r>
      <w:proofErr w:type="spellStart"/>
      <w:r w:rsidRPr="00A6382B">
        <w:rPr>
          <w:rFonts w:eastAsia="SimSun" w:cstheme="minorHAnsi"/>
        </w:rPr>
        <w:t>verzi</w:t>
      </w:r>
      <w:proofErr w:type="spellEnd"/>
      <w:r w:rsidRPr="00A6382B">
        <w:rPr>
          <w:rFonts w:eastAsia="SimSun" w:cstheme="minorHAnsi"/>
        </w:rPr>
        <w:t xml:space="preserve"> din </w:t>
      </w:r>
      <w:proofErr w:type="spellStart"/>
      <w:r w:rsidRPr="00A6382B">
        <w:rPr>
          <w:rFonts w:eastAsia="SimSun" w:cstheme="minorHAnsi"/>
        </w:rPr>
        <w:t>zonele</w:t>
      </w:r>
      <w:proofErr w:type="spellEnd"/>
      <w:r w:rsidRPr="00A6382B">
        <w:rPr>
          <w:rFonts w:eastAsia="SimSun" w:cstheme="minorHAnsi"/>
        </w:rPr>
        <w:t xml:space="preserve"> urbane, </w:t>
      </w:r>
      <w:proofErr w:type="spellStart"/>
      <w:r w:rsidRPr="00A6382B">
        <w:rPr>
          <w:rFonts w:eastAsia="SimSun" w:cstheme="minorHAnsi"/>
        </w:rPr>
        <w:t>republicată</w:t>
      </w:r>
      <w:proofErr w:type="spellEnd"/>
      <w:r w:rsidRPr="00A6382B">
        <w:rPr>
          <w:rFonts w:eastAsia="SimSun" w:cstheme="minorHAnsi"/>
        </w:rPr>
        <w:t xml:space="preserve">, cu </w:t>
      </w:r>
      <w:proofErr w:type="spellStart"/>
      <w:r w:rsidRPr="00A6382B">
        <w:rPr>
          <w:rFonts w:eastAsia="SimSun" w:cstheme="minorHAnsi"/>
        </w:rPr>
        <w:t>modificările</w:t>
      </w:r>
      <w:proofErr w:type="spellEnd"/>
      <w:r w:rsidRPr="00A6382B">
        <w:rPr>
          <w:rFonts w:eastAsia="SimSun" w:cstheme="minorHAnsi"/>
        </w:rPr>
        <w:t xml:space="preserve"> </w:t>
      </w:r>
      <w:proofErr w:type="spellStart"/>
      <w:r w:rsidRPr="00A6382B">
        <w:rPr>
          <w:rFonts w:eastAsia="SimSun" w:cstheme="minorHAnsi"/>
        </w:rPr>
        <w:t>și</w:t>
      </w:r>
      <w:proofErr w:type="spellEnd"/>
      <w:r w:rsidRPr="00A6382B">
        <w:rPr>
          <w:rFonts w:eastAsia="SimSun" w:cstheme="minorHAnsi"/>
        </w:rPr>
        <w:t xml:space="preserve"> </w:t>
      </w:r>
      <w:proofErr w:type="spellStart"/>
      <w:r w:rsidRPr="00A6382B">
        <w:rPr>
          <w:rFonts w:eastAsia="SimSun" w:cstheme="minorHAnsi"/>
        </w:rPr>
        <w:t>completările</w:t>
      </w:r>
      <w:proofErr w:type="spellEnd"/>
      <w:r w:rsidRPr="00A6382B">
        <w:rPr>
          <w:rFonts w:eastAsia="SimSun" w:cstheme="minorHAnsi"/>
        </w:rPr>
        <w:t xml:space="preserve"> </w:t>
      </w:r>
      <w:proofErr w:type="spellStart"/>
      <w:proofErr w:type="gramStart"/>
      <w:r w:rsidRPr="00A6382B">
        <w:rPr>
          <w:rFonts w:eastAsia="SimSun" w:cstheme="minorHAnsi"/>
        </w:rPr>
        <w:t>ulterioare</w:t>
      </w:r>
      <w:proofErr w:type="spellEnd"/>
      <w:r w:rsidRPr="00A6382B">
        <w:rPr>
          <w:rFonts w:eastAsia="SimSun" w:cstheme="minorHAnsi"/>
        </w:rPr>
        <w:t>;</w:t>
      </w:r>
      <w:proofErr w:type="gramEnd"/>
    </w:p>
    <w:p w14:paraId="3279E1B1" w14:textId="7D6DF637" w:rsidR="00865050" w:rsidRPr="00A6382B" w:rsidRDefault="007D45CD" w:rsidP="00617DA2">
      <w:pPr>
        <w:pStyle w:val="ListParagraph"/>
        <w:numPr>
          <w:ilvl w:val="0"/>
          <w:numId w:val="7"/>
        </w:numPr>
        <w:jc w:val="both"/>
        <w:rPr>
          <w:rFonts w:cstheme="minorHAnsi"/>
          <w:lang w:val="ro-RO"/>
        </w:rPr>
      </w:pPr>
      <w:r w:rsidRPr="00A6382B">
        <w:rPr>
          <w:rFonts w:cstheme="minorHAnsi"/>
          <w:b/>
          <w:color w:val="002060"/>
          <w:lang w:val="ro-RO"/>
        </w:rPr>
        <w:t>Ordin nr. 2.828 din 24 decembrie 2015</w:t>
      </w:r>
      <w:r w:rsidRPr="00A6382B">
        <w:rPr>
          <w:rFonts w:cstheme="minorHAnsi"/>
          <w:color w:val="002060"/>
          <w:lang w:val="ro-RO"/>
        </w:rPr>
        <w:t xml:space="preserve"> </w:t>
      </w:r>
      <w:r w:rsidRPr="00A6382B">
        <w:rPr>
          <w:rFonts w:cstheme="minorHAnsi"/>
          <w:lang w:val="ro-RO"/>
        </w:rPr>
        <w:t>pentru modificarea anexei nr. 1 la Ordinul ministrului culturii şi cultelor nr. 2.314/2004 privind aprobarea Listei monumentelor istorice, actualizată, şi a Listei monumentelor istorice dispărute, cu modificările ulterioare</w:t>
      </w:r>
      <w:r w:rsidR="00932703">
        <w:rPr>
          <w:rFonts w:cstheme="minorHAnsi"/>
          <w:lang w:val="ro-RO"/>
        </w:rPr>
        <w:t>.</w:t>
      </w:r>
    </w:p>
    <w:p w14:paraId="1349A359" w14:textId="4B4E500C" w:rsidR="00932703" w:rsidRDefault="00932703" w:rsidP="0032444F">
      <w:pPr>
        <w:pStyle w:val="5Normal"/>
        <w:rPr>
          <w:rFonts w:asciiTheme="minorHAnsi" w:hAnsiTheme="minorHAnsi" w:cstheme="minorHAnsi"/>
          <w:b/>
          <w:bCs/>
          <w:color w:val="0070C0"/>
          <w:szCs w:val="22"/>
          <w:lang w:val="ro-RO"/>
        </w:rPr>
      </w:pPr>
    </w:p>
    <w:p w14:paraId="68C8AE69" w14:textId="32C3821A" w:rsidR="00932703" w:rsidRDefault="00932703" w:rsidP="0032444F">
      <w:pPr>
        <w:pStyle w:val="5Normal"/>
        <w:rPr>
          <w:rFonts w:asciiTheme="minorHAnsi" w:hAnsiTheme="minorHAnsi" w:cstheme="minorHAnsi"/>
          <w:b/>
          <w:bCs/>
          <w:color w:val="0070C0"/>
          <w:szCs w:val="22"/>
          <w:lang w:val="ro-RO"/>
        </w:rPr>
      </w:pPr>
    </w:p>
    <w:p w14:paraId="1162EDF9" w14:textId="77777777" w:rsidR="00684DCC" w:rsidRDefault="00684DCC" w:rsidP="0032444F">
      <w:pPr>
        <w:pStyle w:val="5Normal"/>
        <w:rPr>
          <w:rFonts w:asciiTheme="minorHAnsi" w:hAnsiTheme="minorHAnsi" w:cstheme="minorHAnsi"/>
          <w:b/>
          <w:bCs/>
          <w:color w:val="0070C0"/>
          <w:szCs w:val="22"/>
          <w:lang w:val="ro-RO"/>
        </w:rPr>
      </w:pPr>
    </w:p>
    <w:p w14:paraId="692AD416" w14:textId="77777777" w:rsidR="00932703" w:rsidRDefault="00932703" w:rsidP="0032444F">
      <w:pPr>
        <w:pStyle w:val="5Normal"/>
        <w:rPr>
          <w:rFonts w:asciiTheme="minorHAnsi" w:hAnsiTheme="minorHAnsi" w:cstheme="minorHAnsi"/>
          <w:b/>
          <w:bCs/>
          <w:color w:val="0070C0"/>
          <w:szCs w:val="22"/>
          <w:lang w:val="ro-RO"/>
        </w:rPr>
      </w:pPr>
    </w:p>
    <w:p w14:paraId="75606B47" w14:textId="77777777" w:rsidR="00932703" w:rsidRDefault="00932703" w:rsidP="0032444F">
      <w:pPr>
        <w:pStyle w:val="5Normal"/>
        <w:rPr>
          <w:rFonts w:asciiTheme="minorHAnsi" w:hAnsiTheme="minorHAnsi" w:cstheme="minorHAnsi"/>
          <w:b/>
          <w:bCs/>
          <w:color w:val="0070C0"/>
          <w:szCs w:val="22"/>
          <w:lang w:val="ro-RO"/>
        </w:rPr>
      </w:pPr>
    </w:p>
    <w:p w14:paraId="33B880BD" w14:textId="77777777" w:rsidR="00932703" w:rsidRDefault="00932703" w:rsidP="0032444F">
      <w:pPr>
        <w:pStyle w:val="5Normal"/>
        <w:rPr>
          <w:rFonts w:asciiTheme="minorHAnsi" w:hAnsiTheme="minorHAnsi" w:cstheme="minorHAnsi"/>
          <w:b/>
          <w:bCs/>
          <w:color w:val="0070C0"/>
          <w:szCs w:val="22"/>
          <w:lang w:val="ro-RO"/>
        </w:rPr>
      </w:pPr>
    </w:p>
    <w:p w14:paraId="651D9518" w14:textId="77777777" w:rsidR="00932703" w:rsidRDefault="00932703" w:rsidP="0032444F">
      <w:pPr>
        <w:pStyle w:val="5Normal"/>
        <w:rPr>
          <w:rFonts w:asciiTheme="minorHAnsi" w:hAnsiTheme="minorHAnsi" w:cstheme="minorHAnsi"/>
          <w:b/>
          <w:bCs/>
          <w:color w:val="0070C0"/>
          <w:szCs w:val="22"/>
          <w:lang w:val="ro-RO"/>
        </w:rPr>
      </w:pPr>
    </w:p>
    <w:p w14:paraId="422895CA" w14:textId="77777777" w:rsidR="00932703" w:rsidRDefault="00932703" w:rsidP="0032444F">
      <w:pPr>
        <w:pStyle w:val="5Normal"/>
        <w:rPr>
          <w:rFonts w:asciiTheme="minorHAnsi" w:hAnsiTheme="minorHAnsi" w:cstheme="minorHAnsi"/>
          <w:b/>
          <w:bCs/>
          <w:color w:val="0070C0"/>
          <w:szCs w:val="22"/>
          <w:lang w:val="ro-RO"/>
        </w:rPr>
      </w:pPr>
    </w:p>
    <w:p w14:paraId="78A79585" w14:textId="77777777" w:rsidR="00932703" w:rsidRDefault="00932703" w:rsidP="0032444F">
      <w:pPr>
        <w:pStyle w:val="5Normal"/>
        <w:rPr>
          <w:rFonts w:asciiTheme="minorHAnsi" w:hAnsiTheme="minorHAnsi" w:cstheme="minorHAnsi"/>
          <w:b/>
          <w:bCs/>
          <w:color w:val="0070C0"/>
          <w:szCs w:val="22"/>
          <w:lang w:val="ro-RO"/>
        </w:rPr>
      </w:pPr>
    </w:p>
    <w:p w14:paraId="0906A400" w14:textId="2213DB45" w:rsidR="00DD673F" w:rsidRPr="00A6382B" w:rsidRDefault="00904C25" w:rsidP="00A6382B">
      <w:pPr>
        <w:pStyle w:val="5Normal"/>
        <w:spacing w:after="240"/>
        <w:ind w:right="58"/>
        <w:rPr>
          <w:rFonts w:asciiTheme="minorHAnsi" w:hAnsiTheme="minorHAnsi" w:cstheme="minorHAnsi"/>
          <w:b/>
          <w:bCs/>
          <w:color w:val="365F91" w:themeColor="accent1" w:themeShade="BF"/>
          <w:sz w:val="24"/>
          <w:lang w:val="ro-RO"/>
        </w:rPr>
      </w:pPr>
      <w:r w:rsidRPr="00904C25">
        <w:rPr>
          <w:rFonts w:asciiTheme="minorHAnsi" w:hAnsiTheme="minorHAnsi" w:cstheme="minorHAnsi"/>
          <w:b/>
          <w:bCs/>
          <w:color w:val="365F91" w:themeColor="accent1" w:themeShade="BF"/>
          <w:sz w:val="24"/>
          <w:lang w:val="ro-RO"/>
        </w:rPr>
        <w:lastRenderedPageBreak/>
        <w:t>DOCUMENTE PROGRAMATICE (PROGRAME, STRATEGII, PLANURI):</w:t>
      </w:r>
    </w:p>
    <w:p w14:paraId="5ECE4A79" w14:textId="60104A32" w:rsidR="00DD673F" w:rsidRPr="00A6382B" w:rsidRDefault="0092533A" w:rsidP="00493053">
      <w:pPr>
        <w:pStyle w:val="ListParagraph"/>
        <w:numPr>
          <w:ilvl w:val="0"/>
          <w:numId w:val="7"/>
        </w:numPr>
        <w:jc w:val="both"/>
        <w:rPr>
          <w:rFonts w:cstheme="minorHAnsi"/>
          <w:lang w:val="ro-RO"/>
        </w:rPr>
      </w:pPr>
      <w:r w:rsidRPr="00A6382B">
        <w:rPr>
          <w:rFonts w:cstheme="minorHAnsi"/>
          <w:lang w:val="ro-RO"/>
        </w:rPr>
        <w:t xml:space="preserve">Programul </w:t>
      </w:r>
      <w:r w:rsidR="00DD673F" w:rsidRPr="00A6382B">
        <w:rPr>
          <w:rFonts w:cstheme="minorHAnsi"/>
          <w:lang w:val="ro-RO"/>
        </w:rPr>
        <w:t>Reg</w:t>
      </w:r>
      <w:r w:rsidRPr="00A6382B">
        <w:rPr>
          <w:rFonts w:cstheme="minorHAnsi"/>
          <w:lang w:val="ro-RO"/>
        </w:rPr>
        <w:t xml:space="preserve">ional </w:t>
      </w:r>
      <w:r w:rsidR="00DD673F" w:rsidRPr="00A6382B">
        <w:rPr>
          <w:rFonts w:cstheme="minorHAnsi"/>
          <w:lang w:val="ro-RO"/>
        </w:rPr>
        <w:t>Nord-Vest 2021-2027;</w:t>
      </w:r>
    </w:p>
    <w:p w14:paraId="03BDD473" w14:textId="2CA0428F" w:rsidR="00A426B7" w:rsidRPr="00A6382B" w:rsidRDefault="00DD673F" w:rsidP="00493053">
      <w:pPr>
        <w:pStyle w:val="ListParagraph"/>
        <w:numPr>
          <w:ilvl w:val="0"/>
          <w:numId w:val="7"/>
        </w:numPr>
        <w:jc w:val="both"/>
        <w:rPr>
          <w:rFonts w:cstheme="minorHAnsi"/>
          <w:lang w:val="ro-RO"/>
        </w:rPr>
      </w:pPr>
      <w:r w:rsidRPr="00A6382B">
        <w:rPr>
          <w:rFonts w:cstheme="minorHAnsi"/>
          <w:lang w:val="ro-RO"/>
        </w:rPr>
        <w:t>Planul de dezvolta</w:t>
      </w:r>
      <w:r w:rsidR="00247E91" w:rsidRPr="00A6382B">
        <w:rPr>
          <w:rFonts w:cstheme="minorHAnsi"/>
          <w:lang w:val="ro-RO"/>
        </w:rPr>
        <w:t>re regională Nord-Vest</w:t>
      </w:r>
      <w:r w:rsidRPr="00A6382B">
        <w:rPr>
          <w:rFonts w:cstheme="minorHAnsi"/>
          <w:lang w:val="ro-RO"/>
        </w:rPr>
        <w:t>;</w:t>
      </w:r>
    </w:p>
    <w:p w14:paraId="183937DF" w14:textId="06D08E78" w:rsidR="00886A6F" w:rsidRPr="00A6382B" w:rsidRDefault="00886A6F" w:rsidP="00493053">
      <w:pPr>
        <w:pStyle w:val="ListParagraph"/>
        <w:numPr>
          <w:ilvl w:val="0"/>
          <w:numId w:val="7"/>
        </w:numPr>
        <w:jc w:val="both"/>
        <w:rPr>
          <w:rFonts w:cstheme="minorHAnsi"/>
          <w:lang w:val="ro-RO"/>
        </w:rPr>
      </w:pPr>
      <w:r w:rsidRPr="00A6382B">
        <w:rPr>
          <w:rFonts w:cstheme="minorHAnsi"/>
          <w:lang w:val="ro-RO"/>
        </w:rPr>
        <w:t>Strategia națională privind promovarea egalității de șanse și de tratament între femei și bărbați și prevenirea și combaterea violenței dom</w:t>
      </w:r>
      <w:r w:rsidR="00FA3B60" w:rsidRPr="00A6382B">
        <w:rPr>
          <w:rFonts w:cstheme="minorHAnsi"/>
          <w:lang w:val="ro-RO"/>
        </w:rPr>
        <w:t>estice</w:t>
      </w:r>
      <w:r w:rsidRPr="00A6382B">
        <w:rPr>
          <w:rFonts w:cstheme="minorHAnsi"/>
          <w:lang w:val="ro-RO"/>
        </w:rPr>
        <w:t>;</w:t>
      </w:r>
    </w:p>
    <w:p w14:paraId="662133C9" w14:textId="642CF6C9" w:rsidR="00886A6F" w:rsidRPr="00A6382B" w:rsidRDefault="00886A6F" w:rsidP="00493053">
      <w:pPr>
        <w:pStyle w:val="ListParagraph"/>
        <w:numPr>
          <w:ilvl w:val="0"/>
          <w:numId w:val="7"/>
        </w:numPr>
        <w:jc w:val="both"/>
        <w:rPr>
          <w:rFonts w:cstheme="minorHAnsi"/>
          <w:lang w:val="ro-RO"/>
        </w:rPr>
      </w:pPr>
      <w:r w:rsidRPr="00A6382B">
        <w:rPr>
          <w:rFonts w:cstheme="minorHAnsi"/>
          <w:lang w:val="ro-RO"/>
        </w:rPr>
        <w:t xml:space="preserve">Strategia Uniunii Europene privind egalitatea de gen 2020-2025: O Uniune a egalității; </w:t>
      </w:r>
    </w:p>
    <w:p w14:paraId="2C046027" w14:textId="60BF5833" w:rsidR="00865050" w:rsidRPr="00A6382B" w:rsidRDefault="00865050" w:rsidP="00493053">
      <w:pPr>
        <w:pStyle w:val="ListParagraph"/>
        <w:numPr>
          <w:ilvl w:val="0"/>
          <w:numId w:val="7"/>
        </w:numPr>
        <w:jc w:val="both"/>
        <w:rPr>
          <w:rFonts w:cstheme="minorHAnsi"/>
          <w:lang w:val="ro-RO"/>
        </w:rPr>
      </w:pPr>
      <w:r w:rsidRPr="00A6382B">
        <w:rPr>
          <w:rFonts w:cstheme="minorHAnsi"/>
          <w:lang w:val="ro-RO"/>
        </w:rPr>
        <w:t>Pilonul European al Drepturilor Sociale;</w:t>
      </w:r>
    </w:p>
    <w:p w14:paraId="22CC94B1" w14:textId="77777777" w:rsidR="00886A6F" w:rsidRPr="00A6382B" w:rsidRDefault="00886A6F" w:rsidP="00493053">
      <w:pPr>
        <w:pStyle w:val="ListParagraph"/>
        <w:numPr>
          <w:ilvl w:val="0"/>
          <w:numId w:val="7"/>
        </w:numPr>
        <w:jc w:val="both"/>
        <w:rPr>
          <w:rFonts w:cstheme="minorHAnsi"/>
          <w:lang w:val="ro-RO"/>
        </w:rPr>
      </w:pPr>
      <w:r w:rsidRPr="00A6382B">
        <w:rPr>
          <w:rFonts w:cstheme="minorHAnsi"/>
          <w:lang w:val="ro-RO"/>
        </w:rPr>
        <w:t>Strategia Uniunii Europene privind drepturile persoanelor cu dizabilități 2021-2030: O Uniune a egalității;</w:t>
      </w:r>
    </w:p>
    <w:p w14:paraId="1D7108A5" w14:textId="77777777" w:rsidR="00886A6F" w:rsidRPr="00A6382B" w:rsidRDefault="00886A6F" w:rsidP="00493053">
      <w:pPr>
        <w:pStyle w:val="ListParagraph"/>
        <w:numPr>
          <w:ilvl w:val="0"/>
          <w:numId w:val="7"/>
        </w:numPr>
        <w:jc w:val="both"/>
        <w:rPr>
          <w:rFonts w:cstheme="minorHAnsi"/>
          <w:lang w:val="ro-RO"/>
        </w:rPr>
      </w:pPr>
      <w:r w:rsidRPr="00A6382B">
        <w:rPr>
          <w:rFonts w:cstheme="minorHAnsi"/>
          <w:lang w:val="ro-RO"/>
        </w:rPr>
        <w:t>Agenda 2030 pentru dezvoltare durabilă;</w:t>
      </w:r>
    </w:p>
    <w:p w14:paraId="07F349FE" w14:textId="29CB0EAC" w:rsidR="00886A6F" w:rsidRPr="00A6382B" w:rsidRDefault="00886A6F" w:rsidP="00493053">
      <w:pPr>
        <w:pStyle w:val="ListParagraph"/>
        <w:numPr>
          <w:ilvl w:val="0"/>
          <w:numId w:val="7"/>
        </w:numPr>
        <w:jc w:val="both"/>
        <w:rPr>
          <w:rFonts w:cstheme="minorHAnsi"/>
          <w:lang w:val="ro-RO"/>
        </w:rPr>
      </w:pPr>
      <w:r w:rsidRPr="00A6382B">
        <w:rPr>
          <w:rFonts w:cstheme="minorHAnsi"/>
          <w:lang w:val="ro-RO"/>
        </w:rPr>
        <w:t>Strategia națională pentru dezvoltarea durabilă a României 2030;</w:t>
      </w:r>
    </w:p>
    <w:p w14:paraId="01CEBA39" w14:textId="77777777" w:rsidR="00D6052C" w:rsidRPr="00A6382B" w:rsidRDefault="00D6052C" w:rsidP="00493053">
      <w:pPr>
        <w:pStyle w:val="ListParagraph"/>
        <w:numPr>
          <w:ilvl w:val="0"/>
          <w:numId w:val="7"/>
        </w:numPr>
        <w:jc w:val="both"/>
        <w:rPr>
          <w:rFonts w:cstheme="minorHAnsi"/>
          <w:lang w:val="ro-RO"/>
        </w:rPr>
      </w:pPr>
      <w:proofErr w:type="spellStart"/>
      <w:r w:rsidRPr="00A6382B">
        <w:rPr>
          <w:rFonts w:eastAsia="TimesNewRomanPSMT" w:cstheme="minorHAnsi"/>
          <w:lang w:val="en-GB"/>
        </w:rPr>
        <w:t>Inițiativa</w:t>
      </w:r>
      <w:proofErr w:type="spellEnd"/>
      <w:r w:rsidRPr="00A6382B">
        <w:rPr>
          <w:rFonts w:eastAsia="TimesNewRomanPSMT" w:cstheme="minorHAnsi"/>
          <w:lang w:val="en-GB"/>
        </w:rPr>
        <w:t xml:space="preserve"> “New European Bauhaus</w:t>
      </w:r>
      <w:proofErr w:type="gramStart"/>
      <w:r w:rsidRPr="00A6382B">
        <w:rPr>
          <w:rFonts w:eastAsia="TimesNewRomanPSMT" w:cstheme="minorHAnsi"/>
          <w:lang w:val="en-GB"/>
        </w:rPr>
        <w:t>”;</w:t>
      </w:r>
      <w:proofErr w:type="gramEnd"/>
    </w:p>
    <w:p w14:paraId="3DB78A93" w14:textId="4BF973FF" w:rsidR="00053DBD" w:rsidRPr="00A6382B" w:rsidRDefault="00D6052C" w:rsidP="001111C6">
      <w:pPr>
        <w:pStyle w:val="ListParagraph"/>
        <w:numPr>
          <w:ilvl w:val="0"/>
          <w:numId w:val="7"/>
        </w:numPr>
        <w:jc w:val="both"/>
        <w:rPr>
          <w:rFonts w:cstheme="minorHAnsi"/>
          <w:lang w:val="ro-RO"/>
        </w:rPr>
      </w:pPr>
      <w:proofErr w:type="spellStart"/>
      <w:r w:rsidRPr="00A6382B">
        <w:rPr>
          <w:rFonts w:cstheme="minorHAnsi"/>
          <w:lang w:val="en-GB"/>
        </w:rPr>
        <w:t>Strategia</w:t>
      </w:r>
      <w:proofErr w:type="spellEnd"/>
      <w:r w:rsidRPr="00A6382B">
        <w:rPr>
          <w:rFonts w:cstheme="minorHAnsi"/>
          <w:lang w:val="en-GB"/>
        </w:rPr>
        <w:t xml:space="preserve"> UE </w:t>
      </w:r>
      <w:proofErr w:type="spellStart"/>
      <w:r w:rsidRPr="00A6382B">
        <w:rPr>
          <w:rFonts w:cstheme="minorHAnsi"/>
          <w:lang w:val="en-GB"/>
        </w:rPr>
        <w:t>pentru</w:t>
      </w:r>
      <w:proofErr w:type="spellEnd"/>
      <w:r w:rsidRPr="00A6382B">
        <w:rPr>
          <w:rFonts w:cstheme="minorHAnsi"/>
          <w:lang w:val="en-GB"/>
        </w:rPr>
        <w:t xml:space="preserve"> </w:t>
      </w:r>
      <w:proofErr w:type="spellStart"/>
      <w:r w:rsidRPr="00A6382B">
        <w:rPr>
          <w:rFonts w:cstheme="minorHAnsi"/>
          <w:lang w:val="en-GB"/>
        </w:rPr>
        <w:t>Regiunea</w:t>
      </w:r>
      <w:proofErr w:type="spellEnd"/>
      <w:r w:rsidRPr="00A6382B">
        <w:rPr>
          <w:rFonts w:cstheme="minorHAnsi"/>
          <w:lang w:val="en-GB"/>
        </w:rPr>
        <w:t xml:space="preserve"> </w:t>
      </w:r>
      <w:proofErr w:type="spellStart"/>
      <w:r w:rsidRPr="00A6382B">
        <w:rPr>
          <w:rFonts w:cstheme="minorHAnsi"/>
          <w:lang w:val="en-GB"/>
        </w:rPr>
        <w:t>Dunării</w:t>
      </w:r>
      <w:proofErr w:type="spellEnd"/>
      <w:r w:rsidRPr="00A6382B">
        <w:rPr>
          <w:rFonts w:cstheme="minorHAnsi"/>
          <w:lang w:val="en-GB"/>
        </w:rPr>
        <w:t xml:space="preserve"> (SUERD)</w:t>
      </w:r>
      <w:r w:rsidR="009E596F">
        <w:rPr>
          <w:rFonts w:cstheme="minorHAnsi"/>
          <w:lang w:val="en-GB"/>
        </w:rPr>
        <w:t>.</w:t>
      </w:r>
    </w:p>
    <w:p w14:paraId="3DFF8D49" w14:textId="77777777" w:rsidR="001111C6" w:rsidRPr="00A6382B" w:rsidRDefault="001111C6" w:rsidP="001111C6">
      <w:pPr>
        <w:pStyle w:val="ListParagraph"/>
        <w:jc w:val="both"/>
        <w:rPr>
          <w:rFonts w:cstheme="minorHAnsi"/>
          <w:lang w:val="ro-RO"/>
        </w:rPr>
      </w:pPr>
    </w:p>
    <w:p w14:paraId="2FB81B46" w14:textId="6EF1583A" w:rsidR="001111C6" w:rsidRPr="00FA3C96" w:rsidRDefault="00560C44" w:rsidP="00A6382B">
      <w:pPr>
        <w:pStyle w:val="Heading3"/>
        <w:numPr>
          <w:ilvl w:val="0"/>
          <w:numId w:val="26"/>
        </w:numPr>
        <w:spacing w:after="240"/>
        <w:ind w:left="630" w:hanging="630"/>
        <w:jc w:val="both"/>
        <w:rPr>
          <w:rFonts w:cstheme="minorHAnsi"/>
          <w:lang w:val="ro-RO"/>
        </w:rPr>
      </w:pPr>
      <w:bookmarkStart w:id="9" w:name="_Toc129603161"/>
      <w:bookmarkStart w:id="10" w:name="_Toc129784837"/>
      <w:r w:rsidRPr="00560C44">
        <w:rPr>
          <w:rFonts w:cstheme="minorHAnsi"/>
          <w:b w:val="0"/>
          <w:bCs w:val="0"/>
          <w:color w:val="365F91" w:themeColor="accent1" w:themeShade="BF"/>
          <w:sz w:val="24"/>
          <w:szCs w:val="24"/>
          <w:lang w:val="ro-RO"/>
        </w:rPr>
        <w:t>ACȚIUNI SPRIJINITE ÎN CADRUL APELULUI</w:t>
      </w:r>
      <w:bookmarkEnd w:id="9"/>
      <w:bookmarkEnd w:id="10"/>
    </w:p>
    <w:p w14:paraId="36EEBD26" w14:textId="2A097358" w:rsidR="008A779A" w:rsidRPr="00A6382B" w:rsidRDefault="00786291" w:rsidP="006824D9">
      <w:pPr>
        <w:jc w:val="both"/>
        <w:rPr>
          <w:rFonts w:cstheme="minorHAnsi"/>
          <w:bCs/>
          <w:iCs/>
          <w:lang w:val="ro-RO"/>
        </w:rPr>
      </w:pPr>
      <w:r w:rsidRPr="00A6382B">
        <w:rPr>
          <w:rFonts w:eastAsia="SimSun" w:cstheme="minorHAnsi"/>
          <w:lang w:val="ro-RO"/>
        </w:rPr>
        <w:t xml:space="preserve">Prin Obiectivul specific </w:t>
      </w:r>
      <w:r w:rsidRPr="00A6382B">
        <w:rPr>
          <w:rFonts w:eastAsia="SimSun" w:cstheme="minorHAnsi"/>
          <w:bCs/>
          <w:iCs/>
          <w:lang w:val="ro-RO"/>
        </w:rPr>
        <w:t xml:space="preserve">5.1/e (i), </w:t>
      </w:r>
      <w:r w:rsidRPr="00A6382B">
        <w:rPr>
          <w:rFonts w:cstheme="minorHAnsi"/>
          <w:iCs/>
          <w:lang w:val="ro-RO"/>
        </w:rPr>
        <w:t>intervenţia</w:t>
      </w:r>
      <w:r w:rsidRPr="00A6382B">
        <w:rPr>
          <w:rFonts w:eastAsia="SimSun" w:cstheme="minorHAnsi"/>
          <w:bCs/>
          <w:iCs/>
          <w:lang w:val="ro-RO"/>
        </w:rPr>
        <w:t xml:space="preserve"> d) -</w:t>
      </w:r>
      <w:r w:rsidRPr="00A6382B">
        <w:rPr>
          <w:rFonts w:cstheme="minorHAnsi"/>
        </w:rPr>
        <w:t xml:space="preserve"> </w:t>
      </w:r>
      <w:r w:rsidRPr="00A6382B">
        <w:rPr>
          <w:rFonts w:eastAsia="SimSun" w:cstheme="minorHAnsi"/>
          <w:bCs/>
          <w:i/>
          <w:iCs/>
          <w:lang w:val="ro-RO"/>
        </w:rPr>
        <w:t>Regenerare urbană și securitatea spațiilor publice</w:t>
      </w:r>
      <w:r w:rsidRPr="00A6382B">
        <w:rPr>
          <w:rFonts w:eastAsia="SimSun" w:cstheme="minorHAnsi"/>
          <w:bCs/>
          <w:iCs/>
          <w:lang w:val="ro-RO"/>
        </w:rPr>
        <w:t xml:space="preserve"> (</w:t>
      </w:r>
      <w:r w:rsidRPr="00A6382B">
        <w:rPr>
          <w:rFonts w:cstheme="minorHAnsi"/>
          <w:i/>
          <w:lang w:val="ro-RO"/>
        </w:rPr>
        <w:t>Apel dedicat unităţilor administrativ-teritoriale cu statut de municipii-reședință de județ și unităţilor administrativ-teritoriale limitrofe din zonele urbane funcţionale aferente acestora</w:t>
      </w:r>
      <w:r w:rsidRPr="00A6382B">
        <w:rPr>
          <w:rFonts w:eastAsia="SimSun" w:cstheme="minorHAnsi"/>
          <w:bCs/>
          <w:iCs/>
          <w:lang w:val="ro-RO"/>
        </w:rPr>
        <w:t>)</w:t>
      </w:r>
      <w:r w:rsidRPr="00A6382B">
        <w:rPr>
          <w:rFonts w:eastAsia="SimSun" w:cstheme="minorHAnsi"/>
          <w:b/>
          <w:bCs/>
          <w:iCs/>
          <w:lang w:val="ro-RO"/>
        </w:rPr>
        <w:t xml:space="preserve"> </w:t>
      </w:r>
      <w:r w:rsidR="00414BC8" w:rsidRPr="00A6382B">
        <w:rPr>
          <w:rFonts w:eastAsia="SimSun" w:cstheme="minorHAnsi"/>
          <w:lang w:val="ro-RO"/>
        </w:rPr>
        <w:t>in</w:t>
      </w:r>
      <w:r w:rsidR="0032189D" w:rsidRPr="00A6382B">
        <w:rPr>
          <w:rFonts w:eastAsia="SimSun" w:cstheme="minorHAnsi"/>
          <w:lang w:val="ro-RO"/>
        </w:rPr>
        <w:t xml:space="preserve"> cadrul</w:t>
      </w:r>
      <w:r w:rsidR="00414BC8" w:rsidRPr="00A6382B">
        <w:rPr>
          <w:rFonts w:eastAsia="SimSun" w:cstheme="minorHAnsi"/>
          <w:lang w:val="ro-RO"/>
        </w:rPr>
        <w:t xml:space="preserve"> PR NV</w:t>
      </w:r>
      <w:r w:rsidRPr="00A6382B">
        <w:rPr>
          <w:rFonts w:eastAsia="SimSun" w:cstheme="minorHAnsi"/>
          <w:lang w:val="ro-RO"/>
        </w:rPr>
        <w:t xml:space="preserve"> sunt sprijinite acele proiecte care vor contribui la creșterea atractivității spațiilor publice urbane care suferă de degradare și care necesită intervenții integrate de regenerare urbană</w:t>
      </w:r>
      <w:r w:rsidR="005A3CAC" w:rsidRPr="00A6382B">
        <w:rPr>
          <w:rFonts w:eastAsia="SimSun" w:cstheme="minorHAnsi"/>
          <w:lang w:val="ro-RO"/>
        </w:rPr>
        <w:t xml:space="preserve">, </w:t>
      </w:r>
      <w:r w:rsidR="005A3CAC" w:rsidRPr="00A6382B">
        <w:rPr>
          <w:rFonts w:cstheme="minorHAnsi"/>
          <w:bCs/>
          <w:iCs/>
          <w:lang w:val="ro-RO"/>
        </w:rPr>
        <w:t>contribuind la îmbunătățirea condițiilor de viață ale cetățenilor.</w:t>
      </w:r>
    </w:p>
    <w:p w14:paraId="76AC30D1" w14:textId="75F4D396" w:rsidR="008A779A" w:rsidRPr="00A6382B" w:rsidRDefault="008A779A" w:rsidP="006824D9">
      <w:pPr>
        <w:jc w:val="both"/>
        <w:rPr>
          <w:rFonts w:cstheme="minorHAnsi"/>
          <w:iCs/>
          <w:lang w:val="ro-RO"/>
        </w:rPr>
      </w:pPr>
      <w:r w:rsidRPr="00A6382B">
        <w:rPr>
          <w:rFonts w:cstheme="minorHAnsi"/>
          <w:iCs/>
          <w:lang w:val="ro-RO"/>
        </w:rPr>
        <w:t>Măsurile de regenerare urbană sprijinite prin acest apel vor acorda prioritate cartierelor și comunităților defavorizate, conform evaluării nevoilor re</w:t>
      </w:r>
      <w:r w:rsidR="004E4507" w:rsidRPr="00A6382B">
        <w:rPr>
          <w:rFonts w:cstheme="minorHAnsi"/>
          <w:iCs/>
          <w:lang w:val="ro-RO"/>
        </w:rPr>
        <w:t>alizată în cadrul SIDU 2021-2027</w:t>
      </w:r>
      <w:r w:rsidRPr="00A6382B">
        <w:rPr>
          <w:rFonts w:cstheme="minorHAnsi"/>
          <w:iCs/>
          <w:lang w:val="ro-RO"/>
        </w:rPr>
        <w:t>.</w:t>
      </w:r>
    </w:p>
    <w:p w14:paraId="6F9406E1" w14:textId="0BCA8011" w:rsidR="0008382E" w:rsidRPr="00A6382B" w:rsidRDefault="00786291" w:rsidP="006824D9">
      <w:pPr>
        <w:jc w:val="both"/>
        <w:rPr>
          <w:rFonts w:cstheme="minorHAnsi"/>
          <w:iCs/>
          <w:lang w:val="ro-RO"/>
        </w:rPr>
      </w:pPr>
      <w:r w:rsidRPr="00A6382B">
        <w:rPr>
          <w:rFonts w:cstheme="minorHAnsi"/>
          <w:iCs/>
          <w:lang w:val="ro-RO"/>
        </w:rPr>
        <w:t>Astfel, i</w:t>
      </w:r>
      <w:r w:rsidR="0020172A" w:rsidRPr="00A6382B">
        <w:rPr>
          <w:rFonts w:cstheme="minorHAnsi"/>
          <w:iCs/>
          <w:lang w:val="ro-RO"/>
        </w:rPr>
        <w:t>ntervenţia</w:t>
      </w:r>
      <w:r w:rsidR="0020172A" w:rsidRPr="00A6382B">
        <w:rPr>
          <w:rFonts w:eastAsia="SimSun" w:cstheme="minorHAnsi"/>
          <w:b/>
          <w:lang w:val="ro-RO"/>
        </w:rPr>
        <w:t xml:space="preserve"> d) Regenerare urbană și securitatea spațiilor publice</w:t>
      </w:r>
      <w:r w:rsidR="002663D4" w:rsidRPr="00A6382B">
        <w:rPr>
          <w:rFonts w:cstheme="minorHAnsi"/>
          <w:iCs/>
          <w:lang w:val="ro-RO"/>
        </w:rPr>
        <w:t xml:space="preserve"> sprijină acţiuni integrate precum</w:t>
      </w:r>
      <w:r w:rsidR="00BF043E" w:rsidRPr="00A6382B">
        <w:rPr>
          <w:rFonts w:cstheme="minorHAnsi"/>
          <w:iCs/>
          <w:lang w:val="ro-RO"/>
        </w:rPr>
        <w:t>:</w:t>
      </w:r>
    </w:p>
    <w:p w14:paraId="28FE06B6" w14:textId="160042BA" w:rsidR="006824D9" w:rsidRPr="00A6382B" w:rsidRDefault="00F44705" w:rsidP="006B5F8C">
      <w:pPr>
        <w:numPr>
          <w:ilvl w:val="0"/>
          <w:numId w:val="30"/>
        </w:numPr>
        <w:spacing w:before="120" w:after="120" w:line="240" w:lineRule="auto"/>
        <w:jc w:val="both"/>
        <w:rPr>
          <w:rFonts w:eastAsia="SimSun" w:cstheme="minorHAnsi"/>
          <w:lang w:val="ro-RO"/>
        </w:rPr>
      </w:pPr>
      <w:bookmarkStart w:id="11" w:name="_Hlk67570598"/>
      <w:r w:rsidRPr="00A6382B">
        <w:rPr>
          <w:rFonts w:eastAsia="SimSun" w:cstheme="minorHAnsi"/>
          <w:b/>
          <w:lang w:val="ro-RO"/>
        </w:rPr>
        <w:t xml:space="preserve">a. </w:t>
      </w:r>
      <w:r w:rsidR="00E10173" w:rsidRPr="00A6382B">
        <w:rPr>
          <w:rFonts w:eastAsia="SimSun" w:cstheme="minorHAnsi"/>
          <w:b/>
          <w:lang w:val="ro-RO"/>
        </w:rPr>
        <w:t>R</w:t>
      </w:r>
      <w:r w:rsidR="0008382E" w:rsidRPr="00A6382B">
        <w:rPr>
          <w:rFonts w:eastAsia="SimSun" w:cstheme="minorHAnsi"/>
          <w:b/>
          <w:lang w:val="ro-RO"/>
        </w:rPr>
        <w:t>eabilitarea integrată a spațiilor publice, inclusiv infrastructura tehnico-edilitară aferentă</w:t>
      </w:r>
      <w:r w:rsidR="0008382E" w:rsidRPr="00A6382B">
        <w:rPr>
          <w:rFonts w:eastAsia="SimSun" w:cstheme="minorHAnsi"/>
          <w:lang w:val="ro-RO"/>
        </w:rPr>
        <w:t xml:space="preserve"> din: zone centrale; zone istorice; spații publice din interiorul ansamblurilor de locuințe colective, respectiv, </w:t>
      </w:r>
      <w:r w:rsidR="002663D4" w:rsidRPr="00A6382B">
        <w:rPr>
          <w:rFonts w:eastAsia="SimSun" w:cstheme="minorHAnsi"/>
          <w:lang w:val="ro-RO"/>
        </w:rPr>
        <w:t xml:space="preserve">din </w:t>
      </w:r>
      <w:r w:rsidR="0008382E" w:rsidRPr="00A6382B">
        <w:rPr>
          <w:rFonts w:eastAsia="SimSun" w:cstheme="minorHAnsi"/>
          <w:lang w:val="ro-RO"/>
        </w:rPr>
        <w:t>cartiere</w:t>
      </w:r>
      <w:r w:rsidR="002663D4" w:rsidRPr="00A6382B">
        <w:rPr>
          <w:rFonts w:eastAsia="SimSun" w:cstheme="minorHAnsi"/>
          <w:lang w:val="ro-RO"/>
        </w:rPr>
        <w:t>le</w:t>
      </w:r>
      <w:r w:rsidR="0008382E" w:rsidRPr="00A6382B">
        <w:rPr>
          <w:rFonts w:eastAsia="SimSun" w:cstheme="minorHAnsi"/>
          <w:lang w:val="ro-RO"/>
        </w:rPr>
        <w:t xml:space="preserve"> de blocuri sau zone</w:t>
      </w:r>
      <w:r w:rsidR="002663D4" w:rsidRPr="00A6382B">
        <w:rPr>
          <w:rFonts w:eastAsia="SimSun" w:cstheme="minorHAnsi"/>
          <w:lang w:val="ro-RO"/>
        </w:rPr>
        <w:t>le</w:t>
      </w:r>
      <w:r w:rsidR="0008382E" w:rsidRPr="00A6382B">
        <w:rPr>
          <w:rFonts w:eastAsia="SimSun" w:cstheme="minorHAnsi"/>
          <w:lang w:val="ro-RO"/>
        </w:rPr>
        <w:t xml:space="preserve"> cu locuințe de tip condominiu; </w:t>
      </w:r>
      <w:r w:rsidR="006824D9" w:rsidRPr="00A6382B">
        <w:rPr>
          <w:rFonts w:eastAsia="SimSun" w:cstheme="minorHAnsi"/>
          <w:lang w:val="ro-RO"/>
        </w:rPr>
        <w:t xml:space="preserve">din </w:t>
      </w:r>
      <w:r w:rsidR="0008382E" w:rsidRPr="00A6382B">
        <w:rPr>
          <w:rFonts w:eastAsia="SimSun" w:cstheme="minorHAnsi"/>
          <w:lang w:val="ro-RO"/>
        </w:rPr>
        <w:t xml:space="preserve">zona autogărilor și gărilor, </w:t>
      </w:r>
      <w:r w:rsidR="006824D9" w:rsidRPr="00A6382B">
        <w:rPr>
          <w:rFonts w:eastAsia="SimSun" w:cstheme="minorHAnsi"/>
          <w:lang w:val="ro-RO"/>
        </w:rPr>
        <w:t xml:space="preserve">din </w:t>
      </w:r>
      <w:r w:rsidR="0008382E" w:rsidRPr="00A6382B">
        <w:rPr>
          <w:rFonts w:eastAsia="SimSun" w:cstheme="minorHAnsi"/>
          <w:lang w:val="ro-RO"/>
        </w:rPr>
        <w:t>zone portuare situate în interiorul sau la limita localităților urbane</w:t>
      </w:r>
      <w:r w:rsidR="00053DBD" w:rsidRPr="00A6382B">
        <w:rPr>
          <w:rFonts w:eastAsia="SimSun" w:cstheme="minorHAnsi"/>
          <w:lang w:val="ro-RO"/>
        </w:rPr>
        <w:t>;</w:t>
      </w:r>
      <w:r w:rsidR="0008382E" w:rsidRPr="00A6382B">
        <w:rPr>
          <w:rFonts w:eastAsia="SimSun" w:cstheme="minorHAnsi"/>
          <w:lang w:val="ro-RO"/>
        </w:rPr>
        <w:t xml:space="preserve"> falezele, malurile și insulele râurilor și lacurilor din interiorul localităților urbane; </w:t>
      </w:r>
      <w:r w:rsidR="006824D9" w:rsidRPr="00A6382B">
        <w:rPr>
          <w:rFonts w:eastAsia="SimSun" w:cstheme="minorHAnsi"/>
          <w:lang w:val="ro-RO"/>
        </w:rPr>
        <w:t xml:space="preserve">din </w:t>
      </w:r>
      <w:r w:rsidR="0008382E" w:rsidRPr="00A6382B">
        <w:rPr>
          <w:rFonts w:eastAsia="SimSun" w:cstheme="minorHAnsi"/>
          <w:lang w:val="ro-RO"/>
        </w:rPr>
        <w:t xml:space="preserve">zonele rezidențiale periferice destructurate, </w:t>
      </w:r>
      <w:r w:rsidR="006824D9" w:rsidRPr="00A6382B">
        <w:rPr>
          <w:rFonts w:eastAsia="SimSun" w:cstheme="minorHAnsi"/>
          <w:lang w:val="ro-RO"/>
        </w:rPr>
        <w:t xml:space="preserve">din </w:t>
      </w:r>
      <w:r w:rsidR="0008382E" w:rsidRPr="00A6382B">
        <w:rPr>
          <w:rFonts w:eastAsia="SimSun" w:cstheme="minorHAnsi"/>
          <w:lang w:val="ro-RO"/>
        </w:rPr>
        <w:t>zonele de blocuri degradate și așezări informale din</w:t>
      </w:r>
      <w:r w:rsidR="00053DBD" w:rsidRPr="00A6382B">
        <w:rPr>
          <w:rFonts w:eastAsia="SimSun" w:cstheme="minorHAnsi"/>
          <w:lang w:val="ro-RO"/>
        </w:rPr>
        <w:t xml:space="preserve"> mediul</w:t>
      </w:r>
      <w:r w:rsidR="0008382E" w:rsidRPr="00A6382B">
        <w:rPr>
          <w:rFonts w:eastAsia="SimSun" w:cstheme="minorHAnsi"/>
          <w:lang w:val="ro-RO"/>
        </w:rPr>
        <w:t xml:space="preserve"> urban</w:t>
      </w:r>
      <w:r w:rsidR="00053DBD" w:rsidRPr="00A6382B">
        <w:rPr>
          <w:rFonts w:eastAsia="SimSun" w:cstheme="minorHAnsi"/>
          <w:lang w:val="ro-RO"/>
        </w:rPr>
        <w:t xml:space="preserve">. De asemenea, este sprijinită </w:t>
      </w:r>
      <w:r w:rsidR="0008382E" w:rsidRPr="00A6382B">
        <w:rPr>
          <w:rFonts w:eastAsia="SimSun" w:cstheme="minorHAnsi"/>
          <w:lang w:val="ro-RO"/>
        </w:rPr>
        <w:t xml:space="preserve">regenerarea unor spații </w:t>
      </w:r>
      <w:r w:rsidR="006824D9" w:rsidRPr="00A6382B">
        <w:rPr>
          <w:rFonts w:eastAsia="SimSun" w:cstheme="minorHAnsi"/>
          <w:lang w:val="ro-RO"/>
        </w:rPr>
        <w:t xml:space="preserve">publice </w:t>
      </w:r>
      <w:r w:rsidR="0008382E" w:rsidRPr="00A6382B">
        <w:rPr>
          <w:rFonts w:eastAsia="SimSun" w:cstheme="minorHAnsi"/>
          <w:lang w:val="ro-RO"/>
        </w:rPr>
        <w:t>neutilizate, pentru scopuri de agreement</w:t>
      </w:r>
      <w:r w:rsidR="00053DBD" w:rsidRPr="00A6382B">
        <w:rPr>
          <w:rFonts w:eastAsia="SimSun" w:cstheme="minorHAnsi"/>
          <w:lang w:val="ro-RO"/>
        </w:rPr>
        <w:t xml:space="preserve"> </w:t>
      </w:r>
      <w:r w:rsidR="00053DBD" w:rsidRPr="00A6382B">
        <w:rPr>
          <w:rFonts w:cstheme="minorHAnsi"/>
          <w:bCs/>
          <w:iCs/>
          <w:lang w:val="ro-RO"/>
        </w:rPr>
        <w:t>și de petrecere a timpului liber pentru comunitate</w:t>
      </w:r>
      <w:r w:rsidR="0008382E" w:rsidRPr="00A6382B">
        <w:rPr>
          <w:rFonts w:eastAsia="SimSun" w:cstheme="minorHAnsi"/>
          <w:lang w:val="ro-RO"/>
        </w:rPr>
        <w:t xml:space="preserve">. </w:t>
      </w:r>
    </w:p>
    <w:p w14:paraId="6520EA6E" w14:textId="3102ABFD" w:rsidR="00B02CE6" w:rsidRPr="00A6382B" w:rsidRDefault="00B02CE6" w:rsidP="005E7938">
      <w:pPr>
        <w:spacing w:before="120" w:after="120" w:line="240" w:lineRule="auto"/>
        <w:jc w:val="both"/>
        <w:rPr>
          <w:rFonts w:cstheme="minorHAnsi"/>
          <w:bCs/>
          <w:iCs/>
          <w:lang w:val="ro-RO"/>
        </w:rPr>
      </w:pPr>
      <w:r w:rsidRPr="00A6382B">
        <w:rPr>
          <w:rFonts w:eastAsia="Times New Roman" w:cstheme="minorHAnsi"/>
          <w:lang w:val="ro-RO"/>
        </w:rPr>
        <w:t>Aceste intervenţii</w:t>
      </w:r>
      <w:r w:rsidR="00053DBD" w:rsidRPr="00A6382B">
        <w:rPr>
          <w:rFonts w:eastAsia="Times New Roman" w:cstheme="minorHAnsi"/>
          <w:lang w:val="ro-RO"/>
        </w:rPr>
        <w:t xml:space="preserve"> privind </w:t>
      </w:r>
      <w:r w:rsidR="00053DBD" w:rsidRPr="00A6382B">
        <w:rPr>
          <w:rFonts w:eastAsia="SimSun" w:cstheme="minorHAnsi"/>
          <w:b/>
          <w:lang w:val="ro-RO"/>
        </w:rPr>
        <w:t xml:space="preserve">reabilitarea integrată a spațiilor publice </w:t>
      </w:r>
      <w:r w:rsidR="006824D9" w:rsidRPr="00A6382B">
        <w:rPr>
          <w:rFonts w:eastAsia="Times New Roman" w:cstheme="minorHAnsi"/>
          <w:lang w:val="ro-RO"/>
        </w:rPr>
        <w:t xml:space="preserve">pot fi realizate </w:t>
      </w:r>
      <w:r w:rsidR="006824D9" w:rsidRPr="00A6382B">
        <w:rPr>
          <w:rFonts w:eastAsia="SimSun" w:cstheme="minorHAnsi"/>
          <w:lang w:val="ro-RO"/>
        </w:rPr>
        <w:t xml:space="preserve">indiferent dacă </w:t>
      </w:r>
      <w:r w:rsidR="00053DBD" w:rsidRPr="00A6382B">
        <w:rPr>
          <w:rFonts w:eastAsia="SimSun" w:cstheme="minorHAnsi"/>
          <w:lang w:val="ro-RO"/>
        </w:rPr>
        <w:t xml:space="preserve">spaţiile respective </w:t>
      </w:r>
      <w:r w:rsidR="006824D9" w:rsidRPr="00A6382B">
        <w:rPr>
          <w:rFonts w:eastAsia="SimSun" w:cstheme="minorHAnsi"/>
          <w:lang w:val="ro-RO"/>
        </w:rPr>
        <w:t>sunt în uz/abandonate/au altă destinație</w:t>
      </w:r>
      <w:r w:rsidR="00053DBD" w:rsidRPr="00A6382B">
        <w:rPr>
          <w:rFonts w:eastAsia="SimSun" w:cstheme="minorHAnsi"/>
          <w:lang w:val="ro-RO"/>
        </w:rPr>
        <w:t xml:space="preserve"> și</w:t>
      </w:r>
      <w:r w:rsidR="006824D9" w:rsidRPr="00A6382B">
        <w:rPr>
          <w:rFonts w:eastAsia="Times New Roman" w:cstheme="minorHAnsi"/>
          <w:lang w:val="ro-RO"/>
        </w:rPr>
        <w:t xml:space="preserve"> </w:t>
      </w:r>
      <w:r w:rsidRPr="00A6382B">
        <w:rPr>
          <w:rFonts w:eastAsia="Times New Roman" w:cstheme="minorHAnsi"/>
          <w:lang w:val="ro-RO"/>
        </w:rPr>
        <w:t>vor fi puse la dispoziţia utilizatorilor în mod gratuit, nelimitat, transparent și nediscriminatoriu.</w:t>
      </w:r>
    </w:p>
    <w:p w14:paraId="4FFBB029" w14:textId="4998DD80" w:rsidR="006C0874" w:rsidRPr="00A6382B" w:rsidRDefault="00517D08" w:rsidP="006B5F8C">
      <w:pPr>
        <w:numPr>
          <w:ilvl w:val="0"/>
          <w:numId w:val="30"/>
        </w:numPr>
        <w:spacing w:before="120" w:after="120" w:line="240" w:lineRule="auto"/>
        <w:jc w:val="both"/>
        <w:rPr>
          <w:rFonts w:eastAsia="SimSun" w:cstheme="minorHAnsi"/>
          <w:lang w:val="ro-RO"/>
        </w:rPr>
      </w:pPr>
      <w:r w:rsidRPr="00A6382B">
        <w:rPr>
          <w:rFonts w:eastAsia="SimSun" w:cstheme="minorHAnsi"/>
          <w:lang w:val="ro-RO"/>
        </w:rPr>
        <w:t>b</w:t>
      </w:r>
      <w:r w:rsidR="00F44705" w:rsidRPr="00A6382B">
        <w:rPr>
          <w:rFonts w:eastAsia="SimSun" w:cstheme="minorHAnsi"/>
          <w:lang w:val="ro-RO"/>
        </w:rPr>
        <w:t xml:space="preserve">. </w:t>
      </w:r>
      <w:bookmarkEnd w:id="11"/>
      <w:r w:rsidR="006C0874" w:rsidRPr="00A6382B">
        <w:rPr>
          <w:rFonts w:eastAsia="SimSun" w:cstheme="minorHAnsi"/>
          <w:b/>
          <w:lang w:val="ro-RO"/>
        </w:rPr>
        <w:t>I</w:t>
      </w:r>
      <w:r w:rsidR="00DF0C8C" w:rsidRPr="00A6382B">
        <w:rPr>
          <w:rFonts w:eastAsia="SimSun" w:cstheme="minorHAnsi"/>
          <w:b/>
          <w:lang w:val="ro-RO"/>
        </w:rPr>
        <w:t>nvesti</w:t>
      </w:r>
      <w:r w:rsidR="0008382E" w:rsidRPr="00A6382B">
        <w:rPr>
          <w:rFonts w:eastAsia="SimSun" w:cstheme="minorHAnsi"/>
          <w:b/>
          <w:lang w:val="ro-RO"/>
        </w:rPr>
        <w:t xml:space="preserve">ții de reabilitare a </w:t>
      </w:r>
      <w:r w:rsidR="00512E67" w:rsidRPr="00A6382B">
        <w:rPr>
          <w:rFonts w:eastAsia="SimSun" w:cstheme="minorHAnsi"/>
          <w:b/>
          <w:lang w:val="ro-RO"/>
        </w:rPr>
        <w:t>anvelopelor clădirilor</w:t>
      </w:r>
      <w:r w:rsidR="006C0874" w:rsidRPr="00A6382B">
        <w:rPr>
          <w:rFonts w:eastAsia="SimSun" w:cstheme="minorHAnsi"/>
          <w:b/>
          <w:lang w:val="ro-RO"/>
        </w:rPr>
        <w:t xml:space="preserve"> </w:t>
      </w:r>
      <w:r w:rsidR="00465112" w:rsidRPr="00A6382B">
        <w:rPr>
          <w:rFonts w:eastAsia="SimSun" w:cstheme="minorHAnsi"/>
          <w:b/>
          <w:lang w:val="ro-RO"/>
        </w:rPr>
        <w:t>situate în piețele centrale (</w:t>
      </w:r>
      <w:r w:rsidR="006C0874" w:rsidRPr="00A6382B">
        <w:rPr>
          <w:rFonts w:eastAsia="SimSun" w:cstheme="minorHAnsi"/>
          <w:b/>
          <w:lang w:val="ro-RO"/>
        </w:rPr>
        <w:t>istorice</w:t>
      </w:r>
      <w:r w:rsidR="00465112" w:rsidRPr="00A6382B">
        <w:rPr>
          <w:rFonts w:eastAsia="SimSun" w:cstheme="minorHAnsi"/>
          <w:b/>
          <w:lang w:val="ro-RO"/>
        </w:rPr>
        <w:t>)</w:t>
      </w:r>
      <w:r w:rsidR="00512E67" w:rsidRPr="00A6382B">
        <w:rPr>
          <w:rFonts w:eastAsia="SimSun" w:cstheme="minorHAnsi"/>
          <w:lang w:val="ro-RO"/>
        </w:rPr>
        <w:t xml:space="preserve">, respectiv a </w:t>
      </w:r>
      <w:r w:rsidR="006C0874" w:rsidRPr="00A6382B">
        <w:rPr>
          <w:rFonts w:eastAsia="SimSun" w:cstheme="minorHAnsi"/>
          <w:lang w:val="ro-RO"/>
        </w:rPr>
        <w:t>a</w:t>
      </w:r>
      <w:r w:rsidR="006C0874" w:rsidRPr="00A6382B">
        <w:rPr>
          <w:rFonts w:cstheme="minorHAnsi"/>
          <w:lang w:val="ro-RO"/>
        </w:rPr>
        <w:t xml:space="preserve">nsamblului constructiv de închidere perimetrală a clădirii, compus din faţade şi </w:t>
      </w:r>
      <w:r w:rsidR="006C0874" w:rsidRPr="00A6382B">
        <w:rPr>
          <w:rFonts w:cstheme="minorHAnsi"/>
          <w:lang w:val="ro-RO"/>
        </w:rPr>
        <w:lastRenderedPageBreak/>
        <w:t>sistem de acoperire, inclusiv elementele exterioare funcţionale şi de plastică arhitecturală, după caz</w:t>
      </w:r>
      <w:r w:rsidR="0008382E" w:rsidRPr="00A6382B">
        <w:rPr>
          <w:rFonts w:eastAsia="SimSun" w:cstheme="minorHAnsi"/>
          <w:lang w:val="ro-RO"/>
        </w:rPr>
        <w:t xml:space="preserve">, cu minime intervenții de consolidare a acestora, dacă este cazul. </w:t>
      </w:r>
    </w:p>
    <w:p w14:paraId="56F44F99" w14:textId="7C53C414" w:rsidR="002D210C" w:rsidRPr="00A6382B" w:rsidRDefault="002D210C" w:rsidP="005E7938">
      <w:pPr>
        <w:jc w:val="both"/>
        <w:rPr>
          <w:rFonts w:cstheme="minorHAnsi"/>
        </w:rPr>
      </w:pPr>
      <w:r w:rsidRPr="00A6382B">
        <w:rPr>
          <w:rFonts w:eastAsia="SimSun" w:cstheme="minorHAnsi"/>
          <w:lang w:val="ro-RO"/>
        </w:rPr>
        <w:t>Intervenții</w:t>
      </w:r>
      <w:r w:rsidR="00465112" w:rsidRPr="00A6382B">
        <w:rPr>
          <w:rFonts w:eastAsia="SimSun" w:cstheme="minorHAnsi"/>
          <w:lang w:val="ro-RO"/>
        </w:rPr>
        <w:t>le</w:t>
      </w:r>
      <w:r w:rsidRPr="00A6382B">
        <w:rPr>
          <w:rFonts w:eastAsia="SimSun" w:cstheme="minorHAnsi"/>
          <w:lang w:val="ro-RO"/>
        </w:rPr>
        <w:t xml:space="preserve"> de reabilitare a </w:t>
      </w:r>
      <w:r w:rsidRPr="00A6382B">
        <w:rPr>
          <w:rFonts w:eastAsia="SimSun" w:cstheme="minorHAnsi"/>
          <w:b/>
          <w:lang w:val="ro-RO"/>
        </w:rPr>
        <w:t>anvelopelor clădirilor</w:t>
      </w:r>
      <w:r w:rsidRPr="00A6382B">
        <w:rPr>
          <w:rFonts w:eastAsia="SimSun" w:cstheme="minorHAnsi"/>
          <w:lang w:val="ro-RO"/>
        </w:rPr>
        <w:t xml:space="preserve"> se vor realiza cu respectarea prevederilor </w:t>
      </w:r>
      <w:proofErr w:type="spellStart"/>
      <w:r w:rsidRPr="00A6382B">
        <w:rPr>
          <w:rFonts w:cstheme="minorHAnsi"/>
          <w:bCs/>
          <w:i/>
          <w:shd w:val="clear" w:color="auto" w:fill="FFFFFF"/>
        </w:rPr>
        <w:t>Legii</w:t>
      </w:r>
      <w:proofErr w:type="spellEnd"/>
      <w:r w:rsidRPr="00A6382B">
        <w:rPr>
          <w:rFonts w:cstheme="minorHAnsi"/>
          <w:bCs/>
          <w:i/>
          <w:shd w:val="clear" w:color="auto" w:fill="FFFFFF"/>
        </w:rPr>
        <w:t xml:space="preserve"> nr. 153 din 5 </w:t>
      </w:r>
      <w:proofErr w:type="spellStart"/>
      <w:r w:rsidRPr="00A6382B">
        <w:rPr>
          <w:rFonts w:cstheme="minorHAnsi"/>
          <w:bCs/>
          <w:i/>
          <w:shd w:val="clear" w:color="auto" w:fill="FFFFFF"/>
        </w:rPr>
        <w:t>iulie</w:t>
      </w:r>
      <w:proofErr w:type="spellEnd"/>
      <w:r w:rsidRPr="00A6382B">
        <w:rPr>
          <w:rFonts w:cstheme="minorHAnsi"/>
          <w:bCs/>
          <w:i/>
          <w:shd w:val="clear" w:color="auto" w:fill="FFFFFF"/>
        </w:rPr>
        <w:t xml:space="preserve"> 2011 </w:t>
      </w:r>
      <w:proofErr w:type="spellStart"/>
      <w:r w:rsidRPr="00A6382B">
        <w:rPr>
          <w:rFonts w:cstheme="minorHAnsi"/>
          <w:bCs/>
          <w:i/>
          <w:shd w:val="clear" w:color="auto" w:fill="FFFFFF"/>
        </w:rPr>
        <w:t>privind</w:t>
      </w:r>
      <w:proofErr w:type="spellEnd"/>
      <w:r w:rsidRPr="00A6382B">
        <w:rPr>
          <w:rFonts w:cstheme="minorHAnsi"/>
          <w:bCs/>
          <w:i/>
          <w:shd w:val="clear" w:color="auto" w:fill="FFFFFF"/>
        </w:rPr>
        <w:t xml:space="preserve"> </w:t>
      </w:r>
      <w:proofErr w:type="spellStart"/>
      <w:r w:rsidRPr="00A6382B">
        <w:rPr>
          <w:rFonts w:cstheme="minorHAnsi"/>
          <w:bCs/>
          <w:i/>
          <w:shd w:val="clear" w:color="auto" w:fill="FFFFFF"/>
        </w:rPr>
        <w:t>măsuri</w:t>
      </w:r>
      <w:proofErr w:type="spellEnd"/>
      <w:r w:rsidRPr="00A6382B">
        <w:rPr>
          <w:rFonts w:cstheme="minorHAnsi"/>
          <w:bCs/>
          <w:i/>
          <w:shd w:val="clear" w:color="auto" w:fill="FFFFFF"/>
        </w:rPr>
        <w:t xml:space="preserve"> de </w:t>
      </w:r>
      <w:proofErr w:type="spellStart"/>
      <w:r w:rsidRPr="00A6382B">
        <w:rPr>
          <w:rFonts w:cstheme="minorHAnsi"/>
          <w:bCs/>
          <w:i/>
          <w:shd w:val="clear" w:color="auto" w:fill="FFFFFF"/>
        </w:rPr>
        <w:t>creştere</w:t>
      </w:r>
      <w:proofErr w:type="spellEnd"/>
      <w:r w:rsidRPr="00A6382B">
        <w:rPr>
          <w:rFonts w:cstheme="minorHAnsi"/>
          <w:bCs/>
          <w:i/>
          <w:shd w:val="clear" w:color="auto" w:fill="FFFFFF"/>
        </w:rPr>
        <w:t xml:space="preserve"> a </w:t>
      </w:r>
      <w:proofErr w:type="spellStart"/>
      <w:r w:rsidRPr="00A6382B">
        <w:rPr>
          <w:rFonts w:cstheme="minorHAnsi"/>
          <w:bCs/>
          <w:i/>
          <w:shd w:val="clear" w:color="auto" w:fill="FFFFFF"/>
        </w:rPr>
        <w:t>calităţii</w:t>
      </w:r>
      <w:proofErr w:type="spellEnd"/>
      <w:r w:rsidRPr="00A6382B">
        <w:rPr>
          <w:rFonts w:cstheme="minorHAnsi"/>
          <w:bCs/>
          <w:i/>
          <w:shd w:val="clear" w:color="auto" w:fill="FFFFFF"/>
        </w:rPr>
        <w:t xml:space="preserve"> </w:t>
      </w:r>
      <w:proofErr w:type="spellStart"/>
      <w:r w:rsidRPr="00A6382B">
        <w:rPr>
          <w:rFonts w:cstheme="minorHAnsi"/>
          <w:bCs/>
          <w:i/>
          <w:shd w:val="clear" w:color="auto" w:fill="FFFFFF"/>
        </w:rPr>
        <w:t>arhitectural-ambientale</w:t>
      </w:r>
      <w:proofErr w:type="spellEnd"/>
      <w:r w:rsidRPr="00A6382B">
        <w:rPr>
          <w:rFonts w:cstheme="minorHAnsi"/>
          <w:bCs/>
          <w:i/>
          <w:shd w:val="clear" w:color="auto" w:fill="FFFFFF"/>
        </w:rPr>
        <w:t xml:space="preserve"> a </w:t>
      </w:r>
      <w:proofErr w:type="spellStart"/>
      <w:r w:rsidRPr="00A6382B">
        <w:rPr>
          <w:rFonts w:cstheme="minorHAnsi"/>
          <w:bCs/>
          <w:i/>
          <w:shd w:val="clear" w:color="auto" w:fill="FFFFFF"/>
        </w:rPr>
        <w:t>clădirilor</w:t>
      </w:r>
      <w:proofErr w:type="spellEnd"/>
      <w:r w:rsidRPr="00A6382B">
        <w:rPr>
          <w:rFonts w:cstheme="minorHAnsi"/>
          <w:bCs/>
          <w:i/>
          <w:shd w:val="clear" w:color="auto" w:fill="FFFFFF"/>
        </w:rPr>
        <w:t xml:space="preserve">, </w:t>
      </w:r>
      <w:r w:rsidRPr="00A6382B">
        <w:rPr>
          <w:rFonts w:cstheme="minorHAnsi"/>
          <w:i/>
          <w:lang w:val="ro-RO"/>
        </w:rPr>
        <w:t xml:space="preserve">cu modificările </w:t>
      </w:r>
      <w:proofErr w:type="spellStart"/>
      <w:r w:rsidRPr="00A6382B">
        <w:rPr>
          <w:rFonts w:eastAsia="SimSun" w:cstheme="minorHAnsi"/>
          <w:i/>
        </w:rPr>
        <w:t>și</w:t>
      </w:r>
      <w:proofErr w:type="spellEnd"/>
      <w:r w:rsidRPr="00A6382B">
        <w:rPr>
          <w:rFonts w:eastAsia="SimSun" w:cstheme="minorHAnsi"/>
          <w:i/>
        </w:rPr>
        <w:t xml:space="preserve"> </w:t>
      </w:r>
      <w:proofErr w:type="spellStart"/>
      <w:r w:rsidRPr="00A6382B">
        <w:rPr>
          <w:rFonts w:eastAsia="SimSun" w:cstheme="minorHAnsi"/>
          <w:i/>
        </w:rPr>
        <w:t>completările</w:t>
      </w:r>
      <w:proofErr w:type="spellEnd"/>
      <w:r w:rsidRPr="00A6382B">
        <w:rPr>
          <w:rFonts w:cstheme="minorHAnsi"/>
          <w:i/>
          <w:lang w:val="ro-RO"/>
        </w:rPr>
        <w:t xml:space="preserve"> ulterioare</w:t>
      </w:r>
      <w:r w:rsidRPr="00A6382B">
        <w:rPr>
          <w:rFonts w:cstheme="minorHAnsi"/>
          <w:bCs/>
          <w:i/>
          <w:shd w:val="clear" w:color="auto" w:fill="FFFFFF"/>
        </w:rPr>
        <w:t>.</w:t>
      </w:r>
      <w:r w:rsidR="00BF67F3" w:rsidRPr="00A6382B">
        <w:rPr>
          <w:rFonts w:cstheme="minorHAnsi"/>
          <w:bCs/>
          <w:i/>
          <w:shd w:val="clear" w:color="auto" w:fill="FFFFFF"/>
        </w:rPr>
        <w:t xml:space="preserve"> </w:t>
      </w:r>
      <w:proofErr w:type="spellStart"/>
      <w:r w:rsidR="00BF67F3" w:rsidRPr="00A6382B">
        <w:rPr>
          <w:rFonts w:cstheme="minorHAnsi"/>
          <w:bCs/>
          <w:shd w:val="clear" w:color="auto" w:fill="FFFFFF"/>
        </w:rPr>
        <w:t>Solicitantul</w:t>
      </w:r>
      <w:proofErr w:type="spellEnd"/>
      <w:r w:rsidR="00BF67F3" w:rsidRPr="00A6382B">
        <w:rPr>
          <w:rFonts w:cstheme="minorHAnsi"/>
          <w:bCs/>
          <w:shd w:val="clear" w:color="auto" w:fill="FFFFFF"/>
        </w:rPr>
        <w:t xml:space="preserve"> </w:t>
      </w:r>
      <w:proofErr w:type="spellStart"/>
      <w:r w:rsidR="00BF67F3" w:rsidRPr="00A6382B">
        <w:rPr>
          <w:rFonts w:cstheme="minorHAnsi"/>
          <w:bCs/>
          <w:shd w:val="clear" w:color="auto" w:fill="FFFFFF"/>
        </w:rPr>
        <w:t>va</w:t>
      </w:r>
      <w:proofErr w:type="spellEnd"/>
      <w:r w:rsidR="00BF67F3" w:rsidRPr="00A6382B">
        <w:rPr>
          <w:rFonts w:cstheme="minorHAnsi"/>
          <w:bCs/>
          <w:shd w:val="clear" w:color="auto" w:fill="FFFFFF"/>
        </w:rPr>
        <w:t xml:space="preserve"> </w:t>
      </w:r>
      <w:proofErr w:type="spellStart"/>
      <w:r w:rsidR="00BF67F3" w:rsidRPr="00A6382B">
        <w:rPr>
          <w:rFonts w:cstheme="minorHAnsi"/>
          <w:bCs/>
          <w:shd w:val="clear" w:color="auto" w:fill="FFFFFF"/>
        </w:rPr>
        <w:t>depune</w:t>
      </w:r>
      <w:proofErr w:type="spellEnd"/>
      <w:r w:rsidR="00BF67F3" w:rsidRPr="00A6382B">
        <w:rPr>
          <w:rFonts w:cstheme="minorHAnsi"/>
          <w:bCs/>
          <w:shd w:val="clear" w:color="auto" w:fill="FFFFFF"/>
        </w:rPr>
        <w:t xml:space="preserve"> </w:t>
      </w:r>
      <w:proofErr w:type="spellStart"/>
      <w:r w:rsidR="00BF67F3" w:rsidRPr="00A6382B">
        <w:rPr>
          <w:rFonts w:cstheme="minorHAnsi"/>
        </w:rPr>
        <w:t>Hotărârea</w:t>
      </w:r>
      <w:proofErr w:type="spellEnd"/>
      <w:r w:rsidR="00BF67F3" w:rsidRPr="00A6382B">
        <w:rPr>
          <w:rFonts w:cstheme="minorHAnsi"/>
        </w:rPr>
        <w:t xml:space="preserve"> </w:t>
      </w:r>
      <w:r w:rsidR="00BF67F3" w:rsidRPr="00A6382B">
        <w:rPr>
          <w:rFonts w:cstheme="minorHAnsi"/>
          <w:snapToGrid w:val="0"/>
          <w:lang w:val="ro-RO"/>
        </w:rPr>
        <w:t>de Consiliu Local prin care aprobă</w:t>
      </w:r>
      <w:r w:rsidR="00BF67F3" w:rsidRPr="00A6382B">
        <w:rPr>
          <w:rFonts w:cstheme="minorHAnsi"/>
        </w:rPr>
        <w:t xml:space="preserve"> </w:t>
      </w:r>
      <w:proofErr w:type="spellStart"/>
      <w:r w:rsidR="00BF67F3" w:rsidRPr="00A6382B">
        <w:rPr>
          <w:rFonts w:cstheme="minorHAnsi"/>
        </w:rPr>
        <w:t>executarea</w:t>
      </w:r>
      <w:proofErr w:type="spellEnd"/>
      <w:r w:rsidR="00BF67F3" w:rsidRPr="00A6382B">
        <w:rPr>
          <w:rFonts w:cstheme="minorHAnsi"/>
        </w:rPr>
        <w:t xml:space="preserve"> </w:t>
      </w:r>
      <w:proofErr w:type="spellStart"/>
      <w:r w:rsidR="00BF67F3" w:rsidRPr="00A6382B">
        <w:rPr>
          <w:rFonts w:cstheme="minorHAnsi"/>
        </w:rPr>
        <w:t>lucrărilor</w:t>
      </w:r>
      <w:proofErr w:type="spellEnd"/>
      <w:r w:rsidR="00BF67F3" w:rsidRPr="00A6382B">
        <w:rPr>
          <w:rFonts w:cstheme="minorHAnsi"/>
        </w:rPr>
        <w:t xml:space="preserve"> de </w:t>
      </w:r>
      <w:proofErr w:type="spellStart"/>
      <w:r w:rsidR="00BF67F3" w:rsidRPr="00A6382B">
        <w:rPr>
          <w:rFonts w:cstheme="minorHAnsi"/>
        </w:rPr>
        <w:t>intervenţie</w:t>
      </w:r>
      <w:proofErr w:type="spellEnd"/>
      <w:r w:rsidR="00BF67F3" w:rsidRPr="00A6382B">
        <w:rPr>
          <w:rFonts w:cstheme="minorHAnsi"/>
        </w:rPr>
        <w:t xml:space="preserve"> </w:t>
      </w:r>
      <w:proofErr w:type="spellStart"/>
      <w:r w:rsidR="00BF67F3" w:rsidRPr="00A6382B">
        <w:rPr>
          <w:rFonts w:cstheme="minorHAnsi"/>
        </w:rPr>
        <w:t>în</w:t>
      </w:r>
      <w:proofErr w:type="spellEnd"/>
      <w:r w:rsidR="00BF67F3" w:rsidRPr="00A6382B">
        <w:rPr>
          <w:rFonts w:cstheme="minorHAnsi"/>
        </w:rPr>
        <w:t xml:space="preserve"> </w:t>
      </w:r>
      <w:proofErr w:type="spellStart"/>
      <w:r w:rsidR="00BF67F3" w:rsidRPr="00A6382B">
        <w:rPr>
          <w:rFonts w:cstheme="minorHAnsi"/>
        </w:rPr>
        <w:t>condiţiile</w:t>
      </w:r>
      <w:proofErr w:type="spellEnd"/>
      <w:r w:rsidR="00BF67F3" w:rsidRPr="00A6382B">
        <w:rPr>
          <w:rFonts w:cstheme="minorHAnsi"/>
        </w:rPr>
        <w:t xml:space="preserve"> </w:t>
      </w:r>
      <w:proofErr w:type="spellStart"/>
      <w:r w:rsidR="00BF67F3" w:rsidRPr="00A6382B">
        <w:rPr>
          <w:rFonts w:cstheme="minorHAnsi"/>
        </w:rPr>
        <w:t>legii</w:t>
      </w:r>
      <w:proofErr w:type="spellEnd"/>
      <w:r w:rsidR="00BF67F3" w:rsidRPr="00A6382B">
        <w:rPr>
          <w:rFonts w:cstheme="minorHAnsi"/>
        </w:rPr>
        <w:t xml:space="preserve"> 153/2011 </w:t>
      </w:r>
      <w:proofErr w:type="spellStart"/>
      <w:r w:rsidR="00BF67F3" w:rsidRPr="00A6382B">
        <w:rPr>
          <w:rFonts w:cstheme="minorHAnsi"/>
        </w:rPr>
        <w:t>pentru</w:t>
      </w:r>
      <w:proofErr w:type="spellEnd"/>
      <w:r w:rsidR="00BF67F3" w:rsidRPr="00A6382B">
        <w:rPr>
          <w:rFonts w:cstheme="minorHAnsi"/>
        </w:rPr>
        <w:t xml:space="preserve"> </w:t>
      </w:r>
      <w:proofErr w:type="spellStart"/>
      <w:r w:rsidR="00BF67F3" w:rsidRPr="00A6382B">
        <w:rPr>
          <w:rFonts w:cstheme="minorHAnsi"/>
        </w:rPr>
        <w:t>creşterea</w:t>
      </w:r>
      <w:proofErr w:type="spellEnd"/>
      <w:r w:rsidR="00BF67F3" w:rsidRPr="00A6382B">
        <w:rPr>
          <w:rFonts w:cstheme="minorHAnsi"/>
        </w:rPr>
        <w:t xml:space="preserve"> </w:t>
      </w:r>
      <w:proofErr w:type="spellStart"/>
      <w:r w:rsidR="00BF67F3" w:rsidRPr="00A6382B">
        <w:rPr>
          <w:rFonts w:cstheme="minorHAnsi"/>
        </w:rPr>
        <w:t>calităţii</w:t>
      </w:r>
      <w:proofErr w:type="spellEnd"/>
      <w:r w:rsidR="00BF67F3" w:rsidRPr="00A6382B">
        <w:rPr>
          <w:rFonts w:cstheme="minorHAnsi"/>
        </w:rPr>
        <w:t xml:space="preserve"> </w:t>
      </w:r>
      <w:proofErr w:type="spellStart"/>
      <w:r w:rsidR="00BF67F3" w:rsidRPr="00A6382B">
        <w:rPr>
          <w:rFonts w:cstheme="minorHAnsi"/>
        </w:rPr>
        <w:t>arhitectural-ambientale</w:t>
      </w:r>
      <w:proofErr w:type="spellEnd"/>
      <w:r w:rsidR="00BF67F3" w:rsidRPr="00A6382B">
        <w:rPr>
          <w:rFonts w:cstheme="minorHAnsi"/>
        </w:rPr>
        <w:t xml:space="preserve"> a </w:t>
      </w:r>
      <w:proofErr w:type="spellStart"/>
      <w:r w:rsidR="00BF67F3" w:rsidRPr="00A6382B">
        <w:rPr>
          <w:rFonts w:cstheme="minorHAnsi"/>
        </w:rPr>
        <w:t>clădirilor</w:t>
      </w:r>
      <w:proofErr w:type="spellEnd"/>
      <w:r w:rsidR="00BF67F3" w:rsidRPr="00A6382B">
        <w:rPr>
          <w:rFonts w:cstheme="minorHAnsi"/>
        </w:rPr>
        <w:t xml:space="preserve"> din </w:t>
      </w:r>
      <w:proofErr w:type="spellStart"/>
      <w:r w:rsidR="00BF67F3" w:rsidRPr="00A6382B">
        <w:rPr>
          <w:rFonts w:cstheme="minorHAnsi"/>
        </w:rPr>
        <w:t>pieţele</w:t>
      </w:r>
      <w:proofErr w:type="spellEnd"/>
      <w:r w:rsidR="00BF67F3" w:rsidRPr="00A6382B">
        <w:rPr>
          <w:rFonts w:cstheme="minorHAnsi"/>
        </w:rPr>
        <w:t xml:space="preserve"> centrale (</w:t>
      </w:r>
      <w:proofErr w:type="spellStart"/>
      <w:r w:rsidR="00BF67F3" w:rsidRPr="00A6382B">
        <w:rPr>
          <w:rFonts w:cstheme="minorHAnsi"/>
        </w:rPr>
        <w:t>istorice</w:t>
      </w:r>
      <w:proofErr w:type="spellEnd"/>
      <w:r w:rsidR="00BF67F3" w:rsidRPr="00A6382B">
        <w:rPr>
          <w:rFonts w:cstheme="minorHAnsi"/>
        </w:rPr>
        <w:t xml:space="preserve">) din </w:t>
      </w:r>
      <w:proofErr w:type="spellStart"/>
      <w:r w:rsidR="00BF67F3" w:rsidRPr="00A6382B">
        <w:rPr>
          <w:rFonts w:cstheme="minorHAnsi"/>
        </w:rPr>
        <w:t>municipiile</w:t>
      </w:r>
      <w:proofErr w:type="spellEnd"/>
      <w:r w:rsidR="00BF67F3" w:rsidRPr="00A6382B">
        <w:rPr>
          <w:rFonts w:cstheme="minorHAnsi"/>
        </w:rPr>
        <w:t xml:space="preserve"> </w:t>
      </w:r>
      <w:proofErr w:type="spellStart"/>
      <w:r w:rsidR="00BF67F3" w:rsidRPr="00A6382B">
        <w:rPr>
          <w:rFonts w:cstheme="minorHAnsi"/>
        </w:rPr>
        <w:t>reședinţă</w:t>
      </w:r>
      <w:proofErr w:type="spellEnd"/>
      <w:r w:rsidR="00BF67F3" w:rsidRPr="00A6382B">
        <w:rPr>
          <w:rFonts w:cstheme="minorHAnsi"/>
        </w:rPr>
        <w:t xml:space="preserve"> de </w:t>
      </w:r>
      <w:proofErr w:type="spellStart"/>
      <w:r w:rsidR="00BF67F3" w:rsidRPr="00A6382B">
        <w:rPr>
          <w:rFonts w:cstheme="minorHAnsi"/>
        </w:rPr>
        <w:t>judeţ</w:t>
      </w:r>
      <w:proofErr w:type="spellEnd"/>
      <w:r w:rsidR="00BF67F3" w:rsidRPr="00A6382B">
        <w:rPr>
          <w:rFonts w:cstheme="minorHAnsi"/>
        </w:rPr>
        <w:t>.</w:t>
      </w:r>
    </w:p>
    <w:p w14:paraId="2BEC47E4" w14:textId="49276224" w:rsidR="00377C59" w:rsidRPr="00A6382B" w:rsidRDefault="00057686" w:rsidP="005E7938">
      <w:pPr>
        <w:jc w:val="both"/>
        <w:rPr>
          <w:rFonts w:cstheme="minorHAnsi"/>
        </w:rPr>
      </w:pPr>
      <w:proofErr w:type="spellStart"/>
      <w:r w:rsidRPr="00A6382B">
        <w:rPr>
          <w:rFonts w:cstheme="minorHAnsi"/>
        </w:rPr>
        <w:t>Pe</w:t>
      </w:r>
      <w:r w:rsidR="00377C59" w:rsidRPr="00A6382B">
        <w:rPr>
          <w:rFonts w:cstheme="minorHAnsi"/>
        </w:rPr>
        <w:t>ntru</w:t>
      </w:r>
      <w:proofErr w:type="spellEnd"/>
      <w:r w:rsidR="00377C59" w:rsidRPr="00A6382B">
        <w:rPr>
          <w:rFonts w:cstheme="minorHAnsi"/>
        </w:rPr>
        <w:t xml:space="preserve"> a </w:t>
      </w:r>
      <w:proofErr w:type="spellStart"/>
      <w:r w:rsidR="00377C59" w:rsidRPr="00A6382B">
        <w:rPr>
          <w:rFonts w:cstheme="minorHAnsi"/>
        </w:rPr>
        <w:t>proba</w:t>
      </w:r>
      <w:proofErr w:type="spellEnd"/>
      <w:r w:rsidR="00377C59" w:rsidRPr="00A6382B">
        <w:rPr>
          <w:rFonts w:cstheme="minorHAnsi"/>
        </w:rPr>
        <w:t xml:space="preserve"> </w:t>
      </w:r>
      <w:proofErr w:type="spellStart"/>
      <w:r w:rsidR="00377C59" w:rsidRPr="00A6382B">
        <w:rPr>
          <w:rFonts w:cstheme="minorHAnsi"/>
        </w:rPr>
        <w:t>faptul</w:t>
      </w:r>
      <w:proofErr w:type="spellEnd"/>
      <w:r w:rsidR="00377C59" w:rsidRPr="00A6382B">
        <w:rPr>
          <w:rFonts w:cstheme="minorHAnsi"/>
        </w:rPr>
        <w:t xml:space="preserve"> ca </w:t>
      </w:r>
      <w:proofErr w:type="spellStart"/>
      <w:r w:rsidR="00377C59" w:rsidRPr="00A6382B">
        <w:rPr>
          <w:rFonts w:cstheme="minorHAnsi"/>
        </w:rPr>
        <w:t>intervenţiile</w:t>
      </w:r>
      <w:proofErr w:type="spellEnd"/>
      <w:r w:rsidR="00377C59" w:rsidRPr="00A6382B">
        <w:rPr>
          <w:rFonts w:cstheme="minorHAnsi"/>
        </w:rPr>
        <w:t xml:space="preserve"> se </w:t>
      </w:r>
      <w:proofErr w:type="spellStart"/>
      <w:r w:rsidR="00377C59" w:rsidRPr="00A6382B">
        <w:rPr>
          <w:rFonts w:cstheme="minorHAnsi"/>
        </w:rPr>
        <w:t>realizează</w:t>
      </w:r>
      <w:proofErr w:type="spellEnd"/>
      <w:r w:rsidRPr="00A6382B">
        <w:rPr>
          <w:rFonts w:cstheme="minorHAnsi"/>
        </w:rPr>
        <w:t xml:space="preserve"> </w:t>
      </w:r>
      <w:proofErr w:type="spellStart"/>
      <w:r w:rsidR="00377C59" w:rsidRPr="00A6382B">
        <w:rPr>
          <w:rFonts w:cstheme="minorHAnsi"/>
        </w:rPr>
        <w:t>î</w:t>
      </w:r>
      <w:r w:rsidR="00811BBA" w:rsidRPr="00A6382B">
        <w:rPr>
          <w:rFonts w:cstheme="minorHAnsi"/>
        </w:rPr>
        <w:t>n</w:t>
      </w:r>
      <w:proofErr w:type="spellEnd"/>
      <w:r w:rsidR="00811BBA" w:rsidRPr="00A6382B">
        <w:rPr>
          <w:rFonts w:cstheme="minorHAnsi"/>
        </w:rPr>
        <w:t xml:space="preserve"> </w:t>
      </w:r>
      <w:proofErr w:type="spellStart"/>
      <w:r w:rsidR="00811BBA" w:rsidRPr="00A6382B">
        <w:rPr>
          <w:rFonts w:cstheme="minorHAnsi"/>
        </w:rPr>
        <w:t>clădiri</w:t>
      </w:r>
      <w:proofErr w:type="spellEnd"/>
      <w:r w:rsidR="00811BBA" w:rsidRPr="00A6382B">
        <w:rPr>
          <w:rFonts w:cstheme="minorHAnsi"/>
        </w:rPr>
        <w:t xml:space="preserve"> </w:t>
      </w:r>
      <w:proofErr w:type="spellStart"/>
      <w:r w:rsidR="00465112" w:rsidRPr="00A6382B">
        <w:rPr>
          <w:rFonts w:cstheme="minorHAnsi"/>
        </w:rPr>
        <w:t>amplasate</w:t>
      </w:r>
      <w:proofErr w:type="spellEnd"/>
      <w:r w:rsidR="009C4BA6" w:rsidRPr="00A6382B">
        <w:rPr>
          <w:rFonts w:cstheme="minorHAnsi"/>
        </w:rPr>
        <w:t xml:space="preserve"> </w:t>
      </w:r>
      <w:r w:rsidR="009C4BA6" w:rsidRPr="00A6382B">
        <w:rPr>
          <w:rFonts w:eastAsia="SimSun" w:cstheme="minorHAnsi"/>
          <w:b/>
          <w:lang w:val="ro-RO"/>
        </w:rPr>
        <w:t>în piețele centrale (istorice) ale UAT</w:t>
      </w:r>
      <w:r w:rsidR="00811BBA" w:rsidRPr="00A6382B">
        <w:rPr>
          <w:rFonts w:cstheme="minorHAnsi"/>
        </w:rPr>
        <w:t xml:space="preserve">, </w:t>
      </w:r>
      <w:proofErr w:type="spellStart"/>
      <w:r w:rsidR="00377C59" w:rsidRPr="00A6382B">
        <w:rPr>
          <w:rFonts w:cstheme="minorHAnsi"/>
        </w:rPr>
        <w:t>solicitantul</w:t>
      </w:r>
      <w:proofErr w:type="spellEnd"/>
      <w:r w:rsidR="00377C59" w:rsidRPr="00A6382B">
        <w:rPr>
          <w:rFonts w:cstheme="minorHAnsi"/>
        </w:rPr>
        <w:t xml:space="preserve"> </w:t>
      </w:r>
      <w:proofErr w:type="spellStart"/>
      <w:r w:rsidR="00377C59" w:rsidRPr="00A6382B">
        <w:rPr>
          <w:rFonts w:cstheme="minorHAnsi"/>
        </w:rPr>
        <w:t>va</w:t>
      </w:r>
      <w:proofErr w:type="spellEnd"/>
      <w:r w:rsidR="00377C59" w:rsidRPr="00A6382B">
        <w:rPr>
          <w:rFonts w:cstheme="minorHAnsi"/>
        </w:rPr>
        <w:t xml:space="preserve"> </w:t>
      </w:r>
      <w:proofErr w:type="spellStart"/>
      <w:r w:rsidR="00377C59" w:rsidRPr="00A6382B">
        <w:rPr>
          <w:rFonts w:cstheme="minorHAnsi"/>
        </w:rPr>
        <w:t>anexa</w:t>
      </w:r>
      <w:proofErr w:type="spellEnd"/>
      <w:r w:rsidR="00377C59" w:rsidRPr="00A6382B">
        <w:rPr>
          <w:rFonts w:cstheme="minorHAnsi"/>
        </w:rPr>
        <w:t xml:space="preserve"> un extras din</w:t>
      </w:r>
      <w:r w:rsidR="009C4BA6" w:rsidRPr="00A6382B">
        <w:rPr>
          <w:rFonts w:cstheme="minorHAnsi"/>
        </w:rPr>
        <w:t xml:space="preserve"> </w:t>
      </w:r>
      <w:proofErr w:type="spellStart"/>
      <w:r w:rsidR="009C4BA6" w:rsidRPr="00A6382B">
        <w:rPr>
          <w:rFonts w:cstheme="minorHAnsi"/>
        </w:rPr>
        <w:t>documentele</w:t>
      </w:r>
      <w:proofErr w:type="spellEnd"/>
      <w:r w:rsidR="009C4BA6" w:rsidRPr="00A6382B">
        <w:rPr>
          <w:rFonts w:cstheme="minorHAnsi"/>
        </w:rPr>
        <w:t xml:space="preserve"> </w:t>
      </w:r>
      <w:proofErr w:type="spellStart"/>
      <w:r w:rsidR="009C4BA6" w:rsidRPr="00A6382B">
        <w:rPr>
          <w:rFonts w:cstheme="minorHAnsi"/>
        </w:rPr>
        <w:t>relevante</w:t>
      </w:r>
      <w:proofErr w:type="spellEnd"/>
      <w:r w:rsidR="009C4BA6" w:rsidRPr="00A6382B">
        <w:rPr>
          <w:rFonts w:cstheme="minorHAnsi"/>
        </w:rPr>
        <w:t xml:space="preserve"> </w:t>
      </w:r>
      <w:r w:rsidR="009C4BA6" w:rsidRPr="00A6382B">
        <w:rPr>
          <w:rFonts w:cstheme="minorHAnsi"/>
          <w:shd w:val="clear" w:color="auto" w:fill="FFFFFF"/>
        </w:rPr>
        <w:t xml:space="preserve">de </w:t>
      </w:r>
      <w:proofErr w:type="spellStart"/>
      <w:r w:rsidR="009C4BA6" w:rsidRPr="00A6382B">
        <w:rPr>
          <w:rFonts w:cstheme="minorHAnsi"/>
          <w:shd w:val="clear" w:color="auto" w:fill="FFFFFF"/>
        </w:rPr>
        <w:t>amenajare</w:t>
      </w:r>
      <w:proofErr w:type="spellEnd"/>
      <w:r w:rsidR="009C4BA6" w:rsidRPr="00A6382B">
        <w:rPr>
          <w:rFonts w:cstheme="minorHAnsi"/>
          <w:shd w:val="clear" w:color="auto" w:fill="FFFFFF"/>
        </w:rPr>
        <w:t xml:space="preserve"> a </w:t>
      </w:r>
      <w:proofErr w:type="spellStart"/>
      <w:r w:rsidR="009C4BA6" w:rsidRPr="00A6382B">
        <w:rPr>
          <w:rFonts w:cstheme="minorHAnsi"/>
          <w:shd w:val="clear" w:color="auto" w:fill="FFFFFF"/>
        </w:rPr>
        <w:t>teritoriului</w:t>
      </w:r>
      <w:proofErr w:type="spellEnd"/>
      <w:r w:rsidR="009C4BA6" w:rsidRPr="00A6382B">
        <w:rPr>
          <w:rFonts w:cstheme="minorHAnsi"/>
          <w:shd w:val="clear" w:color="auto" w:fill="FFFFFF"/>
        </w:rPr>
        <w:t xml:space="preserve"> </w:t>
      </w:r>
      <w:proofErr w:type="spellStart"/>
      <w:r w:rsidR="009C4BA6" w:rsidRPr="00A6382B">
        <w:rPr>
          <w:rFonts w:cstheme="minorHAnsi"/>
          <w:shd w:val="clear" w:color="auto" w:fill="FFFFFF"/>
        </w:rPr>
        <w:t>şi</w:t>
      </w:r>
      <w:proofErr w:type="spellEnd"/>
      <w:r w:rsidR="009C4BA6" w:rsidRPr="00A6382B">
        <w:rPr>
          <w:rFonts w:cstheme="minorHAnsi"/>
          <w:shd w:val="clear" w:color="auto" w:fill="FFFFFF"/>
        </w:rPr>
        <w:t xml:space="preserve"> </w:t>
      </w:r>
      <w:r w:rsidR="009C4BA6" w:rsidRPr="00A6382B">
        <w:rPr>
          <w:rFonts w:cstheme="minorHAnsi"/>
        </w:rPr>
        <w:t>de urbanism</w:t>
      </w:r>
      <w:r w:rsidR="009C4BA6" w:rsidRPr="00A6382B">
        <w:rPr>
          <w:rStyle w:val="FootnoteReference"/>
          <w:rFonts w:cstheme="minorHAnsi"/>
        </w:rPr>
        <w:footnoteReference w:id="4"/>
      </w:r>
      <w:r w:rsidR="009C4BA6" w:rsidRPr="00A6382B">
        <w:rPr>
          <w:rFonts w:cstheme="minorHAnsi"/>
        </w:rPr>
        <w:t xml:space="preserve"> </w:t>
      </w:r>
      <w:proofErr w:type="spellStart"/>
      <w:r w:rsidR="009C4BA6" w:rsidRPr="00A6382B">
        <w:rPr>
          <w:rFonts w:cstheme="minorHAnsi"/>
        </w:rPr>
        <w:t>pentru</w:t>
      </w:r>
      <w:proofErr w:type="spellEnd"/>
      <w:r w:rsidR="009C4BA6" w:rsidRPr="00A6382B">
        <w:rPr>
          <w:rFonts w:cstheme="minorHAnsi"/>
        </w:rPr>
        <w:t xml:space="preserve"> a </w:t>
      </w:r>
      <w:proofErr w:type="spellStart"/>
      <w:r w:rsidR="009C4BA6" w:rsidRPr="00A6382B">
        <w:rPr>
          <w:rFonts w:cstheme="minorHAnsi"/>
        </w:rPr>
        <w:t>evidenţia</w:t>
      </w:r>
      <w:proofErr w:type="spellEnd"/>
      <w:r w:rsidR="009C4BA6" w:rsidRPr="00A6382B">
        <w:rPr>
          <w:rFonts w:cstheme="minorHAnsi"/>
        </w:rPr>
        <w:t xml:space="preserve"> </w:t>
      </w:r>
      <w:proofErr w:type="spellStart"/>
      <w:r w:rsidR="009C4BA6" w:rsidRPr="00A6382B">
        <w:rPr>
          <w:rFonts w:cstheme="minorHAnsi"/>
        </w:rPr>
        <w:t>delimitarea</w:t>
      </w:r>
      <w:proofErr w:type="spellEnd"/>
      <w:r w:rsidR="009C4BA6" w:rsidRPr="00A6382B">
        <w:rPr>
          <w:rFonts w:cstheme="minorHAnsi"/>
        </w:rPr>
        <w:t xml:space="preserve"> </w:t>
      </w:r>
      <w:proofErr w:type="spellStart"/>
      <w:r w:rsidR="009C4BA6" w:rsidRPr="00A6382B">
        <w:rPr>
          <w:rFonts w:cstheme="minorHAnsi"/>
        </w:rPr>
        <w:t>zonei</w:t>
      </w:r>
      <w:proofErr w:type="spellEnd"/>
      <w:r w:rsidR="009C4BA6" w:rsidRPr="00A6382B">
        <w:rPr>
          <w:rFonts w:cstheme="minorHAnsi"/>
        </w:rPr>
        <w:t xml:space="preserve"> centrale, precum </w:t>
      </w:r>
      <w:proofErr w:type="spellStart"/>
      <w:r w:rsidR="009C4BA6" w:rsidRPr="00A6382B">
        <w:rPr>
          <w:rFonts w:cstheme="minorHAnsi"/>
        </w:rPr>
        <w:t>și</w:t>
      </w:r>
      <w:proofErr w:type="spellEnd"/>
      <w:r w:rsidR="009C4BA6" w:rsidRPr="00A6382B">
        <w:rPr>
          <w:rFonts w:cstheme="minorHAnsi"/>
        </w:rPr>
        <w:t xml:space="preserve"> un extras din </w:t>
      </w:r>
      <w:proofErr w:type="spellStart"/>
      <w:r w:rsidR="009C4BA6" w:rsidRPr="00A6382B">
        <w:rPr>
          <w:rFonts w:cstheme="minorHAnsi"/>
        </w:rPr>
        <w:t>lista</w:t>
      </w:r>
      <w:proofErr w:type="spellEnd"/>
      <w:r w:rsidR="009C4BA6" w:rsidRPr="00A6382B">
        <w:rPr>
          <w:rFonts w:cstheme="minorHAnsi"/>
        </w:rPr>
        <w:t xml:space="preserve"> </w:t>
      </w:r>
      <w:proofErr w:type="spellStart"/>
      <w:r w:rsidR="009C4BA6" w:rsidRPr="00A6382B">
        <w:rPr>
          <w:rFonts w:cstheme="minorHAnsi"/>
        </w:rPr>
        <w:t>actualizată</w:t>
      </w:r>
      <w:proofErr w:type="spellEnd"/>
      <w:r w:rsidR="009C4BA6" w:rsidRPr="00A6382B">
        <w:rPr>
          <w:rFonts w:cstheme="minorHAnsi"/>
        </w:rPr>
        <w:t xml:space="preserve"> a </w:t>
      </w:r>
      <w:proofErr w:type="spellStart"/>
      <w:r w:rsidR="009C4BA6" w:rsidRPr="00A6382B">
        <w:rPr>
          <w:rFonts w:cstheme="minorHAnsi"/>
        </w:rPr>
        <w:t>monumentelor</w:t>
      </w:r>
      <w:proofErr w:type="spellEnd"/>
      <w:r w:rsidR="009C4BA6" w:rsidRPr="00A6382B">
        <w:rPr>
          <w:rFonts w:cstheme="minorHAnsi"/>
        </w:rPr>
        <w:t xml:space="preserve"> </w:t>
      </w:r>
      <w:proofErr w:type="spellStart"/>
      <w:r w:rsidR="009C4BA6" w:rsidRPr="00A6382B">
        <w:rPr>
          <w:rFonts w:cstheme="minorHAnsi"/>
        </w:rPr>
        <w:t>istorice</w:t>
      </w:r>
      <w:proofErr w:type="spellEnd"/>
      <w:r w:rsidR="009C4BA6" w:rsidRPr="00A6382B">
        <w:rPr>
          <w:rFonts w:cstheme="minorHAnsi"/>
        </w:rPr>
        <w:t xml:space="preserve"> </w:t>
      </w:r>
      <w:proofErr w:type="spellStart"/>
      <w:r w:rsidR="009C4BA6" w:rsidRPr="00A6382B">
        <w:rPr>
          <w:rFonts w:cstheme="minorHAnsi"/>
        </w:rPr>
        <w:t>pentru</w:t>
      </w:r>
      <w:proofErr w:type="spellEnd"/>
      <w:r w:rsidR="009C4BA6" w:rsidRPr="00A6382B">
        <w:rPr>
          <w:rFonts w:cstheme="minorHAnsi"/>
        </w:rPr>
        <w:t xml:space="preserve"> a </w:t>
      </w:r>
      <w:proofErr w:type="spellStart"/>
      <w:r w:rsidR="009C4BA6" w:rsidRPr="00A6382B">
        <w:rPr>
          <w:rFonts w:cstheme="minorHAnsi"/>
        </w:rPr>
        <w:t>proba</w:t>
      </w:r>
      <w:proofErr w:type="spellEnd"/>
      <w:r w:rsidR="009C4BA6" w:rsidRPr="00A6382B">
        <w:rPr>
          <w:rFonts w:cstheme="minorHAnsi"/>
        </w:rPr>
        <w:t xml:space="preserve"> </w:t>
      </w:r>
      <w:proofErr w:type="spellStart"/>
      <w:r w:rsidR="009C4BA6" w:rsidRPr="00A6382B">
        <w:rPr>
          <w:rFonts w:cstheme="minorHAnsi"/>
        </w:rPr>
        <w:t>că</w:t>
      </w:r>
      <w:proofErr w:type="spellEnd"/>
      <w:r w:rsidR="009C4BA6" w:rsidRPr="00A6382B">
        <w:rPr>
          <w:rFonts w:cstheme="minorHAnsi"/>
        </w:rPr>
        <w:t xml:space="preserve"> </w:t>
      </w:r>
      <w:proofErr w:type="spellStart"/>
      <w:r w:rsidR="009C4BA6" w:rsidRPr="00A6382B">
        <w:rPr>
          <w:rFonts w:cstheme="minorHAnsi"/>
        </w:rPr>
        <w:t>respectiva</w:t>
      </w:r>
      <w:proofErr w:type="spellEnd"/>
      <w:r w:rsidR="009C4BA6" w:rsidRPr="00A6382B">
        <w:rPr>
          <w:rFonts w:cstheme="minorHAnsi"/>
        </w:rPr>
        <w:t xml:space="preserve"> </w:t>
      </w:r>
      <w:proofErr w:type="spellStart"/>
      <w:r w:rsidR="009C4BA6" w:rsidRPr="00A6382B">
        <w:rPr>
          <w:rFonts w:cstheme="minorHAnsi"/>
        </w:rPr>
        <w:t>clă</w:t>
      </w:r>
      <w:r w:rsidR="008E4FC4" w:rsidRPr="00A6382B">
        <w:rPr>
          <w:rFonts w:cstheme="minorHAnsi"/>
        </w:rPr>
        <w:t>dire</w:t>
      </w:r>
      <w:proofErr w:type="spellEnd"/>
      <w:r w:rsidR="009C4BA6" w:rsidRPr="00A6382B">
        <w:rPr>
          <w:rFonts w:cstheme="minorHAnsi"/>
        </w:rPr>
        <w:t xml:space="preserve"> </w:t>
      </w:r>
      <w:proofErr w:type="spellStart"/>
      <w:r w:rsidR="009C4BA6" w:rsidRPr="00A6382B">
        <w:rPr>
          <w:rFonts w:cstheme="minorHAnsi"/>
        </w:rPr>
        <w:t>este</w:t>
      </w:r>
      <w:proofErr w:type="spellEnd"/>
      <w:r w:rsidR="009C4BA6" w:rsidRPr="00A6382B">
        <w:rPr>
          <w:rFonts w:cstheme="minorHAnsi"/>
        </w:rPr>
        <w:t xml:space="preserve"> </w:t>
      </w:r>
      <w:proofErr w:type="spellStart"/>
      <w:r w:rsidR="009C4BA6" w:rsidRPr="00A6382B">
        <w:rPr>
          <w:rFonts w:cstheme="minorHAnsi"/>
        </w:rPr>
        <w:t>amplasată</w:t>
      </w:r>
      <w:proofErr w:type="spellEnd"/>
      <w:r w:rsidR="009C4BA6" w:rsidRPr="00A6382B">
        <w:rPr>
          <w:rFonts w:cstheme="minorHAnsi"/>
        </w:rPr>
        <w:t xml:space="preserve"> </w:t>
      </w:r>
      <w:proofErr w:type="spellStart"/>
      <w:r w:rsidR="009C4BA6" w:rsidRPr="00A6382B">
        <w:rPr>
          <w:rFonts w:cstheme="minorHAnsi"/>
          <w:b/>
        </w:rPr>
        <w:t>în</w:t>
      </w:r>
      <w:proofErr w:type="spellEnd"/>
      <w:r w:rsidR="009C4BA6" w:rsidRPr="00A6382B">
        <w:rPr>
          <w:rFonts w:cstheme="minorHAnsi"/>
          <w:b/>
        </w:rPr>
        <w:t xml:space="preserve"> </w:t>
      </w:r>
      <w:r w:rsidR="008E4FC4" w:rsidRPr="00A6382B">
        <w:rPr>
          <w:rFonts w:cstheme="minorHAnsi"/>
          <w:b/>
        </w:rPr>
        <w:t>zona</w:t>
      </w:r>
      <w:r w:rsidR="00A33C99" w:rsidRPr="00A6382B">
        <w:rPr>
          <w:rFonts w:cstheme="minorHAnsi"/>
          <w:b/>
        </w:rPr>
        <w:t>/aria</w:t>
      </w:r>
      <w:r w:rsidR="009C4BA6" w:rsidRPr="00A6382B">
        <w:rPr>
          <w:rFonts w:cstheme="minorHAnsi"/>
        </w:rPr>
        <w:t xml:space="preserve"> </w:t>
      </w:r>
      <w:proofErr w:type="spellStart"/>
      <w:r w:rsidR="009C4BA6" w:rsidRPr="00A6382B">
        <w:rPr>
          <w:rFonts w:cstheme="minorHAnsi"/>
        </w:rPr>
        <w:t>unui</w:t>
      </w:r>
      <w:proofErr w:type="spellEnd"/>
      <w:r w:rsidR="009C4BA6" w:rsidRPr="00A6382B">
        <w:rPr>
          <w:rFonts w:cstheme="minorHAnsi"/>
        </w:rPr>
        <w:t xml:space="preserve"> </w:t>
      </w:r>
      <w:proofErr w:type="spellStart"/>
      <w:r w:rsidR="009C4BA6" w:rsidRPr="00A6382B">
        <w:rPr>
          <w:rFonts w:cstheme="minorHAnsi"/>
        </w:rPr>
        <w:t>ansamblu</w:t>
      </w:r>
      <w:proofErr w:type="spellEnd"/>
      <w:r w:rsidR="009C4BA6" w:rsidRPr="00A6382B">
        <w:rPr>
          <w:rFonts w:cstheme="minorHAnsi"/>
        </w:rPr>
        <w:t xml:space="preserve"> urban </w:t>
      </w:r>
      <w:proofErr w:type="spellStart"/>
      <w:r w:rsidR="009C4BA6" w:rsidRPr="00A6382B">
        <w:rPr>
          <w:rFonts w:cstheme="minorHAnsi"/>
        </w:rPr>
        <w:t>clasat</w:t>
      </w:r>
      <w:proofErr w:type="spellEnd"/>
      <w:r w:rsidR="009C4BA6" w:rsidRPr="00A6382B">
        <w:rPr>
          <w:rFonts w:cstheme="minorHAnsi"/>
        </w:rPr>
        <w:t xml:space="preserve"> ca monument </w:t>
      </w:r>
      <w:proofErr w:type="spellStart"/>
      <w:r w:rsidR="009C4BA6" w:rsidRPr="00A6382B">
        <w:rPr>
          <w:rFonts w:cstheme="minorHAnsi"/>
        </w:rPr>
        <w:t>istoric</w:t>
      </w:r>
      <w:proofErr w:type="spellEnd"/>
      <w:r w:rsidR="009C4BA6" w:rsidRPr="00A6382B">
        <w:rPr>
          <w:rFonts w:cstheme="minorHAnsi"/>
        </w:rPr>
        <w:t xml:space="preserve">, </w:t>
      </w:r>
      <w:r w:rsidR="00066E03" w:rsidRPr="00A6382B">
        <w:rPr>
          <w:rFonts w:cstheme="minorHAnsi"/>
        </w:rPr>
        <w:t xml:space="preserve">conform </w:t>
      </w:r>
      <w:proofErr w:type="spellStart"/>
      <w:r w:rsidR="00066E03" w:rsidRPr="00A6382B">
        <w:rPr>
          <w:rFonts w:cstheme="minorHAnsi"/>
        </w:rPr>
        <w:t>delimitărilor</w:t>
      </w:r>
      <w:proofErr w:type="spellEnd"/>
      <w:r w:rsidR="00066E03" w:rsidRPr="00A6382B">
        <w:rPr>
          <w:rFonts w:cstheme="minorHAnsi"/>
        </w:rPr>
        <w:t xml:space="preserve"> din </w:t>
      </w:r>
      <w:proofErr w:type="spellStart"/>
      <w:r w:rsidR="00066E03" w:rsidRPr="00A6382B">
        <w:rPr>
          <w:rFonts w:cstheme="minorHAnsi"/>
        </w:rPr>
        <w:t>această</w:t>
      </w:r>
      <w:proofErr w:type="spellEnd"/>
      <w:r w:rsidR="00066E03" w:rsidRPr="00A6382B">
        <w:rPr>
          <w:rFonts w:cstheme="minorHAnsi"/>
        </w:rPr>
        <w:t xml:space="preserve"> </w:t>
      </w:r>
      <w:proofErr w:type="spellStart"/>
      <w:r w:rsidR="00066E03" w:rsidRPr="00A6382B">
        <w:rPr>
          <w:rFonts w:cstheme="minorHAnsi"/>
        </w:rPr>
        <w:t>listă</w:t>
      </w:r>
      <w:proofErr w:type="spellEnd"/>
      <w:r w:rsidR="00066E03" w:rsidRPr="00A6382B">
        <w:rPr>
          <w:rFonts w:cstheme="minorHAnsi"/>
        </w:rPr>
        <w:t xml:space="preserve">, </w:t>
      </w:r>
      <w:proofErr w:type="spellStart"/>
      <w:r w:rsidR="009C4BA6" w:rsidRPr="00A6382B">
        <w:rPr>
          <w:rFonts w:cstheme="minorHAnsi"/>
        </w:rPr>
        <w:t>indiferent</w:t>
      </w:r>
      <w:proofErr w:type="spellEnd"/>
      <w:r w:rsidR="009C4BA6" w:rsidRPr="00A6382B">
        <w:rPr>
          <w:rFonts w:cstheme="minorHAnsi"/>
        </w:rPr>
        <w:t xml:space="preserve"> </w:t>
      </w:r>
      <w:proofErr w:type="spellStart"/>
      <w:r w:rsidR="009C4BA6" w:rsidRPr="00A6382B">
        <w:rPr>
          <w:rFonts w:cstheme="minorHAnsi"/>
        </w:rPr>
        <w:t>dacă</w:t>
      </w:r>
      <w:proofErr w:type="spellEnd"/>
      <w:r w:rsidR="009C4BA6" w:rsidRPr="00A6382B">
        <w:rPr>
          <w:rFonts w:cstheme="minorHAnsi"/>
        </w:rPr>
        <w:t xml:space="preserve"> </w:t>
      </w:r>
      <w:proofErr w:type="spellStart"/>
      <w:r w:rsidR="009C4BA6" w:rsidRPr="00A6382B">
        <w:rPr>
          <w:rFonts w:cstheme="minorHAnsi"/>
        </w:rPr>
        <w:t>respectiva</w:t>
      </w:r>
      <w:proofErr w:type="spellEnd"/>
      <w:r w:rsidR="009C4BA6" w:rsidRPr="00A6382B">
        <w:rPr>
          <w:rFonts w:cstheme="minorHAnsi"/>
        </w:rPr>
        <w:t xml:space="preserve"> </w:t>
      </w:r>
      <w:proofErr w:type="spellStart"/>
      <w:r w:rsidR="009C4BA6" w:rsidRPr="00A6382B">
        <w:rPr>
          <w:rFonts w:cstheme="minorHAnsi"/>
        </w:rPr>
        <w:t>clădire</w:t>
      </w:r>
      <w:proofErr w:type="spellEnd"/>
      <w:r w:rsidR="009C4BA6" w:rsidRPr="00A6382B">
        <w:rPr>
          <w:rFonts w:cstheme="minorHAnsi"/>
        </w:rPr>
        <w:t xml:space="preserve"> </w:t>
      </w:r>
      <w:proofErr w:type="spellStart"/>
      <w:r w:rsidR="009C4BA6" w:rsidRPr="00A6382B">
        <w:rPr>
          <w:rFonts w:cstheme="minorHAnsi"/>
        </w:rPr>
        <w:t>ce</w:t>
      </w:r>
      <w:proofErr w:type="spellEnd"/>
      <w:r w:rsidR="009C4BA6" w:rsidRPr="00A6382B">
        <w:rPr>
          <w:rFonts w:cstheme="minorHAnsi"/>
        </w:rPr>
        <w:t xml:space="preserve"> face </w:t>
      </w:r>
      <w:proofErr w:type="spellStart"/>
      <w:r w:rsidR="009C4BA6" w:rsidRPr="00A6382B">
        <w:rPr>
          <w:rFonts w:cstheme="minorHAnsi"/>
        </w:rPr>
        <w:t>obiectul</w:t>
      </w:r>
      <w:proofErr w:type="spellEnd"/>
      <w:r w:rsidR="009C4BA6" w:rsidRPr="00A6382B">
        <w:rPr>
          <w:rFonts w:cstheme="minorHAnsi"/>
        </w:rPr>
        <w:t xml:space="preserve"> </w:t>
      </w:r>
      <w:proofErr w:type="spellStart"/>
      <w:r w:rsidR="009C4BA6" w:rsidRPr="00A6382B">
        <w:rPr>
          <w:rFonts w:cstheme="minorHAnsi"/>
        </w:rPr>
        <w:t>proiectului</w:t>
      </w:r>
      <w:proofErr w:type="spellEnd"/>
      <w:r w:rsidR="009C4BA6" w:rsidRPr="00A6382B">
        <w:rPr>
          <w:rFonts w:cstheme="minorHAnsi"/>
        </w:rPr>
        <w:t xml:space="preserve"> se </w:t>
      </w:r>
      <w:proofErr w:type="spellStart"/>
      <w:r w:rsidR="009C4BA6" w:rsidRPr="00A6382B">
        <w:rPr>
          <w:rFonts w:cstheme="minorHAnsi"/>
        </w:rPr>
        <w:t>clasează</w:t>
      </w:r>
      <w:proofErr w:type="spellEnd"/>
      <w:r w:rsidR="009C4BA6" w:rsidRPr="00A6382B">
        <w:rPr>
          <w:rFonts w:cstheme="minorHAnsi"/>
        </w:rPr>
        <w:t xml:space="preserve"> </w:t>
      </w:r>
      <w:proofErr w:type="spellStart"/>
      <w:r w:rsidR="009C4BA6" w:rsidRPr="00A6382B">
        <w:rPr>
          <w:rFonts w:cstheme="minorHAnsi"/>
        </w:rPr>
        <w:t>sau</w:t>
      </w:r>
      <w:proofErr w:type="spellEnd"/>
      <w:r w:rsidR="009C4BA6" w:rsidRPr="00A6382B">
        <w:rPr>
          <w:rFonts w:cstheme="minorHAnsi"/>
        </w:rPr>
        <w:t xml:space="preserve"> nu ca monument </w:t>
      </w:r>
      <w:proofErr w:type="spellStart"/>
      <w:r w:rsidR="009C4BA6" w:rsidRPr="00A6382B">
        <w:rPr>
          <w:rFonts w:cstheme="minorHAnsi"/>
        </w:rPr>
        <w:t>istoric</w:t>
      </w:r>
      <w:proofErr w:type="spellEnd"/>
      <w:r w:rsidR="009C4BA6" w:rsidRPr="00A6382B">
        <w:rPr>
          <w:rFonts w:cstheme="minorHAnsi"/>
        </w:rPr>
        <w:t>.</w:t>
      </w:r>
    </w:p>
    <w:p w14:paraId="71718385" w14:textId="3E3B470B" w:rsidR="00A56F23" w:rsidRPr="00A6382B" w:rsidRDefault="00A56F23" w:rsidP="005E7938">
      <w:pPr>
        <w:jc w:val="both"/>
        <w:rPr>
          <w:rFonts w:cstheme="minorHAnsi"/>
        </w:rPr>
      </w:pPr>
      <w:r w:rsidRPr="00A6382B">
        <w:rPr>
          <w:rFonts w:eastAsia="SimSun" w:cstheme="minorHAnsi"/>
          <w:lang w:val="ro-RO"/>
        </w:rPr>
        <w:t xml:space="preserve">În cadrul acestui apel sunt eligibile </w:t>
      </w:r>
      <w:r w:rsidRPr="00A6382B">
        <w:rPr>
          <w:rFonts w:eastAsia="SimSun" w:cstheme="minorHAnsi"/>
          <w:b/>
          <w:lang w:val="ro-RO"/>
        </w:rPr>
        <w:t xml:space="preserve">investiții de reabilitare a anvelopelor clădirilor situate în piețele centrale (istorice) </w:t>
      </w:r>
      <w:r w:rsidRPr="00A6382B">
        <w:rPr>
          <w:rFonts w:eastAsia="SimSun" w:cstheme="minorHAnsi"/>
          <w:lang w:val="ro-RO"/>
        </w:rPr>
        <w:t>doar din municipiile  reședinţă de judeţ situate în Regiunea de dezvoltare Nord-Vest.</w:t>
      </w:r>
    </w:p>
    <w:p w14:paraId="68496AA5" w14:textId="11372B0B" w:rsidR="00517D08" w:rsidRPr="00A6382B" w:rsidRDefault="00517D08" w:rsidP="00377C59">
      <w:pPr>
        <w:pStyle w:val="ListParagraph"/>
        <w:jc w:val="both"/>
        <w:rPr>
          <w:rFonts w:eastAsia="SimSun" w:cstheme="minorHAnsi"/>
          <w:lang w:val="ro-RO"/>
        </w:rPr>
      </w:pPr>
      <w:r w:rsidRPr="00A6382B">
        <w:rPr>
          <w:rFonts w:eastAsia="SimSun" w:cstheme="minorHAnsi"/>
          <w:lang w:val="ro-RO"/>
        </w:rPr>
        <w:t>c.</w:t>
      </w:r>
      <w:r w:rsidR="003937C6" w:rsidRPr="00A6382B">
        <w:rPr>
          <w:rFonts w:eastAsia="SimSun" w:cstheme="minorHAnsi"/>
          <w:lang w:val="ro-RO"/>
        </w:rPr>
        <w:t xml:space="preserve"> </w:t>
      </w:r>
      <w:r w:rsidR="00E10173" w:rsidRPr="00A6382B">
        <w:rPr>
          <w:rFonts w:eastAsia="SimSun" w:cstheme="minorHAnsi"/>
          <w:b/>
          <w:lang w:val="ro-RO"/>
        </w:rPr>
        <w:t>Construirea/modernizarea/</w:t>
      </w:r>
      <w:r w:rsidRPr="00A6382B">
        <w:rPr>
          <w:rFonts w:eastAsia="SimSun" w:cstheme="minorHAnsi"/>
          <w:b/>
          <w:lang w:val="ro-RO"/>
        </w:rPr>
        <w:t>reabilitare</w:t>
      </w:r>
      <w:r w:rsidR="002B6A8C" w:rsidRPr="00A6382B">
        <w:rPr>
          <w:rFonts w:eastAsia="SimSun" w:cstheme="minorHAnsi"/>
          <w:b/>
          <w:lang w:val="ro-RO"/>
        </w:rPr>
        <w:t>a</w:t>
      </w:r>
      <w:r w:rsidRPr="00A6382B">
        <w:rPr>
          <w:rFonts w:eastAsia="SimSun" w:cstheme="minorHAnsi"/>
          <w:b/>
          <w:lang w:val="ro-RO"/>
        </w:rPr>
        <w:t xml:space="preserve"> piețelor agroalimentare</w:t>
      </w:r>
      <w:r w:rsidRPr="00A6382B">
        <w:rPr>
          <w:rFonts w:eastAsia="SimSun" w:cstheme="minorHAnsi"/>
          <w:lang w:val="ro-RO"/>
        </w:rPr>
        <w:t xml:space="preserve"> care sunt integrate teritorial în cadrul spaţiilor publice </w:t>
      </w:r>
      <w:r w:rsidR="00E10173" w:rsidRPr="00A6382B">
        <w:rPr>
          <w:rFonts w:eastAsia="SimSun" w:cstheme="minorHAnsi"/>
          <w:lang w:val="ro-RO"/>
        </w:rPr>
        <w:t xml:space="preserve">urbane </w:t>
      </w:r>
      <w:r w:rsidRPr="00A6382B">
        <w:rPr>
          <w:rFonts w:eastAsia="SimSun" w:cstheme="minorHAnsi"/>
          <w:lang w:val="ro-RO"/>
        </w:rPr>
        <w:t>ce necesită regenerare</w:t>
      </w:r>
      <w:r w:rsidR="00E10173" w:rsidRPr="00A6382B">
        <w:rPr>
          <w:rFonts w:eastAsia="SimSun" w:cstheme="minorHAnsi"/>
          <w:lang w:val="ro-RO"/>
        </w:rPr>
        <w:t>,</w:t>
      </w:r>
      <w:r w:rsidR="007632D2" w:rsidRPr="00A6382B">
        <w:rPr>
          <w:rFonts w:eastAsia="SimSun" w:cstheme="minorHAnsi"/>
          <w:lang w:val="ro-RO"/>
        </w:rPr>
        <w:t xml:space="preserve"> conform SIDU 2021-2027</w:t>
      </w:r>
      <w:r w:rsidR="00E10173" w:rsidRPr="00A6382B">
        <w:rPr>
          <w:rFonts w:eastAsia="SimSun" w:cstheme="minorHAnsi"/>
          <w:lang w:val="ro-RO"/>
        </w:rPr>
        <w:t xml:space="preserve"> în condiţiile schemei de ajutor de stat </w:t>
      </w:r>
      <w:proofErr w:type="spellStart"/>
      <w:r w:rsidR="00E10173" w:rsidRPr="00A6382B">
        <w:rPr>
          <w:rFonts w:cstheme="minorHAnsi"/>
        </w:rPr>
        <w:t>elaborat</w:t>
      </w:r>
      <w:r w:rsidR="00E10173" w:rsidRPr="00A6382B">
        <w:rPr>
          <w:rFonts w:cstheme="minorHAnsi" w:hint="eastAsia"/>
        </w:rPr>
        <w:t>ă</w:t>
      </w:r>
      <w:proofErr w:type="spellEnd"/>
      <w:r w:rsidR="00E10173" w:rsidRPr="00A6382B">
        <w:rPr>
          <w:rFonts w:cstheme="minorHAnsi"/>
        </w:rPr>
        <w:t xml:space="preserve"> </w:t>
      </w:r>
      <w:proofErr w:type="spellStart"/>
      <w:r w:rsidR="00E10173" w:rsidRPr="00A6382B">
        <w:rPr>
          <w:rFonts w:cstheme="minorHAnsi"/>
        </w:rPr>
        <w:t>în</w:t>
      </w:r>
      <w:proofErr w:type="spellEnd"/>
      <w:r w:rsidR="00E10173" w:rsidRPr="00A6382B">
        <w:rPr>
          <w:rFonts w:cstheme="minorHAnsi"/>
        </w:rPr>
        <w:t xml:space="preserve"> </w:t>
      </w:r>
      <w:proofErr w:type="spellStart"/>
      <w:r w:rsidR="00E10173" w:rsidRPr="00A6382B">
        <w:rPr>
          <w:rFonts w:cstheme="minorHAnsi"/>
        </w:rPr>
        <w:t>conformitate</w:t>
      </w:r>
      <w:proofErr w:type="spellEnd"/>
      <w:r w:rsidR="00E10173" w:rsidRPr="00A6382B">
        <w:rPr>
          <w:rFonts w:cstheme="minorHAnsi"/>
        </w:rPr>
        <w:t xml:space="preserve"> cu </w:t>
      </w:r>
      <w:proofErr w:type="spellStart"/>
      <w:r w:rsidR="00E10173" w:rsidRPr="00A6382B">
        <w:rPr>
          <w:rFonts w:cstheme="minorHAnsi"/>
        </w:rPr>
        <w:t>prevederile</w:t>
      </w:r>
      <w:proofErr w:type="spellEnd"/>
      <w:r w:rsidR="00E10173" w:rsidRPr="00A6382B">
        <w:rPr>
          <w:rFonts w:cstheme="minorHAnsi"/>
        </w:rPr>
        <w:t xml:space="preserve"> art. 56 - </w:t>
      </w:r>
      <w:proofErr w:type="spellStart"/>
      <w:r w:rsidR="00E10173" w:rsidRPr="00A6382B">
        <w:rPr>
          <w:rFonts w:cstheme="minorHAnsi"/>
          <w:i/>
        </w:rPr>
        <w:t>Ajutoarele</w:t>
      </w:r>
      <w:proofErr w:type="spellEnd"/>
      <w:r w:rsidR="00E10173" w:rsidRPr="00A6382B">
        <w:rPr>
          <w:rFonts w:cstheme="minorHAnsi"/>
          <w:i/>
        </w:rPr>
        <w:t xml:space="preserve"> </w:t>
      </w:r>
      <w:proofErr w:type="spellStart"/>
      <w:r w:rsidR="00E10173" w:rsidRPr="00A6382B">
        <w:rPr>
          <w:rFonts w:cstheme="minorHAnsi"/>
          <w:i/>
        </w:rPr>
        <w:t>pentru</w:t>
      </w:r>
      <w:proofErr w:type="spellEnd"/>
      <w:r w:rsidR="00E10173" w:rsidRPr="00A6382B">
        <w:rPr>
          <w:rFonts w:cstheme="minorHAnsi"/>
          <w:i/>
        </w:rPr>
        <w:t xml:space="preserve"> </w:t>
      </w:r>
      <w:proofErr w:type="spellStart"/>
      <w:r w:rsidR="00E10173" w:rsidRPr="00A6382B">
        <w:rPr>
          <w:rFonts w:cstheme="minorHAnsi"/>
          <w:i/>
        </w:rPr>
        <w:t>investiţii</w:t>
      </w:r>
      <w:proofErr w:type="spellEnd"/>
      <w:r w:rsidR="00E10173" w:rsidRPr="00A6382B">
        <w:rPr>
          <w:rFonts w:cstheme="minorHAnsi"/>
          <w:i/>
        </w:rPr>
        <w:t xml:space="preserve"> </w:t>
      </w:r>
      <w:proofErr w:type="spellStart"/>
      <w:r w:rsidR="00E10173" w:rsidRPr="00A6382B">
        <w:rPr>
          <w:rFonts w:cstheme="minorHAnsi"/>
          <w:i/>
        </w:rPr>
        <w:t>în</w:t>
      </w:r>
      <w:proofErr w:type="spellEnd"/>
      <w:r w:rsidR="00E10173" w:rsidRPr="00A6382B">
        <w:rPr>
          <w:rFonts w:cstheme="minorHAnsi"/>
          <w:i/>
        </w:rPr>
        <w:t xml:space="preserve"> </w:t>
      </w:r>
      <w:proofErr w:type="spellStart"/>
      <w:r w:rsidR="00E10173" w:rsidRPr="00A6382B">
        <w:rPr>
          <w:rFonts w:cstheme="minorHAnsi"/>
          <w:i/>
        </w:rPr>
        <w:t>infrastructurile</w:t>
      </w:r>
      <w:proofErr w:type="spellEnd"/>
      <w:r w:rsidR="00E10173" w:rsidRPr="00A6382B">
        <w:rPr>
          <w:rFonts w:cstheme="minorHAnsi"/>
          <w:i/>
        </w:rPr>
        <w:t xml:space="preserve"> locale</w:t>
      </w:r>
      <w:r w:rsidR="00E10173" w:rsidRPr="00A6382B">
        <w:rPr>
          <w:rFonts w:cstheme="minorHAnsi"/>
        </w:rPr>
        <w:t xml:space="preserve"> din </w:t>
      </w:r>
      <w:proofErr w:type="spellStart"/>
      <w:r w:rsidR="00E10173" w:rsidRPr="00A6382B">
        <w:rPr>
          <w:rFonts w:cstheme="minorHAnsi"/>
          <w:i/>
        </w:rPr>
        <w:t>Regulamentul</w:t>
      </w:r>
      <w:proofErr w:type="spellEnd"/>
      <w:r w:rsidR="00E10173" w:rsidRPr="00A6382B">
        <w:rPr>
          <w:rFonts w:cstheme="minorHAnsi"/>
          <w:i/>
        </w:rPr>
        <w:t xml:space="preserve"> (UE) nr. 651/2014 al </w:t>
      </w:r>
      <w:proofErr w:type="spellStart"/>
      <w:r w:rsidR="00E10173" w:rsidRPr="00A6382B">
        <w:rPr>
          <w:rFonts w:cstheme="minorHAnsi"/>
          <w:i/>
        </w:rPr>
        <w:t>Comisiei</w:t>
      </w:r>
      <w:proofErr w:type="spellEnd"/>
      <w:r w:rsidR="00E10173" w:rsidRPr="00A6382B">
        <w:rPr>
          <w:rFonts w:cstheme="minorHAnsi"/>
          <w:i/>
        </w:rPr>
        <w:t xml:space="preserve"> din 17 </w:t>
      </w:r>
      <w:proofErr w:type="spellStart"/>
      <w:r w:rsidR="00E10173" w:rsidRPr="00A6382B">
        <w:rPr>
          <w:rFonts w:cstheme="minorHAnsi"/>
          <w:i/>
        </w:rPr>
        <w:t>iunie</w:t>
      </w:r>
      <w:proofErr w:type="spellEnd"/>
      <w:r w:rsidR="00E10173" w:rsidRPr="00A6382B">
        <w:rPr>
          <w:rFonts w:cstheme="minorHAnsi"/>
          <w:i/>
        </w:rPr>
        <w:t xml:space="preserve"> 2014 de </w:t>
      </w:r>
      <w:proofErr w:type="spellStart"/>
      <w:r w:rsidR="00E10173" w:rsidRPr="00A6382B">
        <w:rPr>
          <w:rFonts w:cstheme="minorHAnsi"/>
          <w:i/>
        </w:rPr>
        <w:t>declarare</w:t>
      </w:r>
      <w:proofErr w:type="spellEnd"/>
      <w:r w:rsidR="00E10173" w:rsidRPr="00A6382B">
        <w:rPr>
          <w:rFonts w:cstheme="minorHAnsi"/>
          <w:i/>
        </w:rPr>
        <w:t xml:space="preserve"> </w:t>
      </w:r>
      <w:proofErr w:type="gramStart"/>
      <w:r w:rsidR="00E10173" w:rsidRPr="00A6382B">
        <w:rPr>
          <w:rFonts w:cstheme="minorHAnsi"/>
          <w:i/>
        </w:rPr>
        <w:t>a</w:t>
      </w:r>
      <w:proofErr w:type="gramEnd"/>
      <w:r w:rsidR="00E10173" w:rsidRPr="00A6382B">
        <w:rPr>
          <w:rFonts w:cstheme="minorHAnsi"/>
          <w:i/>
        </w:rPr>
        <w:t xml:space="preserve"> </w:t>
      </w:r>
      <w:proofErr w:type="spellStart"/>
      <w:r w:rsidR="00E10173" w:rsidRPr="00A6382B">
        <w:rPr>
          <w:rFonts w:cstheme="minorHAnsi"/>
          <w:i/>
        </w:rPr>
        <w:t>anumitor</w:t>
      </w:r>
      <w:proofErr w:type="spellEnd"/>
      <w:r w:rsidR="00E10173" w:rsidRPr="00A6382B">
        <w:rPr>
          <w:rFonts w:cstheme="minorHAnsi"/>
          <w:i/>
        </w:rPr>
        <w:t xml:space="preserve"> </w:t>
      </w:r>
      <w:proofErr w:type="spellStart"/>
      <w:r w:rsidR="00E10173" w:rsidRPr="00A6382B">
        <w:rPr>
          <w:rFonts w:cstheme="minorHAnsi"/>
          <w:i/>
        </w:rPr>
        <w:t>categorii</w:t>
      </w:r>
      <w:proofErr w:type="spellEnd"/>
      <w:r w:rsidR="00E10173" w:rsidRPr="00A6382B">
        <w:rPr>
          <w:rFonts w:cstheme="minorHAnsi"/>
          <w:i/>
        </w:rPr>
        <w:t xml:space="preserve"> de </w:t>
      </w:r>
      <w:proofErr w:type="spellStart"/>
      <w:r w:rsidR="00E10173" w:rsidRPr="00A6382B">
        <w:rPr>
          <w:rFonts w:cstheme="minorHAnsi"/>
          <w:i/>
        </w:rPr>
        <w:t>ajutoare</w:t>
      </w:r>
      <w:proofErr w:type="spellEnd"/>
      <w:r w:rsidR="00E10173" w:rsidRPr="00A6382B">
        <w:rPr>
          <w:rFonts w:cstheme="minorHAnsi"/>
          <w:i/>
        </w:rPr>
        <w:t xml:space="preserve"> </w:t>
      </w:r>
      <w:proofErr w:type="spellStart"/>
      <w:r w:rsidR="00E10173" w:rsidRPr="00A6382B">
        <w:rPr>
          <w:rFonts w:cstheme="minorHAnsi"/>
          <w:i/>
        </w:rPr>
        <w:t>compatibile</w:t>
      </w:r>
      <w:proofErr w:type="spellEnd"/>
      <w:r w:rsidR="00E10173" w:rsidRPr="00A6382B">
        <w:rPr>
          <w:rFonts w:cstheme="minorHAnsi"/>
          <w:i/>
        </w:rPr>
        <w:t xml:space="preserve"> cu </w:t>
      </w:r>
      <w:proofErr w:type="spellStart"/>
      <w:r w:rsidR="00E10173" w:rsidRPr="00A6382B">
        <w:rPr>
          <w:rFonts w:cstheme="minorHAnsi"/>
          <w:i/>
        </w:rPr>
        <w:t>pia</w:t>
      </w:r>
      <w:r w:rsidR="00E10173" w:rsidRPr="00A6382B">
        <w:rPr>
          <w:rFonts w:cstheme="minorHAnsi" w:hint="eastAsia"/>
          <w:i/>
        </w:rPr>
        <w:t>ţ</w:t>
      </w:r>
      <w:r w:rsidR="00E10173" w:rsidRPr="00A6382B">
        <w:rPr>
          <w:rFonts w:cstheme="minorHAnsi"/>
          <w:i/>
        </w:rPr>
        <w:t>a</w:t>
      </w:r>
      <w:proofErr w:type="spellEnd"/>
      <w:r w:rsidR="00E10173" w:rsidRPr="00A6382B">
        <w:rPr>
          <w:rFonts w:cstheme="minorHAnsi"/>
          <w:i/>
        </w:rPr>
        <w:t xml:space="preserve"> </w:t>
      </w:r>
      <w:proofErr w:type="spellStart"/>
      <w:r w:rsidR="00E10173" w:rsidRPr="00A6382B">
        <w:rPr>
          <w:rFonts w:cstheme="minorHAnsi"/>
          <w:i/>
        </w:rPr>
        <w:t>intern</w:t>
      </w:r>
      <w:r w:rsidR="00E10173" w:rsidRPr="00A6382B">
        <w:rPr>
          <w:rFonts w:cstheme="minorHAnsi" w:hint="eastAsia"/>
          <w:i/>
        </w:rPr>
        <w:t>ă</w:t>
      </w:r>
      <w:proofErr w:type="spellEnd"/>
      <w:r w:rsidR="00E10173" w:rsidRPr="00A6382B">
        <w:rPr>
          <w:rFonts w:cstheme="minorHAnsi"/>
          <w:i/>
        </w:rPr>
        <w:t xml:space="preserve"> </w:t>
      </w:r>
      <w:proofErr w:type="spellStart"/>
      <w:r w:rsidR="00E10173" w:rsidRPr="00A6382B">
        <w:rPr>
          <w:rFonts w:cstheme="minorHAnsi"/>
          <w:i/>
        </w:rPr>
        <w:t>în</w:t>
      </w:r>
      <w:proofErr w:type="spellEnd"/>
      <w:r w:rsidR="00E10173" w:rsidRPr="00A6382B">
        <w:rPr>
          <w:rFonts w:cstheme="minorHAnsi"/>
          <w:i/>
        </w:rPr>
        <w:t xml:space="preserve"> </w:t>
      </w:r>
      <w:proofErr w:type="spellStart"/>
      <w:r w:rsidR="00E10173" w:rsidRPr="00A6382B">
        <w:rPr>
          <w:rFonts w:cstheme="minorHAnsi"/>
          <w:i/>
        </w:rPr>
        <w:t>aplicarea</w:t>
      </w:r>
      <w:proofErr w:type="spellEnd"/>
      <w:r w:rsidR="00E10173" w:rsidRPr="00A6382B">
        <w:rPr>
          <w:rFonts w:cstheme="minorHAnsi"/>
          <w:i/>
        </w:rPr>
        <w:t xml:space="preserve"> art. 107 </w:t>
      </w:r>
      <w:proofErr w:type="spellStart"/>
      <w:r w:rsidR="00E10173" w:rsidRPr="00A6382B">
        <w:rPr>
          <w:rFonts w:cstheme="minorHAnsi" w:hint="eastAsia"/>
          <w:i/>
        </w:rPr>
        <w:t>ş</w:t>
      </w:r>
      <w:r w:rsidR="00E10173" w:rsidRPr="00A6382B">
        <w:rPr>
          <w:rFonts w:cstheme="minorHAnsi"/>
          <w:i/>
        </w:rPr>
        <w:t>i</w:t>
      </w:r>
      <w:proofErr w:type="spellEnd"/>
      <w:r w:rsidR="00E10173" w:rsidRPr="00A6382B">
        <w:rPr>
          <w:rFonts w:cstheme="minorHAnsi"/>
          <w:i/>
        </w:rPr>
        <w:t xml:space="preserve"> 108 din </w:t>
      </w:r>
      <w:proofErr w:type="spellStart"/>
      <w:r w:rsidR="00E10173" w:rsidRPr="00A6382B">
        <w:rPr>
          <w:rFonts w:cstheme="minorHAnsi"/>
          <w:i/>
        </w:rPr>
        <w:t>tratat</w:t>
      </w:r>
      <w:proofErr w:type="spellEnd"/>
      <w:r w:rsidR="00E10173" w:rsidRPr="00A6382B">
        <w:rPr>
          <w:rFonts w:cstheme="minorHAnsi"/>
        </w:rPr>
        <w:t xml:space="preserve">, cu </w:t>
      </w:r>
      <w:proofErr w:type="spellStart"/>
      <w:r w:rsidR="00E10173" w:rsidRPr="00A6382B">
        <w:rPr>
          <w:rFonts w:cstheme="minorHAnsi"/>
        </w:rPr>
        <w:t>modific</w:t>
      </w:r>
      <w:r w:rsidR="00E10173" w:rsidRPr="00A6382B">
        <w:rPr>
          <w:rFonts w:cstheme="minorHAnsi" w:hint="eastAsia"/>
        </w:rPr>
        <w:t>ă</w:t>
      </w:r>
      <w:r w:rsidR="00E10173" w:rsidRPr="00A6382B">
        <w:rPr>
          <w:rFonts w:cstheme="minorHAnsi"/>
        </w:rPr>
        <w:t>rile</w:t>
      </w:r>
      <w:proofErr w:type="spellEnd"/>
      <w:r w:rsidR="00E10173" w:rsidRPr="00A6382B">
        <w:rPr>
          <w:rFonts w:cstheme="minorHAnsi"/>
        </w:rPr>
        <w:t xml:space="preserve"> </w:t>
      </w:r>
      <w:proofErr w:type="spellStart"/>
      <w:r w:rsidR="00E10173" w:rsidRPr="00A6382B">
        <w:rPr>
          <w:rFonts w:cstheme="minorHAnsi" w:hint="eastAsia"/>
        </w:rPr>
        <w:t>ş</w:t>
      </w:r>
      <w:r w:rsidR="00E10173" w:rsidRPr="00A6382B">
        <w:rPr>
          <w:rFonts w:cstheme="minorHAnsi"/>
        </w:rPr>
        <w:t>i</w:t>
      </w:r>
      <w:proofErr w:type="spellEnd"/>
      <w:r w:rsidR="00E10173" w:rsidRPr="00A6382B">
        <w:rPr>
          <w:rFonts w:cstheme="minorHAnsi"/>
        </w:rPr>
        <w:t xml:space="preserve"> </w:t>
      </w:r>
      <w:proofErr w:type="spellStart"/>
      <w:r w:rsidR="00E10173" w:rsidRPr="00A6382B">
        <w:rPr>
          <w:rFonts w:cstheme="minorHAnsi"/>
        </w:rPr>
        <w:t>complet</w:t>
      </w:r>
      <w:r w:rsidR="00E10173" w:rsidRPr="00A6382B">
        <w:rPr>
          <w:rFonts w:cstheme="minorHAnsi" w:hint="eastAsia"/>
        </w:rPr>
        <w:t>ă</w:t>
      </w:r>
      <w:r w:rsidR="00E10173" w:rsidRPr="00A6382B">
        <w:rPr>
          <w:rFonts w:cstheme="minorHAnsi"/>
        </w:rPr>
        <w:t>rile</w:t>
      </w:r>
      <w:proofErr w:type="spellEnd"/>
      <w:r w:rsidR="00E10173" w:rsidRPr="00A6382B">
        <w:rPr>
          <w:rFonts w:cstheme="minorHAnsi"/>
        </w:rPr>
        <w:t xml:space="preserve"> </w:t>
      </w:r>
      <w:proofErr w:type="spellStart"/>
      <w:r w:rsidR="00E10173" w:rsidRPr="00A6382B">
        <w:rPr>
          <w:rFonts w:cstheme="minorHAnsi"/>
        </w:rPr>
        <w:t>ulterioare</w:t>
      </w:r>
      <w:proofErr w:type="spellEnd"/>
      <w:r w:rsidR="00E24698" w:rsidRPr="00A6382B">
        <w:rPr>
          <w:rFonts w:eastAsia="SimSun" w:cstheme="minorHAnsi"/>
          <w:lang w:val="ro-RO"/>
        </w:rPr>
        <w:t>.</w:t>
      </w:r>
    </w:p>
    <w:p w14:paraId="47E9B74A" w14:textId="20492B57" w:rsidR="00E10173" w:rsidRPr="00A6382B" w:rsidRDefault="00E10173" w:rsidP="005E7938">
      <w:pPr>
        <w:spacing w:before="120" w:after="120" w:line="240" w:lineRule="auto"/>
        <w:jc w:val="both"/>
        <w:rPr>
          <w:rFonts w:eastAsia="SimSun" w:cstheme="minorHAnsi"/>
          <w:lang w:val="ro-RO"/>
        </w:rPr>
      </w:pPr>
      <w:r w:rsidRPr="00A6382B">
        <w:rPr>
          <w:rFonts w:eastAsia="SimSun" w:cstheme="minorHAnsi"/>
          <w:lang w:val="ro-RO"/>
        </w:rPr>
        <w:t xml:space="preserve">În cadrul acestui apel sunt eligibile activităţile de </w:t>
      </w:r>
      <w:r w:rsidRPr="00A6382B">
        <w:rPr>
          <w:rFonts w:eastAsia="SimSun" w:cstheme="minorHAnsi"/>
          <w:b/>
          <w:lang w:val="ro-RO"/>
        </w:rPr>
        <w:t>construire/modernizare/</w:t>
      </w:r>
      <w:r w:rsidR="00DC0781" w:rsidRPr="00A6382B">
        <w:rPr>
          <w:rFonts w:eastAsia="SimSun" w:cstheme="minorHAnsi"/>
          <w:b/>
          <w:lang w:val="ro-RO"/>
        </w:rPr>
        <w:t xml:space="preserve"> </w:t>
      </w:r>
      <w:r w:rsidRPr="00A6382B">
        <w:rPr>
          <w:rFonts w:eastAsia="SimSun" w:cstheme="minorHAnsi"/>
          <w:b/>
          <w:lang w:val="ro-RO"/>
        </w:rPr>
        <w:t>reabilitare a piețelor agroalimentare</w:t>
      </w:r>
      <w:r w:rsidRPr="00A6382B">
        <w:rPr>
          <w:rFonts w:eastAsia="SimSun" w:cstheme="minorHAnsi"/>
          <w:lang w:val="ro-RO"/>
        </w:rPr>
        <w:t xml:space="preserve"> din municipiile  reședinţă de judeţ situate în Regiunea de dezvoltare Nord-Vest.</w:t>
      </w:r>
      <w:r w:rsidR="002329F2" w:rsidRPr="00A6382B">
        <w:rPr>
          <w:rFonts w:eastAsia="SimSun" w:cstheme="minorHAnsi"/>
          <w:lang w:val="ro-RO"/>
        </w:rPr>
        <w:t>Acest tip de proiecte trebuie depuse separat si sa respecte schema de ajutor de stat aferenta.</w:t>
      </w:r>
    </w:p>
    <w:p w14:paraId="637BFC2D" w14:textId="4B14FE13" w:rsidR="00CD62AA" w:rsidRPr="00A6382B" w:rsidRDefault="00F44705" w:rsidP="006B5F8C">
      <w:pPr>
        <w:numPr>
          <w:ilvl w:val="0"/>
          <w:numId w:val="30"/>
        </w:numPr>
        <w:spacing w:before="120" w:after="120" w:line="240" w:lineRule="auto"/>
        <w:jc w:val="both"/>
        <w:rPr>
          <w:rFonts w:eastAsia="SimSun" w:cstheme="minorHAnsi"/>
          <w:lang w:val="ro-RO"/>
        </w:rPr>
      </w:pPr>
      <w:r w:rsidRPr="00A6382B">
        <w:rPr>
          <w:rFonts w:eastAsia="SimSun" w:cstheme="minorHAnsi"/>
          <w:lang w:val="ro-RO"/>
        </w:rPr>
        <w:t xml:space="preserve">d. </w:t>
      </w:r>
      <w:r w:rsidR="0008382E" w:rsidRPr="00A6382B">
        <w:rPr>
          <w:rFonts w:eastAsia="SimSun" w:cstheme="minorHAnsi"/>
          <w:b/>
          <w:lang w:val="ro-RO"/>
        </w:rPr>
        <w:t>Investiții pentru asigurarea securității spațiilor publice</w:t>
      </w:r>
      <w:r w:rsidR="0008382E" w:rsidRPr="00A6382B">
        <w:rPr>
          <w:rFonts w:eastAsia="SimSun" w:cstheme="minorHAnsi"/>
          <w:lang w:val="ro-RO"/>
        </w:rPr>
        <w:t xml:space="preserve"> (ex: iluminatul corespunzător al spațiilor publice</w:t>
      </w:r>
      <w:r w:rsidR="002B6A8C" w:rsidRPr="00A6382B">
        <w:rPr>
          <w:rFonts w:eastAsia="SimSun" w:cstheme="minorHAnsi"/>
          <w:lang w:val="ro-RO"/>
        </w:rPr>
        <w:t>, sisteme de monitorizare video etc</w:t>
      </w:r>
      <w:r w:rsidR="0008382E" w:rsidRPr="00A6382B">
        <w:rPr>
          <w:rFonts w:eastAsia="SimSun" w:cstheme="minorHAnsi"/>
          <w:lang w:val="ro-RO"/>
        </w:rPr>
        <w:t>.)</w:t>
      </w:r>
      <w:r w:rsidR="002B6A8C" w:rsidRPr="00A6382B">
        <w:rPr>
          <w:rFonts w:eastAsia="SimSun" w:cstheme="minorHAnsi"/>
          <w:lang w:val="ro-RO"/>
        </w:rPr>
        <w:t xml:space="preserve">, ca parte a </w:t>
      </w:r>
      <w:r w:rsidR="00DF0C8C" w:rsidRPr="00A6382B">
        <w:rPr>
          <w:rFonts w:eastAsia="SimSun" w:cstheme="minorHAnsi"/>
          <w:lang w:val="ro-RO"/>
        </w:rPr>
        <w:t xml:space="preserve">proiectelor </w:t>
      </w:r>
      <w:r w:rsidR="002B6A8C" w:rsidRPr="00A6382B">
        <w:rPr>
          <w:rFonts w:eastAsia="SimSun" w:cstheme="minorHAnsi"/>
          <w:lang w:val="ro-RO"/>
        </w:rPr>
        <w:t>integrate de regenerare urbană.</w:t>
      </w:r>
    </w:p>
    <w:p w14:paraId="4EE55ED0" w14:textId="0F6D1EB4" w:rsidR="002663D4" w:rsidRPr="00A6382B" w:rsidRDefault="00DF0C8C" w:rsidP="00E23455">
      <w:pPr>
        <w:spacing w:before="120" w:after="120" w:line="240" w:lineRule="auto"/>
        <w:jc w:val="both"/>
        <w:rPr>
          <w:rFonts w:eastAsia="SimSun" w:cstheme="minorHAnsi"/>
          <w:lang w:val="ro-RO"/>
        </w:rPr>
      </w:pPr>
      <w:r w:rsidRPr="00A6382B">
        <w:rPr>
          <w:rFonts w:eastAsia="SimSun" w:cstheme="minorHAnsi"/>
          <w:lang w:val="ro-RO"/>
        </w:rPr>
        <w:t xml:space="preserve">De asemenea, </w:t>
      </w:r>
      <w:r w:rsidR="00BD41A4" w:rsidRPr="00A6382B">
        <w:rPr>
          <w:rFonts w:eastAsia="SimSun" w:cstheme="minorHAnsi"/>
          <w:lang w:val="ro-RO"/>
        </w:rPr>
        <w:t xml:space="preserve">în mod integrat cu activităţile de mai sus, </w:t>
      </w:r>
      <w:r w:rsidRPr="00A6382B">
        <w:rPr>
          <w:rFonts w:eastAsia="SimSun" w:cstheme="minorHAnsi"/>
          <w:lang w:val="ro-RO"/>
        </w:rPr>
        <w:t xml:space="preserve">prin acest apel pot fi sprijinite și </w:t>
      </w:r>
      <w:r w:rsidRPr="00A6382B">
        <w:rPr>
          <w:rFonts w:eastAsia="SimSun" w:cstheme="minorHAnsi"/>
          <w:b/>
          <w:lang w:val="ro-RO"/>
        </w:rPr>
        <w:t>a</w:t>
      </w:r>
      <w:r w:rsidR="002B6A8C" w:rsidRPr="00A6382B">
        <w:rPr>
          <w:rFonts w:eastAsia="SimSun" w:cstheme="minorHAnsi"/>
          <w:b/>
          <w:lang w:val="ro-RO"/>
        </w:rPr>
        <w:t>lte investiții care susțin</w:t>
      </w:r>
      <w:r w:rsidR="002B6A8C" w:rsidRPr="00C950C2">
        <w:rPr>
          <w:rFonts w:cstheme="minorHAnsi"/>
          <w:b/>
        </w:rPr>
        <w:t xml:space="preserve"> </w:t>
      </w:r>
      <w:r w:rsidR="002B6A8C" w:rsidRPr="00A6382B">
        <w:rPr>
          <w:rFonts w:eastAsia="SimSun" w:cstheme="minorHAnsi"/>
          <w:b/>
          <w:lang w:val="ro-RO"/>
        </w:rPr>
        <w:t>regenerare</w:t>
      </w:r>
      <w:r w:rsidR="004D5069" w:rsidRPr="00A6382B">
        <w:rPr>
          <w:rFonts w:eastAsia="SimSun" w:cstheme="minorHAnsi"/>
          <w:b/>
          <w:lang w:val="ro-RO"/>
        </w:rPr>
        <w:t>a</w:t>
      </w:r>
      <w:r w:rsidR="002B6A8C" w:rsidRPr="00A6382B">
        <w:rPr>
          <w:rFonts w:eastAsia="SimSun" w:cstheme="minorHAnsi"/>
          <w:b/>
          <w:lang w:val="ro-RO"/>
        </w:rPr>
        <w:t xml:space="preserve"> urbană și securitatea spațiilor publice</w:t>
      </w:r>
      <w:r w:rsidRPr="00A6382B">
        <w:rPr>
          <w:rFonts w:eastAsia="SimSun" w:cstheme="minorHAnsi"/>
          <w:lang w:val="ro-RO"/>
        </w:rPr>
        <w:t>, dacă</w:t>
      </w:r>
      <w:r w:rsidR="00DC0781" w:rsidRPr="00A6382B">
        <w:rPr>
          <w:rFonts w:eastAsia="SimSun" w:cstheme="minorHAnsi"/>
          <w:lang w:val="ro-RO"/>
        </w:rPr>
        <w:t xml:space="preserve"> se încadrează în specificul OS</w:t>
      </w:r>
      <w:r w:rsidRPr="00A6382B">
        <w:rPr>
          <w:rFonts w:eastAsia="SimSun" w:cstheme="minorHAnsi"/>
          <w:lang w:val="ro-RO"/>
        </w:rPr>
        <w:t xml:space="preserve"> </w:t>
      </w:r>
      <w:r w:rsidRPr="00A6382B">
        <w:rPr>
          <w:rFonts w:eastAsia="SimSun" w:cstheme="minorHAnsi"/>
          <w:bCs/>
          <w:iCs/>
          <w:lang w:val="ro-RO"/>
        </w:rPr>
        <w:t>5.1/e (i)</w:t>
      </w:r>
      <w:r w:rsidR="00DC0781" w:rsidRPr="00A6382B">
        <w:rPr>
          <w:rFonts w:eastAsia="SimSun" w:cstheme="minorHAnsi"/>
          <w:lang w:val="ro-RO"/>
        </w:rPr>
        <w:t>/intervenţiei</w:t>
      </w:r>
      <w:r w:rsidRPr="00A6382B">
        <w:rPr>
          <w:rFonts w:eastAsia="SimSun" w:cstheme="minorHAnsi"/>
          <w:lang w:val="ro-RO"/>
        </w:rPr>
        <w:t xml:space="preserve"> d)</w:t>
      </w:r>
      <w:r w:rsidR="00DC0781" w:rsidRPr="00A6382B">
        <w:rPr>
          <w:rFonts w:eastAsia="SimSun" w:cstheme="minorHAnsi"/>
          <w:lang w:val="ro-RO"/>
        </w:rPr>
        <w:t xml:space="preserve"> ș</w:t>
      </w:r>
      <w:r w:rsidR="00C033C3" w:rsidRPr="00A6382B">
        <w:rPr>
          <w:rFonts w:eastAsia="SimSun" w:cstheme="minorHAnsi"/>
          <w:lang w:val="ro-RO"/>
        </w:rPr>
        <w:t>i în</w:t>
      </w:r>
      <w:r w:rsidR="00DC0781" w:rsidRPr="00A6382B">
        <w:rPr>
          <w:rFonts w:eastAsia="SimSun" w:cstheme="minorHAnsi"/>
          <w:lang w:val="ro-RO"/>
        </w:rPr>
        <w:t xml:space="preserve"> condiţ</w:t>
      </w:r>
      <w:r w:rsidR="00C033C3" w:rsidRPr="00A6382B">
        <w:rPr>
          <w:rFonts w:eastAsia="SimSun" w:cstheme="minorHAnsi"/>
          <w:lang w:val="ro-RO"/>
        </w:rPr>
        <w:t>iile</w:t>
      </w:r>
      <w:r w:rsidR="00DC0781" w:rsidRPr="00A6382B">
        <w:rPr>
          <w:rFonts w:eastAsia="SimSun" w:cstheme="minorHAnsi"/>
          <w:lang w:val="ro-RO"/>
        </w:rPr>
        <w:t xml:space="preserve"> stabilite/detaliate prin prezentul ghid</w:t>
      </w:r>
      <w:r w:rsidR="002B6A8C" w:rsidRPr="00A6382B">
        <w:rPr>
          <w:rFonts w:eastAsia="SimSun" w:cstheme="minorHAnsi"/>
          <w:lang w:val="ro-RO"/>
        </w:rPr>
        <w:t>.</w:t>
      </w:r>
    </w:p>
    <w:p w14:paraId="51C418D2" w14:textId="7927E568" w:rsidR="007E2E0B" w:rsidRDefault="00322921" w:rsidP="005A3CAC">
      <w:pPr>
        <w:spacing w:before="120" w:after="120" w:line="240" w:lineRule="auto"/>
        <w:jc w:val="both"/>
        <w:rPr>
          <w:rFonts w:eastAsia="SimSun" w:cstheme="minorHAnsi"/>
          <w:lang w:val="ro-RO"/>
        </w:rPr>
      </w:pPr>
      <w:r w:rsidRPr="00A6382B">
        <w:rPr>
          <w:rFonts w:eastAsia="SimSun" w:cstheme="minorHAnsi"/>
          <w:lang w:val="ro-RO"/>
        </w:rPr>
        <w:t xml:space="preserve">Solicitanții pot depune </w:t>
      </w:r>
      <w:r w:rsidRPr="00A6382B">
        <w:rPr>
          <w:rFonts w:eastAsia="SimSun" w:cstheme="minorHAnsi"/>
          <w:b/>
          <w:bCs/>
          <w:lang w:val="ro-RO"/>
        </w:rPr>
        <w:t>în cadrul acestui apel</w:t>
      </w:r>
      <w:r w:rsidR="00DF0C8C" w:rsidRPr="00A6382B">
        <w:rPr>
          <w:rFonts w:eastAsia="SimSun" w:cstheme="minorHAnsi"/>
          <w:b/>
          <w:bCs/>
          <w:lang w:val="ro-RO"/>
        </w:rPr>
        <w:t>,</w:t>
      </w:r>
      <w:r w:rsidRPr="00A6382B">
        <w:rPr>
          <w:rFonts w:eastAsia="SimSun" w:cstheme="minorHAnsi"/>
          <w:lang w:val="ro-RO"/>
        </w:rPr>
        <w:t xml:space="preserve"> </w:t>
      </w:r>
      <w:r w:rsidR="00BD41A4" w:rsidRPr="00A6382B">
        <w:rPr>
          <w:rFonts w:eastAsia="SimSun" w:cstheme="minorHAnsi"/>
          <w:lang w:val="ro-RO"/>
        </w:rPr>
        <w:t xml:space="preserve">proiecte care cuprind </w:t>
      </w:r>
      <w:r w:rsidRPr="00A6382B">
        <w:rPr>
          <w:rFonts w:eastAsia="SimSun" w:cstheme="minorHAnsi"/>
          <w:lang w:val="ro-RO"/>
        </w:rPr>
        <w:t>fie doar un tip de activități dintre cele menționate</w:t>
      </w:r>
      <w:r w:rsidR="00DF0C8C" w:rsidRPr="00A6382B">
        <w:rPr>
          <w:rFonts w:eastAsia="SimSun" w:cstheme="minorHAnsi"/>
          <w:lang w:val="ro-RO"/>
        </w:rPr>
        <w:t xml:space="preserve"> mai sus,</w:t>
      </w:r>
      <w:r w:rsidRPr="00A6382B">
        <w:rPr>
          <w:rFonts w:eastAsia="SimSun" w:cstheme="minorHAnsi"/>
          <w:lang w:val="ro-RO"/>
        </w:rPr>
        <w:t xml:space="preserve"> la literele a</w:t>
      </w:r>
      <w:r w:rsidR="00DF0C8C" w:rsidRPr="00A6382B">
        <w:rPr>
          <w:rFonts w:eastAsia="SimSun" w:cstheme="minorHAnsi"/>
          <w:lang w:val="ro-RO"/>
        </w:rPr>
        <w:t xml:space="preserve">. </w:t>
      </w:r>
      <w:r w:rsidR="00DF0C8C" w:rsidRPr="00A6382B">
        <w:rPr>
          <w:rFonts w:eastAsia="SimSun" w:cstheme="minorHAnsi"/>
          <w:b/>
          <w:lang w:val="ro-RO"/>
        </w:rPr>
        <w:t>Reabilitarea integrată a spațiilor publice</w:t>
      </w:r>
      <w:r w:rsidR="002A5D9F" w:rsidRPr="00A6382B">
        <w:rPr>
          <w:rFonts w:eastAsia="SimSun" w:cstheme="minorHAnsi"/>
          <w:lang w:val="ro-RO"/>
        </w:rPr>
        <w:t xml:space="preserve"> si </w:t>
      </w:r>
      <w:r w:rsidRPr="00A6382B">
        <w:rPr>
          <w:rFonts w:eastAsia="SimSun" w:cstheme="minorHAnsi"/>
          <w:lang w:val="ro-RO"/>
        </w:rPr>
        <w:t>b</w:t>
      </w:r>
      <w:r w:rsidR="00DF0C8C" w:rsidRPr="00A6382B">
        <w:rPr>
          <w:rFonts w:eastAsia="SimSun" w:cstheme="minorHAnsi"/>
          <w:lang w:val="ro-RO"/>
        </w:rPr>
        <w:t xml:space="preserve">. </w:t>
      </w:r>
      <w:r w:rsidR="00DF0C8C" w:rsidRPr="00A6382B">
        <w:rPr>
          <w:rFonts w:eastAsia="SimSun" w:cstheme="minorHAnsi"/>
          <w:b/>
          <w:lang w:val="ro-RO"/>
        </w:rPr>
        <w:t xml:space="preserve">Investiții de reabilitare a anvelopelor clădirilor </w:t>
      </w:r>
      <w:r w:rsidR="008E4FC4" w:rsidRPr="00A6382B">
        <w:rPr>
          <w:rFonts w:eastAsia="SimSun" w:cstheme="minorHAnsi"/>
          <w:b/>
          <w:lang w:val="ro-RO"/>
        </w:rPr>
        <w:t>din piețele centrale (</w:t>
      </w:r>
      <w:r w:rsidR="00DF0C8C" w:rsidRPr="00A6382B">
        <w:rPr>
          <w:rFonts w:eastAsia="SimSun" w:cstheme="minorHAnsi"/>
          <w:b/>
          <w:lang w:val="ro-RO"/>
        </w:rPr>
        <w:t>istorice</w:t>
      </w:r>
      <w:r w:rsidR="008E4FC4" w:rsidRPr="00A6382B">
        <w:rPr>
          <w:rFonts w:eastAsia="SimSun" w:cstheme="minorHAnsi"/>
          <w:b/>
          <w:lang w:val="ro-RO"/>
        </w:rPr>
        <w:t>)</w:t>
      </w:r>
      <w:r w:rsidR="002A5D9F" w:rsidRPr="00A6382B">
        <w:rPr>
          <w:rFonts w:eastAsia="SimSun" w:cstheme="minorHAnsi"/>
          <w:b/>
          <w:lang w:val="ro-RO"/>
        </w:rPr>
        <w:t>,</w:t>
      </w:r>
      <w:r w:rsidR="002A5D9F" w:rsidRPr="00A6382B">
        <w:rPr>
          <w:rFonts w:eastAsia="SimSun" w:cstheme="minorHAnsi"/>
          <w:lang w:val="ro-RO"/>
        </w:rPr>
        <w:t xml:space="preserve"> fie proiecte integrate pe baza acestor activități.</w:t>
      </w:r>
      <w:r w:rsidRPr="00A6382B">
        <w:rPr>
          <w:rFonts w:eastAsia="SimSun" w:cstheme="minorHAnsi"/>
          <w:lang w:val="ro-RO"/>
        </w:rPr>
        <w:t xml:space="preserve"> </w:t>
      </w:r>
    </w:p>
    <w:p w14:paraId="0A98D260" w14:textId="77777777" w:rsidR="00887D9E" w:rsidRPr="00A6382B" w:rsidRDefault="00887D9E" w:rsidP="005A3CAC">
      <w:pPr>
        <w:spacing w:before="120" w:after="120" w:line="240" w:lineRule="auto"/>
        <w:jc w:val="both"/>
        <w:rPr>
          <w:rFonts w:eastAsia="SimSun" w:cstheme="minorHAnsi"/>
          <w:lang w:val="ro-RO"/>
        </w:rPr>
      </w:pPr>
    </w:p>
    <w:p w14:paraId="13ED68A2" w14:textId="7A800BD8" w:rsidR="006220BE" w:rsidRDefault="00063488" w:rsidP="006220BE">
      <w:pPr>
        <w:spacing w:before="240" w:after="240"/>
        <w:jc w:val="both"/>
        <w:rPr>
          <w:rFonts w:cstheme="minorHAnsi"/>
          <w:b/>
          <w:color w:val="002060"/>
          <w:sz w:val="24"/>
          <w:szCs w:val="24"/>
          <w:lang w:val="ro-RO"/>
        </w:rPr>
      </w:pPr>
      <w:r w:rsidRPr="006A6C9C">
        <w:rPr>
          <w:rFonts w:cstheme="minorHAnsi"/>
          <w:b/>
          <w:noProof/>
          <w:color w:val="002060"/>
          <w:sz w:val="24"/>
          <w:szCs w:val="24"/>
        </w:rPr>
        <w:lastRenderedPageBreak/>
        <mc:AlternateContent>
          <mc:Choice Requires="wps">
            <w:drawing>
              <wp:anchor distT="45720" distB="45720" distL="114300" distR="114300" simplePos="0" relativeHeight="251677696" behindDoc="0" locked="0" layoutInCell="1" allowOverlap="1" wp14:anchorId="2B7AEAAB" wp14:editId="1B911F7A">
                <wp:simplePos x="0" y="0"/>
                <wp:positionH relativeFrom="column">
                  <wp:posOffset>121920</wp:posOffset>
                </wp:positionH>
                <wp:positionV relativeFrom="paragraph">
                  <wp:posOffset>570230</wp:posOffset>
                </wp:positionV>
                <wp:extent cx="5492750" cy="518160"/>
                <wp:effectExtent l="0" t="0" r="0" b="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92750" cy="518160"/>
                        </a:xfrm>
                        <a:prstGeom prst="rect">
                          <a:avLst/>
                        </a:prstGeom>
                        <a:noFill/>
                        <a:ln w="9525">
                          <a:noFill/>
                          <a:miter lim="800000"/>
                          <a:headEnd/>
                          <a:tailEnd/>
                        </a:ln>
                      </wps:spPr>
                      <wps:txbx>
                        <w:txbxContent>
                          <w:p w14:paraId="4E36B53E" w14:textId="70664790" w:rsidR="002F5616" w:rsidRDefault="002F5616" w:rsidP="006220BE">
                            <w:r w:rsidRPr="00A6382B">
                              <w:rPr>
                                <w:rFonts w:eastAsia="SimSun" w:cstheme="minorHAnsi"/>
                                <w:b/>
                                <w:lang w:val="ro-RO"/>
                              </w:rPr>
                              <w:t xml:space="preserve">Proiectele care cuprind  activități dintre cele menționate la litera c. </w:t>
                            </w:r>
                            <w:r w:rsidRPr="00063488">
                              <w:rPr>
                                <w:rFonts w:eastAsia="SimSun" w:cstheme="minorHAnsi"/>
                                <w:b/>
                                <w:lang w:val="ro-RO"/>
                              </w:rPr>
                              <w:t>Construirea/modernizarea/reabilitarea piețelor agroalimentare</w:t>
                            </w:r>
                            <w:r w:rsidRPr="00A6382B">
                              <w:rPr>
                                <w:rFonts w:eastAsia="SimSun" w:cstheme="minorHAnsi"/>
                                <w:b/>
                                <w:lang w:val="ro-RO"/>
                              </w:rPr>
                              <w:t xml:space="preserve">, se vor depune separat.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B7AEAAB" id="_x0000_s1031" type="#_x0000_t202" style="position:absolute;left:0;text-align:left;margin-left:9.6pt;margin-top:44.9pt;width:432.5pt;height:40.8pt;z-index:25167769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" filled="f" stroked="f">
                <v:textbox>
                  <w:txbxContent>
                    <w:p w14:paraId="4E36B53E" w14:textId="70664790" w:rsidR="002F5616" w:rsidRDefault="002F5616" w:rsidP="006220BE">
                      <w:r w:rsidRPr="00A6382B">
                        <w:rPr>
                          <w:rFonts w:eastAsia="SimSun" w:cstheme="minorHAnsi"/>
                          <w:b/>
                          <w:lang w:val="ro-RO"/>
                        </w:rPr>
                        <w:t xml:space="preserve">Proiectele care cuprind  activități dintre cele menționate la litera c. </w:t>
                      </w:r>
                      <w:r w:rsidRPr="00063488">
                        <w:rPr>
                          <w:rFonts w:eastAsia="SimSun" w:cstheme="minorHAnsi"/>
                          <w:b/>
                          <w:lang w:val="ro-RO"/>
                        </w:rPr>
                        <w:t>Construirea/modernizarea/reabilitarea piețelor agroalimentare</w:t>
                      </w:r>
                      <w:r w:rsidRPr="00A6382B">
                        <w:rPr>
                          <w:rFonts w:eastAsia="SimSun" w:cstheme="minorHAnsi"/>
                          <w:b/>
                          <w:lang w:val="ro-RO"/>
                        </w:rPr>
                        <w:t xml:space="preserve">, se vor depune separat. </w:t>
                      </w:r>
                    </w:p>
                  </w:txbxContent>
                </v:textbox>
                <w10:wrap type="square"/>
              </v:shape>
            </w:pict>
          </mc:Fallback>
        </mc:AlternateContent>
      </w:r>
      <w:r w:rsidRPr="00AB24FA">
        <w:rPr>
          <w:rFonts w:cstheme="minorHAnsi"/>
          <w:b/>
          <w:noProof/>
          <w:color w:val="002060"/>
          <w:sz w:val="24"/>
          <w:szCs w:val="24"/>
        </w:rPr>
        <mc:AlternateContent>
          <mc:Choice Requires="wps">
            <w:drawing>
              <wp:anchor distT="0" distB="0" distL="114300" distR="114300" simplePos="0" relativeHeight="251676672" behindDoc="0" locked="0" layoutInCell="1" allowOverlap="1" wp14:anchorId="15D3BB96" wp14:editId="7A16D95E">
                <wp:simplePos x="0" y="0"/>
                <wp:positionH relativeFrom="column">
                  <wp:posOffset>0</wp:posOffset>
                </wp:positionH>
                <wp:positionV relativeFrom="paragraph">
                  <wp:posOffset>440690</wp:posOffset>
                </wp:positionV>
                <wp:extent cx="5768340" cy="800100"/>
                <wp:effectExtent l="0" t="0" r="3810" b="0"/>
                <wp:wrapNone/>
                <wp:docPr id="805177063" name="Rectangle 1"/>
                <wp:cNvGraphicFramePr/>
                <a:graphic xmlns:a="http://schemas.openxmlformats.org/drawingml/2006/main">
                  <a:graphicData uri="http://schemas.microsoft.com/office/word/2010/wordprocessingShape">
                    <wps:wsp>
                      <wps:cNvSpPr/>
                      <wps:spPr>
                        <a:xfrm>
                          <a:off x="0" y="0"/>
                          <a:ext cx="5768340" cy="800100"/>
                        </a:xfrm>
                        <a:prstGeom prst="rect">
                          <a:avLst/>
                        </a:prstGeom>
                        <a:solidFill>
                          <a:schemeClr val="bg1">
                            <a:lumMod val="9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numCol="1" spcCol="0" rtlCol="0" fromWordArt="0" anchor="ctr"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rect w14:anchorId="1B477255" id="Rectangle 1" o:spid="_x0000_s1026" style="position:absolute;margin-left:0;margin-top:34.7pt;width:454.2pt;height:63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" fillcolor="#f2f2f2 [3052]" stroked="f" strokeweight="2pt"/>
            </w:pict>
          </mc:Fallback>
        </mc:AlternateContent>
      </w:r>
      <w:r w:rsidR="006220BE">
        <w:rPr>
          <w:rFonts w:cstheme="minorHAnsi"/>
          <w:b/>
          <w:color w:val="002060"/>
          <w:sz w:val="24"/>
          <w:szCs w:val="24"/>
          <w:lang w:val="ro-RO"/>
        </w:rPr>
        <w:t>ATENȚIE</w:t>
      </w:r>
      <w:r w:rsidR="006220BE" w:rsidRPr="00BB46B0">
        <w:rPr>
          <w:rFonts w:cstheme="minorHAnsi"/>
          <w:b/>
          <w:color w:val="002060"/>
          <w:sz w:val="24"/>
          <w:szCs w:val="24"/>
          <w:lang w:val="ro-RO"/>
        </w:rPr>
        <w:t>!</w:t>
      </w:r>
    </w:p>
    <w:p w14:paraId="54A7E416" w14:textId="2174D1B8" w:rsidR="00887D9E" w:rsidRPr="00A6382B" w:rsidRDefault="00887D9E" w:rsidP="005A3CAC">
      <w:pPr>
        <w:spacing w:before="120" w:after="120" w:line="240" w:lineRule="auto"/>
        <w:jc w:val="both"/>
        <w:rPr>
          <w:rFonts w:eastAsia="SimSun" w:cstheme="minorHAnsi"/>
          <w:lang w:val="ro-RO"/>
        </w:rPr>
      </w:pPr>
    </w:p>
    <w:p w14:paraId="6055378D" w14:textId="199E459B" w:rsidR="005B5817" w:rsidRPr="00A6382B" w:rsidRDefault="00322921" w:rsidP="005A3CAC">
      <w:pPr>
        <w:spacing w:before="120" w:after="120" w:line="240" w:lineRule="auto"/>
        <w:jc w:val="both"/>
        <w:rPr>
          <w:rFonts w:eastAsia="SimSun" w:cstheme="minorHAnsi"/>
          <w:lang w:val="ro-RO"/>
        </w:rPr>
      </w:pPr>
      <w:r w:rsidRPr="00A6382B">
        <w:rPr>
          <w:rFonts w:eastAsia="SimSun" w:cstheme="minorHAnsi"/>
          <w:lang w:val="ro-RO"/>
        </w:rPr>
        <w:t xml:space="preserve">Activitățile de la litera d) </w:t>
      </w:r>
      <w:r w:rsidR="00BD41A4" w:rsidRPr="00A6382B">
        <w:rPr>
          <w:rFonts w:eastAsia="SimSun" w:cstheme="minorHAnsi"/>
          <w:b/>
          <w:lang w:val="ro-RO"/>
        </w:rPr>
        <w:t>Investiții pentru asigurarea securității spațiilor publice</w:t>
      </w:r>
      <w:r w:rsidR="00BD41A4" w:rsidRPr="00A6382B">
        <w:rPr>
          <w:rFonts w:eastAsia="SimSun" w:cstheme="minorHAnsi"/>
          <w:lang w:val="ro-RO"/>
        </w:rPr>
        <w:t xml:space="preserve"> pot fi incluse î</w:t>
      </w:r>
      <w:r w:rsidR="00DF0C8C" w:rsidRPr="00A6382B">
        <w:rPr>
          <w:rFonts w:eastAsia="SimSun" w:cstheme="minorHAnsi"/>
          <w:lang w:val="ro-RO"/>
        </w:rPr>
        <w:t>n proiec</w:t>
      </w:r>
      <w:r w:rsidR="00BD41A4" w:rsidRPr="00A6382B">
        <w:rPr>
          <w:rFonts w:eastAsia="SimSun" w:cstheme="minorHAnsi"/>
          <w:lang w:val="ro-RO"/>
        </w:rPr>
        <w:t>t</w:t>
      </w:r>
      <w:r w:rsidR="00DF0C8C" w:rsidRPr="00A6382B">
        <w:rPr>
          <w:rFonts w:eastAsia="SimSun" w:cstheme="minorHAnsi"/>
          <w:lang w:val="ro-RO"/>
        </w:rPr>
        <w:t>e integrate de regenerare urbană</w:t>
      </w:r>
      <w:r w:rsidR="00BD41A4" w:rsidRPr="00A6382B">
        <w:rPr>
          <w:rFonts w:eastAsia="SimSun" w:cstheme="minorHAnsi"/>
          <w:lang w:val="ro-RO"/>
        </w:rPr>
        <w:t>, alături de oricare</w:t>
      </w:r>
      <w:r w:rsidR="00DF0C8C" w:rsidRPr="00A6382B">
        <w:rPr>
          <w:rFonts w:eastAsia="SimSun" w:cstheme="minorHAnsi"/>
          <w:lang w:val="ro-RO"/>
        </w:rPr>
        <w:t xml:space="preserve"> </w:t>
      </w:r>
      <w:r w:rsidR="00BD41A4" w:rsidRPr="00A6382B">
        <w:rPr>
          <w:rFonts w:eastAsia="SimSun" w:cstheme="minorHAnsi"/>
          <w:lang w:val="ro-RO"/>
        </w:rPr>
        <w:t>activitate</w:t>
      </w:r>
      <w:r w:rsidRPr="00A6382B">
        <w:rPr>
          <w:rFonts w:eastAsia="SimSun" w:cstheme="minorHAnsi"/>
          <w:lang w:val="ro-RO"/>
        </w:rPr>
        <w:t xml:space="preserve"> de la literele a, b, c de mai sus</w:t>
      </w:r>
      <w:r w:rsidR="00DF0C8C" w:rsidRPr="00A6382B">
        <w:rPr>
          <w:rFonts w:eastAsia="SimSun" w:cstheme="minorHAnsi"/>
          <w:lang w:val="ro-RO"/>
        </w:rPr>
        <w:t xml:space="preserve">. </w:t>
      </w:r>
      <w:r w:rsidR="006C20B7" w:rsidRPr="00A6382B">
        <w:rPr>
          <w:rFonts w:eastAsia="SimSun" w:cstheme="minorHAnsi"/>
          <w:lang w:val="ro-RO"/>
        </w:rPr>
        <w:t xml:space="preserve">Pentru activitatea c. </w:t>
      </w:r>
      <w:r w:rsidR="006C20B7" w:rsidRPr="00A6382B">
        <w:rPr>
          <w:rFonts w:eastAsia="SimSun" w:cstheme="minorHAnsi"/>
          <w:b/>
          <w:lang w:val="ro-RO"/>
        </w:rPr>
        <w:t>Construirea/modernizarea/reabilitarea piețelor agroalimentare se vor respecta regulile de ajutor de stat, conform prevederilor din ghid.</w:t>
      </w:r>
    </w:p>
    <w:p w14:paraId="04918533" w14:textId="6D87B5F7" w:rsidR="00B7655D" w:rsidRPr="00A6382B" w:rsidRDefault="00322921" w:rsidP="005A3CAC">
      <w:pPr>
        <w:spacing w:before="120" w:after="120" w:line="240" w:lineRule="auto"/>
        <w:jc w:val="both"/>
        <w:rPr>
          <w:rFonts w:eastAsia="SimSun" w:cstheme="minorHAnsi"/>
          <w:lang w:val="ro-RO"/>
        </w:rPr>
      </w:pPr>
      <w:r w:rsidRPr="00A6382B">
        <w:rPr>
          <w:rFonts w:eastAsia="SimSun" w:cstheme="minorHAnsi"/>
          <w:lang w:val="ro-RO"/>
        </w:rPr>
        <w:t xml:space="preserve">Toate </w:t>
      </w:r>
      <w:r w:rsidR="00415161" w:rsidRPr="00A6382B">
        <w:rPr>
          <w:rFonts w:eastAsia="SimSun" w:cstheme="minorHAnsi"/>
          <w:lang w:val="ro-RO"/>
        </w:rPr>
        <w:t>proiectele/</w:t>
      </w:r>
      <w:r w:rsidRPr="00A6382B">
        <w:rPr>
          <w:rFonts w:eastAsia="SimSun" w:cstheme="minorHAnsi"/>
          <w:lang w:val="ro-RO"/>
        </w:rPr>
        <w:t>a</w:t>
      </w:r>
      <w:r w:rsidR="002306C6" w:rsidRPr="00A6382B">
        <w:rPr>
          <w:rFonts w:eastAsia="SimSun" w:cstheme="minorHAnsi"/>
          <w:lang w:val="ro-RO"/>
        </w:rPr>
        <w:t>ctivitățile proiectelor</w:t>
      </w:r>
      <w:r w:rsidR="009152E7" w:rsidRPr="00A6382B">
        <w:rPr>
          <w:rFonts w:eastAsia="SimSun" w:cstheme="minorHAnsi"/>
          <w:lang w:val="ro-RO"/>
        </w:rPr>
        <w:t xml:space="preserve"> </w:t>
      </w:r>
      <w:r w:rsidR="005A3CAC" w:rsidRPr="00A6382B">
        <w:rPr>
          <w:rFonts w:eastAsia="SimSun" w:cstheme="minorHAnsi"/>
          <w:b/>
          <w:bCs/>
          <w:lang w:val="ro-RO"/>
        </w:rPr>
        <w:t>depuse în cadrul acestui apel</w:t>
      </w:r>
      <w:r w:rsidR="005A3CAC" w:rsidRPr="00A6382B">
        <w:rPr>
          <w:rFonts w:eastAsia="SimSun" w:cstheme="minorHAnsi"/>
          <w:lang w:val="ro-RO"/>
        </w:rPr>
        <w:t xml:space="preserve"> </w:t>
      </w:r>
      <w:r w:rsidR="009152E7" w:rsidRPr="00A6382B">
        <w:rPr>
          <w:rFonts w:eastAsia="SimSun" w:cstheme="minorHAnsi"/>
          <w:lang w:val="ro-RO"/>
        </w:rPr>
        <w:t xml:space="preserve">trebuie </w:t>
      </w:r>
      <w:r w:rsidR="002306C6" w:rsidRPr="00A6382B">
        <w:rPr>
          <w:rFonts w:eastAsia="SimSun" w:cstheme="minorHAnsi"/>
          <w:lang w:val="ro-RO"/>
        </w:rPr>
        <w:t xml:space="preserve">să </w:t>
      </w:r>
      <w:r w:rsidR="005A3CAC" w:rsidRPr="00A6382B">
        <w:rPr>
          <w:rFonts w:eastAsia="SimSun" w:cstheme="minorHAnsi"/>
          <w:lang w:val="ro-RO"/>
        </w:rPr>
        <w:t xml:space="preserve">se regăsească </w:t>
      </w:r>
      <w:r w:rsidR="005A3CAC" w:rsidRPr="00A6382B">
        <w:rPr>
          <w:rFonts w:eastAsia="SimSun" w:cstheme="minorHAnsi"/>
          <w:b/>
          <w:bCs/>
          <w:lang w:val="ro-RO"/>
        </w:rPr>
        <w:t>în lista cu proiectele prioritizate din cadrul</w:t>
      </w:r>
      <w:r w:rsidR="005A3CAC" w:rsidRPr="00A6382B">
        <w:rPr>
          <w:rFonts w:eastAsia="SimSun" w:cstheme="minorHAnsi"/>
          <w:lang w:val="ro-RO"/>
        </w:rPr>
        <w:t xml:space="preserve"> </w:t>
      </w:r>
      <w:r w:rsidR="002306C6" w:rsidRPr="00A6382B">
        <w:rPr>
          <w:rFonts w:eastAsia="SimSun" w:cstheme="minorHAnsi"/>
          <w:lang w:val="ro-RO"/>
        </w:rPr>
        <w:t>Strategi</w:t>
      </w:r>
      <w:r w:rsidR="005A3CAC" w:rsidRPr="00A6382B">
        <w:rPr>
          <w:rFonts w:eastAsia="SimSun" w:cstheme="minorHAnsi"/>
          <w:lang w:val="ro-RO"/>
        </w:rPr>
        <w:t>ei</w:t>
      </w:r>
      <w:r w:rsidR="002306C6" w:rsidRPr="00A6382B">
        <w:rPr>
          <w:rFonts w:eastAsia="SimSun" w:cstheme="minorHAnsi"/>
          <w:lang w:val="ro-RO"/>
        </w:rPr>
        <w:t xml:space="preserve"> integrate</w:t>
      </w:r>
      <w:r w:rsidR="009152E7" w:rsidRPr="00A6382B">
        <w:rPr>
          <w:rFonts w:eastAsia="SimSun" w:cstheme="minorHAnsi"/>
          <w:lang w:val="ro-RO"/>
        </w:rPr>
        <w:t xml:space="preserve"> de dezvoltare urbană </w:t>
      </w:r>
      <w:r w:rsidR="002306C6" w:rsidRPr="00A6382B">
        <w:rPr>
          <w:rFonts w:eastAsia="SimSun" w:cstheme="minorHAnsi"/>
          <w:lang w:val="ro-RO"/>
        </w:rPr>
        <w:t xml:space="preserve">pentru </w:t>
      </w:r>
      <w:r w:rsidR="0018477C" w:rsidRPr="00A6382B">
        <w:rPr>
          <w:rFonts w:eastAsia="SimSun" w:cstheme="minorHAnsi"/>
          <w:lang w:val="ro-RO"/>
        </w:rPr>
        <w:t>perioada 2021-2027</w:t>
      </w:r>
      <w:r w:rsidRPr="00A6382B">
        <w:rPr>
          <w:rFonts w:eastAsia="SimSun" w:cstheme="minorHAnsi"/>
          <w:lang w:val="ro-RO"/>
        </w:rPr>
        <w:t>, ce vizează teritoriul  solicitantului de finanţ</w:t>
      </w:r>
      <w:r w:rsidR="005A3CAC" w:rsidRPr="00A6382B">
        <w:rPr>
          <w:rFonts w:eastAsia="SimSun" w:cstheme="minorHAnsi"/>
          <w:lang w:val="ro-RO"/>
        </w:rPr>
        <w:t>are</w:t>
      </w:r>
      <w:r w:rsidR="009152E7" w:rsidRPr="00A6382B">
        <w:rPr>
          <w:rFonts w:eastAsia="SimSun" w:cstheme="minorHAnsi"/>
          <w:lang w:val="ro-RO"/>
        </w:rPr>
        <w:t>.</w:t>
      </w:r>
    </w:p>
    <w:p w14:paraId="33392B25" w14:textId="7B396377" w:rsidR="002306C6" w:rsidRPr="00A6382B" w:rsidRDefault="00415161" w:rsidP="002D210C">
      <w:pPr>
        <w:spacing w:before="120" w:after="120" w:line="240" w:lineRule="auto"/>
        <w:jc w:val="both"/>
        <w:rPr>
          <w:rFonts w:eastAsia="SimSun" w:cstheme="minorHAnsi"/>
          <w:color w:val="0070C0"/>
          <w:lang w:val="ro-RO"/>
        </w:rPr>
      </w:pPr>
      <w:r w:rsidRPr="00A6382B">
        <w:rPr>
          <w:rFonts w:eastAsia="SimSun" w:cstheme="minorHAnsi"/>
          <w:lang w:val="ro-RO"/>
        </w:rPr>
        <w:t>Pentru toate proiectele depuse, s</w:t>
      </w:r>
      <w:r w:rsidR="00BD41A4" w:rsidRPr="00A6382B">
        <w:rPr>
          <w:rFonts w:eastAsia="SimSun" w:cstheme="minorHAnsi"/>
          <w:lang w:val="ro-RO"/>
        </w:rPr>
        <w:t>olicitantul va prezen</w:t>
      </w:r>
      <w:r w:rsidRPr="00A6382B">
        <w:rPr>
          <w:rFonts w:eastAsia="SimSun" w:cstheme="minorHAnsi"/>
          <w:lang w:val="ro-RO"/>
        </w:rPr>
        <w:t>t</w:t>
      </w:r>
      <w:r w:rsidR="00BD41A4" w:rsidRPr="00A6382B">
        <w:rPr>
          <w:rFonts w:eastAsia="SimSun" w:cstheme="minorHAnsi"/>
          <w:lang w:val="ro-RO"/>
        </w:rPr>
        <w:t xml:space="preserve">a modalitatea de asigurare a complementarității </w:t>
      </w:r>
      <w:r w:rsidRPr="00A6382B">
        <w:rPr>
          <w:rFonts w:eastAsia="SimSun" w:cstheme="minorHAnsi"/>
          <w:bCs/>
          <w:lang w:val="ro-RO"/>
        </w:rPr>
        <w:t>cu alte proiecte</w:t>
      </w:r>
      <w:r w:rsidR="004D5069" w:rsidRPr="00A6382B">
        <w:rPr>
          <w:rFonts w:eastAsia="SimSun" w:cstheme="minorHAnsi"/>
          <w:bCs/>
          <w:lang w:val="ro-RO"/>
        </w:rPr>
        <w:t xml:space="preserve"> care contribuie la regenerarea urbană și la securitatea spaţiilor publice</w:t>
      </w:r>
      <w:r w:rsidR="002D210C" w:rsidRPr="00A6382B">
        <w:rPr>
          <w:rFonts w:eastAsia="SimSun" w:cstheme="minorHAnsi"/>
          <w:b/>
          <w:bCs/>
          <w:lang w:val="ro-RO"/>
        </w:rPr>
        <w:t>, precum</w:t>
      </w:r>
      <w:r w:rsidRPr="00A6382B">
        <w:rPr>
          <w:rFonts w:eastAsia="SimSun" w:cstheme="minorHAnsi"/>
          <w:b/>
          <w:bCs/>
          <w:lang w:val="ro-RO"/>
        </w:rPr>
        <w:t xml:space="preserve"> </w:t>
      </w:r>
      <w:r w:rsidR="00BD41A4" w:rsidRPr="00A6382B">
        <w:rPr>
          <w:rFonts w:eastAsia="SimSun" w:cstheme="minorHAnsi"/>
          <w:lang w:val="ro-RO"/>
        </w:rPr>
        <w:t xml:space="preserve">și </w:t>
      </w:r>
      <w:r w:rsidR="004D5069" w:rsidRPr="00A6382B">
        <w:rPr>
          <w:rFonts w:eastAsia="SimSun" w:cstheme="minorHAnsi"/>
          <w:lang w:val="ro-RO"/>
        </w:rPr>
        <w:t xml:space="preserve">modalitatea </w:t>
      </w:r>
      <w:r w:rsidRPr="00A6382B">
        <w:rPr>
          <w:rFonts w:eastAsia="SimSun" w:cstheme="minorHAnsi"/>
          <w:lang w:val="ro-RO"/>
        </w:rPr>
        <w:t xml:space="preserve">de respectare a </w:t>
      </w:r>
      <w:r w:rsidRPr="00A6382B">
        <w:rPr>
          <w:rFonts w:eastAsia="SimSun" w:cstheme="minorHAnsi"/>
          <w:b/>
          <w:bCs/>
          <w:lang w:val="ro-RO"/>
        </w:rPr>
        <w:t>abordării integrate într-un set coerent de acțiuni integrate</w:t>
      </w:r>
      <w:r w:rsidR="00BD41A4" w:rsidRPr="00A6382B">
        <w:rPr>
          <w:rFonts w:eastAsia="SimSun" w:cstheme="minorHAnsi"/>
          <w:lang w:val="ro-RO"/>
        </w:rPr>
        <w:t>, inclusiv din punct de vedere teritorial, făcând referire fie la proiecte finalizate sau în implementare, fie la proiecte care urmează a se realiza și care sunt selectate în lista de proiecte prioritare aferentă SIDU</w:t>
      </w:r>
      <w:r w:rsidR="0018477C" w:rsidRPr="00A6382B">
        <w:rPr>
          <w:rFonts w:eastAsia="SimSun" w:cstheme="minorHAnsi"/>
          <w:lang w:val="ro-RO"/>
        </w:rPr>
        <w:t xml:space="preserve"> 2021-2027</w:t>
      </w:r>
      <w:r w:rsidR="00BD41A4" w:rsidRPr="00A6382B">
        <w:rPr>
          <w:rFonts w:eastAsia="SimSun" w:cstheme="minorHAnsi"/>
          <w:lang w:val="ro-RO"/>
        </w:rPr>
        <w:t>.</w:t>
      </w:r>
    </w:p>
    <w:p w14:paraId="4D3269FB" w14:textId="67E102E7" w:rsidR="00C972EA" w:rsidRPr="00A6382B" w:rsidRDefault="002D210C" w:rsidP="00A6382B">
      <w:pPr>
        <w:autoSpaceDE w:val="0"/>
        <w:autoSpaceDN w:val="0"/>
        <w:adjustRightInd w:val="0"/>
        <w:spacing w:after="120" w:line="240" w:lineRule="auto"/>
        <w:jc w:val="both"/>
        <w:rPr>
          <w:rFonts w:cstheme="minorHAnsi"/>
          <w:lang w:val="en-GB"/>
        </w:rPr>
      </w:pPr>
      <w:proofErr w:type="spellStart"/>
      <w:r w:rsidRPr="00A6382B">
        <w:rPr>
          <w:rFonts w:cstheme="minorHAnsi"/>
          <w:lang w:val="en-GB"/>
        </w:rPr>
        <w:t>Astfel</w:t>
      </w:r>
      <w:proofErr w:type="spellEnd"/>
      <w:r w:rsidR="00EF195A" w:rsidRPr="00A6382B">
        <w:rPr>
          <w:rFonts w:cstheme="minorHAnsi"/>
          <w:lang w:val="en-GB"/>
        </w:rPr>
        <w:t xml:space="preserve">, </w:t>
      </w:r>
      <w:proofErr w:type="spellStart"/>
      <w:r w:rsidR="00EF195A" w:rsidRPr="00A6382B">
        <w:rPr>
          <w:rFonts w:cstheme="minorHAnsi"/>
          <w:lang w:val="en-GB"/>
        </w:rPr>
        <w:t>a</w:t>
      </w:r>
      <w:r w:rsidR="00880E5C" w:rsidRPr="00A6382B">
        <w:rPr>
          <w:rFonts w:cstheme="minorHAnsi"/>
          <w:lang w:val="en-GB"/>
        </w:rPr>
        <w:t>ccesarea</w:t>
      </w:r>
      <w:proofErr w:type="spellEnd"/>
      <w:r w:rsidR="00880E5C" w:rsidRPr="00A6382B">
        <w:rPr>
          <w:rFonts w:cstheme="minorHAnsi"/>
          <w:lang w:val="en-GB"/>
        </w:rPr>
        <w:t xml:space="preserve"> </w:t>
      </w:r>
      <w:proofErr w:type="spellStart"/>
      <w:r w:rsidR="00880E5C" w:rsidRPr="00A6382B">
        <w:rPr>
          <w:rFonts w:cstheme="minorHAnsi"/>
          <w:lang w:val="en-GB"/>
        </w:rPr>
        <w:t>tuturor</w:t>
      </w:r>
      <w:proofErr w:type="spellEnd"/>
      <w:r w:rsidR="00880E5C" w:rsidRPr="00A6382B">
        <w:rPr>
          <w:rFonts w:cstheme="minorHAnsi"/>
          <w:lang w:val="en-GB"/>
        </w:rPr>
        <w:t xml:space="preserve"> </w:t>
      </w:r>
      <w:proofErr w:type="spellStart"/>
      <w:r w:rsidR="00880E5C" w:rsidRPr="00A6382B">
        <w:rPr>
          <w:rFonts w:cstheme="minorHAnsi"/>
          <w:lang w:val="en-GB"/>
        </w:rPr>
        <w:t>fondurilor</w:t>
      </w:r>
      <w:proofErr w:type="spellEnd"/>
      <w:r w:rsidR="00880E5C" w:rsidRPr="00A6382B">
        <w:rPr>
          <w:rFonts w:cstheme="minorHAnsi"/>
          <w:lang w:val="en-GB"/>
        </w:rPr>
        <w:t xml:space="preserve"> din </w:t>
      </w:r>
      <w:proofErr w:type="spellStart"/>
      <w:r w:rsidR="00880E5C" w:rsidRPr="00A6382B">
        <w:rPr>
          <w:rFonts w:cstheme="minorHAnsi"/>
          <w:lang w:val="en-GB"/>
        </w:rPr>
        <w:t>cadrul</w:t>
      </w:r>
      <w:proofErr w:type="spellEnd"/>
      <w:r w:rsidR="00880E5C" w:rsidRPr="00A6382B">
        <w:rPr>
          <w:rFonts w:cstheme="minorHAnsi"/>
          <w:lang w:val="en-GB"/>
        </w:rPr>
        <w:t xml:space="preserve"> </w:t>
      </w:r>
      <w:proofErr w:type="spellStart"/>
      <w:r w:rsidR="00880E5C" w:rsidRPr="00A6382B">
        <w:rPr>
          <w:rFonts w:cstheme="minorHAnsi"/>
          <w:lang w:val="en-GB"/>
        </w:rPr>
        <w:t>acestui</w:t>
      </w:r>
      <w:proofErr w:type="spellEnd"/>
      <w:r w:rsidR="00880E5C" w:rsidRPr="00A6382B">
        <w:rPr>
          <w:rFonts w:cstheme="minorHAnsi"/>
          <w:lang w:val="en-GB"/>
        </w:rPr>
        <w:t xml:space="preserve"> OS </w:t>
      </w:r>
      <w:proofErr w:type="spellStart"/>
      <w:r w:rsidR="00880E5C" w:rsidRPr="00A6382B">
        <w:rPr>
          <w:rFonts w:cstheme="minorHAnsi"/>
          <w:lang w:val="en-GB"/>
        </w:rPr>
        <w:t>va</w:t>
      </w:r>
      <w:proofErr w:type="spellEnd"/>
      <w:r w:rsidR="00880E5C" w:rsidRPr="00A6382B">
        <w:rPr>
          <w:rFonts w:cstheme="minorHAnsi"/>
          <w:lang w:val="en-GB"/>
        </w:rPr>
        <w:t xml:space="preserve"> fi </w:t>
      </w:r>
      <w:proofErr w:type="spellStart"/>
      <w:r w:rsidR="00880E5C" w:rsidRPr="00A6382B">
        <w:rPr>
          <w:rFonts w:cstheme="minorHAnsi"/>
          <w:lang w:val="en-GB"/>
        </w:rPr>
        <w:t>realizată</w:t>
      </w:r>
      <w:proofErr w:type="spellEnd"/>
      <w:r w:rsidR="00880E5C" w:rsidRPr="00A6382B">
        <w:rPr>
          <w:rFonts w:cstheme="minorHAnsi"/>
          <w:lang w:val="en-GB"/>
        </w:rPr>
        <w:t xml:space="preserve"> pe </w:t>
      </w:r>
      <w:proofErr w:type="spellStart"/>
      <w:r w:rsidR="00880E5C" w:rsidRPr="00A6382B">
        <w:rPr>
          <w:rFonts w:cstheme="minorHAnsi"/>
          <w:lang w:val="en-GB"/>
        </w:rPr>
        <w:t>baza</w:t>
      </w:r>
      <w:proofErr w:type="spellEnd"/>
      <w:r w:rsidR="00880E5C" w:rsidRPr="00A6382B">
        <w:rPr>
          <w:rFonts w:cstheme="minorHAnsi"/>
          <w:lang w:val="en-GB"/>
        </w:rPr>
        <w:t xml:space="preserve"> </w:t>
      </w:r>
      <w:proofErr w:type="spellStart"/>
      <w:r w:rsidR="00880E5C" w:rsidRPr="00A6382B">
        <w:rPr>
          <w:rFonts w:cstheme="minorHAnsi"/>
          <w:lang w:val="en-GB"/>
        </w:rPr>
        <w:t>Strategiilor</w:t>
      </w:r>
      <w:proofErr w:type="spellEnd"/>
      <w:r w:rsidR="00880E5C" w:rsidRPr="00A6382B">
        <w:rPr>
          <w:rFonts w:cstheme="minorHAnsi"/>
          <w:lang w:val="en-GB"/>
        </w:rPr>
        <w:t xml:space="preserve"> Integrate de </w:t>
      </w:r>
      <w:proofErr w:type="spellStart"/>
      <w:r w:rsidR="00880E5C" w:rsidRPr="00A6382B">
        <w:rPr>
          <w:rFonts w:cstheme="minorHAnsi"/>
          <w:lang w:val="en-GB"/>
        </w:rPr>
        <w:t>Dezvoltare</w:t>
      </w:r>
      <w:proofErr w:type="spellEnd"/>
      <w:r w:rsidR="00880E5C" w:rsidRPr="00A6382B">
        <w:rPr>
          <w:rFonts w:cstheme="minorHAnsi"/>
          <w:lang w:val="en-GB"/>
        </w:rPr>
        <w:t xml:space="preserve"> </w:t>
      </w:r>
      <w:proofErr w:type="spellStart"/>
      <w:r w:rsidR="00880E5C" w:rsidRPr="00A6382B">
        <w:rPr>
          <w:rFonts w:cstheme="minorHAnsi"/>
          <w:lang w:val="en-GB"/>
        </w:rPr>
        <w:t>Urbană</w:t>
      </w:r>
      <w:proofErr w:type="spellEnd"/>
      <w:r w:rsidR="00880E5C" w:rsidRPr="00A6382B">
        <w:rPr>
          <w:rFonts w:cstheme="minorHAnsi"/>
          <w:lang w:val="en-GB"/>
        </w:rPr>
        <w:t xml:space="preserve"> (SIDU) </w:t>
      </w:r>
      <w:proofErr w:type="spellStart"/>
      <w:r w:rsidR="00880E5C" w:rsidRPr="00A6382B">
        <w:rPr>
          <w:rFonts w:cstheme="minorHAnsi"/>
          <w:lang w:val="en-GB"/>
        </w:rPr>
        <w:t>și</w:t>
      </w:r>
      <w:proofErr w:type="spellEnd"/>
      <w:r w:rsidR="00880E5C" w:rsidRPr="00A6382B">
        <w:rPr>
          <w:rFonts w:cstheme="minorHAnsi"/>
          <w:lang w:val="en-GB"/>
        </w:rPr>
        <w:t xml:space="preserve"> a </w:t>
      </w:r>
      <w:proofErr w:type="spellStart"/>
      <w:r w:rsidR="00880E5C" w:rsidRPr="00A6382B">
        <w:rPr>
          <w:rFonts w:cstheme="minorHAnsi"/>
          <w:lang w:val="en-GB"/>
        </w:rPr>
        <w:t>unor</w:t>
      </w:r>
      <w:proofErr w:type="spellEnd"/>
      <w:r w:rsidR="00880E5C" w:rsidRPr="00A6382B">
        <w:rPr>
          <w:rFonts w:cstheme="minorHAnsi"/>
          <w:lang w:val="en-GB"/>
        </w:rPr>
        <w:t xml:space="preserve"> </w:t>
      </w:r>
      <w:proofErr w:type="spellStart"/>
      <w:r w:rsidR="00880E5C" w:rsidRPr="00A6382B">
        <w:rPr>
          <w:rFonts w:cstheme="minorHAnsi"/>
          <w:lang w:val="en-GB"/>
        </w:rPr>
        <w:t>justificări</w:t>
      </w:r>
      <w:proofErr w:type="spellEnd"/>
      <w:r w:rsidR="00880E5C" w:rsidRPr="00A6382B">
        <w:rPr>
          <w:rFonts w:cstheme="minorHAnsi"/>
          <w:lang w:val="en-GB"/>
        </w:rPr>
        <w:t xml:space="preserve"> </w:t>
      </w:r>
      <w:proofErr w:type="spellStart"/>
      <w:r w:rsidR="00880E5C" w:rsidRPr="00A6382B">
        <w:rPr>
          <w:rFonts w:cstheme="minorHAnsi"/>
          <w:lang w:val="en-GB"/>
        </w:rPr>
        <w:t>în</w:t>
      </w:r>
      <w:proofErr w:type="spellEnd"/>
      <w:r w:rsidR="00880E5C" w:rsidRPr="00A6382B">
        <w:rPr>
          <w:rFonts w:cstheme="minorHAnsi"/>
          <w:lang w:val="en-GB"/>
        </w:rPr>
        <w:t xml:space="preserve"> </w:t>
      </w:r>
      <w:proofErr w:type="spellStart"/>
      <w:r w:rsidR="00880E5C" w:rsidRPr="00A6382B">
        <w:rPr>
          <w:rFonts w:cstheme="minorHAnsi"/>
          <w:lang w:val="en-GB"/>
        </w:rPr>
        <w:t>ceea</w:t>
      </w:r>
      <w:proofErr w:type="spellEnd"/>
      <w:r w:rsidR="00880E5C" w:rsidRPr="00A6382B">
        <w:rPr>
          <w:rFonts w:cstheme="minorHAnsi"/>
          <w:lang w:val="en-GB"/>
        </w:rPr>
        <w:t xml:space="preserve"> </w:t>
      </w:r>
      <w:proofErr w:type="spellStart"/>
      <w:r w:rsidR="00880E5C" w:rsidRPr="00A6382B">
        <w:rPr>
          <w:rFonts w:cstheme="minorHAnsi"/>
          <w:lang w:val="en-GB"/>
        </w:rPr>
        <w:t>ce</w:t>
      </w:r>
      <w:proofErr w:type="spellEnd"/>
      <w:r w:rsidR="00880E5C" w:rsidRPr="00A6382B">
        <w:rPr>
          <w:rFonts w:cstheme="minorHAnsi"/>
          <w:lang w:val="en-GB"/>
        </w:rPr>
        <w:t xml:space="preserve"> </w:t>
      </w:r>
      <w:proofErr w:type="spellStart"/>
      <w:r w:rsidR="00880E5C" w:rsidRPr="00A6382B">
        <w:rPr>
          <w:rFonts w:cstheme="minorHAnsi"/>
          <w:lang w:val="en-GB"/>
        </w:rPr>
        <w:t>priveș</w:t>
      </w:r>
      <w:r w:rsidR="006A507D" w:rsidRPr="00A6382B">
        <w:rPr>
          <w:rFonts w:cstheme="minorHAnsi"/>
          <w:lang w:val="en-GB"/>
        </w:rPr>
        <w:t>te</w:t>
      </w:r>
      <w:proofErr w:type="spellEnd"/>
      <w:r w:rsidR="006A507D" w:rsidRPr="00A6382B">
        <w:rPr>
          <w:rFonts w:cstheme="minorHAnsi"/>
          <w:lang w:val="en-GB"/>
        </w:rPr>
        <w:t xml:space="preserve"> </w:t>
      </w:r>
      <w:proofErr w:type="spellStart"/>
      <w:r w:rsidR="006A507D" w:rsidRPr="00A6382B">
        <w:rPr>
          <w:rFonts w:cstheme="minorHAnsi"/>
          <w:lang w:val="en-GB"/>
        </w:rPr>
        <w:t>oportunitatea</w:t>
      </w:r>
      <w:proofErr w:type="spellEnd"/>
      <w:r w:rsidR="006A507D" w:rsidRPr="00A6382B">
        <w:rPr>
          <w:rFonts w:cstheme="minorHAnsi"/>
          <w:lang w:val="en-GB"/>
        </w:rPr>
        <w:t xml:space="preserve">, </w:t>
      </w:r>
      <w:proofErr w:type="spellStart"/>
      <w:r w:rsidR="006A507D" w:rsidRPr="00A6382B">
        <w:rPr>
          <w:rFonts w:cstheme="minorHAnsi"/>
          <w:lang w:val="en-GB"/>
        </w:rPr>
        <w:t>car</w:t>
      </w:r>
      <w:r w:rsidR="00880E5C" w:rsidRPr="00A6382B">
        <w:rPr>
          <w:rFonts w:cstheme="minorHAnsi"/>
          <w:lang w:val="en-GB"/>
        </w:rPr>
        <w:t>a</w:t>
      </w:r>
      <w:r w:rsidR="006A507D" w:rsidRPr="00A6382B">
        <w:rPr>
          <w:rFonts w:cstheme="minorHAnsi"/>
          <w:lang w:val="en-GB"/>
        </w:rPr>
        <w:t>c</w:t>
      </w:r>
      <w:r w:rsidR="00880E5C" w:rsidRPr="00A6382B">
        <w:rPr>
          <w:rFonts w:cstheme="minorHAnsi"/>
          <w:lang w:val="en-GB"/>
        </w:rPr>
        <w:t>terul</w:t>
      </w:r>
      <w:proofErr w:type="spellEnd"/>
      <w:r w:rsidR="00880E5C" w:rsidRPr="00A6382B">
        <w:rPr>
          <w:rFonts w:cstheme="minorHAnsi"/>
          <w:lang w:val="en-GB"/>
        </w:rPr>
        <w:t xml:space="preserve"> </w:t>
      </w:r>
      <w:proofErr w:type="spellStart"/>
      <w:r w:rsidR="00880E5C" w:rsidRPr="00A6382B">
        <w:rPr>
          <w:rFonts w:cstheme="minorHAnsi"/>
          <w:lang w:val="en-GB"/>
        </w:rPr>
        <w:t>integrat</w:t>
      </w:r>
      <w:proofErr w:type="spellEnd"/>
      <w:r w:rsidR="00880E5C" w:rsidRPr="00A6382B">
        <w:rPr>
          <w:rFonts w:cstheme="minorHAnsi"/>
          <w:lang w:val="en-GB"/>
        </w:rPr>
        <w:t xml:space="preserve"> </w:t>
      </w:r>
      <w:proofErr w:type="spellStart"/>
      <w:r w:rsidR="00880E5C" w:rsidRPr="00A6382B">
        <w:rPr>
          <w:rFonts w:cstheme="minorHAnsi"/>
          <w:lang w:val="en-GB"/>
        </w:rPr>
        <w:t>și</w:t>
      </w:r>
      <w:proofErr w:type="spellEnd"/>
      <w:r w:rsidR="00880E5C" w:rsidRPr="00A6382B">
        <w:rPr>
          <w:rFonts w:cstheme="minorHAnsi"/>
          <w:lang w:val="en-GB"/>
        </w:rPr>
        <w:t xml:space="preserve"> </w:t>
      </w:r>
      <w:proofErr w:type="spellStart"/>
      <w:r w:rsidR="00880E5C" w:rsidRPr="00A6382B">
        <w:rPr>
          <w:rFonts w:cstheme="minorHAnsi"/>
          <w:lang w:val="en-GB"/>
        </w:rPr>
        <w:t>rolul</w:t>
      </w:r>
      <w:proofErr w:type="spellEnd"/>
      <w:r w:rsidR="00880E5C" w:rsidRPr="00A6382B">
        <w:rPr>
          <w:rFonts w:cstheme="minorHAnsi"/>
          <w:lang w:val="en-GB"/>
        </w:rPr>
        <w:t xml:space="preserve"> </w:t>
      </w:r>
      <w:proofErr w:type="spellStart"/>
      <w:r w:rsidR="00880E5C" w:rsidRPr="00A6382B">
        <w:rPr>
          <w:rFonts w:cstheme="minorHAnsi"/>
          <w:lang w:val="en-GB"/>
        </w:rPr>
        <w:t>investițiilor</w:t>
      </w:r>
      <w:proofErr w:type="spellEnd"/>
      <w:r w:rsidR="00880E5C" w:rsidRPr="00A6382B">
        <w:rPr>
          <w:rFonts w:cstheme="minorHAnsi"/>
          <w:lang w:val="en-GB"/>
        </w:rPr>
        <w:t xml:space="preserve"> </w:t>
      </w:r>
      <w:proofErr w:type="spellStart"/>
      <w:r w:rsidR="00880E5C" w:rsidRPr="00A6382B">
        <w:rPr>
          <w:rFonts w:cstheme="minorHAnsi"/>
          <w:lang w:val="en-GB"/>
        </w:rPr>
        <w:t>propuse</w:t>
      </w:r>
      <w:proofErr w:type="spellEnd"/>
      <w:r w:rsidR="00880E5C" w:rsidRPr="00A6382B">
        <w:rPr>
          <w:rFonts w:cstheme="minorHAnsi"/>
          <w:lang w:val="en-GB"/>
        </w:rPr>
        <w:t xml:space="preserve">. AM </w:t>
      </w:r>
      <w:proofErr w:type="spellStart"/>
      <w:r w:rsidR="00880E5C" w:rsidRPr="00A6382B">
        <w:rPr>
          <w:rFonts w:cstheme="minorHAnsi"/>
          <w:lang w:val="en-GB"/>
        </w:rPr>
        <w:t>va</w:t>
      </w:r>
      <w:proofErr w:type="spellEnd"/>
      <w:r w:rsidR="00880E5C" w:rsidRPr="00A6382B">
        <w:rPr>
          <w:rFonts w:cstheme="minorHAnsi"/>
          <w:lang w:val="en-GB"/>
        </w:rPr>
        <w:t xml:space="preserve"> </w:t>
      </w:r>
      <w:proofErr w:type="spellStart"/>
      <w:r w:rsidR="00880E5C" w:rsidRPr="00A6382B">
        <w:rPr>
          <w:rFonts w:cstheme="minorHAnsi"/>
          <w:lang w:val="en-GB"/>
        </w:rPr>
        <w:t>condiționa</w:t>
      </w:r>
      <w:proofErr w:type="spellEnd"/>
      <w:r w:rsidR="00880E5C" w:rsidRPr="00A6382B">
        <w:rPr>
          <w:rFonts w:cstheme="minorHAnsi"/>
          <w:lang w:val="en-GB"/>
        </w:rPr>
        <w:t xml:space="preserve"> </w:t>
      </w:r>
      <w:proofErr w:type="spellStart"/>
      <w:r w:rsidR="00880E5C" w:rsidRPr="00A6382B">
        <w:rPr>
          <w:rFonts w:cstheme="minorHAnsi"/>
          <w:lang w:val="en-GB"/>
        </w:rPr>
        <w:t>finanțarea</w:t>
      </w:r>
      <w:proofErr w:type="spellEnd"/>
      <w:r w:rsidR="00880E5C" w:rsidRPr="00A6382B">
        <w:rPr>
          <w:rFonts w:cstheme="minorHAnsi"/>
          <w:lang w:val="en-GB"/>
        </w:rPr>
        <w:t xml:space="preserve"> </w:t>
      </w:r>
      <w:proofErr w:type="spellStart"/>
      <w:r w:rsidR="00880E5C" w:rsidRPr="00A6382B">
        <w:rPr>
          <w:rFonts w:cstheme="minorHAnsi"/>
          <w:lang w:val="en-GB"/>
        </w:rPr>
        <w:t>tuturor</w:t>
      </w:r>
      <w:proofErr w:type="spellEnd"/>
      <w:r w:rsidR="00880E5C" w:rsidRPr="00A6382B">
        <w:rPr>
          <w:rFonts w:cstheme="minorHAnsi"/>
          <w:lang w:val="en-GB"/>
        </w:rPr>
        <w:t xml:space="preserve"> </w:t>
      </w:r>
      <w:proofErr w:type="spellStart"/>
      <w:r w:rsidR="00880E5C" w:rsidRPr="00A6382B">
        <w:rPr>
          <w:rFonts w:cstheme="minorHAnsi"/>
          <w:lang w:val="en-GB"/>
        </w:rPr>
        <w:t>proiectelor</w:t>
      </w:r>
      <w:proofErr w:type="spellEnd"/>
      <w:r w:rsidR="00880E5C" w:rsidRPr="00A6382B">
        <w:rPr>
          <w:rFonts w:cstheme="minorHAnsi"/>
          <w:lang w:val="en-GB"/>
        </w:rPr>
        <w:t xml:space="preserve"> din </w:t>
      </w:r>
      <w:proofErr w:type="spellStart"/>
      <w:r w:rsidR="00880E5C" w:rsidRPr="00A6382B">
        <w:rPr>
          <w:rFonts w:cstheme="minorHAnsi"/>
          <w:lang w:val="en-GB"/>
        </w:rPr>
        <w:t>cadrul</w:t>
      </w:r>
      <w:proofErr w:type="spellEnd"/>
      <w:r w:rsidR="00880E5C" w:rsidRPr="00A6382B">
        <w:rPr>
          <w:rFonts w:cstheme="minorHAnsi"/>
          <w:lang w:val="en-GB"/>
        </w:rPr>
        <w:t xml:space="preserve"> </w:t>
      </w:r>
      <w:proofErr w:type="spellStart"/>
      <w:r w:rsidR="00880E5C" w:rsidRPr="00A6382B">
        <w:rPr>
          <w:rFonts w:cstheme="minorHAnsi"/>
          <w:lang w:val="en-GB"/>
        </w:rPr>
        <w:t>acestui</w:t>
      </w:r>
      <w:proofErr w:type="spellEnd"/>
      <w:r w:rsidR="00880E5C" w:rsidRPr="00A6382B">
        <w:rPr>
          <w:rFonts w:cstheme="minorHAnsi"/>
          <w:lang w:val="en-GB"/>
        </w:rPr>
        <w:t xml:space="preserve"> OS de </w:t>
      </w:r>
      <w:proofErr w:type="spellStart"/>
      <w:r w:rsidR="00880E5C" w:rsidRPr="00A6382B">
        <w:rPr>
          <w:rFonts w:cstheme="minorHAnsi"/>
          <w:lang w:val="en-GB"/>
        </w:rPr>
        <w:t>demonstrarea</w:t>
      </w:r>
      <w:proofErr w:type="spellEnd"/>
      <w:r w:rsidR="00880E5C" w:rsidRPr="00A6382B">
        <w:rPr>
          <w:rFonts w:cstheme="minorHAnsi"/>
          <w:lang w:val="en-GB"/>
        </w:rPr>
        <w:t xml:space="preserve"> de </w:t>
      </w:r>
      <w:proofErr w:type="spellStart"/>
      <w:r w:rsidR="00880E5C" w:rsidRPr="00A6382B">
        <w:rPr>
          <w:rFonts w:cstheme="minorHAnsi"/>
          <w:lang w:val="en-GB"/>
        </w:rPr>
        <w:t>către</w:t>
      </w:r>
      <w:proofErr w:type="spellEnd"/>
      <w:r w:rsidR="00880E5C" w:rsidRPr="00A6382B">
        <w:rPr>
          <w:rFonts w:cstheme="minorHAnsi"/>
          <w:lang w:val="en-GB"/>
        </w:rPr>
        <w:t xml:space="preserve"> </w:t>
      </w:r>
      <w:proofErr w:type="spellStart"/>
      <w:r w:rsidR="00880E5C" w:rsidRPr="00A6382B">
        <w:rPr>
          <w:rFonts w:cstheme="minorHAnsi"/>
          <w:lang w:val="en-GB"/>
        </w:rPr>
        <w:t>beneficiar</w:t>
      </w:r>
      <w:proofErr w:type="spellEnd"/>
      <w:r w:rsidR="00880E5C" w:rsidRPr="00A6382B">
        <w:rPr>
          <w:rFonts w:cstheme="minorHAnsi"/>
          <w:lang w:val="en-GB"/>
        </w:rPr>
        <w:t xml:space="preserve"> a </w:t>
      </w:r>
      <w:proofErr w:type="spellStart"/>
      <w:r w:rsidR="00880E5C" w:rsidRPr="00A6382B">
        <w:rPr>
          <w:rFonts w:cstheme="minorHAnsi"/>
          <w:lang w:val="en-GB"/>
        </w:rPr>
        <w:t>caracterului</w:t>
      </w:r>
      <w:proofErr w:type="spellEnd"/>
      <w:r w:rsidR="00880E5C" w:rsidRPr="00A6382B">
        <w:rPr>
          <w:rFonts w:cstheme="minorHAnsi"/>
          <w:lang w:val="en-GB"/>
        </w:rPr>
        <w:t xml:space="preserve"> </w:t>
      </w:r>
      <w:proofErr w:type="spellStart"/>
      <w:r w:rsidR="00880E5C" w:rsidRPr="00A6382B">
        <w:rPr>
          <w:rFonts w:cstheme="minorHAnsi"/>
          <w:b/>
          <w:bCs/>
          <w:lang w:val="en-GB"/>
        </w:rPr>
        <w:t>integrat</w:t>
      </w:r>
      <w:proofErr w:type="spellEnd"/>
      <w:r w:rsidR="00880E5C" w:rsidRPr="00A6382B">
        <w:rPr>
          <w:rFonts w:cstheme="minorHAnsi"/>
          <w:b/>
          <w:bCs/>
          <w:lang w:val="en-GB"/>
        </w:rPr>
        <w:t xml:space="preserve"> </w:t>
      </w:r>
      <w:r w:rsidR="00880E5C" w:rsidRPr="00A6382B">
        <w:rPr>
          <w:rFonts w:cstheme="minorHAnsi"/>
          <w:lang w:val="en-GB"/>
        </w:rPr>
        <w:t xml:space="preserve">al </w:t>
      </w:r>
      <w:proofErr w:type="spellStart"/>
      <w:r w:rsidR="00880E5C" w:rsidRPr="00A6382B">
        <w:rPr>
          <w:rFonts w:cstheme="minorHAnsi"/>
          <w:lang w:val="en-GB"/>
        </w:rPr>
        <w:t>acestora</w:t>
      </w:r>
      <w:proofErr w:type="spellEnd"/>
      <w:r w:rsidR="006A507D" w:rsidRPr="00A6382B">
        <w:rPr>
          <w:rFonts w:cstheme="minorHAnsi"/>
          <w:lang w:val="en-GB"/>
        </w:rPr>
        <w:t>.</w:t>
      </w:r>
      <w:r w:rsidR="00C972EA" w:rsidRPr="00A6382B">
        <w:rPr>
          <w:rFonts w:cstheme="minorHAnsi"/>
          <w:lang w:val="en-GB"/>
        </w:rPr>
        <w:t xml:space="preserve"> </w:t>
      </w:r>
    </w:p>
    <w:p w14:paraId="44ABD541" w14:textId="37AEBDAD" w:rsidR="00880E5C" w:rsidRPr="00A6382B" w:rsidRDefault="006A507D" w:rsidP="00A6382B">
      <w:pPr>
        <w:autoSpaceDE w:val="0"/>
        <w:autoSpaceDN w:val="0"/>
        <w:adjustRightInd w:val="0"/>
        <w:spacing w:after="120" w:line="240" w:lineRule="auto"/>
        <w:jc w:val="both"/>
        <w:rPr>
          <w:rFonts w:cstheme="minorHAnsi"/>
          <w:b/>
          <w:lang w:val="en-GB"/>
        </w:rPr>
      </w:pPr>
      <w:r w:rsidRPr="00A6382B">
        <w:rPr>
          <w:rFonts w:cstheme="minorHAnsi"/>
          <w:lang w:val="ro-RO" w:eastAsia="en-GB"/>
        </w:rPr>
        <w:t xml:space="preserve">De asemenea, solicitantul </w:t>
      </w:r>
      <w:r w:rsidR="002D210C" w:rsidRPr="00A6382B">
        <w:rPr>
          <w:rFonts w:cstheme="minorHAnsi"/>
          <w:lang w:val="ro-RO" w:eastAsia="en-GB"/>
        </w:rPr>
        <w:t>va prezenta</w:t>
      </w:r>
      <w:r w:rsidRPr="00A6382B">
        <w:rPr>
          <w:rFonts w:cstheme="minorHAnsi"/>
          <w:lang w:val="ro-RO" w:eastAsia="en-GB"/>
        </w:rPr>
        <w:t xml:space="preserve"> faptul că la nivelul identificării intervenţiilor în SIDU</w:t>
      </w:r>
      <w:r w:rsidR="0018477C" w:rsidRPr="00A6382B">
        <w:rPr>
          <w:rFonts w:cstheme="minorHAnsi"/>
          <w:lang w:val="ro-RO" w:eastAsia="en-GB"/>
        </w:rPr>
        <w:t xml:space="preserve"> 2021-2027</w:t>
      </w:r>
      <w:r w:rsidRPr="00A6382B">
        <w:rPr>
          <w:rFonts w:cstheme="minorHAnsi"/>
          <w:lang w:val="ro-RO" w:eastAsia="en-GB"/>
        </w:rPr>
        <w:t>, s-a</w:t>
      </w:r>
      <w:r w:rsidRPr="00A6382B">
        <w:rPr>
          <w:rFonts w:eastAsia="TimesNewRomanPSMT" w:cstheme="minorHAnsi"/>
          <w:lang w:val="ro-RO"/>
        </w:rPr>
        <w:t xml:space="preserve"> ținut cont de inițiativa</w:t>
      </w:r>
      <w:r w:rsidRPr="00A6382B">
        <w:rPr>
          <w:rFonts w:cstheme="minorHAnsi"/>
          <w:lang w:val="ro-RO"/>
        </w:rPr>
        <w:t xml:space="preserve"> </w:t>
      </w:r>
      <w:r w:rsidR="00880E5C" w:rsidRPr="00A6382B">
        <w:rPr>
          <w:rFonts w:cstheme="minorHAnsi"/>
          <w:lang w:val="ro-RO"/>
        </w:rPr>
        <w:t>New European Bauhaus de a pune în practică Pactul Verde European ș</w:t>
      </w:r>
      <w:r w:rsidRPr="00A6382B">
        <w:rPr>
          <w:rFonts w:cstheme="minorHAnsi"/>
          <w:lang w:val="ro-RO"/>
        </w:rPr>
        <w:t xml:space="preserve">i de a crea locuri de locuit </w:t>
      </w:r>
      <w:r w:rsidR="00880E5C" w:rsidRPr="00A6382B">
        <w:rPr>
          <w:rFonts w:cstheme="minorHAnsi"/>
          <w:lang w:val="ro-RO"/>
        </w:rPr>
        <w:t>accesibile, durabile și de calitate</w:t>
      </w:r>
      <w:r w:rsidR="002D210C" w:rsidRPr="00A6382B">
        <w:rPr>
          <w:rFonts w:cstheme="minorHAnsi"/>
          <w:lang w:val="ro-RO"/>
        </w:rPr>
        <w:t>,</w:t>
      </w:r>
      <w:r w:rsidR="00880E5C" w:rsidRPr="00A6382B">
        <w:rPr>
          <w:rFonts w:cstheme="minorHAnsi"/>
          <w:lang w:val="ro-RO"/>
        </w:rPr>
        <w:t xml:space="preserve"> prin colaborarea și interoperabilitatea artei și științei culturale</w:t>
      </w:r>
      <w:r w:rsidR="002D210C" w:rsidRPr="00A6382B">
        <w:rPr>
          <w:rFonts w:cstheme="minorHAnsi"/>
          <w:lang w:val="ro-RO"/>
        </w:rPr>
        <w:t xml:space="preserve">, </w:t>
      </w:r>
      <w:r w:rsidR="00880E5C" w:rsidRPr="00A6382B">
        <w:rPr>
          <w:rFonts w:cstheme="minorHAnsi"/>
          <w:lang w:val="ro-RO"/>
        </w:rPr>
        <w:t>investițiile îmbin</w:t>
      </w:r>
      <w:r w:rsidR="002D210C" w:rsidRPr="00A6382B">
        <w:rPr>
          <w:rFonts w:cstheme="minorHAnsi"/>
          <w:lang w:val="ro-RO"/>
        </w:rPr>
        <w:t>ând</w:t>
      </w:r>
      <w:r w:rsidR="00880E5C" w:rsidRPr="00A6382B">
        <w:rPr>
          <w:rFonts w:cstheme="minorHAnsi"/>
          <w:lang w:val="ro-RO"/>
        </w:rPr>
        <w:t xml:space="preserve"> cu </w:t>
      </w:r>
      <w:r w:rsidRPr="00A6382B">
        <w:rPr>
          <w:rFonts w:cstheme="minorHAnsi"/>
          <w:lang w:val="ro-RO"/>
        </w:rPr>
        <w:t xml:space="preserve">succes </w:t>
      </w:r>
      <w:r w:rsidR="00880E5C" w:rsidRPr="00A6382B">
        <w:rPr>
          <w:rFonts w:cstheme="minorHAnsi"/>
          <w:lang w:val="ro-RO"/>
        </w:rPr>
        <w:t xml:space="preserve">principiile durabilității, esteticii și incluziunii din Noul Bauhaus european, în </w:t>
      </w:r>
      <w:r w:rsidR="002D210C" w:rsidRPr="00A6382B">
        <w:rPr>
          <w:rFonts w:cstheme="minorHAnsi"/>
          <w:lang w:val="ro-RO"/>
        </w:rPr>
        <w:t>scopul</w:t>
      </w:r>
      <w:r w:rsidR="00880E5C" w:rsidRPr="00A6382B">
        <w:rPr>
          <w:rFonts w:cstheme="minorHAnsi"/>
          <w:lang w:val="ro-RO"/>
        </w:rPr>
        <w:t xml:space="preserve"> găsirii de soluții accesibile, incluzive, durabile ș</w:t>
      </w:r>
      <w:r w:rsidRPr="00A6382B">
        <w:rPr>
          <w:rFonts w:cstheme="minorHAnsi"/>
          <w:lang w:val="ro-RO"/>
        </w:rPr>
        <w:t xml:space="preserve">i atractive la </w:t>
      </w:r>
      <w:r w:rsidR="00880E5C" w:rsidRPr="00A6382B">
        <w:rPr>
          <w:rFonts w:cstheme="minorHAnsi"/>
          <w:lang w:val="ro-RO"/>
        </w:rPr>
        <w:t>provocările climatice.</w:t>
      </w:r>
    </w:p>
    <w:p w14:paraId="3EB868C2" w14:textId="2ECD743E" w:rsidR="0032444F" w:rsidRDefault="006A507D" w:rsidP="00A4044E">
      <w:pPr>
        <w:autoSpaceDE w:val="0"/>
        <w:autoSpaceDN w:val="0"/>
        <w:adjustRightInd w:val="0"/>
        <w:spacing w:after="0" w:line="240" w:lineRule="auto"/>
        <w:jc w:val="both"/>
        <w:rPr>
          <w:rFonts w:cstheme="minorHAnsi"/>
          <w:lang w:val="en-GB"/>
        </w:rPr>
      </w:pPr>
      <w:proofErr w:type="spellStart"/>
      <w:r w:rsidRPr="00A6382B">
        <w:rPr>
          <w:rFonts w:cstheme="minorHAnsi"/>
          <w:lang w:val="en-GB"/>
        </w:rPr>
        <w:t>În</w:t>
      </w:r>
      <w:proofErr w:type="spellEnd"/>
      <w:r w:rsidRPr="00A6382B">
        <w:rPr>
          <w:rFonts w:cstheme="minorHAnsi"/>
          <w:lang w:val="en-GB"/>
        </w:rPr>
        <w:t xml:space="preserve"> </w:t>
      </w:r>
      <w:proofErr w:type="spellStart"/>
      <w:r w:rsidRPr="00A6382B">
        <w:rPr>
          <w:rFonts w:cstheme="minorHAnsi"/>
          <w:lang w:val="en-GB"/>
        </w:rPr>
        <w:t>ceea</w:t>
      </w:r>
      <w:proofErr w:type="spellEnd"/>
      <w:r w:rsidRPr="00A6382B">
        <w:rPr>
          <w:rFonts w:cstheme="minorHAnsi"/>
          <w:lang w:val="en-GB"/>
        </w:rPr>
        <w:t xml:space="preserve"> </w:t>
      </w:r>
      <w:proofErr w:type="spellStart"/>
      <w:r w:rsidRPr="00A6382B">
        <w:rPr>
          <w:rFonts w:cstheme="minorHAnsi"/>
          <w:lang w:val="en-GB"/>
        </w:rPr>
        <w:t>ce</w:t>
      </w:r>
      <w:proofErr w:type="spellEnd"/>
      <w:r w:rsidRPr="00A6382B">
        <w:rPr>
          <w:rFonts w:cstheme="minorHAnsi"/>
          <w:lang w:val="en-GB"/>
        </w:rPr>
        <w:t xml:space="preserve"> </w:t>
      </w:r>
      <w:proofErr w:type="spellStart"/>
      <w:r w:rsidRPr="00A6382B">
        <w:rPr>
          <w:rFonts w:cstheme="minorHAnsi"/>
          <w:lang w:val="en-GB"/>
        </w:rPr>
        <w:t>privește</w:t>
      </w:r>
      <w:proofErr w:type="spellEnd"/>
      <w:r w:rsidRPr="00A6382B">
        <w:rPr>
          <w:rFonts w:cstheme="minorHAnsi"/>
          <w:lang w:val="en-GB"/>
        </w:rPr>
        <w:t xml:space="preserve"> </w:t>
      </w:r>
      <w:proofErr w:type="spellStart"/>
      <w:r w:rsidRPr="00A6382B">
        <w:rPr>
          <w:rFonts w:cstheme="minorHAnsi"/>
          <w:lang w:val="en-GB"/>
        </w:rPr>
        <w:t>documentele</w:t>
      </w:r>
      <w:proofErr w:type="spellEnd"/>
      <w:r w:rsidRPr="00A6382B">
        <w:rPr>
          <w:rFonts w:cstheme="minorHAnsi"/>
          <w:lang w:val="en-GB"/>
        </w:rPr>
        <w:t xml:space="preserve"> </w:t>
      </w:r>
      <w:proofErr w:type="spellStart"/>
      <w:r w:rsidRPr="00A6382B">
        <w:rPr>
          <w:rFonts w:cstheme="minorHAnsi"/>
          <w:lang w:val="en-GB"/>
        </w:rPr>
        <w:t>strategice</w:t>
      </w:r>
      <w:proofErr w:type="spellEnd"/>
      <w:r w:rsidRPr="00A6382B">
        <w:rPr>
          <w:rFonts w:cstheme="minorHAnsi"/>
          <w:lang w:val="en-GB"/>
        </w:rPr>
        <w:t xml:space="preserve"> de la </w:t>
      </w:r>
      <w:proofErr w:type="spellStart"/>
      <w:r w:rsidRPr="00A6382B">
        <w:rPr>
          <w:rFonts w:cstheme="minorHAnsi"/>
          <w:lang w:val="en-GB"/>
        </w:rPr>
        <w:t>nivel</w:t>
      </w:r>
      <w:proofErr w:type="spellEnd"/>
      <w:r w:rsidRPr="00A6382B">
        <w:rPr>
          <w:rFonts w:cstheme="minorHAnsi"/>
          <w:lang w:val="en-GB"/>
        </w:rPr>
        <w:t xml:space="preserve"> </w:t>
      </w:r>
      <w:proofErr w:type="spellStart"/>
      <w:r w:rsidRPr="00A6382B">
        <w:rPr>
          <w:rFonts w:cstheme="minorHAnsi"/>
          <w:lang w:val="en-GB"/>
        </w:rPr>
        <w:t>naţional</w:t>
      </w:r>
      <w:proofErr w:type="spellEnd"/>
      <w:r w:rsidRPr="00A6382B">
        <w:rPr>
          <w:rFonts w:cstheme="minorHAnsi"/>
          <w:lang w:val="en-GB"/>
        </w:rPr>
        <w:t xml:space="preserve"> </w:t>
      </w:r>
      <w:proofErr w:type="spellStart"/>
      <w:r w:rsidRPr="00A6382B">
        <w:rPr>
          <w:rFonts w:cstheme="minorHAnsi"/>
          <w:lang w:val="en-GB"/>
        </w:rPr>
        <w:t>și</w:t>
      </w:r>
      <w:proofErr w:type="spellEnd"/>
      <w:r w:rsidRPr="00A6382B">
        <w:rPr>
          <w:rFonts w:cstheme="minorHAnsi"/>
          <w:lang w:val="en-GB"/>
        </w:rPr>
        <w:t xml:space="preserve"> regional, </w:t>
      </w:r>
      <w:proofErr w:type="spellStart"/>
      <w:r w:rsidRPr="00A6382B">
        <w:rPr>
          <w:rFonts w:cstheme="minorHAnsi"/>
        </w:rPr>
        <w:t>solicitantul</w:t>
      </w:r>
      <w:proofErr w:type="spellEnd"/>
      <w:r w:rsidRPr="00A6382B">
        <w:rPr>
          <w:rFonts w:cstheme="minorHAnsi"/>
        </w:rPr>
        <w:t xml:space="preserve"> </w:t>
      </w:r>
      <w:proofErr w:type="spellStart"/>
      <w:r w:rsidRPr="00A6382B">
        <w:rPr>
          <w:rFonts w:cstheme="minorHAnsi"/>
          <w:b/>
        </w:rPr>
        <w:t>poate</w:t>
      </w:r>
      <w:proofErr w:type="spellEnd"/>
      <w:r w:rsidRPr="00A6382B">
        <w:rPr>
          <w:rFonts w:cstheme="minorHAnsi"/>
          <w:b/>
        </w:rPr>
        <w:t xml:space="preserve"> </w:t>
      </w:r>
      <w:proofErr w:type="spellStart"/>
      <w:r w:rsidRPr="00A6382B">
        <w:rPr>
          <w:rFonts w:cstheme="minorHAnsi"/>
          <w:b/>
        </w:rPr>
        <w:t>justifica</w:t>
      </w:r>
      <w:proofErr w:type="spellEnd"/>
      <w:r w:rsidRPr="00A6382B">
        <w:rPr>
          <w:rFonts w:cstheme="minorHAnsi"/>
        </w:rPr>
        <w:t xml:space="preserve"> </w:t>
      </w:r>
      <w:proofErr w:type="spellStart"/>
      <w:r w:rsidRPr="00A6382B">
        <w:rPr>
          <w:rFonts w:cstheme="minorHAnsi"/>
        </w:rPr>
        <w:t>faptul</w:t>
      </w:r>
      <w:proofErr w:type="spellEnd"/>
      <w:r w:rsidRPr="00A6382B">
        <w:rPr>
          <w:rFonts w:cstheme="minorHAnsi"/>
        </w:rPr>
        <w:t xml:space="preserve"> </w:t>
      </w:r>
      <w:proofErr w:type="spellStart"/>
      <w:r w:rsidRPr="00A6382B">
        <w:rPr>
          <w:rFonts w:cstheme="minorHAnsi"/>
        </w:rPr>
        <w:t>că</w:t>
      </w:r>
      <w:proofErr w:type="spellEnd"/>
      <w:r w:rsidRPr="00A6382B">
        <w:rPr>
          <w:rFonts w:cstheme="minorHAnsi"/>
        </w:rPr>
        <w:t xml:space="preserve"> </w:t>
      </w:r>
      <w:proofErr w:type="spellStart"/>
      <w:r w:rsidRPr="00A6382B">
        <w:rPr>
          <w:rFonts w:cstheme="minorHAnsi"/>
          <w:lang w:val="en-GB"/>
        </w:rPr>
        <w:t>intervențiile</w:t>
      </w:r>
      <w:proofErr w:type="spellEnd"/>
      <w:r w:rsidRPr="00A6382B">
        <w:rPr>
          <w:rFonts w:cstheme="minorHAnsi"/>
          <w:lang w:val="en-GB"/>
        </w:rPr>
        <w:t xml:space="preserve"> sunt </w:t>
      </w:r>
      <w:proofErr w:type="spellStart"/>
      <w:r w:rsidRPr="00A6382B">
        <w:rPr>
          <w:rFonts w:cstheme="minorHAnsi"/>
          <w:lang w:val="en-GB"/>
        </w:rPr>
        <w:t>în</w:t>
      </w:r>
      <w:proofErr w:type="spellEnd"/>
      <w:r w:rsidRPr="00A6382B">
        <w:rPr>
          <w:rFonts w:cstheme="minorHAnsi"/>
          <w:lang w:val="en-GB"/>
        </w:rPr>
        <w:t xml:space="preserve"> </w:t>
      </w:r>
      <w:proofErr w:type="spellStart"/>
      <w:r w:rsidRPr="00A6382B">
        <w:rPr>
          <w:rFonts w:cstheme="minorHAnsi"/>
          <w:lang w:val="en-GB"/>
        </w:rPr>
        <w:t>linie</w:t>
      </w:r>
      <w:proofErr w:type="spellEnd"/>
      <w:r w:rsidRPr="00A6382B">
        <w:rPr>
          <w:rFonts w:cstheme="minorHAnsi"/>
          <w:lang w:val="en-GB"/>
        </w:rPr>
        <w:t xml:space="preserve"> cu </w:t>
      </w:r>
      <w:proofErr w:type="spellStart"/>
      <w:r w:rsidR="00880E5C" w:rsidRPr="00A6382B">
        <w:rPr>
          <w:rFonts w:cstheme="minorHAnsi"/>
          <w:lang w:val="en-GB"/>
        </w:rPr>
        <w:t>Strategia</w:t>
      </w:r>
      <w:proofErr w:type="spellEnd"/>
      <w:r w:rsidR="00880E5C" w:rsidRPr="00A6382B">
        <w:rPr>
          <w:rFonts w:cstheme="minorHAnsi"/>
          <w:lang w:val="en-GB"/>
        </w:rPr>
        <w:t xml:space="preserve"> de </w:t>
      </w:r>
      <w:proofErr w:type="spellStart"/>
      <w:r w:rsidR="00880E5C" w:rsidRPr="00A6382B">
        <w:rPr>
          <w:rFonts w:cstheme="minorHAnsi"/>
          <w:lang w:val="en-GB"/>
        </w:rPr>
        <w:t>Dezvo</w:t>
      </w:r>
      <w:r w:rsidRPr="00A6382B">
        <w:rPr>
          <w:rFonts w:cstheme="minorHAnsi"/>
          <w:lang w:val="en-GB"/>
        </w:rPr>
        <w:t>l</w:t>
      </w:r>
      <w:r w:rsidR="00880E5C" w:rsidRPr="00A6382B">
        <w:rPr>
          <w:rFonts w:cstheme="minorHAnsi"/>
          <w:lang w:val="en-GB"/>
        </w:rPr>
        <w:t>tare</w:t>
      </w:r>
      <w:proofErr w:type="spellEnd"/>
      <w:r w:rsidR="00880E5C" w:rsidRPr="00A6382B">
        <w:rPr>
          <w:rFonts w:cstheme="minorHAnsi"/>
          <w:lang w:val="en-GB"/>
        </w:rPr>
        <w:t xml:space="preserve"> </w:t>
      </w:r>
      <w:proofErr w:type="spellStart"/>
      <w:r w:rsidR="00880E5C" w:rsidRPr="00A6382B">
        <w:rPr>
          <w:rFonts w:cstheme="minorHAnsi"/>
          <w:lang w:val="en-GB"/>
        </w:rPr>
        <w:t>Durabilă</w:t>
      </w:r>
      <w:proofErr w:type="spellEnd"/>
      <w:r w:rsidR="00880E5C" w:rsidRPr="00A6382B">
        <w:rPr>
          <w:rFonts w:cstheme="minorHAnsi"/>
          <w:lang w:val="en-GB"/>
        </w:rPr>
        <w:t xml:space="preserve"> a </w:t>
      </w:r>
      <w:proofErr w:type="spellStart"/>
      <w:r w:rsidR="00880E5C" w:rsidRPr="00A6382B">
        <w:rPr>
          <w:rFonts w:cstheme="minorHAnsi"/>
          <w:lang w:val="en-GB"/>
        </w:rPr>
        <w:t>României</w:t>
      </w:r>
      <w:proofErr w:type="spellEnd"/>
      <w:r w:rsidR="00880E5C" w:rsidRPr="00A6382B">
        <w:rPr>
          <w:rFonts w:cstheme="minorHAnsi"/>
          <w:lang w:val="en-GB"/>
        </w:rPr>
        <w:t xml:space="preserve"> 2030 </w:t>
      </w:r>
      <w:proofErr w:type="spellStart"/>
      <w:r w:rsidR="00880E5C" w:rsidRPr="00A6382B">
        <w:rPr>
          <w:rFonts w:cstheme="minorHAnsi"/>
          <w:lang w:val="en-GB"/>
        </w:rPr>
        <w:t>și</w:t>
      </w:r>
      <w:proofErr w:type="spellEnd"/>
      <w:r w:rsidR="00880E5C" w:rsidRPr="00A6382B">
        <w:rPr>
          <w:rFonts w:cstheme="minorHAnsi"/>
          <w:lang w:val="en-GB"/>
        </w:rPr>
        <w:t xml:space="preserve"> </w:t>
      </w:r>
      <w:proofErr w:type="spellStart"/>
      <w:r w:rsidR="00880E5C" w:rsidRPr="00A6382B">
        <w:rPr>
          <w:rFonts w:cstheme="minorHAnsi"/>
          <w:lang w:val="en-GB"/>
        </w:rPr>
        <w:t>contribuie</w:t>
      </w:r>
      <w:proofErr w:type="spellEnd"/>
      <w:r w:rsidR="00880E5C" w:rsidRPr="00A6382B">
        <w:rPr>
          <w:rFonts w:cstheme="minorHAnsi"/>
          <w:lang w:val="en-GB"/>
        </w:rPr>
        <w:t xml:space="preserve"> la </w:t>
      </w:r>
      <w:proofErr w:type="spellStart"/>
      <w:r w:rsidR="00880E5C" w:rsidRPr="00A6382B">
        <w:rPr>
          <w:rFonts w:cstheme="minorHAnsi"/>
          <w:lang w:val="en-GB"/>
        </w:rPr>
        <w:t>realizarea</w:t>
      </w:r>
      <w:proofErr w:type="spellEnd"/>
      <w:r w:rsidR="00880E5C" w:rsidRPr="00A6382B">
        <w:rPr>
          <w:rFonts w:cstheme="minorHAnsi"/>
          <w:lang w:val="en-GB"/>
        </w:rPr>
        <w:t xml:space="preserve"> </w:t>
      </w:r>
      <w:proofErr w:type="spellStart"/>
      <w:r w:rsidR="00880E5C" w:rsidRPr="00A6382B">
        <w:rPr>
          <w:rFonts w:cstheme="minorHAnsi"/>
          <w:lang w:val="en-GB"/>
        </w:rPr>
        <w:t>mai</w:t>
      </w:r>
      <w:proofErr w:type="spellEnd"/>
      <w:r w:rsidR="00880E5C" w:rsidRPr="00A6382B">
        <w:rPr>
          <w:rFonts w:cstheme="minorHAnsi"/>
          <w:lang w:val="en-GB"/>
        </w:rPr>
        <w:t xml:space="preserve"> </w:t>
      </w:r>
      <w:proofErr w:type="spellStart"/>
      <w:r w:rsidR="00880E5C" w:rsidRPr="00A6382B">
        <w:rPr>
          <w:rFonts w:cstheme="minorHAnsi"/>
          <w:lang w:val="en-GB"/>
        </w:rPr>
        <w:t>multor</w:t>
      </w:r>
      <w:proofErr w:type="spellEnd"/>
      <w:r w:rsidR="00880E5C" w:rsidRPr="00A6382B">
        <w:rPr>
          <w:rFonts w:cstheme="minorHAnsi"/>
          <w:lang w:val="en-GB"/>
        </w:rPr>
        <w:t xml:space="preserve"> </w:t>
      </w:r>
      <w:proofErr w:type="spellStart"/>
      <w:r w:rsidR="00880E5C" w:rsidRPr="00A6382B">
        <w:rPr>
          <w:rFonts w:cstheme="minorHAnsi"/>
          <w:lang w:val="en-GB"/>
        </w:rPr>
        <w:t>obiective</w:t>
      </w:r>
      <w:proofErr w:type="spellEnd"/>
      <w:r w:rsidR="00880E5C" w:rsidRPr="00A6382B">
        <w:rPr>
          <w:rFonts w:cstheme="minorHAnsi"/>
          <w:lang w:val="en-GB"/>
        </w:rPr>
        <w:t xml:space="preserve"> de </w:t>
      </w:r>
      <w:proofErr w:type="spellStart"/>
      <w:r w:rsidR="00880E5C" w:rsidRPr="00A6382B">
        <w:rPr>
          <w:rFonts w:cstheme="minorHAnsi"/>
          <w:lang w:val="en-GB"/>
        </w:rPr>
        <w:t>dezvoltare</w:t>
      </w:r>
      <w:proofErr w:type="spellEnd"/>
      <w:r w:rsidR="00880E5C" w:rsidRPr="00A6382B">
        <w:rPr>
          <w:rFonts w:cstheme="minorHAnsi"/>
          <w:lang w:val="en-GB"/>
        </w:rPr>
        <w:t xml:space="preserve"> </w:t>
      </w:r>
      <w:proofErr w:type="spellStart"/>
      <w:r w:rsidR="00880E5C" w:rsidRPr="00A6382B">
        <w:rPr>
          <w:rFonts w:cstheme="minorHAnsi"/>
          <w:lang w:val="en-GB"/>
        </w:rPr>
        <w:t>durabilă</w:t>
      </w:r>
      <w:proofErr w:type="spellEnd"/>
      <w:r w:rsidR="00880E5C" w:rsidRPr="00A6382B">
        <w:rPr>
          <w:rFonts w:cstheme="minorHAnsi"/>
          <w:lang w:val="en-GB"/>
        </w:rPr>
        <w:t xml:space="preserve"> </w:t>
      </w:r>
      <w:proofErr w:type="spellStart"/>
      <w:r w:rsidR="00880E5C" w:rsidRPr="00A6382B">
        <w:rPr>
          <w:rFonts w:cstheme="minorHAnsi"/>
          <w:lang w:val="en-GB"/>
        </w:rPr>
        <w:t>propuse</w:t>
      </w:r>
      <w:proofErr w:type="spellEnd"/>
      <w:r w:rsidR="00880E5C" w:rsidRPr="00A6382B">
        <w:rPr>
          <w:rFonts w:cstheme="minorHAnsi"/>
          <w:lang w:val="en-GB"/>
        </w:rPr>
        <w:t xml:space="preserve"> de Agenda 2030 </w:t>
      </w:r>
      <w:proofErr w:type="spellStart"/>
      <w:r w:rsidR="00880E5C" w:rsidRPr="00A6382B">
        <w:rPr>
          <w:rFonts w:cstheme="minorHAnsi"/>
          <w:lang w:val="en-GB"/>
        </w:rPr>
        <w:t>pentru</w:t>
      </w:r>
      <w:proofErr w:type="spellEnd"/>
      <w:r w:rsidR="00880E5C" w:rsidRPr="00A6382B">
        <w:rPr>
          <w:rFonts w:cstheme="minorHAnsi"/>
          <w:lang w:val="en-GB"/>
        </w:rPr>
        <w:t xml:space="preserve"> </w:t>
      </w:r>
      <w:proofErr w:type="spellStart"/>
      <w:r w:rsidR="00880E5C" w:rsidRPr="00A6382B">
        <w:rPr>
          <w:rFonts w:cstheme="minorHAnsi"/>
          <w:lang w:val="en-GB"/>
        </w:rPr>
        <w:t>dezvoltare</w:t>
      </w:r>
      <w:proofErr w:type="spellEnd"/>
      <w:r w:rsidR="00880E5C" w:rsidRPr="00A6382B">
        <w:rPr>
          <w:rFonts w:cstheme="minorHAnsi"/>
          <w:lang w:val="en-GB"/>
        </w:rPr>
        <w:t xml:space="preserve"> </w:t>
      </w:r>
      <w:proofErr w:type="spellStart"/>
      <w:r w:rsidR="00880E5C" w:rsidRPr="00A6382B">
        <w:rPr>
          <w:rFonts w:cstheme="minorHAnsi"/>
          <w:lang w:val="en-GB"/>
        </w:rPr>
        <w:t>durabilă</w:t>
      </w:r>
      <w:proofErr w:type="spellEnd"/>
      <w:r w:rsidR="00880E5C" w:rsidRPr="00A6382B">
        <w:rPr>
          <w:rFonts w:cstheme="minorHAnsi"/>
          <w:lang w:val="en-GB"/>
        </w:rPr>
        <w:t xml:space="preserve">, </w:t>
      </w:r>
      <w:proofErr w:type="spellStart"/>
      <w:r w:rsidR="00880E5C" w:rsidRPr="00A6382B">
        <w:rPr>
          <w:rFonts w:cstheme="minorHAnsi"/>
          <w:lang w:val="en-GB"/>
        </w:rPr>
        <w:t>dar</w:t>
      </w:r>
      <w:proofErr w:type="spellEnd"/>
      <w:r w:rsidR="00880E5C" w:rsidRPr="00A6382B">
        <w:rPr>
          <w:rFonts w:cstheme="minorHAnsi"/>
          <w:lang w:val="en-GB"/>
        </w:rPr>
        <w:t xml:space="preserve"> </w:t>
      </w:r>
      <w:proofErr w:type="spellStart"/>
      <w:r w:rsidR="00880E5C" w:rsidRPr="00A6382B">
        <w:rPr>
          <w:rFonts w:cstheme="minorHAnsi"/>
          <w:lang w:val="en-GB"/>
        </w:rPr>
        <w:t>în</w:t>
      </w:r>
      <w:proofErr w:type="spellEnd"/>
      <w:r w:rsidR="00880E5C" w:rsidRPr="00A6382B">
        <w:rPr>
          <w:rFonts w:cstheme="minorHAnsi"/>
          <w:lang w:val="en-GB"/>
        </w:rPr>
        <w:t xml:space="preserve"> special la </w:t>
      </w:r>
      <w:proofErr w:type="spellStart"/>
      <w:r w:rsidR="00880E5C" w:rsidRPr="00A6382B">
        <w:rPr>
          <w:rFonts w:cstheme="minorHAnsi"/>
          <w:lang w:val="en-GB"/>
        </w:rPr>
        <w:t>realizarea</w:t>
      </w:r>
      <w:proofErr w:type="spellEnd"/>
      <w:r w:rsidR="00880E5C" w:rsidRPr="00A6382B">
        <w:rPr>
          <w:rFonts w:cstheme="minorHAnsi"/>
          <w:lang w:val="en-GB"/>
        </w:rPr>
        <w:t xml:space="preserve"> ODD 11</w:t>
      </w:r>
      <w:r w:rsidR="00A8474D">
        <w:rPr>
          <w:rFonts w:cstheme="minorHAnsi"/>
          <w:lang w:val="en-GB"/>
        </w:rPr>
        <w:t>.</w:t>
      </w:r>
    </w:p>
    <w:p w14:paraId="1AF1449E" w14:textId="279E9598" w:rsidR="00A8474D" w:rsidRDefault="00A8474D" w:rsidP="00A4044E">
      <w:pPr>
        <w:autoSpaceDE w:val="0"/>
        <w:autoSpaceDN w:val="0"/>
        <w:adjustRightInd w:val="0"/>
        <w:spacing w:after="0" w:line="240" w:lineRule="auto"/>
        <w:jc w:val="both"/>
        <w:rPr>
          <w:rFonts w:cstheme="minorHAnsi"/>
          <w:lang w:val="en-GB"/>
        </w:rPr>
      </w:pPr>
    </w:p>
    <w:p w14:paraId="09DDAE6E" w14:textId="3006ED99" w:rsidR="00A8474D" w:rsidRDefault="00A8474D" w:rsidP="00A4044E">
      <w:pPr>
        <w:autoSpaceDE w:val="0"/>
        <w:autoSpaceDN w:val="0"/>
        <w:adjustRightInd w:val="0"/>
        <w:spacing w:after="0" w:line="240" w:lineRule="auto"/>
        <w:jc w:val="both"/>
        <w:rPr>
          <w:rFonts w:cstheme="minorHAnsi"/>
          <w:lang w:val="en-GB"/>
        </w:rPr>
      </w:pPr>
    </w:p>
    <w:p w14:paraId="14D5C66D" w14:textId="3E82E071" w:rsidR="00A8474D" w:rsidRDefault="00A8474D" w:rsidP="00A4044E">
      <w:pPr>
        <w:autoSpaceDE w:val="0"/>
        <w:autoSpaceDN w:val="0"/>
        <w:adjustRightInd w:val="0"/>
        <w:spacing w:after="0" w:line="240" w:lineRule="auto"/>
        <w:jc w:val="both"/>
        <w:rPr>
          <w:rFonts w:cstheme="minorHAnsi"/>
          <w:lang w:val="en-GB"/>
        </w:rPr>
      </w:pPr>
    </w:p>
    <w:p w14:paraId="3DE93601" w14:textId="6491CD56" w:rsidR="00A8474D" w:rsidRDefault="00A8474D" w:rsidP="00A4044E">
      <w:pPr>
        <w:autoSpaceDE w:val="0"/>
        <w:autoSpaceDN w:val="0"/>
        <w:adjustRightInd w:val="0"/>
        <w:spacing w:after="0" w:line="240" w:lineRule="auto"/>
        <w:jc w:val="both"/>
        <w:rPr>
          <w:rFonts w:cstheme="minorHAnsi"/>
          <w:lang w:val="en-GB"/>
        </w:rPr>
      </w:pPr>
    </w:p>
    <w:p w14:paraId="487F3EC6" w14:textId="1E7886EA" w:rsidR="00A8474D" w:rsidRDefault="00A8474D" w:rsidP="00A4044E">
      <w:pPr>
        <w:autoSpaceDE w:val="0"/>
        <w:autoSpaceDN w:val="0"/>
        <w:adjustRightInd w:val="0"/>
        <w:spacing w:after="0" w:line="240" w:lineRule="auto"/>
        <w:jc w:val="both"/>
        <w:rPr>
          <w:rFonts w:cstheme="minorHAnsi"/>
          <w:lang w:val="en-GB"/>
        </w:rPr>
      </w:pPr>
    </w:p>
    <w:p w14:paraId="10DC7735" w14:textId="20BEC7EB" w:rsidR="00A8474D" w:rsidRDefault="00A8474D" w:rsidP="00A4044E">
      <w:pPr>
        <w:autoSpaceDE w:val="0"/>
        <w:autoSpaceDN w:val="0"/>
        <w:adjustRightInd w:val="0"/>
        <w:spacing w:after="0" w:line="240" w:lineRule="auto"/>
        <w:jc w:val="both"/>
        <w:rPr>
          <w:rFonts w:cstheme="minorHAnsi"/>
          <w:lang w:val="en-GB"/>
        </w:rPr>
      </w:pPr>
    </w:p>
    <w:p w14:paraId="52084E33" w14:textId="102BFD96" w:rsidR="00A8474D" w:rsidRDefault="00A8474D" w:rsidP="00A4044E">
      <w:pPr>
        <w:autoSpaceDE w:val="0"/>
        <w:autoSpaceDN w:val="0"/>
        <w:adjustRightInd w:val="0"/>
        <w:spacing w:after="0" w:line="240" w:lineRule="auto"/>
        <w:jc w:val="both"/>
        <w:rPr>
          <w:rFonts w:cstheme="minorHAnsi"/>
          <w:lang w:val="en-GB"/>
        </w:rPr>
      </w:pPr>
    </w:p>
    <w:p w14:paraId="02AC27E8" w14:textId="5DADEBD8" w:rsidR="00A8474D" w:rsidRDefault="00A8474D" w:rsidP="00A4044E">
      <w:pPr>
        <w:autoSpaceDE w:val="0"/>
        <w:autoSpaceDN w:val="0"/>
        <w:adjustRightInd w:val="0"/>
        <w:spacing w:after="0" w:line="240" w:lineRule="auto"/>
        <w:jc w:val="both"/>
        <w:rPr>
          <w:rFonts w:cstheme="minorHAnsi"/>
          <w:lang w:val="en-GB"/>
        </w:rPr>
      </w:pPr>
    </w:p>
    <w:p w14:paraId="743DAC96" w14:textId="77777777" w:rsidR="00A8474D" w:rsidRPr="00A6382B" w:rsidRDefault="00A8474D" w:rsidP="00A4044E">
      <w:pPr>
        <w:autoSpaceDE w:val="0"/>
        <w:autoSpaceDN w:val="0"/>
        <w:adjustRightInd w:val="0"/>
        <w:spacing w:after="0" w:line="240" w:lineRule="auto"/>
        <w:jc w:val="both"/>
        <w:rPr>
          <w:rFonts w:cstheme="minorHAnsi"/>
          <w:lang w:val="en-GB"/>
        </w:rPr>
      </w:pPr>
    </w:p>
    <w:p w14:paraId="5F461D17" w14:textId="135736CB" w:rsidR="005B5817" w:rsidRPr="00A6382B" w:rsidRDefault="00EC614B" w:rsidP="006215FF">
      <w:pPr>
        <w:pStyle w:val="Heading3"/>
        <w:numPr>
          <w:ilvl w:val="0"/>
          <w:numId w:val="26"/>
        </w:numPr>
        <w:ind w:left="630" w:hanging="630"/>
        <w:rPr>
          <w:rFonts w:asciiTheme="minorHAnsi" w:hAnsiTheme="minorHAnsi" w:cstheme="minorHAnsi"/>
          <w:color w:val="365F91" w:themeColor="accent1" w:themeShade="BF"/>
          <w:sz w:val="24"/>
          <w:szCs w:val="24"/>
          <w:lang w:val="ro-RO"/>
        </w:rPr>
      </w:pPr>
      <w:bookmarkStart w:id="12" w:name="_Toc129784838"/>
      <w:r w:rsidRPr="00EC614B">
        <w:rPr>
          <w:rFonts w:asciiTheme="minorHAnsi" w:hAnsiTheme="minorHAnsi" w:cstheme="minorHAnsi"/>
          <w:color w:val="365F91" w:themeColor="accent1" w:themeShade="BF"/>
          <w:sz w:val="24"/>
          <w:szCs w:val="24"/>
          <w:lang w:val="ro-RO"/>
        </w:rPr>
        <w:lastRenderedPageBreak/>
        <w:t>INDICATORI</w:t>
      </w:r>
      <w:bookmarkEnd w:id="12"/>
    </w:p>
    <w:p w14:paraId="791D1293" w14:textId="77777777" w:rsidR="005B5817" w:rsidRPr="00C950C2" w:rsidRDefault="005B5817" w:rsidP="005B5817">
      <w:pPr>
        <w:rPr>
          <w:rFonts w:cstheme="minorHAnsi"/>
          <w:lang w:val="ro-RO"/>
        </w:rPr>
      </w:pPr>
    </w:p>
    <w:p w14:paraId="4F64E1E2" w14:textId="1F410F4A" w:rsidR="00C41689" w:rsidRPr="00A6382B" w:rsidRDefault="00C41689" w:rsidP="00D610F4">
      <w:pPr>
        <w:spacing w:after="0"/>
        <w:jc w:val="both"/>
        <w:rPr>
          <w:rFonts w:eastAsia="Times New Roman" w:cstheme="minorHAnsi"/>
          <w:lang w:val="ro-RO"/>
        </w:rPr>
      </w:pPr>
      <w:r w:rsidRPr="00A6382B">
        <w:rPr>
          <w:rFonts w:eastAsia="Times New Roman" w:cstheme="minorHAnsi"/>
          <w:lang w:val="ro-RO"/>
        </w:rPr>
        <w:t xml:space="preserve">Indicatorii reprezintă instrumente de măsurare a efectelor/ realizărilor/ rezultatelor intervențiilor. </w:t>
      </w:r>
    </w:p>
    <w:p w14:paraId="15E10AB9" w14:textId="64218056" w:rsidR="0008382E" w:rsidRPr="00A6382B" w:rsidRDefault="00E54739" w:rsidP="00D610F4">
      <w:pPr>
        <w:spacing w:after="0"/>
        <w:jc w:val="both"/>
        <w:rPr>
          <w:rFonts w:eastAsia="Times New Roman" w:cstheme="minorHAnsi"/>
          <w:lang w:val="ro-RO"/>
        </w:rPr>
      </w:pPr>
      <w:r w:rsidRPr="00A6382B">
        <w:rPr>
          <w:rFonts w:eastAsia="Times New Roman" w:cstheme="minorHAnsi"/>
          <w:lang w:val="ro-RO"/>
        </w:rPr>
        <w:t xml:space="preserve">În cadrul prezentului apel, se vor monitoriza </w:t>
      </w:r>
      <w:r w:rsidR="00567712" w:rsidRPr="00A6382B">
        <w:rPr>
          <w:rFonts w:eastAsia="Times New Roman" w:cstheme="minorHAnsi"/>
          <w:lang w:val="ro-RO"/>
        </w:rPr>
        <w:t>următorii</w:t>
      </w:r>
      <w:r w:rsidRPr="00A6382B">
        <w:rPr>
          <w:rFonts w:eastAsia="Times New Roman" w:cstheme="minorHAnsi"/>
          <w:lang w:val="ro-RO"/>
        </w:rPr>
        <w:t xml:space="preserve"> indicatori:</w:t>
      </w:r>
    </w:p>
    <w:p w14:paraId="3A67A8B6" w14:textId="0B1E944A" w:rsidR="00E54739" w:rsidRPr="00A6382B" w:rsidRDefault="00E54739" w:rsidP="00D610F4">
      <w:pPr>
        <w:spacing w:after="0"/>
        <w:jc w:val="both"/>
        <w:rPr>
          <w:rFonts w:eastAsia="Times New Roman" w:cstheme="minorHAnsi"/>
          <w:lang w:val="ro-RO"/>
        </w:rPr>
      </w:pPr>
    </w:p>
    <w:p w14:paraId="71793616" w14:textId="55E49770" w:rsidR="009F6A4A" w:rsidRPr="00A6382B" w:rsidRDefault="001018FD" w:rsidP="00A6382B">
      <w:pPr>
        <w:pStyle w:val="5Normal"/>
        <w:numPr>
          <w:ilvl w:val="0"/>
          <w:numId w:val="25"/>
        </w:numPr>
        <w:spacing w:after="240"/>
        <w:ind w:right="58" w:hanging="720"/>
        <w:rPr>
          <w:rFonts w:asciiTheme="minorHAnsi" w:hAnsiTheme="minorHAnsi" w:cstheme="minorHAnsi"/>
          <w:b/>
          <w:bCs/>
          <w:color w:val="365F91" w:themeColor="accent1" w:themeShade="BF"/>
          <w:sz w:val="24"/>
          <w:lang w:val="ro-RO"/>
        </w:rPr>
      </w:pPr>
      <w:r>
        <w:rPr>
          <w:rFonts w:asciiTheme="minorHAnsi" w:hAnsiTheme="minorHAnsi" w:cstheme="minorHAnsi"/>
          <w:b/>
          <w:bCs/>
          <w:color w:val="365F91" w:themeColor="accent1" w:themeShade="BF"/>
          <w:sz w:val="24"/>
          <w:lang w:val="ro-RO"/>
        </w:rPr>
        <w:t xml:space="preserve"> </w:t>
      </w:r>
      <w:r w:rsidR="0046680C" w:rsidRPr="0046680C">
        <w:rPr>
          <w:rFonts w:asciiTheme="minorHAnsi" w:hAnsiTheme="minorHAnsi" w:cstheme="minorHAnsi"/>
          <w:b/>
          <w:bCs/>
          <w:color w:val="365F91" w:themeColor="accent1" w:themeShade="BF"/>
          <w:sz w:val="24"/>
          <w:lang w:val="ro-RO"/>
        </w:rPr>
        <w:t>INDICATORI SPECIFICI PROGRAMULUI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1"/>
        <w:gridCol w:w="1064"/>
        <w:gridCol w:w="3214"/>
        <w:gridCol w:w="1273"/>
        <w:gridCol w:w="2195"/>
      </w:tblGrid>
      <w:tr w:rsidR="00B6004B" w:rsidRPr="00C950C2" w14:paraId="49A4E12E" w14:textId="77777777" w:rsidTr="00A6382B">
        <w:trPr>
          <w:trHeight w:val="70"/>
        </w:trPr>
        <w:tc>
          <w:tcPr>
            <w:tcW w:w="705" w:type="pct"/>
            <w:vMerge w:val="restart"/>
            <w:shd w:val="clear" w:color="auto" w:fill="365F91" w:themeFill="accent1" w:themeFillShade="BF"/>
          </w:tcPr>
          <w:p w14:paraId="4A6DF9EC" w14:textId="77777777" w:rsidR="00B6004B" w:rsidRPr="00A6382B" w:rsidRDefault="00B6004B" w:rsidP="000D6BD7">
            <w:pPr>
              <w:spacing w:line="360" w:lineRule="auto"/>
              <w:jc w:val="both"/>
              <w:rPr>
                <w:rFonts w:eastAsia="Calibri" w:cstheme="minorHAnsi"/>
                <w:b/>
                <w:bCs/>
                <w:color w:val="FFFFFF" w:themeColor="background1"/>
                <w:lang w:val="ro-RO"/>
              </w:rPr>
            </w:pPr>
            <w:r w:rsidRPr="00A6382B">
              <w:rPr>
                <w:rFonts w:eastAsia="Calibri" w:cstheme="minorHAnsi"/>
                <w:b/>
                <w:bCs/>
                <w:color w:val="FFFFFF" w:themeColor="background1"/>
                <w:lang w:val="ro-RO"/>
              </w:rPr>
              <w:t>Acțiune</w:t>
            </w:r>
          </w:p>
        </w:tc>
        <w:tc>
          <w:tcPr>
            <w:tcW w:w="2372" w:type="pct"/>
            <w:gridSpan w:val="2"/>
            <w:shd w:val="clear" w:color="auto" w:fill="365F91" w:themeFill="accent1" w:themeFillShade="BF"/>
          </w:tcPr>
          <w:p w14:paraId="7819A647" w14:textId="77777777" w:rsidR="00B6004B" w:rsidRPr="00A6382B" w:rsidRDefault="00B6004B" w:rsidP="000D6BD7">
            <w:pPr>
              <w:spacing w:line="360" w:lineRule="auto"/>
              <w:jc w:val="both"/>
              <w:rPr>
                <w:rFonts w:eastAsia="Calibri" w:cstheme="minorHAnsi"/>
                <w:b/>
                <w:bCs/>
                <w:color w:val="FFFFFF" w:themeColor="background1"/>
                <w:lang w:val="ro-RO"/>
              </w:rPr>
            </w:pPr>
            <w:r w:rsidRPr="00A6382B">
              <w:rPr>
                <w:rFonts w:eastAsia="Calibri" w:cstheme="minorHAnsi"/>
                <w:b/>
                <w:bCs/>
                <w:color w:val="FFFFFF" w:themeColor="background1"/>
                <w:lang w:val="ro-RO"/>
              </w:rPr>
              <w:t>Indicator</w:t>
            </w:r>
          </w:p>
        </w:tc>
        <w:tc>
          <w:tcPr>
            <w:tcW w:w="706" w:type="pct"/>
            <w:vMerge w:val="restart"/>
            <w:shd w:val="clear" w:color="auto" w:fill="365F91" w:themeFill="accent1" w:themeFillShade="BF"/>
          </w:tcPr>
          <w:p w14:paraId="0B0CDFF1" w14:textId="77777777" w:rsidR="00B6004B" w:rsidRPr="00A6382B" w:rsidRDefault="00B6004B" w:rsidP="000D6BD7">
            <w:pPr>
              <w:spacing w:line="360" w:lineRule="auto"/>
              <w:jc w:val="both"/>
              <w:rPr>
                <w:rFonts w:eastAsia="Calibri" w:cstheme="minorHAnsi"/>
                <w:b/>
                <w:bCs/>
                <w:color w:val="FFFFFF" w:themeColor="background1"/>
                <w:lang w:val="ro-RO"/>
              </w:rPr>
            </w:pPr>
            <w:r w:rsidRPr="00A6382B">
              <w:rPr>
                <w:rFonts w:eastAsia="Calibri" w:cstheme="minorHAnsi"/>
                <w:b/>
                <w:bCs/>
                <w:color w:val="FFFFFF" w:themeColor="background1"/>
                <w:lang w:val="ro-RO"/>
              </w:rPr>
              <w:t>Unitate de măsură</w:t>
            </w:r>
          </w:p>
        </w:tc>
        <w:tc>
          <w:tcPr>
            <w:tcW w:w="1217" w:type="pct"/>
            <w:vMerge w:val="restart"/>
            <w:shd w:val="clear" w:color="auto" w:fill="365F91" w:themeFill="accent1" w:themeFillShade="BF"/>
          </w:tcPr>
          <w:p w14:paraId="07F7D4A1" w14:textId="77777777" w:rsidR="00B6004B" w:rsidRPr="00A6382B" w:rsidRDefault="00B6004B" w:rsidP="000D6BD7">
            <w:pPr>
              <w:spacing w:line="360" w:lineRule="auto"/>
              <w:jc w:val="both"/>
              <w:rPr>
                <w:rFonts w:eastAsia="Calibri" w:cstheme="minorHAnsi"/>
                <w:b/>
                <w:bCs/>
                <w:color w:val="FFFFFF" w:themeColor="background1"/>
                <w:lang w:val="ro-RO"/>
              </w:rPr>
            </w:pPr>
            <w:r w:rsidRPr="00A6382B">
              <w:rPr>
                <w:rFonts w:eastAsia="Calibri" w:cstheme="minorHAnsi"/>
                <w:b/>
                <w:bCs/>
                <w:color w:val="FFFFFF" w:themeColor="background1"/>
                <w:lang w:val="ro-RO"/>
              </w:rPr>
              <w:t xml:space="preserve">Sursa datelor </w:t>
            </w:r>
          </w:p>
        </w:tc>
      </w:tr>
      <w:tr w:rsidR="00B6004B" w:rsidRPr="00C950C2" w14:paraId="76B0225D" w14:textId="77777777" w:rsidTr="00A6382B">
        <w:tc>
          <w:tcPr>
            <w:tcW w:w="705" w:type="pct"/>
            <w:vMerge/>
            <w:shd w:val="clear" w:color="auto" w:fill="auto"/>
          </w:tcPr>
          <w:p w14:paraId="555F807F" w14:textId="77777777" w:rsidR="00B6004B" w:rsidRPr="00A6382B" w:rsidRDefault="00B6004B" w:rsidP="000D6BD7">
            <w:pPr>
              <w:spacing w:line="360" w:lineRule="auto"/>
              <w:jc w:val="both"/>
              <w:rPr>
                <w:rFonts w:eastAsia="Calibri" w:cstheme="minorHAnsi"/>
                <w:lang w:val="ro-RO"/>
              </w:rPr>
            </w:pPr>
          </w:p>
        </w:tc>
        <w:tc>
          <w:tcPr>
            <w:tcW w:w="590" w:type="pct"/>
            <w:shd w:val="clear" w:color="auto" w:fill="365F91" w:themeFill="accent1" w:themeFillShade="BF"/>
          </w:tcPr>
          <w:p w14:paraId="4BD1595C" w14:textId="77777777" w:rsidR="00B6004B" w:rsidRPr="00A6382B" w:rsidRDefault="00B6004B" w:rsidP="000D6BD7">
            <w:pPr>
              <w:spacing w:line="360" w:lineRule="auto"/>
              <w:jc w:val="both"/>
              <w:rPr>
                <w:rFonts w:eastAsia="Calibri" w:cstheme="minorHAnsi"/>
                <w:b/>
                <w:bCs/>
                <w:color w:val="FFFFFF" w:themeColor="background1"/>
                <w:lang w:val="ro-RO"/>
              </w:rPr>
            </w:pPr>
            <w:r w:rsidRPr="00A6382B">
              <w:rPr>
                <w:rFonts w:eastAsia="Calibri" w:cstheme="minorHAnsi"/>
                <w:b/>
                <w:bCs/>
                <w:color w:val="FFFFFF" w:themeColor="background1"/>
                <w:lang w:val="ro-RO"/>
              </w:rPr>
              <w:t>Cod</w:t>
            </w:r>
          </w:p>
        </w:tc>
        <w:tc>
          <w:tcPr>
            <w:tcW w:w="1782" w:type="pct"/>
            <w:shd w:val="clear" w:color="auto" w:fill="365F91" w:themeFill="accent1" w:themeFillShade="BF"/>
          </w:tcPr>
          <w:p w14:paraId="395DF45E" w14:textId="77777777" w:rsidR="00B6004B" w:rsidRPr="00A6382B" w:rsidRDefault="00B6004B" w:rsidP="000D6BD7">
            <w:pPr>
              <w:spacing w:line="360" w:lineRule="auto"/>
              <w:jc w:val="both"/>
              <w:rPr>
                <w:rFonts w:eastAsia="Calibri" w:cstheme="minorHAnsi"/>
                <w:b/>
                <w:bCs/>
                <w:color w:val="FFFFFF" w:themeColor="background1"/>
                <w:lang w:val="ro-RO"/>
              </w:rPr>
            </w:pPr>
            <w:r w:rsidRPr="00A6382B">
              <w:rPr>
                <w:rFonts w:eastAsia="Calibri" w:cstheme="minorHAnsi"/>
                <w:b/>
                <w:bCs/>
                <w:color w:val="FFFFFF" w:themeColor="background1"/>
                <w:lang w:val="ro-RO"/>
              </w:rPr>
              <w:t>Definiție</w:t>
            </w:r>
          </w:p>
        </w:tc>
        <w:tc>
          <w:tcPr>
            <w:tcW w:w="706" w:type="pct"/>
            <w:vMerge/>
            <w:shd w:val="clear" w:color="auto" w:fill="DEEAF6"/>
          </w:tcPr>
          <w:p w14:paraId="64747ABC" w14:textId="77777777" w:rsidR="00B6004B" w:rsidRPr="00A6382B" w:rsidRDefault="00B6004B" w:rsidP="000D6BD7">
            <w:pPr>
              <w:spacing w:line="360" w:lineRule="auto"/>
              <w:jc w:val="both"/>
              <w:rPr>
                <w:rFonts w:eastAsia="Calibri" w:cstheme="minorHAnsi"/>
                <w:b/>
                <w:bCs/>
                <w:lang w:val="ro-RO"/>
              </w:rPr>
            </w:pPr>
          </w:p>
        </w:tc>
        <w:tc>
          <w:tcPr>
            <w:tcW w:w="1217" w:type="pct"/>
            <w:vMerge/>
            <w:shd w:val="clear" w:color="auto" w:fill="DEEAF6"/>
          </w:tcPr>
          <w:p w14:paraId="63956E2A" w14:textId="77777777" w:rsidR="00B6004B" w:rsidRPr="00A6382B" w:rsidRDefault="00B6004B" w:rsidP="000D6BD7">
            <w:pPr>
              <w:spacing w:line="360" w:lineRule="auto"/>
              <w:jc w:val="both"/>
              <w:rPr>
                <w:rFonts w:eastAsia="Calibri" w:cstheme="minorHAnsi"/>
                <w:b/>
                <w:bCs/>
                <w:lang w:val="ro-RO"/>
              </w:rPr>
            </w:pPr>
          </w:p>
        </w:tc>
      </w:tr>
      <w:tr w:rsidR="000B24A4" w:rsidRPr="00C950C2" w14:paraId="028783EA" w14:textId="77777777" w:rsidTr="00A6382B">
        <w:trPr>
          <w:trHeight w:val="1266"/>
        </w:trPr>
        <w:tc>
          <w:tcPr>
            <w:tcW w:w="705" w:type="pct"/>
            <w:vMerge w:val="restart"/>
            <w:shd w:val="clear" w:color="auto" w:fill="DBE5F1" w:themeFill="accent1" w:themeFillTint="33"/>
          </w:tcPr>
          <w:p w14:paraId="5E233335" w14:textId="77777777" w:rsidR="000B24A4" w:rsidRPr="00A6382B" w:rsidRDefault="000B24A4" w:rsidP="00A6382B">
            <w:pPr>
              <w:spacing w:line="360" w:lineRule="auto"/>
              <w:rPr>
                <w:rFonts w:eastAsia="Calibri" w:cstheme="minorHAnsi"/>
                <w:b/>
                <w:lang w:val="ro-RO"/>
              </w:rPr>
            </w:pPr>
            <w:proofErr w:type="spellStart"/>
            <w:r w:rsidRPr="00A6382B">
              <w:rPr>
                <w:rFonts w:cstheme="minorHAnsi"/>
                <w:b/>
              </w:rPr>
              <w:t>Regenerare</w:t>
            </w:r>
            <w:proofErr w:type="spellEnd"/>
            <w:r w:rsidRPr="00A6382B">
              <w:rPr>
                <w:rFonts w:cstheme="minorHAnsi"/>
                <w:b/>
              </w:rPr>
              <w:t xml:space="preserve"> </w:t>
            </w:r>
            <w:proofErr w:type="spellStart"/>
            <w:r w:rsidRPr="00A6382B">
              <w:rPr>
                <w:rFonts w:cstheme="minorHAnsi"/>
                <w:b/>
              </w:rPr>
              <w:t>urbană</w:t>
            </w:r>
            <w:proofErr w:type="spellEnd"/>
            <w:r w:rsidRPr="00A6382B">
              <w:rPr>
                <w:rFonts w:cstheme="minorHAnsi"/>
                <w:b/>
              </w:rPr>
              <w:t xml:space="preserve"> </w:t>
            </w:r>
            <w:proofErr w:type="spellStart"/>
            <w:r w:rsidRPr="00A6382B">
              <w:rPr>
                <w:rFonts w:cstheme="minorHAnsi"/>
                <w:b/>
              </w:rPr>
              <w:t>și</w:t>
            </w:r>
            <w:proofErr w:type="spellEnd"/>
            <w:r w:rsidRPr="00A6382B">
              <w:rPr>
                <w:rFonts w:cstheme="minorHAnsi"/>
                <w:b/>
              </w:rPr>
              <w:t xml:space="preserve"> </w:t>
            </w:r>
            <w:proofErr w:type="spellStart"/>
            <w:r w:rsidRPr="00A6382B">
              <w:rPr>
                <w:rFonts w:cstheme="minorHAnsi"/>
                <w:b/>
              </w:rPr>
              <w:t>securitatea</w:t>
            </w:r>
            <w:proofErr w:type="spellEnd"/>
            <w:r w:rsidRPr="00A6382B">
              <w:rPr>
                <w:rFonts w:cstheme="minorHAnsi"/>
                <w:b/>
              </w:rPr>
              <w:t xml:space="preserve"> </w:t>
            </w:r>
            <w:proofErr w:type="spellStart"/>
            <w:r w:rsidRPr="00A6382B">
              <w:rPr>
                <w:rFonts w:cstheme="minorHAnsi"/>
                <w:b/>
              </w:rPr>
              <w:t>spațiilor</w:t>
            </w:r>
            <w:proofErr w:type="spellEnd"/>
            <w:r w:rsidRPr="00A6382B">
              <w:rPr>
                <w:rFonts w:cstheme="minorHAnsi"/>
                <w:b/>
              </w:rPr>
              <w:t xml:space="preserve"> </w:t>
            </w:r>
            <w:proofErr w:type="spellStart"/>
            <w:r w:rsidRPr="00A6382B">
              <w:rPr>
                <w:rFonts w:cstheme="minorHAnsi"/>
                <w:b/>
              </w:rPr>
              <w:t>publice</w:t>
            </w:r>
            <w:proofErr w:type="spellEnd"/>
          </w:p>
        </w:tc>
        <w:tc>
          <w:tcPr>
            <w:tcW w:w="590" w:type="pct"/>
            <w:shd w:val="clear" w:color="auto" w:fill="DBE5F1" w:themeFill="accent1" w:themeFillTint="33"/>
          </w:tcPr>
          <w:p w14:paraId="077067FA" w14:textId="77777777" w:rsidR="000B24A4" w:rsidRPr="00A6382B" w:rsidRDefault="000B24A4" w:rsidP="000D6BD7">
            <w:pPr>
              <w:jc w:val="both"/>
              <w:rPr>
                <w:rFonts w:cstheme="minorHAnsi"/>
                <w:b/>
                <w:bCs/>
              </w:rPr>
            </w:pPr>
            <w:r w:rsidRPr="00A6382B">
              <w:rPr>
                <w:rFonts w:cstheme="minorHAnsi"/>
                <w:b/>
                <w:bCs/>
              </w:rPr>
              <w:t>RCO 74</w:t>
            </w:r>
          </w:p>
        </w:tc>
        <w:tc>
          <w:tcPr>
            <w:tcW w:w="1782" w:type="pct"/>
            <w:shd w:val="clear" w:color="auto" w:fill="DBE5F1" w:themeFill="accent1" w:themeFillTint="33"/>
          </w:tcPr>
          <w:p w14:paraId="7E518EA0" w14:textId="0D8D100F" w:rsidR="000B24A4" w:rsidRPr="00A6382B" w:rsidRDefault="000B24A4" w:rsidP="003A2F39">
            <w:pPr>
              <w:jc w:val="both"/>
              <w:rPr>
                <w:rFonts w:cstheme="minorHAnsi"/>
                <w:bCs/>
              </w:rPr>
            </w:pPr>
            <w:proofErr w:type="spellStart"/>
            <w:r w:rsidRPr="00A6382B">
              <w:rPr>
                <w:rFonts w:cstheme="minorHAnsi"/>
                <w:bCs/>
              </w:rPr>
              <w:t>Populația</w:t>
            </w:r>
            <w:proofErr w:type="spellEnd"/>
            <w:r w:rsidRPr="00A6382B">
              <w:rPr>
                <w:rFonts w:cstheme="minorHAnsi"/>
                <w:bCs/>
              </w:rPr>
              <w:t xml:space="preserve"> </w:t>
            </w:r>
            <w:proofErr w:type="spellStart"/>
            <w:r w:rsidRPr="00A6382B">
              <w:rPr>
                <w:rFonts w:cstheme="minorHAnsi"/>
                <w:bCs/>
              </w:rPr>
              <w:t>vizată</w:t>
            </w:r>
            <w:proofErr w:type="spellEnd"/>
            <w:r w:rsidRPr="00A6382B">
              <w:rPr>
                <w:rFonts w:cstheme="minorHAnsi"/>
                <w:bCs/>
              </w:rPr>
              <w:t xml:space="preserve"> de </w:t>
            </w:r>
            <w:proofErr w:type="spellStart"/>
            <w:r w:rsidRPr="00A6382B">
              <w:rPr>
                <w:rFonts w:cstheme="minorHAnsi"/>
                <w:bCs/>
              </w:rPr>
              <w:t>proiecte</w:t>
            </w:r>
            <w:proofErr w:type="spellEnd"/>
            <w:r w:rsidRPr="00A6382B">
              <w:rPr>
                <w:rFonts w:cstheme="minorHAnsi"/>
                <w:bCs/>
              </w:rPr>
              <w:t xml:space="preserve"> </w:t>
            </w:r>
            <w:proofErr w:type="spellStart"/>
            <w:r w:rsidRPr="00A6382B">
              <w:rPr>
                <w:rFonts w:cstheme="minorHAnsi"/>
                <w:bCs/>
              </w:rPr>
              <w:t>derulate</w:t>
            </w:r>
            <w:proofErr w:type="spellEnd"/>
            <w:r w:rsidRPr="00A6382B">
              <w:rPr>
                <w:rFonts w:cstheme="minorHAnsi"/>
                <w:bCs/>
              </w:rPr>
              <w:t xml:space="preserve"> </w:t>
            </w:r>
            <w:proofErr w:type="spellStart"/>
            <w:r w:rsidRPr="00A6382B">
              <w:rPr>
                <w:rFonts w:cstheme="minorHAnsi"/>
                <w:bCs/>
              </w:rPr>
              <w:t>în</w:t>
            </w:r>
            <w:proofErr w:type="spellEnd"/>
            <w:r w:rsidRPr="00A6382B">
              <w:rPr>
                <w:rFonts w:cstheme="minorHAnsi"/>
                <w:bCs/>
              </w:rPr>
              <w:t xml:space="preserve"> </w:t>
            </w:r>
            <w:proofErr w:type="spellStart"/>
            <w:r w:rsidRPr="00A6382B">
              <w:rPr>
                <w:rFonts w:cstheme="minorHAnsi"/>
                <w:bCs/>
              </w:rPr>
              <w:t>cadrul</w:t>
            </w:r>
            <w:proofErr w:type="spellEnd"/>
            <w:r w:rsidRPr="00A6382B">
              <w:rPr>
                <w:rFonts w:cstheme="minorHAnsi"/>
                <w:bCs/>
              </w:rPr>
              <w:t xml:space="preserve"> </w:t>
            </w:r>
            <w:proofErr w:type="spellStart"/>
            <w:r w:rsidRPr="00A6382B">
              <w:rPr>
                <w:rFonts w:cstheme="minorHAnsi"/>
                <w:bCs/>
              </w:rPr>
              <w:t>strategiilor</w:t>
            </w:r>
            <w:proofErr w:type="spellEnd"/>
            <w:r w:rsidRPr="00A6382B">
              <w:rPr>
                <w:rFonts w:cstheme="minorHAnsi"/>
                <w:bCs/>
              </w:rPr>
              <w:t xml:space="preserve"> de </w:t>
            </w:r>
            <w:proofErr w:type="spellStart"/>
            <w:r w:rsidRPr="00A6382B">
              <w:rPr>
                <w:rFonts w:cstheme="minorHAnsi"/>
                <w:bCs/>
              </w:rPr>
              <w:t>dezvoltare</w:t>
            </w:r>
            <w:proofErr w:type="spellEnd"/>
            <w:r w:rsidRPr="00A6382B">
              <w:rPr>
                <w:rFonts w:cstheme="minorHAnsi"/>
                <w:bCs/>
              </w:rPr>
              <w:t xml:space="preserve"> </w:t>
            </w:r>
            <w:proofErr w:type="spellStart"/>
            <w:r w:rsidRPr="00A6382B">
              <w:rPr>
                <w:rFonts w:cstheme="minorHAnsi"/>
                <w:bCs/>
              </w:rPr>
              <w:t>teritorială</w:t>
            </w:r>
            <w:proofErr w:type="spellEnd"/>
            <w:r w:rsidRPr="00A6382B">
              <w:rPr>
                <w:rFonts w:cstheme="minorHAnsi"/>
                <w:bCs/>
              </w:rPr>
              <w:t xml:space="preserve"> integrate = </w:t>
            </w:r>
            <w:proofErr w:type="spellStart"/>
            <w:r w:rsidRPr="00A6382B">
              <w:rPr>
                <w:rFonts w:cstheme="minorHAnsi"/>
                <w:bCs/>
              </w:rPr>
              <w:t>Numărul</w:t>
            </w:r>
            <w:proofErr w:type="spellEnd"/>
            <w:r w:rsidRPr="00A6382B">
              <w:rPr>
                <w:rFonts w:cstheme="minorHAnsi"/>
                <w:bCs/>
              </w:rPr>
              <w:t xml:space="preserve"> de </w:t>
            </w:r>
            <w:proofErr w:type="spellStart"/>
            <w:r w:rsidRPr="00A6382B">
              <w:rPr>
                <w:rFonts w:cstheme="minorHAnsi"/>
                <w:bCs/>
              </w:rPr>
              <w:t>persoane</w:t>
            </w:r>
            <w:proofErr w:type="spellEnd"/>
            <w:r w:rsidRPr="00A6382B">
              <w:rPr>
                <w:rFonts w:cstheme="minorHAnsi"/>
                <w:bCs/>
              </w:rPr>
              <w:t xml:space="preserve"> </w:t>
            </w:r>
            <w:proofErr w:type="spellStart"/>
            <w:r w:rsidRPr="00A6382B">
              <w:rPr>
                <w:rFonts w:cstheme="minorHAnsi"/>
                <w:bCs/>
              </w:rPr>
              <w:t>vizate</w:t>
            </w:r>
            <w:proofErr w:type="spellEnd"/>
            <w:r w:rsidRPr="00A6382B">
              <w:rPr>
                <w:rFonts w:cstheme="minorHAnsi"/>
                <w:bCs/>
              </w:rPr>
              <w:t xml:space="preserve"> de </w:t>
            </w:r>
            <w:proofErr w:type="spellStart"/>
            <w:r w:rsidRPr="00A6382B">
              <w:rPr>
                <w:rFonts w:cstheme="minorHAnsi"/>
                <w:bCs/>
              </w:rPr>
              <w:t>proiectele</w:t>
            </w:r>
            <w:proofErr w:type="spellEnd"/>
            <w:r w:rsidRPr="00A6382B">
              <w:rPr>
                <w:rFonts w:cstheme="minorHAnsi"/>
                <w:bCs/>
              </w:rPr>
              <w:t xml:space="preserve"> </w:t>
            </w:r>
            <w:proofErr w:type="spellStart"/>
            <w:r w:rsidRPr="00A6382B">
              <w:rPr>
                <w:rFonts w:cstheme="minorHAnsi"/>
                <w:bCs/>
              </w:rPr>
              <w:t>sprijinite</w:t>
            </w:r>
            <w:proofErr w:type="spellEnd"/>
            <w:r w:rsidRPr="00A6382B">
              <w:rPr>
                <w:rFonts w:cstheme="minorHAnsi"/>
                <w:bCs/>
              </w:rPr>
              <w:t xml:space="preserve"> </w:t>
            </w:r>
            <w:proofErr w:type="spellStart"/>
            <w:r w:rsidRPr="00A6382B">
              <w:rPr>
                <w:rFonts w:cstheme="minorHAnsi"/>
                <w:bCs/>
              </w:rPr>
              <w:t>prin</w:t>
            </w:r>
            <w:proofErr w:type="spellEnd"/>
            <w:r w:rsidRPr="00A6382B">
              <w:rPr>
                <w:rFonts w:cstheme="minorHAnsi"/>
                <w:bCs/>
              </w:rPr>
              <w:t xml:space="preserve"> </w:t>
            </w:r>
            <w:proofErr w:type="spellStart"/>
            <w:r w:rsidRPr="00A6382B">
              <w:rPr>
                <w:rFonts w:cstheme="minorHAnsi"/>
                <w:bCs/>
              </w:rPr>
              <w:t>Fonduri</w:t>
            </w:r>
            <w:proofErr w:type="spellEnd"/>
            <w:r w:rsidRPr="00A6382B">
              <w:rPr>
                <w:rFonts w:cstheme="minorHAnsi"/>
                <w:bCs/>
              </w:rPr>
              <w:t xml:space="preserve"> </w:t>
            </w:r>
            <w:proofErr w:type="spellStart"/>
            <w:r w:rsidRPr="00A6382B">
              <w:rPr>
                <w:rFonts w:cstheme="minorHAnsi"/>
                <w:bCs/>
              </w:rPr>
              <w:t>în</w:t>
            </w:r>
            <w:proofErr w:type="spellEnd"/>
            <w:r w:rsidRPr="00A6382B">
              <w:rPr>
                <w:rFonts w:cstheme="minorHAnsi"/>
                <w:bCs/>
              </w:rPr>
              <w:t xml:space="preserve"> </w:t>
            </w:r>
            <w:proofErr w:type="spellStart"/>
            <w:r w:rsidRPr="00A6382B">
              <w:rPr>
                <w:rFonts w:cstheme="minorHAnsi"/>
                <w:bCs/>
              </w:rPr>
              <w:t>cadrul</w:t>
            </w:r>
            <w:proofErr w:type="spellEnd"/>
            <w:r w:rsidRPr="00A6382B">
              <w:rPr>
                <w:rFonts w:cstheme="minorHAnsi"/>
                <w:bCs/>
              </w:rPr>
              <w:t xml:space="preserve"> </w:t>
            </w:r>
            <w:proofErr w:type="spellStart"/>
            <w:r w:rsidRPr="00A6382B">
              <w:rPr>
                <w:rFonts w:cstheme="minorHAnsi"/>
                <w:bCs/>
              </w:rPr>
              <w:t>strategiilor</w:t>
            </w:r>
            <w:proofErr w:type="spellEnd"/>
            <w:r w:rsidRPr="00A6382B">
              <w:rPr>
                <w:rFonts w:cstheme="minorHAnsi"/>
                <w:bCs/>
              </w:rPr>
              <w:t xml:space="preserve"> de </w:t>
            </w:r>
            <w:proofErr w:type="spellStart"/>
            <w:r w:rsidRPr="00A6382B">
              <w:rPr>
                <w:rFonts w:cstheme="minorHAnsi"/>
                <w:bCs/>
              </w:rPr>
              <w:t>dezvoltare</w:t>
            </w:r>
            <w:proofErr w:type="spellEnd"/>
            <w:r w:rsidRPr="00A6382B">
              <w:rPr>
                <w:rFonts w:cstheme="minorHAnsi"/>
                <w:bCs/>
              </w:rPr>
              <w:t xml:space="preserve"> </w:t>
            </w:r>
            <w:proofErr w:type="spellStart"/>
            <w:r w:rsidRPr="00A6382B">
              <w:rPr>
                <w:rFonts w:cstheme="minorHAnsi"/>
                <w:bCs/>
              </w:rPr>
              <w:t>teritorială</w:t>
            </w:r>
            <w:proofErr w:type="spellEnd"/>
            <w:r w:rsidRPr="00A6382B">
              <w:rPr>
                <w:rFonts w:cstheme="minorHAnsi"/>
                <w:bCs/>
              </w:rPr>
              <w:t xml:space="preserve"> </w:t>
            </w:r>
            <w:proofErr w:type="spellStart"/>
            <w:r w:rsidRPr="00A6382B">
              <w:rPr>
                <w:rFonts w:cstheme="minorHAnsi"/>
                <w:bCs/>
              </w:rPr>
              <w:t>integrată</w:t>
            </w:r>
            <w:proofErr w:type="spellEnd"/>
            <w:r w:rsidRPr="00A6382B">
              <w:rPr>
                <w:rFonts w:cstheme="minorHAnsi"/>
                <w:bCs/>
              </w:rPr>
              <w:t>.</w:t>
            </w:r>
          </w:p>
        </w:tc>
        <w:tc>
          <w:tcPr>
            <w:tcW w:w="706" w:type="pct"/>
            <w:shd w:val="clear" w:color="auto" w:fill="DBE5F1" w:themeFill="accent1" w:themeFillTint="33"/>
          </w:tcPr>
          <w:p w14:paraId="19D981CB" w14:textId="77777777" w:rsidR="000B24A4" w:rsidRPr="00A6382B" w:rsidRDefault="000B24A4" w:rsidP="000D6BD7">
            <w:pPr>
              <w:jc w:val="both"/>
              <w:rPr>
                <w:rFonts w:cstheme="minorHAnsi"/>
              </w:rPr>
            </w:pPr>
            <w:proofErr w:type="spellStart"/>
            <w:r w:rsidRPr="00A6382B">
              <w:rPr>
                <w:rFonts w:cstheme="minorHAnsi"/>
              </w:rPr>
              <w:t>persoane</w:t>
            </w:r>
            <w:proofErr w:type="spellEnd"/>
          </w:p>
        </w:tc>
        <w:tc>
          <w:tcPr>
            <w:tcW w:w="1217" w:type="pct"/>
            <w:shd w:val="clear" w:color="auto" w:fill="DBE5F1" w:themeFill="accent1" w:themeFillTint="33"/>
          </w:tcPr>
          <w:p w14:paraId="4855115A" w14:textId="71D31C05" w:rsidR="000B24A4" w:rsidRPr="00A6382B" w:rsidRDefault="000B24A4" w:rsidP="00A6382B">
            <w:pPr>
              <w:spacing w:line="360" w:lineRule="auto"/>
              <w:rPr>
                <w:rFonts w:eastAsia="Calibri" w:cstheme="minorHAnsi"/>
                <w:lang w:val="ro-RO"/>
              </w:rPr>
            </w:pPr>
            <w:r w:rsidRPr="00A6382B">
              <w:rPr>
                <w:rFonts w:eastAsia="Calibri" w:cstheme="minorHAnsi"/>
                <w:lang w:val="ro-RO"/>
              </w:rPr>
              <w:t>Informaţii furnizate de UAT-uri în cadrul proiectelor sprijinite</w:t>
            </w:r>
          </w:p>
        </w:tc>
      </w:tr>
      <w:tr w:rsidR="000B24A4" w:rsidRPr="00C950C2" w14:paraId="64071FA5" w14:textId="77777777" w:rsidTr="00A6382B">
        <w:trPr>
          <w:trHeight w:val="830"/>
        </w:trPr>
        <w:tc>
          <w:tcPr>
            <w:tcW w:w="705" w:type="pct"/>
            <w:vMerge/>
            <w:shd w:val="clear" w:color="auto" w:fill="DBE5F1" w:themeFill="accent1" w:themeFillTint="33"/>
          </w:tcPr>
          <w:p w14:paraId="23DC4FCC" w14:textId="77777777" w:rsidR="000B24A4" w:rsidRPr="00A6382B" w:rsidRDefault="000B24A4" w:rsidP="000D6BD7">
            <w:pPr>
              <w:spacing w:line="360" w:lineRule="auto"/>
              <w:jc w:val="both"/>
              <w:rPr>
                <w:rFonts w:eastAsia="Calibri" w:cstheme="minorHAnsi"/>
                <w:lang w:val="ro-RO"/>
              </w:rPr>
            </w:pPr>
          </w:p>
        </w:tc>
        <w:tc>
          <w:tcPr>
            <w:tcW w:w="590" w:type="pct"/>
            <w:shd w:val="clear" w:color="auto" w:fill="DBE5F1" w:themeFill="accent1" w:themeFillTint="33"/>
          </w:tcPr>
          <w:p w14:paraId="55EE09E5" w14:textId="77777777" w:rsidR="000B24A4" w:rsidRPr="00A6382B" w:rsidRDefault="000B24A4" w:rsidP="000D6BD7">
            <w:pPr>
              <w:jc w:val="both"/>
              <w:rPr>
                <w:rFonts w:cstheme="minorHAnsi"/>
                <w:b/>
                <w:bCs/>
              </w:rPr>
            </w:pPr>
            <w:r w:rsidRPr="00A6382B">
              <w:rPr>
                <w:rFonts w:cstheme="minorHAnsi"/>
                <w:b/>
                <w:bCs/>
              </w:rPr>
              <w:t>RCO 75</w:t>
            </w:r>
          </w:p>
        </w:tc>
        <w:tc>
          <w:tcPr>
            <w:tcW w:w="1782" w:type="pct"/>
            <w:shd w:val="clear" w:color="auto" w:fill="DBE5F1" w:themeFill="accent1" w:themeFillTint="33"/>
          </w:tcPr>
          <w:p w14:paraId="27FE7D4B" w14:textId="32E56D73" w:rsidR="000B24A4" w:rsidRPr="00A6382B" w:rsidRDefault="000B24A4" w:rsidP="003A2F39">
            <w:pPr>
              <w:autoSpaceDE w:val="0"/>
              <w:autoSpaceDN w:val="0"/>
              <w:adjustRightInd w:val="0"/>
              <w:spacing w:before="240" w:after="0" w:line="240" w:lineRule="auto"/>
              <w:jc w:val="both"/>
              <w:rPr>
                <w:rFonts w:cstheme="minorHAnsi"/>
                <w:bCs/>
                <w:iCs/>
                <w:lang w:val="ro-RO"/>
              </w:rPr>
            </w:pPr>
            <w:proofErr w:type="spellStart"/>
            <w:r w:rsidRPr="00A6382B">
              <w:rPr>
                <w:rFonts w:cstheme="minorHAnsi"/>
                <w:bCs/>
              </w:rPr>
              <w:t>Strategii</w:t>
            </w:r>
            <w:proofErr w:type="spellEnd"/>
            <w:r w:rsidRPr="00A6382B">
              <w:rPr>
                <w:rFonts w:cstheme="minorHAnsi"/>
                <w:bCs/>
              </w:rPr>
              <w:t xml:space="preserve"> de </w:t>
            </w:r>
            <w:proofErr w:type="spellStart"/>
            <w:r w:rsidRPr="00A6382B">
              <w:rPr>
                <w:rFonts w:cstheme="minorHAnsi"/>
                <w:bCs/>
              </w:rPr>
              <w:t>dezvoltare</w:t>
            </w:r>
            <w:proofErr w:type="spellEnd"/>
            <w:r w:rsidRPr="00A6382B">
              <w:rPr>
                <w:rFonts w:cstheme="minorHAnsi"/>
                <w:bCs/>
              </w:rPr>
              <w:t xml:space="preserve"> </w:t>
            </w:r>
            <w:proofErr w:type="spellStart"/>
            <w:r w:rsidRPr="00A6382B">
              <w:rPr>
                <w:rFonts w:cstheme="minorHAnsi"/>
                <w:bCs/>
              </w:rPr>
              <w:t>teritorială</w:t>
            </w:r>
            <w:proofErr w:type="spellEnd"/>
            <w:r w:rsidRPr="00A6382B">
              <w:rPr>
                <w:rFonts w:cstheme="minorHAnsi"/>
                <w:bCs/>
              </w:rPr>
              <w:t xml:space="preserve"> integrate care </w:t>
            </w:r>
            <w:proofErr w:type="spellStart"/>
            <w:r w:rsidRPr="00A6382B">
              <w:rPr>
                <w:rFonts w:cstheme="minorHAnsi"/>
                <w:bCs/>
              </w:rPr>
              <w:t>beneficiază</w:t>
            </w:r>
            <w:proofErr w:type="spellEnd"/>
            <w:r w:rsidRPr="00A6382B">
              <w:rPr>
                <w:rFonts w:cstheme="minorHAnsi"/>
                <w:bCs/>
              </w:rPr>
              <w:t xml:space="preserve"> de </w:t>
            </w:r>
            <w:proofErr w:type="spellStart"/>
            <w:r w:rsidRPr="00A6382B">
              <w:rPr>
                <w:rFonts w:cstheme="minorHAnsi"/>
                <w:bCs/>
              </w:rPr>
              <w:t>sprijin</w:t>
            </w:r>
            <w:proofErr w:type="spellEnd"/>
            <w:r w:rsidRPr="00A6382B">
              <w:rPr>
                <w:rFonts w:cstheme="minorHAnsi"/>
                <w:bCs/>
              </w:rPr>
              <w:t xml:space="preserve"> = </w:t>
            </w:r>
            <w:r w:rsidRPr="00A6382B">
              <w:rPr>
                <w:rFonts w:cstheme="minorHAnsi"/>
                <w:bCs/>
                <w:iCs/>
                <w:lang w:val="ro-RO"/>
              </w:rPr>
              <w:t>Numărul de contribuții la strategiile de dezvoltare teritorială integrată raportate pentru fiecare obiectiv specific care contribuie în conformitate cu articolul 28 literele (a) și (c) din RDC. O strategie susținută prin mai multe proiecte în cadrul aceluiași obiectiv specific ar trebui să fie contabilizată o singură dată.</w:t>
            </w:r>
          </w:p>
        </w:tc>
        <w:tc>
          <w:tcPr>
            <w:tcW w:w="706" w:type="pct"/>
            <w:shd w:val="clear" w:color="auto" w:fill="DBE5F1" w:themeFill="accent1" w:themeFillTint="33"/>
          </w:tcPr>
          <w:p w14:paraId="69197DAF" w14:textId="5BC9ECCE" w:rsidR="000B24A4" w:rsidRPr="00A6382B" w:rsidRDefault="000B24A4" w:rsidP="000D6BD7">
            <w:pPr>
              <w:jc w:val="both"/>
              <w:rPr>
                <w:rFonts w:cstheme="minorHAnsi"/>
              </w:rPr>
            </w:pPr>
            <w:proofErr w:type="spellStart"/>
            <w:r w:rsidRPr="00A6382B">
              <w:rPr>
                <w:rFonts w:cstheme="minorHAnsi"/>
              </w:rPr>
              <w:t>Contribuții</w:t>
            </w:r>
            <w:proofErr w:type="spellEnd"/>
            <w:r w:rsidRPr="00A6382B">
              <w:rPr>
                <w:rFonts w:cstheme="minorHAnsi"/>
              </w:rPr>
              <w:t xml:space="preserve"> la </w:t>
            </w:r>
            <w:proofErr w:type="spellStart"/>
            <w:r w:rsidRPr="00A6382B">
              <w:rPr>
                <w:rFonts w:cstheme="minorHAnsi"/>
              </w:rPr>
              <w:t>strategii</w:t>
            </w:r>
            <w:proofErr w:type="spellEnd"/>
          </w:p>
        </w:tc>
        <w:tc>
          <w:tcPr>
            <w:tcW w:w="1217" w:type="pct"/>
            <w:shd w:val="clear" w:color="auto" w:fill="DBE5F1" w:themeFill="accent1" w:themeFillTint="33"/>
          </w:tcPr>
          <w:p w14:paraId="11F7A1CE" w14:textId="216E563D" w:rsidR="000B24A4" w:rsidRPr="00A6382B" w:rsidRDefault="000B24A4" w:rsidP="00A6382B">
            <w:pPr>
              <w:spacing w:line="360" w:lineRule="auto"/>
              <w:rPr>
                <w:rFonts w:eastAsia="Calibri" w:cstheme="minorHAnsi"/>
                <w:lang w:val="ro-RO"/>
              </w:rPr>
            </w:pPr>
            <w:r w:rsidRPr="00A6382B">
              <w:rPr>
                <w:rFonts w:eastAsia="Calibri" w:cstheme="minorHAnsi"/>
                <w:lang w:val="ro-RO"/>
              </w:rPr>
              <w:t>Informaţii furnizate de UAT-uri în cadrul proiectelor sprijinite</w:t>
            </w:r>
          </w:p>
        </w:tc>
      </w:tr>
      <w:tr w:rsidR="000B24A4" w:rsidRPr="00C950C2" w14:paraId="6602739B" w14:textId="77777777" w:rsidTr="00A6382B">
        <w:trPr>
          <w:trHeight w:val="830"/>
        </w:trPr>
        <w:tc>
          <w:tcPr>
            <w:tcW w:w="705" w:type="pct"/>
            <w:vMerge/>
            <w:shd w:val="clear" w:color="auto" w:fill="DBE5F1" w:themeFill="accent1" w:themeFillTint="33"/>
          </w:tcPr>
          <w:p w14:paraId="0055E58C" w14:textId="77777777" w:rsidR="000B24A4" w:rsidRPr="00A6382B" w:rsidRDefault="000B24A4" w:rsidP="000D6BD7">
            <w:pPr>
              <w:spacing w:line="360" w:lineRule="auto"/>
              <w:jc w:val="both"/>
              <w:rPr>
                <w:rFonts w:eastAsia="Calibri" w:cstheme="minorHAnsi"/>
                <w:lang w:val="ro-RO"/>
              </w:rPr>
            </w:pPr>
          </w:p>
        </w:tc>
        <w:tc>
          <w:tcPr>
            <w:tcW w:w="590" w:type="pct"/>
            <w:shd w:val="clear" w:color="auto" w:fill="DBE5F1" w:themeFill="accent1" w:themeFillTint="33"/>
          </w:tcPr>
          <w:p w14:paraId="7A53CED9" w14:textId="77777777" w:rsidR="000B24A4" w:rsidRPr="00A6382B" w:rsidRDefault="000B24A4" w:rsidP="000D6BD7">
            <w:pPr>
              <w:jc w:val="both"/>
              <w:rPr>
                <w:rFonts w:cstheme="minorHAnsi"/>
                <w:b/>
                <w:bCs/>
              </w:rPr>
            </w:pPr>
            <w:r w:rsidRPr="00A6382B">
              <w:rPr>
                <w:rFonts w:cstheme="minorHAnsi"/>
                <w:b/>
                <w:bCs/>
              </w:rPr>
              <w:t>12S5</w:t>
            </w:r>
          </w:p>
        </w:tc>
        <w:tc>
          <w:tcPr>
            <w:tcW w:w="1782" w:type="pct"/>
            <w:shd w:val="clear" w:color="auto" w:fill="DBE5F1" w:themeFill="accent1" w:themeFillTint="33"/>
          </w:tcPr>
          <w:p w14:paraId="7C33545D" w14:textId="3E0E2ADC" w:rsidR="000B24A4" w:rsidRPr="00A6382B" w:rsidRDefault="000B24A4" w:rsidP="000B24A4">
            <w:pPr>
              <w:jc w:val="both"/>
              <w:rPr>
                <w:rFonts w:cstheme="minorHAnsi"/>
                <w:bCs/>
              </w:rPr>
            </w:pPr>
            <w:proofErr w:type="spellStart"/>
            <w:r w:rsidRPr="00A6382B">
              <w:rPr>
                <w:rFonts w:cstheme="minorHAnsi"/>
                <w:bCs/>
              </w:rPr>
              <w:t>Populația</w:t>
            </w:r>
            <w:proofErr w:type="spellEnd"/>
            <w:r w:rsidRPr="00A6382B">
              <w:rPr>
                <w:rFonts w:cstheme="minorHAnsi"/>
                <w:bCs/>
              </w:rPr>
              <w:t xml:space="preserve"> care are </w:t>
            </w:r>
            <w:proofErr w:type="spellStart"/>
            <w:r w:rsidRPr="00A6382B">
              <w:rPr>
                <w:rFonts w:cstheme="minorHAnsi"/>
                <w:bCs/>
              </w:rPr>
              <w:t>acces</w:t>
            </w:r>
            <w:proofErr w:type="spellEnd"/>
            <w:r w:rsidRPr="00A6382B">
              <w:rPr>
                <w:rFonts w:cstheme="minorHAnsi"/>
                <w:bCs/>
              </w:rPr>
              <w:t xml:space="preserve"> la </w:t>
            </w:r>
            <w:proofErr w:type="spellStart"/>
            <w:r w:rsidRPr="00A6382B">
              <w:rPr>
                <w:rFonts w:cstheme="minorHAnsi"/>
                <w:bCs/>
              </w:rPr>
              <w:t>infrastructuri</w:t>
            </w:r>
            <w:proofErr w:type="spellEnd"/>
            <w:r w:rsidRPr="00A6382B">
              <w:rPr>
                <w:rFonts w:cstheme="minorHAnsi"/>
                <w:bCs/>
              </w:rPr>
              <w:t xml:space="preserve"> </w:t>
            </w:r>
            <w:proofErr w:type="spellStart"/>
            <w:r w:rsidRPr="00A6382B">
              <w:rPr>
                <w:rFonts w:cstheme="minorHAnsi"/>
                <w:bCs/>
              </w:rPr>
              <w:t>sprijinite</w:t>
            </w:r>
            <w:proofErr w:type="spellEnd"/>
            <w:r w:rsidRPr="00A6382B">
              <w:rPr>
                <w:rFonts w:cstheme="minorHAnsi"/>
                <w:bCs/>
              </w:rPr>
              <w:t xml:space="preserve"> </w:t>
            </w:r>
            <w:proofErr w:type="spellStart"/>
            <w:r w:rsidRPr="00A6382B">
              <w:rPr>
                <w:rFonts w:cstheme="minorHAnsi"/>
                <w:bCs/>
              </w:rPr>
              <w:t>pentru</w:t>
            </w:r>
            <w:proofErr w:type="spellEnd"/>
            <w:r w:rsidRPr="00A6382B">
              <w:rPr>
                <w:rFonts w:cstheme="minorHAnsi"/>
                <w:bCs/>
              </w:rPr>
              <w:t xml:space="preserve"> </w:t>
            </w:r>
            <w:proofErr w:type="spellStart"/>
            <w:r w:rsidRPr="00A6382B">
              <w:rPr>
                <w:rFonts w:cstheme="minorHAnsi"/>
                <w:bCs/>
              </w:rPr>
              <w:t>regenerarea</w:t>
            </w:r>
            <w:proofErr w:type="spellEnd"/>
            <w:r w:rsidRPr="00A6382B">
              <w:rPr>
                <w:rFonts w:cstheme="minorHAnsi"/>
                <w:bCs/>
              </w:rPr>
              <w:t xml:space="preserve"> </w:t>
            </w:r>
            <w:proofErr w:type="spellStart"/>
            <w:r w:rsidRPr="00A6382B">
              <w:rPr>
                <w:rFonts w:cstheme="minorHAnsi"/>
                <w:bCs/>
              </w:rPr>
              <w:t>urbană</w:t>
            </w:r>
            <w:proofErr w:type="spellEnd"/>
            <w:r w:rsidRPr="00A6382B">
              <w:rPr>
                <w:rFonts w:cstheme="minorHAnsi"/>
                <w:bCs/>
              </w:rPr>
              <w:t xml:space="preserve"> = </w:t>
            </w:r>
            <w:r w:rsidRPr="00A6382B">
              <w:rPr>
                <w:rFonts w:cstheme="minorHAnsi"/>
                <w:lang w:val="ro-RO"/>
              </w:rPr>
              <w:t xml:space="preserve">Indicatorul trebuie îndeplinit la finalul perioadei de implementare şi vizează populaţia care locuieşte în raza de 2 km calculată de la limita infrastructurilor </w:t>
            </w:r>
            <w:proofErr w:type="spellStart"/>
            <w:r w:rsidRPr="00A6382B">
              <w:rPr>
                <w:rFonts w:cstheme="minorHAnsi"/>
                <w:bCs/>
              </w:rPr>
              <w:t>sprijinite</w:t>
            </w:r>
            <w:proofErr w:type="spellEnd"/>
            <w:r w:rsidRPr="00A6382B">
              <w:rPr>
                <w:rFonts w:cstheme="minorHAnsi"/>
                <w:bCs/>
              </w:rPr>
              <w:t xml:space="preserve"> </w:t>
            </w:r>
            <w:proofErr w:type="spellStart"/>
            <w:r w:rsidRPr="00A6382B">
              <w:rPr>
                <w:rFonts w:cstheme="minorHAnsi"/>
                <w:bCs/>
              </w:rPr>
              <w:t>pentru</w:t>
            </w:r>
            <w:proofErr w:type="spellEnd"/>
            <w:r w:rsidRPr="00A6382B">
              <w:rPr>
                <w:rFonts w:cstheme="minorHAnsi"/>
                <w:bCs/>
              </w:rPr>
              <w:t xml:space="preserve"> </w:t>
            </w:r>
            <w:proofErr w:type="spellStart"/>
            <w:r w:rsidRPr="00A6382B">
              <w:rPr>
                <w:rFonts w:cstheme="minorHAnsi"/>
                <w:bCs/>
              </w:rPr>
              <w:t>regenerarea</w:t>
            </w:r>
            <w:proofErr w:type="spellEnd"/>
            <w:r w:rsidRPr="00A6382B">
              <w:rPr>
                <w:rFonts w:cstheme="minorHAnsi"/>
                <w:bCs/>
              </w:rPr>
              <w:t xml:space="preserve"> </w:t>
            </w:r>
            <w:proofErr w:type="spellStart"/>
            <w:r w:rsidRPr="00A6382B">
              <w:rPr>
                <w:rFonts w:cstheme="minorHAnsi"/>
                <w:bCs/>
              </w:rPr>
              <w:t>urbană</w:t>
            </w:r>
            <w:proofErr w:type="spellEnd"/>
            <w:r w:rsidRPr="00A6382B">
              <w:rPr>
                <w:rFonts w:cstheme="minorHAnsi"/>
                <w:lang w:val="ro-RO"/>
              </w:rPr>
              <w:t>.</w:t>
            </w:r>
          </w:p>
        </w:tc>
        <w:tc>
          <w:tcPr>
            <w:tcW w:w="706" w:type="pct"/>
            <w:shd w:val="clear" w:color="auto" w:fill="DBE5F1" w:themeFill="accent1" w:themeFillTint="33"/>
          </w:tcPr>
          <w:p w14:paraId="583873D6" w14:textId="77777777" w:rsidR="000B24A4" w:rsidRPr="00A6382B" w:rsidRDefault="000B24A4" w:rsidP="000D6BD7">
            <w:pPr>
              <w:jc w:val="both"/>
              <w:rPr>
                <w:rFonts w:cstheme="minorHAnsi"/>
              </w:rPr>
            </w:pPr>
            <w:proofErr w:type="spellStart"/>
            <w:r w:rsidRPr="00A6382B">
              <w:rPr>
                <w:rFonts w:cstheme="minorHAnsi"/>
              </w:rPr>
              <w:t>persoane</w:t>
            </w:r>
            <w:proofErr w:type="spellEnd"/>
          </w:p>
        </w:tc>
        <w:tc>
          <w:tcPr>
            <w:tcW w:w="1217" w:type="pct"/>
            <w:shd w:val="clear" w:color="auto" w:fill="DBE5F1" w:themeFill="accent1" w:themeFillTint="33"/>
          </w:tcPr>
          <w:p w14:paraId="08C0C2EB" w14:textId="7FCD5CC3" w:rsidR="000B24A4" w:rsidRPr="00A6382B" w:rsidRDefault="000B24A4" w:rsidP="000D6BD7">
            <w:pPr>
              <w:spacing w:line="360" w:lineRule="auto"/>
              <w:jc w:val="both"/>
              <w:rPr>
                <w:rFonts w:eastAsia="Calibri" w:cstheme="minorHAnsi"/>
                <w:lang w:val="ro-RO"/>
              </w:rPr>
            </w:pPr>
            <w:r w:rsidRPr="00A6382B">
              <w:rPr>
                <w:rFonts w:eastAsia="Calibri" w:cstheme="minorHAnsi"/>
                <w:lang w:val="ro-RO"/>
              </w:rPr>
              <w:t>Informaţii furnizate de UAT-uri în cadrul proiectelor sprijinite</w:t>
            </w:r>
          </w:p>
        </w:tc>
      </w:tr>
    </w:tbl>
    <w:p w14:paraId="6CBA617D" w14:textId="053AC171" w:rsidR="009136C1" w:rsidRPr="00A6382B" w:rsidRDefault="009136C1" w:rsidP="00A4044E">
      <w:pPr>
        <w:spacing w:after="0"/>
        <w:jc w:val="both"/>
        <w:rPr>
          <w:rFonts w:eastAsia="Times New Roman" w:cstheme="minorHAnsi"/>
          <w:lang w:val="ro-RO"/>
        </w:rPr>
      </w:pPr>
    </w:p>
    <w:p w14:paraId="694A5ABB" w14:textId="12305358" w:rsidR="00721C74" w:rsidRPr="00A6382B" w:rsidRDefault="00AF7B16" w:rsidP="00A6382B">
      <w:pPr>
        <w:pStyle w:val="5Normal"/>
        <w:numPr>
          <w:ilvl w:val="0"/>
          <w:numId w:val="25"/>
        </w:numPr>
        <w:spacing w:after="240"/>
        <w:ind w:right="58" w:hanging="720"/>
        <w:rPr>
          <w:rFonts w:asciiTheme="minorHAnsi" w:hAnsiTheme="minorHAnsi" w:cstheme="minorHAnsi"/>
          <w:b/>
          <w:bCs/>
          <w:color w:val="365F91" w:themeColor="accent1" w:themeShade="BF"/>
          <w:sz w:val="24"/>
          <w:lang w:val="ro-RO"/>
        </w:rPr>
      </w:pPr>
      <w:r>
        <w:rPr>
          <w:rFonts w:asciiTheme="minorHAnsi" w:hAnsiTheme="minorHAnsi" w:cstheme="minorHAnsi"/>
          <w:b/>
          <w:bCs/>
          <w:color w:val="365F91" w:themeColor="accent1" w:themeShade="BF"/>
          <w:sz w:val="24"/>
          <w:lang w:val="ro-RO"/>
        </w:rPr>
        <w:lastRenderedPageBreak/>
        <w:t xml:space="preserve"> </w:t>
      </w:r>
      <w:r w:rsidR="00786B88" w:rsidRPr="00786B88">
        <w:rPr>
          <w:rFonts w:asciiTheme="minorHAnsi" w:hAnsiTheme="minorHAnsi" w:cstheme="minorHAnsi"/>
          <w:b/>
          <w:bCs/>
          <w:color w:val="365F91" w:themeColor="accent1" w:themeShade="BF"/>
          <w:sz w:val="24"/>
          <w:lang w:val="ro-RO"/>
        </w:rPr>
        <w:t>INDICATORI SPECIFICI APELULUI DE PROIECTE</w:t>
      </w:r>
    </w:p>
    <w:p w14:paraId="08FA6154" w14:textId="4B8EF9EA" w:rsidR="00252ED0" w:rsidRDefault="00A5662C" w:rsidP="000D6BD7">
      <w:pPr>
        <w:spacing w:after="0"/>
        <w:jc w:val="both"/>
        <w:rPr>
          <w:rFonts w:eastAsia="Times New Roman" w:cstheme="minorHAnsi"/>
          <w:b/>
          <w:lang w:val="ro-RO"/>
        </w:rPr>
      </w:pPr>
      <w:r w:rsidRPr="00A6382B">
        <w:rPr>
          <w:rFonts w:eastAsia="Times New Roman" w:cstheme="minorHAnsi"/>
          <w:b/>
          <w:lang w:val="ro-RO"/>
        </w:rPr>
        <w:t>Nu este cazul.</w:t>
      </w:r>
    </w:p>
    <w:p w14:paraId="47166E75" w14:textId="270960F0" w:rsidR="00AF7B16" w:rsidRDefault="00AF7B16" w:rsidP="000D6BD7">
      <w:pPr>
        <w:spacing w:after="0"/>
        <w:jc w:val="both"/>
        <w:rPr>
          <w:rFonts w:eastAsia="Times New Roman" w:cstheme="minorHAnsi"/>
          <w:b/>
          <w:lang w:val="ro-RO"/>
        </w:rPr>
      </w:pPr>
    </w:p>
    <w:p w14:paraId="1A3FA93E" w14:textId="2AAE4D35" w:rsidR="00652E38" w:rsidRDefault="00652E38" w:rsidP="00652E38">
      <w:pPr>
        <w:pBdr>
          <w:top w:val="nil"/>
          <w:left w:val="nil"/>
          <w:bottom w:val="nil"/>
          <w:right w:val="nil"/>
          <w:between w:val="nil"/>
        </w:pBdr>
        <w:spacing w:before="240" w:after="240"/>
        <w:jc w:val="both"/>
        <w:rPr>
          <w:rFonts w:eastAsia="Times New Roman" w:cstheme="minorHAnsi"/>
          <w:b/>
          <w:color w:val="002060"/>
          <w:sz w:val="24"/>
          <w:szCs w:val="24"/>
          <w:lang w:val="ro-RO"/>
        </w:rPr>
      </w:pPr>
      <w:r w:rsidRPr="00B9208F">
        <w:rPr>
          <w:rFonts w:eastAsia="Times New Roman" w:cstheme="minorHAnsi"/>
          <w:b/>
          <w:noProof/>
          <w:color w:val="002060"/>
          <w:sz w:val="24"/>
          <w:szCs w:val="24"/>
        </w:rPr>
        <mc:AlternateContent>
          <mc:Choice Requires="wps">
            <w:drawing>
              <wp:anchor distT="45720" distB="45720" distL="114300" distR="114300" simplePos="0" relativeHeight="251680768" behindDoc="0" locked="0" layoutInCell="1" allowOverlap="1" wp14:anchorId="174C7F06" wp14:editId="41B3A1F3">
                <wp:simplePos x="0" y="0"/>
                <wp:positionH relativeFrom="column">
                  <wp:posOffset>99060</wp:posOffset>
                </wp:positionH>
                <wp:positionV relativeFrom="paragraph">
                  <wp:posOffset>647700</wp:posOffset>
                </wp:positionV>
                <wp:extent cx="5408930" cy="922020"/>
                <wp:effectExtent l="0" t="0" r="0" b="0"/>
                <wp:wrapSquare wrapText="bothSides"/>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8930" cy="922020"/>
                        </a:xfrm>
                        <a:prstGeom prst="rect">
                          <a:avLst/>
                        </a:prstGeom>
                        <a:noFill/>
                        <a:ln w="9525">
                          <a:noFill/>
                          <a:miter lim="800000"/>
                          <a:headEnd/>
                          <a:tailEnd/>
                        </a:ln>
                      </wps:spPr>
                      <wps:txbx>
                        <w:txbxContent>
                          <w:p w14:paraId="3280B7DF" w14:textId="1ED4401F" w:rsidR="002F5616" w:rsidRPr="00B13FDA" w:rsidRDefault="002F5616" w:rsidP="00652E38">
                            <w:pPr>
                              <w:pBdr>
                                <w:top w:val="nil"/>
                                <w:left w:val="nil"/>
                                <w:bottom w:val="nil"/>
                                <w:right w:val="nil"/>
                                <w:between w:val="nil"/>
                              </w:pBdr>
                              <w:jc w:val="both"/>
                              <w:rPr>
                                <w:rFonts w:eastAsia="Times New Roman" w:cstheme="minorHAnsi"/>
                                <w:lang w:val="ro-RO"/>
                              </w:rPr>
                            </w:pPr>
                            <w:r w:rsidRPr="00B13FDA">
                              <w:rPr>
                                <w:rFonts w:eastAsia="Times New Roman" w:cstheme="minorHAnsi"/>
                                <w:lang w:val="ro-RO"/>
                              </w:rPr>
                              <w:t xml:space="preserve">Indicatorii vor face obiectul monitorizării implementării și performanței investițiilor propuse prin proiect, iar neîndeplinirea sau îndeplinirea parțială a acestora conduce la </w:t>
                            </w:r>
                            <w:r w:rsidR="00785BBF">
                              <w:rPr>
                                <w:rFonts w:eastAsia="Times New Roman" w:cstheme="minorHAnsi"/>
                                <w:lang w:val="ro-RO"/>
                              </w:rPr>
                              <w:t xml:space="preserve">aplicarea de masuri </w:t>
                            </w:r>
                            <w:r w:rsidRPr="00B13FDA">
                              <w:rPr>
                                <w:rFonts w:eastAsia="Times New Roman" w:cstheme="minorHAnsi"/>
                                <w:lang w:val="ro-RO"/>
                              </w:rPr>
                              <w:t>, în conformitate cu prevederile OUG nr. 66/2011, cu modificările şi completările ulterioare in baza procedurilor AM PR NV.</w:t>
                            </w:r>
                          </w:p>
                          <w:p w14:paraId="26EF7548" w14:textId="77777777" w:rsidR="002F5616" w:rsidRDefault="002F5616" w:rsidP="00652E38"/>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74C7F06" id="_x0000_s1032" type="#_x0000_t202" style="position:absolute;left:0;text-align:left;margin-left:7.8pt;margin-top:51pt;width:425.9pt;height:72.6pt;z-index:25168076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" filled="f" stroked="f">
                <v:textbox>
                  <w:txbxContent>
                    <w:p w14:paraId="3280B7DF" w14:textId="1ED4401F" w:rsidR="002F5616" w:rsidRPr="00B13FDA" w:rsidRDefault="002F5616" w:rsidP="00652E38">
                      <w:pPr>
                        <w:pBdr>
                          <w:top w:val="nil"/>
                          <w:left w:val="nil"/>
                          <w:bottom w:val="nil"/>
                          <w:right w:val="nil"/>
                          <w:between w:val="nil"/>
                        </w:pBdr>
                        <w:jc w:val="both"/>
                        <w:rPr>
                          <w:rFonts w:eastAsia="Times New Roman" w:cstheme="minorHAnsi"/>
                          <w:lang w:val="ro-RO"/>
                        </w:rPr>
                      </w:pPr>
                      <w:r w:rsidRPr="00B13FDA">
                        <w:rPr>
                          <w:rFonts w:eastAsia="Times New Roman" w:cstheme="minorHAnsi"/>
                          <w:lang w:val="ro-RO"/>
                        </w:rPr>
                        <w:t xml:space="preserve">Indicatorii vor face obiectul monitorizării implementării și performanței investițiilor propuse prin proiect, iar neîndeplinirea sau îndeplinirea parțială a acestora conduce la </w:t>
                      </w:r>
                      <w:r w:rsidR="00785BBF">
                        <w:rPr>
                          <w:rFonts w:eastAsia="Times New Roman" w:cstheme="minorHAnsi"/>
                          <w:lang w:val="ro-RO"/>
                        </w:rPr>
                        <w:t xml:space="preserve">aplicarea de masuri </w:t>
                      </w:r>
                      <w:r w:rsidRPr="00B13FDA">
                        <w:rPr>
                          <w:rFonts w:eastAsia="Times New Roman" w:cstheme="minorHAnsi"/>
                          <w:lang w:val="ro-RO"/>
                        </w:rPr>
                        <w:t>, în conformitate cu prevederile OUG nr. 66/2011, cu modificările şi completările ulterioare in baza procedurilor AM PR NV.</w:t>
                      </w:r>
                    </w:p>
                    <w:p w14:paraId="26EF7548" w14:textId="77777777" w:rsidR="002F5616" w:rsidRDefault="002F5616" w:rsidP="00652E38"/>
                  </w:txbxContent>
                </v:textbox>
                <w10:wrap type="square"/>
              </v:shape>
            </w:pict>
          </mc:Fallback>
        </mc:AlternateContent>
      </w:r>
      <w:r w:rsidRPr="00B95B75">
        <w:rPr>
          <w:rFonts w:cstheme="minorHAnsi"/>
          <w:b/>
          <w:noProof/>
          <w:sz w:val="24"/>
          <w:szCs w:val="24"/>
        </w:rPr>
        <mc:AlternateContent>
          <mc:Choice Requires="wps">
            <w:drawing>
              <wp:anchor distT="0" distB="0" distL="114300" distR="114300" simplePos="0" relativeHeight="251679744" behindDoc="0" locked="0" layoutInCell="1" allowOverlap="1" wp14:anchorId="7DC3FAFA" wp14:editId="066F1142">
                <wp:simplePos x="0" y="0"/>
                <wp:positionH relativeFrom="column">
                  <wp:posOffset>-30480</wp:posOffset>
                </wp:positionH>
                <wp:positionV relativeFrom="paragraph">
                  <wp:posOffset>510540</wp:posOffset>
                </wp:positionV>
                <wp:extent cx="5768340" cy="1181100"/>
                <wp:effectExtent l="0" t="0" r="3810" b="0"/>
                <wp:wrapNone/>
                <wp:docPr id="988699747" name="Rectangle 988699747"/>
                <wp:cNvGraphicFramePr/>
                <a:graphic xmlns:a="http://schemas.openxmlformats.org/drawingml/2006/main">
                  <a:graphicData uri="http://schemas.microsoft.com/office/word/2010/wordprocessingShape">
                    <wps:wsp>
                      <wps:cNvSpPr/>
                      <wps:spPr>
                        <a:xfrm>
                          <a:off x="0" y="0"/>
                          <a:ext cx="5768340" cy="1181100"/>
                        </a:xfrm>
                        <a:prstGeom prst="rect">
                          <a:avLst/>
                        </a:prstGeom>
                        <a:solidFill>
                          <a:schemeClr val="bg1">
                            <a:lumMod val="9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numCol="1" spcCol="0" rtlCol="0" fromWordArt="0" anchor="ctr"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rect w14:anchorId="2283B284" id="Rectangle 988699747" o:spid="_x0000_s1026" style="position:absolute;margin-left:-2.4pt;margin-top:40.2pt;width:454.2pt;height:93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" fillcolor="#f2f2f2 [3052]" stroked="f" strokeweight="2pt"/>
            </w:pict>
          </mc:Fallback>
        </mc:AlternateContent>
      </w:r>
      <w:r w:rsidRPr="0057656D">
        <w:rPr>
          <w:rFonts w:eastAsia="Times New Roman" w:cstheme="minorHAnsi"/>
          <w:b/>
          <w:color w:val="002060"/>
          <w:sz w:val="24"/>
          <w:szCs w:val="24"/>
          <w:lang w:val="ro-RO"/>
        </w:rPr>
        <w:t>NOTĂ!</w:t>
      </w:r>
    </w:p>
    <w:p w14:paraId="2DD894B4" w14:textId="5B20F35F" w:rsidR="002E6705" w:rsidRDefault="002E6705" w:rsidP="000D6BD7">
      <w:pPr>
        <w:spacing w:after="0"/>
        <w:jc w:val="both"/>
        <w:rPr>
          <w:rFonts w:eastAsia="Times New Roman" w:cstheme="minorHAnsi"/>
          <w:b/>
          <w:lang w:val="ro-RO"/>
        </w:rPr>
      </w:pPr>
    </w:p>
    <w:p w14:paraId="3A4C3F35" w14:textId="64BB595C" w:rsidR="0039163F" w:rsidRDefault="0039163F" w:rsidP="0039163F">
      <w:pPr>
        <w:pBdr>
          <w:top w:val="nil"/>
          <w:left w:val="nil"/>
          <w:bottom w:val="nil"/>
          <w:right w:val="nil"/>
          <w:between w:val="nil"/>
        </w:pBdr>
        <w:spacing w:before="360" w:after="360"/>
        <w:jc w:val="both"/>
        <w:rPr>
          <w:rFonts w:eastAsia="Times New Roman" w:cstheme="minorHAnsi"/>
          <w:color w:val="002060"/>
          <w:lang w:val="ro-RO"/>
        </w:rPr>
      </w:pPr>
      <w:r w:rsidRPr="00B95B75">
        <w:rPr>
          <w:rFonts w:cstheme="minorHAnsi"/>
          <w:b/>
          <w:noProof/>
          <w:sz w:val="24"/>
          <w:szCs w:val="24"/>
        </w:rPr>
        <mc:AlternateContent>
          <mc:Choice Requires="wps">
            <w:drawing>
              <wp:anchor distT="0" distB="0" distL="114300" distR="114300" simplePos="0" relativeHeight="251682816" behindDoc="0" locked="0" layoutInCell="1" allowOverlap="1" wp14:anchorId="1A21A88E" wp14:editId="0A95E077">
                <wp:simplePos x="0" y="0"/>
                <wp:positionH relativeFrom="column">
                  <wp:posOffset>15240</wp:posOffset>
                </wp:positionH>
                <wp:positionV relativeFrom="paragraph">
                  <wp:posOffset>504826</wp:posOffset>
                </wp:positionV>
                <wp:extent cx="5768340" cy="685800"/>
                <wp:effectExtent l="0" t="0" r="3810" b="0"/>
                <wp:wrapNone/>
                <wp:docPr id="988699749" name="Rectangle 988699749"/>
                <wp:cNvGraphicFramePr/>
                <a:graphic xmlns:a="http://schemas.openxmlformats.org/drawingml/2006/main">
                  <a:graphicData uri="http://schemas.microsoft.com/office/word/2010/wordprocessingShape">
                    <wps:wsp>
                      <wps:cNvSpPr/>
                      <wps:spPr>
                        <a:xfrm>
                          <a:off x="0" y="0"/>
                          <a:ext cx="5768340" cy="685800"/>
                        </a:xfrm>
                        <a:prstGeom prst="rect">
                          <a:avLst/>
                        </a:prstGeom>
                        <a:solidFill>
                          <a:schemeClr val="bg1">
                            <a:lumMod val="9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numCol="1" spcCol="0" rtlCol="0" fromWordArt="0" anchor="ctr"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rect w14:anchorId="77F39CF3" id="Rectangle 988699749" o:spid="_x0000_s1026" style="position:absolute;margin-left:1.2pt;margin-top:39.75pt;width:454.2pt;height:54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" fillcolor="#f2f2f2 [3052]" stroked="f" strokeweight="2pt"/>
            </w:pict>
          </mc:Fallback>
        </mc:AlternateContent>
      </w:r>
      <w:r w:rsidRPr="00BB11F1">
        <w:rPr>
          <w:rFonts w:eastAsia="Times New Roman" w:cstheme="minorHAnsi"/>
          <w:noProof/>
          <w:color w:val="002060"/>
        </w:rPr>
        <mc:AlternateContent>
          <mc:Choice Requires="wps">
            <w:drawing>
              <wp:anchor distT="45720" distB="45720" distL="114300" distR="114300" simplePos="0" relativeHeight="251683840" behindDoc="0" locked="0" layoutInCell="1" allowOverlap="1" wp14:anchorId="36CDD21B" wp14:editId="71A1F32A">
                <wp:simplePos x="0" y="0"/>
                <wp:positionH relativeFrom="column">
                  <wp:posOffset>121920</wp:posOffset>
                </wp:positionH>
                <wp:positionV relativeFrom="paragraph">
                  <wp:posOffset>603885</wp:posOffset>
                </wp:positionV>
                <wp:extent cx="5518150" cy="495300"/>
                <wp:effectExtent l="0" t="0" r="0" b="0"/>
                <wp:wrapSquare wrapText="bothSides"/>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18150" cy="495300"/>
                        </a:xfrm>
                        <a:prstGeom prst="rect">
                          <a:avLst/>
                        </a:prstGeom>
                        <a:noFill/>
                        <a:ln w="9525">
                          <a:noFill/>
                          <a:miter lim="800000"/>
                          <a:headEnd/>
                          <a:tailEnd/>
                        </a:ln>
                      </wps:spPr>
                      <wps:txbx>
                        <w:txbxContent>
                          <w:p w14:paraId="3C1B6896" w14:textId="4150830A" w:rsidR="002F5616" w:rsidRPr="00BB11F1" w:rsidRDefault="002F5616" w:rsidP="0039163F">
                            <w:pPr>
                              <w:rPr>
                                <w:b/>
                              </w:rPr>
                            </w:pPr>
                            <w:r w:rsidRPr="00A6382B">
                              <w:rPr>
                                <w:rFonts w:eastAsia="Times New Roman" w:cstheme="minorHAnsi"/>
                                <w:b/>
                                <w:lang w:val="ro-RO"/>
                              </w:rPr>
                              <w:t>În cadrul cererii de finanțare nu se vor identifica și cuantifica alți indicatori în afara celor menționați în cadrul  secțiunii 2.5.</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6CDD21B" id="_x0000_s1033" type="#_x0000_t202" style="position:absolute;left:0;text-align:left;margin-left:9.6pt;margin-top:47.55pt;width:434.5pt;height:39pt;z-index:2516838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" filled="f" stroked="f">
                <v:textbox>
                  <w:txbxContent>
                    <w:p w14:paraId="3C1B6896" w14:textId="4150830A" w:rsidR="002F5616" w:rsidRPr="00BB11F1" w:rsidRDefault="002F5616" w:rsidP="0039163F">
                      <w:pPr>
                        <w:rPr>
                          <w:b/>
                        </w:rPr>
                      </w:pPr>
                      <w:r w:rsidRPr="00A6382B">
                        <w:rPr>
                          <w:rFonts w:eastAsia="Times New Roman" w:cstheme="minorHAnsi"/>
                          <w:b/>
                          <w:lang w:val="ro-RO"/>
                        </w:rPr>
                        <w:t>În cadrul cererii de finanțare nu se vor identifica și cuantifica alți indicatori în afara celor menționați în cadrul  secțiunii 2.5.</w:t>
                      </w:r>
                    </w:p>
                  </w:txbxContent>
                </v:textbox>
                <w10:wrap type="square"/>
              </v:shape>
            </w:pict>
          </mc:Fallback>
        </mc:AlternateContent>
      </w:r>
      <w:r w:rsidRPr="00B9208F">
        <w:rPr>
          <w:rFonts w:eastAsia="Times New Roman" w:cstheme="minorHAnsi"/>
          <w:b/>
          <w:color w:val="002060"/>
          <w:sz w:val="24"/>
          <w:szCs w:val="24"/>
          <w:lang w:val="ro-RO"/>
        </w:rPr>
        <w:t>ATENȚIE!</w:t>
      </w:r>
      <w:r w:rsidRPr="00B9208F">
        <w:rPr>
          <w:rFonts w:eastAsia="Times New Roman" w:cstheme="minorHAnsi"/>
          <w:color w:val="002060"/>
          <w:lang w:val="ro-RO"/>
        </w:rPr>
        <w:t xml:space="preserve"> </w:t>
      </w:r>
    </w:p>
    <w:p w14:paraId="2557499C" w14:textId="77777777" w:rsidR="0039163F" w:rsidRDefault="0039163F" w:rsidP="000D6BD7">
      <w:pPr>
        <w:spacing w:after="0"/>
        <w:jc w:val="both"/>
        <w:rPr>
          <w:rFonts w:eastAsia="Times New Roman" w:cstheme="minorHAnsi"/>
          <w:b/>
          <w:lang w:val="ro-RO"/>
        </w:rPr>
      </w:pPr>
    </w:p>
    <w:p w14:paraId="4DA9C82B" w14:textId="486856BC" w:rsidR="002E6705" w:rsidRDefault="002E6705" w:rsidP="000D6BD7">
      <w:pPr>
        <w:spacing w:after="0"/>
        <w:jc w:val="both"/>
        <w:rPr>
          <w:rFonts w:eastAsia="Times New Roman" w:cstheme="minorHAnsi"/>
          <w:b/>
          <w:lang w:val="ro-RO"/>
        </w:rPr>
      </w:pPr>
    </w:p>
    <w:p w14:paraId="0FAC0AA6" w14:textId="69CE8F49" w:rsidR="00B27B85" w:rsidRPr="00A6382B" w:rsidRDefault="00043667" w:rsidP="00A6382B">
      <w:pPr>
        <w:pStyle w:val="Heading3"/>
        <w:numPr>
          <w:ilvl w:val="0"/>
          <w:numId w:val="26"/>
        </w:numPr>
        <w:spacing w:after="240"/>
        <w:ind w:left="540" w:hanging="540"/>
        <w:rPr>
          <w:rFonts w:asciiTheme="minorHAnsi" w:hAnsiTheme="minorHAnsi" w:cstheme="minorHAnsi"/>
          <w:color w:val="365F91" w:themeColor="accent1" w:themeShade="BF"/>
          <w:sz w:val="24"/>
          <w:szCs w:val="24"/>
          <w:lang w:val="ro-RO"/>
        </w:rPr>
      </w:pPr>
      <w:bookmarkStart w:id="13" w:name="_Toc129603164"/>
      <w:bookmarkStart w:id="14" w:name="_Toc129603165"/>
      <w:bookmarkStart w:id="15" w:name="_Toc129603166"/>
      <w:bookmarkStart w:id="16" w:name="_Toc129603167"/>
      <w:bookmarkStart w:id="17" w:name="_Toc95997632"/>
      <w:bookmarkStart w:id="18" w:name="_Toc129784839"/>
      <w:bookmarkEnd w:id="13"/>
      <w:bookmarkEnd w:id="14"/>
      <w:bookmarkEnd w:id="15"/>
      <w:bookmarkEnd w:id="16"/>
      <w:r w:rsidRPr="00043667">
        <w:rPr>
          <w:rFonts w:asciiTheme="minorHAnsi" w:hAnsiTheme="minorHAnsi" w:cstheme="minorHAnsi"/>
          <w:color w:val="365F91" w:themeColor="accent1" w:themeShade="BF"/>
          <w:sz w:val="24"/>
          <w:szCs w:val="24"/>
          <w:lang w:val="ro-RO"/>
        </w:rPr>
        <w:t>REZULTATELE AŞTEPTATE</w:t>
      </w:r>
      <w:bookmarkEnd w:id="17"/>
      <w:bookmarkEnd w:id="18"/>
      <w:r w:rsidRPr="00043667">
        <w:rPr>
          <w:rFonts w:asciiTheme="minorHAnsi" w:hAnsiTheme="minorHAnsi" w:cstheme="minorHAnsi"/>
          <w:color w:val="365F91" w:themeColor="accent1" w:themeShade="BF"/>
          <w:sz w:val="24"/>
          <w:szCs w:val="24"/>
          <w:lang w:val="ro-RO"/>
        </w:rPr>
        <w:t xml:space="preserve"> </w:t>
      </w:r>
    </w:p>
    <w:p w14:paraId="41C1B8E9" w14:textId="1F74C472" w:rsidR="00952987" w:rsidRPr="00A6382B" w:rsidRDefault="00952987" w:rsidP="00A6382B">
      <w:pPr>
        <w:pBdr>
          <w:top w:val="nil"/>
          <w:left w:val="nil"/>
          <w:bottom w:val="nil"/>
          <w:right w:val="nil"/>
          <w:between w:val="nil"/>
        </w:pBdr>
        <w:spacing w:after="120" w:line="240" w:lineRule="auto"/>
        <w:jc w:val="both"/>
        <w:rPr>
          <w:rFonts w:eastAsia="Times New Roman" w:cstheme="minorHAnsi"/>
          <w:lang w:val="ro-RO"/>
        </w:rPr>
      </w:pPr>
      <w:r w:rsidRPr="00A6382B">
        <w:rPr>
          <w:rFonts w:eastAsia="Times New Roman" w:cstheme="minorHAnsi"/>
          <w:b/>
          <w:lang w:val="ro-RO"/>
        </w:rPr>
        <w:t>În cadrul cererii de finanțare se vor menționa rezultatele așteptate (maxim ....... rezultate) ca urmare a implementării proiectului.</w:t>
      </w:r>
    </w:p>
    <w:p w14:paraId="50815BE0" w14:textId="5DA10CFF" w:rsidR="00621DA8" w:rsidRDefault="00952987" w:rsidP="00A6382B">
      <w:pPr>
        <w:pBdr>
          <w:top w:val="nil"/>
          <w:left w:val="nil"/>
          <w:bottom w:val="nil"/>
          <w:right w:val="nil"/>
          <w:between w:val="nil"/>
        </w:pBdr>
        <w:spacing w:after="120"/>
        <w:jc w:val="both"/>
        <w:rPr>
          <w:rFonts w:eastAsia="Times New Roman" w:cstheme="minorHAnsi"/>
          <w:lang w:val="ro-RO"/>
        </w:rPr>
      </w:pPr>
      <w:r w:rsidRPr="00A6382B">
        <w:rPr>
          <w:rFonts w:eastAsia="Times New Roman" w:cstheme="minorHAnsi"/>
          <w:lang w:val="ro-RO"/>
        </w:rPr>
        <w:t>Rezultatele preconizate vor fi menționate în mod obligatoriu în cadrul fiecărei cereri de finanțare, după caz, în funcție de activitățile incluse în proiect.</w:t>
      </w:r>
    </w:p>
    <w:p w14:paraId="755A4A42" w14:textId="73F06C16" w:rsidR="00961945" w:rsidRDefault="00961945" w:rsidP="00961945">
      <w:pPr>
        <w:pBdr>
          <w:top w:val="nil"/>
          <w:left w:val="nil"/>
          <w:bottom w:val="nil"/>
          <w:right w:val="nil"/>
          <w:between w:val="nil"/>
        </w:pBdr>
        <w:spacing w:before="360" w:after="360"/>
        <w:jc w:val="both"/>
        <w:rPr>
          <w:rFonts w:eastAsia="Times New Roman" w:cstheme="minorHAnsi"/>
          <w:color w:val="002060"/>
          <w:lang w:val="ro-RO"/>
        </w:rPr>
      </w:pPr>
      <w:r w:rsidRPr="00BB11F1">
        <w:rPr>
          <w:rFonts w:eastAsia="Times New Roman" w:cstheme="minorHAnsi"/>
          <w:noProof/>
          <w:color w:val="002060"/>
        </w:rPr>
        <mc:AlternateContent>
          <mc:Choice Requires="wps">
            <w:drawing>
              <wp:anchor distT="45720" distB="45720" distL="114300" distR="114300" simplePos="0" relativeHeight="251686912" behindDoc="0" locked="0" layoutInCell="1" allowOverlap="1" wp14:anchorId="6B19FAA0" wp14:editId="373B1CD4">
                <wp:simplePos x="0" y="0"/>
                <wp:positionH relativeFrom="column">
                  <wp:posOffset>121920</wp:posOffset>
                </wp:positionH>
                <wp:positionV relativeFrom="paragraph">
                  <wp:posOffset>605790</wp:posOffset>
                </wp:positionV>
                <wp:extent cx="5518150" cy="685800"/>
                <wp:effectExtent l="0" t="0" r="0" b="0"/>
                <wp:wrapSquare wrapText="bothSides"/>
                <wp:docPr id="98869975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18150" cy="685800"/>
                        </a:xfrm>
                        <a:prstGeom prst="rect">
                          <a:avLst/>
                        </a:prstGeom>
                        <a:noFill/>
                        <a:ln w="9525">
                          <a:noFill/>
                          <a:miter lim="800000"/>
                          <a:headEnd/>
                          <a:tailEnd/>
                        </a:ln>
                      </wps:spPr>
                      <wps:txbx>
                        <w:txbxContent>
                          <w:p w14:paraId="1643CE04" w14:textId="77777777" w:rsidR="002F5616" w:rsidRPr="00A6382B" w:rsidRDefault="002F5616" w:rsidP="00961945">
                            <w:pPr>
                              <w:pBdr>
                                <w:top w:val="nil"/>
                                <w:left w:val="nil"/>
                                <w:bottom w:val="nil"/>
                                <w:right w:val="nil"/>
                                <w:between w:val="nil"/>
                              </w:pBdr>
                              <w:spacing w:after="0"/>
                              <w:jc w:val="both"/>
                              <w:rPr>
                                <w:rFonts w:eastAsia="Times New Roman" w:cstheme="minorHAnsi"/>
                                <w:b/>
                                <w:lang w:val="ro-RO"/>
                              </w:rPr>
                            </w:pPr>
                            <w:r w:rsidRPr="00A6382B">
                              <w:rPr>
                                <w:rFonts w:eastAsia="Times New Roman" w:cstheme="minorHAnsi"/>
                                <w:b/>
                                <w:lang w:val="ro-RO"/>
                              </w:rPr>
                              <w:t>Valorile preconizate trebuie să fie realiste, realizabile, măsurabile și în concordanța cu indicatorii și obiectivele specifice ale proiectului astfel încât rezultatele așteptate să asigure îndeplinirea obiectivelor și indicatorilor.</w:t>
                            </w:r>
                          </w:p>
                          <w:p w14:paraId="2931CA7D" w14:textId="77777777" w:rsidR="002F5616" w:rsidRPr="00BB11F1" w:rsidRDefault="002F5616" w:rsidP="00961945">
                            <w:pPr>
                              <w:rPr>
                                <w:b/>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B19FAA0" id="_x0000_s1034" type="#_x0000_t202" style="position:absolute;left:0;text-align:left;margin-left:9.6pt;margin-top:47.7pt;width:434.5pt;height:54pt;z-index:2516869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" filled="f" stroked="f">
                <v:textbox>
                  <w:txbxContent>
                    <w:p w14:paraId="1643CE04" w14:textId="77777777" w:rsidR="002F5616" w:rsidRPr="00A6382B" w:rsidRDefault="002F5616" w:rsidP="00961945">
                      <w:pPr>
                        <w:pBdr>
                          <w:top w:val="nil"/>
                          <w:left w:val="nil"/>
                          <w:bottom w:val="nil"/>
                          <w:right w:val="nil"/>
                          <w:between w:val="nil"/>
                        </w:pBdr>
                        <w:spacing w:after="0"/>
                        <w:jc w:val="both"/>
                        <w:rPr>
                          <w:rFonts w:eastAsia="Times New Roman" w:cstheme="minorHAnsi"/>
                          <w:b/>
                          <w:lang w:val="ro-RO"/>
                        </w:rPr>
                      </w:pPr>
                      <w:r w:rsidRPr="00A6382B">
                        <w:rPr>
                          <w:rFonts w:eastAsia="Times New Roman" w:cstheme="minorHAnsi"/>
                          <w:b/>
                          <w:lang w:val="ro-RO"/>
                        </w:rPr>
                        <w:t>Valorile preconizate trebuie să fie realiste, realizabile, măsurabile și în concordanța cu indicatorii și obiectivele specifice ale proiectului astfel încât rezultatele așteptate să asigure îndeplinirea obiectivelor și indicatorilor.</w:t>
                      </w:r>
                    </w:p>
                    <w:p w14:paraId="2931CA7D" w14:textId="77777777" w:rsidR="002F5616" w:rsidRPr="00BB11F1" w:rsidRDefault="002F5616" w:rsidP="00961945">
                      <w:pPr>
                        <w:rPr>
                          <w:b/>
                        </w:rPr>
                      </w:pPr>
                    </w:p>
                  </w:txbxContent>
                </v:textbox>
                <w10:wrap type="square"/>
              </v:shape>
            </w:pict>
          </mc:Fallback>
        </mc:AlternateContent>
      </w:r>
      <w:r w:rsidRPr="00B95B75">
        <w:rPr>
          <w:rFonts w:cstheme="minorHAnsi"/>
          <w:b/>
          <w:noProof/>
          <w:sz w:val="24"/>
          <w:szCs w:val="24"/>
        </w:rPr>
        <mc:AlternateContent>
          <mc:Choice Requires="wps">
            <w:drawing>
              <wp:anchor distT="0" distB="0" distL="114300" distR="114300" simplePos="0" relativeHeight="251685888" behindDoc="0" locked="0" layoutInCell="1" allowOverlap="1" wp14:anchorId="23DFA98F" wp14:editId="60AD213C">
                <wp:simplePos x="0" y="0"/>
                <wp:positionH relativeFrom="column">
                  <wp:posOffset>12879</wp:posOffset>
                </wp:positionH>
                <wp:positionV relativeFrom="paragraph">
                  <wp:posOffset>503528</wp:posOffset>
                </wp:positionV>
                <wp:extent cx="5768340" cy="875764"/>
                <wp:effectExtent l="0" t="0" r="3810" b="635"/>
                <wp:wrapNone/>
                <wp:docPr id="988699750" name="Rectangle 988699750"/>
                <wp:cNvGraphicFramePr/>
                <a:graphic xmlns:a="http://schemas.openxmlformats.org/drawingml/2006/main">
                  <a:graphicData uri="http://schemas.microsoft.com/office/word/2010/wordprocessingShape">
                    <wps:wsp>
                      <wps:cNvSpPr/>
                      <wps:spPr>
                        <a:xfrm>
                          <a:off x="0" y="0"/>
                          <a:ext cx="5768340" cy="875764"/>
                        </a:xfrm>
                        <a:prstGeom prst="rect">
                          <a:avLst/>
                        </a:prstGeom>
                        <a:solidFill>
                          <a:schemeClr val="bg1">
                            <a:lumMod val="9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numCol="1" spcCol="0" rtlCol="0" fromWordArt="0" anchor="ctr"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rect w14:anchorId="3DA38216" id="Rectangle 988699750" o:spid="_x0000_s1026" style="position:absolute;margin-left:1pt;margin-top:39.65pt;width:454.2pt;height:68.9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" fillcolor="#f2f2f2 [3052]" stroked="f" strokeweight="2pt"/>
            </w:pict>
          </mc:Fallback>
        </mc:AlternateContent>
      </w:r>
      <w:r w:rsidRPr="00B9208F">
        <w:rPr>
          <w:rFonts w:eastAsia="Times New Roman" w:cstheme="minorHAnsi"/>
          <w:b/>
          <w:color w:val="002060"/>
          <w:sz w:val="24"/>
          <w:szCs w:val="24"/>
          <w:lang w:val="ro-RO"/>
        </w:rPr>
        <w:t>ATENȚIE!</w:t>
      </w:r>
      <w:r w:rsidRPr="00B9208F">
        <w:rPr>
          <w:rFonts w:eastAsia="Times New Roman" w:cstheme="minorHAnsi"/>
          <w:color w:val="002060"/>
          <w:lang w:val="ro-RO"/>
        </w:rPr>
        <w:t xml:space="preserve"> </w:t>
      </w:r>
    </w:p>
    <w:p w14:paraId="3E1C8375" w14:textId="184F6C2F" w:rsidR="00961945" w:rsidRDefault="00961945" w:rsidP="00A6382B">
      <w:pPr>
        <w:pBdr>
          <w:top w:val="nil"/>
          <w:left w:val="nil"/>
          <w:bottom w:val="nil"/>
          <w:right w:val="nil"/>
          <w:between w:val="nil"/>
        </w:pBdr>
        <w:spacing w:after="120"/>
        <w:jc w:val="both"/>
        <w:rPr>
          <w:rFonts w:eastAsia="Times New Roman" w:cstheme="minorHAnsi"/>
          <w:lang w:val="ro-RO"/>
        </w:rPr>
      </w:pPr>
    </w:p>
    <w:p w14:paraId="259B0ABD" w14:textId="288090E0" w:rsidR="00621DA8" w:rsidRDefault="00621DA8" w:rsidP="00A6382B">
      <w:pPr>
        <w:pBdr>
          <w:top w:val="nil"/>
          <w:left w:val="nil"/>
          <w:bottom w:val="nil"/>
          <w:right w:val="nil"/>
          <w:between w:val="nil"/>
        </w:pBdr>
        <w:spacing w:after="120"/>
        <w:jc w:val="both"/>
        <w:rPr>
          <w:rFonts w:eastAsia="Times New Roman" w:cstheme="minorHAnsi"/>
          <w:lang w:val="ro-RO"/>
        </w:rPr>
      </w:pPr>
    </w:p>
    <w:p w14:paraId="6742B0DF" w14:textId="75FA48D7" w:rsidR="00621DA8" w:rsidRDefault="00621DA8" w:rsidP="00A6382B">
      <w:pPr>
        <w:pBdr>
          <w:top w:val="nil"/>
          <w:left w:val="nil"/>
          <w:bottom w:val="nil"/>
          <w:right w:val="nil"/>
          <w:between w:val="nil"/>
        </w:pBdr>
        <w:spacing w:after="120"/>
        <w:jc w:val="both"/>
        <w:rPr>
          <w:rFonts w:eastAsia="Times New Roman" w:cstheme="minorHAnsi"/>
          <w:lang w:val="ro-RO"/>
        </w:rPr>
      </w:pPr>
    </w:p>
    <w:p w14:paraId="1DC944E3" w14:textId="5E46EBC5" w:rsidR="00621DA8" w:rsidRDefault="00621DA8" w:rsidP="00A6382B">
      <w:pPr>
        <w:pBdr>
          <w:top w:val="nil"/>
          <w:left w:val="nil"/>
          <w:bottom w:val="nil"/>
          <w:right w:val="nil"/>
          <w:between w:val="nil"/>
        </w:pBdr>
        <w:spacing w:after="120"/>
        <w:jc w:val="both"/>
        <w:rPr>
          <w:rFonts w:eastAsia="Times New Roman" w:cstheme="minorHAnsi"/>
          <w:lang w:val="ro-RO"/>
        </w:rPr>
      </w:pPr>
    </w:p>
    <w:p w14:paraId="1587E4A7" w14:textId="1B778DC3" w:rsidR="00621DA8" w:rsidRPr="00A6382B" w:rsidRDefault="00621DA8" w:rsidP="00A6382B">
      <w:pPr>
        <w:pBdr>
          <w:top w:val="nil"/>
          <w:left w:val="nil"/>
          <w:bottom w:val="nil"/>
          <w:right w:val="nil"/>
          <w:between w:val="nil"/>
        </w:pBdr>
        <w:spacing w:after="120"/>
        <w:jc w:val="both"/>
        <w:rPr>
          <w:rFonts w:eastAsia="Times New Roman" w:cstheme="minorHAnsi"/>
          <w:lang w:val="ro-RO"/>
        </w:rPr>
      </w:pPr>
    </w:p>
    <w:p w14:paraId="32C4C971" w14:textId="6ECDC097" w:rsidR="005D3EB1" w:rsidRPr="00A6382B" w:rsidRDefault="005D3EB1" w:rsidP="00A6382B">
      <w:pPr>
        <w:pStyle w:val="Heading2"/>
        <w:spacing w:after="240"/>
        <w:jc w:val="center"/>
        <w:rPr>
          <w:rFonts w:asciiTheme="minorHAnsi" w:hAnsiTheme="minorHAnsi" w:cstheme="minorHAnsi"/>
          <w:sz w:val="22"/>
          <w:szCs w:val="22"/>
          <w:lang w:val="ro-RO"/>
        </w:rPr>
      </w:pPr>
      <w:bookmarkStart w:id="19" w:name="_Toc129603169"/>
      <w:bookmarkStart w:id="20" w:name="_Toc129603170"/>
      <w:bookmarkStart w:id="21" w:name="_Toc129784840"/>
      <w:bookmarkEnd w:id="19"/>
      <w:bookmarkEnd w:id="20"/>
      <w:r w:rsidRPr="00A6382B">
        <w:rPr>
          <w:rFonts w:asciiTheme="minorHAnsi" w:hAnsiTheme="minorHAnsi" w:cstheme="minorHAnsi"/>
          <w:color w:val="365F91" w:themeColor="accent1" w:themeShade="BF"/>
          <w:sz w:val="24"/>
          <w:szCs w:val="24"/>
          <w:lang w:val="ro-RO"/>
        </w:rPr>
        <w:lastRenderedPageBreak/>
        <w:t>INFORMAȚII DESPRE APELUL DE PROIECTE</w:t>
      </w:r>
      <w:bookmarkEnd w:id="21"/>
    </w:p>
    <w:p w14:paraId="56A358AC" w14:textId="3BB8792C" w:rsidR="004A2A77" w:rsidRPr="00FA3C96" w:rsidRDefault="00DB1F64" w:rsidP="00A6382B">
      <w:pPr>
        <w:pStyle w:val="Heading3"/>
        <w:numPr>
          <w:ilvl w:val="0"/>
          <w:numId w:val="3"/>
        </w:numPr>
        <w:spacing w:after="240"/>
        <w:ind w:left="446"/>
        <w:jc w:val="both"/>
        <w:rPr>
          <w:rFonts w:cstheme="minorHAnsi"/>
          <w:lang w:val="ro-RO"/>
        </w:rPr>
      </w:pPr>
      <w:bookmarkStart w:id="22" w:name="_Toc129603172"/>
      <w:bookmarkStart w:id="23" w:name="_Toc129784841"/>
      <w:r w:rsidRPr="00DB1F64">
        <w:rPr>
          <w:rFonts w:cstheme="minorHAnsi"/>
          <w:b w:val="0"/>
          <w:bCs w:val="0"/>
          <w:color w:val="365F91" w:themeColor="accent1" w:themeShade="BF"/>
          <w:sz w:val="24"/>
          <w:szCs w:val="24"/>
          <w:lang w:val="ro-RO"/>
        </w:rPr>
        <w:t>TIPUL DE APEL DE PROIECTE</w:t>
      </w:r>
      <w:bookmarkEnd w:id="22"/>
      <w:bookmarkEnd w:id="23"/>
      <w:r w:rsidRPr="00DB1F64">
        <w:rPr>
          <w:rFonts w:cstheme="minorHAnsi"/>
          <w:b w:val="0"/>
          <w:bCs w:val="0"/>
          <w:color w:val="365F91" w:themeColor="accent1" w:themeShade="BF"/>
          <w:sz w:val="24"/>
          <w:szCs w:val="24"/>
          <w:lang w:val="ro-RO"/>
        </w:rPr>
        <w:tab/>
      </w:r>
    </w:p>
    <w:p w14:paraId="38B2A065" w14:textId="00BC9BA8" w:rsidR="003400A0" w:rsidRPr="00A6382B" w:rsidRDefault="001D379C" w:rsidP="004A2A77">
      <w:pPr>
        <w:pBdr>
          <w:top w:val="nil"/>
          <w:left w:val="nil"/>
          <w:bottom w:val="nil"/>
          <w:right w:val="nil"/>
          <w:between w:val="nil"/>
        </w:pBdr>
        <w:jc w:val="both"/>
        <w:rPr>
          <w:rFonts w:eastAsia="Times New Roman" w:cstheme="minorHAnsi"/>
          <w:lang w:val="ro-RO"/>
        </w:rPr>
      </w:pPr>
      <w:r w:rsidRPr="00A6382B">
        <w:rPr>
          <w:rFonts w:eastAsia="Times New Roman" w:cstheme="minorHAnsi"/>
          <w:lang w:val="ro-RO"/>
        </w:rPr>
        <w:t xml:space="preserve">Prin prezentul Ghid al solicitantului se lansează apelul de proiecte </w:t>
      </w:r>
      <w:r w:rsidR="00755C53" w:rsidRPr="00A6382B">
        <w:rPr>
          <w:rFonts w:eastAsia="Times New Roman" w:cstheme="minorHAnsi"/>
          <w:b/>
          <w:lang w:val="ro-RO"/>
        </w:rPr>
        <w:t>ne</w:t>
      </w:r>
      <w:r w:rsidR="004F48E7" w:rsidRPr="00A6382B">
        <w:rPr>
          <w:rFonts w:eastAsia="Times New Roman" w:cstheme="minorHAnsi"/>
          <w:b/>
          <w:lang w:val="ro-RO"/>
        </w:rPr>
        <w:t>competitiv</w:t>
      </w:r>
      <w:r w:rsidR="0078229F" w:rsidRPr="00A6382B">
        <w:rPr>
          <w:rFonts w:eastAsia="Times New Roman" w:cstheme="minorHAnsi"/>
          <w:b/>
          <w:lang w:val="ro-RO"/>
        </w:rPr>
        <w:t>,</w:t>
      </w:r>
      <w:r w:rsidRPr="00A6382B">
        <w:rPr>
          <w:rFonts w:eastAsia="Times New Roman" w:cstheme="minorHAnsi"/>
          <w:b/>
          <w:lang w:val="ro-RO"/>
        </w:rPr>
        <w:t xml:space="preserve"> </w:t>
      </w:r>
      <w:r w:rsidRPr="00A6382B">
        <w:rPr>
          <w:rFonts w:eastAsia="Times New Roman" w:cstheme="minorHAnsi"/>
          <w:lang w:val="ro-RO"/>
        </w:rPr>
        <w:t>cu depunere</w:t>
      </w:r>
      <w:r w:rsidR="00192009" w:rsidRPr="00A6382B">
        <w:rPr>
          <w:rFonts w:eastAsia="Times New Roman" w:cstheme="minorHAnsi"/>
          <w:b/>
          <w:lang w:val="ro-RO"/>
        </w:rPr>
        <w:t xml:space="preserve"> c</w:t>
      </w:r>
      <w:r w:rsidR="0078229F" w:rsidRPr="00A6382B">
        <w:rPr>
          <w:rFonts w:eastAsia="Times New Roman" w:cstheme="minorHAnsi"/>
          <w:b/>
          <w:lang w:val="ro-RO"/>
        </w:rPr>
        <w:t>ontinuă</w:t>
      </w:r>
      <w:r w:rsidR="00B140F2" w:rsidRPr="00A6382B">
        <w:rPr>
          <w:rFonts w:eastAsia="Times New Roman" w:cstheme="minorHAnsi"/>
          <w:lang w:val="ro-RO"/>
        </w:rPr>
        <w:t>, cu numărul</w:t>
      </w:r>
      <w:r w:rsidR="00C66097" w:rsidRPr="00A6382B">
        <w:rPr>
          <w:rFonts w:eastAsia="Times New Roman" w:cstheme="minorHAnsi"/>
          <w:lang w:val="ro-RO"/>
        </w:rPr>
        <w:t xml:space="preserve"> </w:t>
      </w:r>
      <w:r w:rsidR="00177F74" w:rsidRPr="00A6382B">
        <w:rPr>
          <w:rFonts w:cstheme="minorHAnsi"/>
          <w:lang w:val="ro-RO"/>
        </w:rPr>
        <w:t>PRNV/2023/714A/1</w:t>
      </w:r>
      <w:r w:rsidR="00EE4D42" w:rsidRPr="00A6382B">
        <w:rPr>
          <w:rFonts w:cstheme="minorHAnsi"/>
          <w:lang w:val="ro-RO"/>
        </w:rPr>
        <w:t>.</w:t>
      </w:r>
    </w:p>
    <w:p w14:paraId="7E596FCF" w14:textId="2D3DAA8E" w:rsidR="00955203" w:rsidRPr="00A6382B" w:rsidRDefault="00AF680F" w:rsidP="006B5F8C">
      <w:pPr>
        <w:pStyle w:val="ListParagraph"/>
        <w:numPr>
          <w:ilvl w:val="0"/>
          <w:numId w:val="19"/>
        </w:numPr>
        <w:spacing w:after="0" w:line="240" w:lineRule="auto"/>
        <w:jc w:val="both"/>
        <w:rPr>
          <w:rFonts w:cstheme="minorHAnsi"/>
          <w:b/>
          <w:color w:val="002060"/>
          <w:sz w:val="24"/>
          <w:szCs w:val="24"/>
          <w:lang w:val="ro-RO"/>
        </w:rPr>
      </w:pPr>
      <w:r w:rsidRPr="00AF680F">
        <w:rPr>
          <w:rFonts w:cstheme="minorHAnsi"/>
          <w:b/>
          <w:color w:val="002060"/>
          <w:sz w:val="24"/>
          <w:szCs w:val="24"/>
          <w:lang w:val="ro-RO"/>
        </w:rPr>
        <w:t>DEPUNEREA PROIECTELOR</w:t>
      </w:r>
    </w:p>
    <w:p w14:paraId="4A4D8511" w14:textId="7C959A15" w:rsidR="00955203" w:rsidRPr="00A6382B" w:rsidRDefault="00955203" w:rsidP="00D610F4">
      <w:pPr>
        <w:spacing w:after="0" w:line="240" w:lineRule="auto"/>
        <w:jc w:val="both"/>
        <w:rPr>
          <w:rFonts w:cstheme="minorHAnsi"/>
          <w:lang w:val="ro-RO"/>
        </w:rPr>
      </w:pPr>
    </w:p>
    <w:p w14:paraId="577EAFB5" w14:textId="321FC7F4" w:rsidR="00F03F6B" w:rsidRPr="00A6382B" w:rsidRDefault="00257052" w:rsidP="00F03F6B">
      <w:pPr>
        <w:spacing w:after="0" w:line="240" w:lineRule="auto"/>
        <w:jc w:val="both"/>
        <w:rPr>
          <w:rFonts w:cstheme="minorHAnsi"/>
          <w:lang w:val="ro-RO"/>
        </w:rPr>
      </w:pPr>
      <w:r w:rsidRPr="00A6382B">
        <w:rPr>
          <w:rFonts w:cstheme="minorHAnsi"/>
          <w:lang w:val="ro-RO"/>
        </w:rPr>
        <w:t>Cererile de finanțare pot fi depuse doar în perioada menționată în cadrul secțiunii 3.2 a prezentului ghid.</w:t>
      </w:r>
      <w:r w:rsidR="002036EC" w:rsidRPr="00A6382B">
        <w:rPr>
          <w:rFonts w:cstheme="minorHAnsi"/>
          <w:lang w:val="ro-RO"/>
        </w:rPr>
        <w:t xml:space="preserve"> </w:t>
      </w:r>
      <w:r w:rsidR="00F03F6B" w:rsidRPr="00A6382B">
        <w:rPr>
          <w:rFonts w:cstheme="minorHAnsi"/>
          <w:lang w:val="ro-RO"/>
        </w:rPr>
        <w:t>Evaluarea și selecția proiectelor depuse în vederea contractării se va realiza în funcție de ordinea de depunere, respectând pragul minim de calitate de 70 de puncte, în limita bugetului alocat respectivului apel.</w:t>
      </w:r>
    </w:p>
    <w:p w14:paraId="3171681D" w14:textId="77777777" w:rsidR="00955203" w:rsidRPr="00A6382B" w:rsidRDefault="00955203" w:rsidP="00D610F4">
      <w:pPr>
        <w:spacing w:after="0" w:line="240" w:lineRule="auto"/>
        <w:jc w:val="both"/>
        <w:rPr>
          <w:rFonts w:cstheme="minorHAnsi"/>
          <w:lang w:val="ro-RO"/>
        </w:rPr>
      </w:pPr>
    </w:p>
    <w:p w14:paraId="23D5E603" w14:textId="26E98A35" w:rsidR="00955203" w:rsidRPr="00A6382B" w:rsidRDefault="00AF680F" w:rsidP="006B5F8C">
      <w:pPr>
        <w:pStyle w:val="ListParagraph"/>
        <w:numPr>
          <w:ilvl w:val="0"/>
          <w:numId w:val="19"/>
        </w:numPr>
        <w:spacing w:after="0" w:line="240" w:lineRule="auto"/>
        <w:jc w:val="both"/>
        <w:rPr>
          <w:rFonts w:cstheme="minorHAnsi"/>
          <w:b/>
          <w:bCs/>
          <w:color w:val="002060"/>
          <w:sz w:val="24"/>
          <w:szCs w:val="24"/>
          <w:lang w:val="ro-RO"/>
        </w:rPr>
      </w:pPr>
      <w:r w:rsidRPr="00AF680F">
        <w:rPr>
          <w:rFonts w:cstheme="minorHAnsi"/>
          <w:b/>
          <w:bCs/>
          <w:color w:val="002060"/>
          <w:sz w:val="24"/>
          <w:szCs w:val="24"/>
          <w:lang w:val="ro-RO"/>
        </w:rPr>
        <w:t>REDEPUNEREA PROIECTELOR</w:t>
      </w:r>
    </w:p>
    <w:p w14:paraId="7F2B2FCC" w14:textId="77777777" w:rsidR="00955203" w:rsidRPr="00A6382B" w:rsidRDefault="00955203" w:rsidP="00D610F4">
      <w:pPr>
        <w:spacing w:after="0" w:line="240" w:lineRule="auto"/>
        <w:jc w:val="both"/>
        <w:rPr>
          <w:rFonts w:cstheme="minorHAnsi"/>
          <w:lang w:val="ro-RO"/>
        </w:rPr>
      </w:pPr>
    </w:p>
    <w:p w14:paraId="3C8FDC03" w14:textId="77777777" w:rsidR="0070243B" w:rsidRPr="00A6382B" w:rsidRDefault="0070243B" w:rsidP="0070243B">
      <w:pPr>
        <w:spacing w:after="0" w:line="240" w:lineRule="auto"/>
        <w:jc w:val="both"/>
        <w:rPr>
          <w:rFonts w:cstheme="minorHAnsi"/>
          <w:lang w:val="ro-RO"/>
        </w:rPr>
      </w:pPr>
      <w:r w:rsidRPr="00A6382B">
        <w:rPr>
          <w:rFonts w:cstheme="minorHAnsi"/>
          <w:lang w:val="ro-RO"/>
        </w:rPr>
        <w:t xml:space="preserve">În cadrul acestui apel, proiectele respinse/retrase, pot fi redepuse, cu condiția respectării termenului limită de depunere a cererilor de finanțare ori a condițiilor de închidere a apelului. </w:t>
      </w:r>
    </w:p>
    <w:p w14:paraId="7D2056C1" w14:textId="3624BD06" w:rsidR="002926E8" w:rsidRDefault="0070243B" w:rsidP="00D610F4">
      <w:pPr>
        <w:spacing w:after="0" w:line="240" w:lineRule="auto"/>
        <w:jc w:val="both"/>
        <w:rPr>
          <w:rFonts w:cstheme="minorHAnsi"/>
          <w:lang w:val="ro-RO"/>
        </w:rPr>
      </w:pPr>
      <w:r w:rsidRPr="00A6382B">
        <w:rPr>
          <w:rFonts w:cstheme="minorHAnsi"/>
          <w:lang w:val="ro-RO"/>
        </w:rPr>
        <w:t>Toate proiectele redepuse sunt considerate, din punct de vedere procedural, cereri de finanțare nou-depuse.</w:t>
      </w:r>
    </w:p>
    <w:p w14:paraId="3A746B58" w14:textId="77777777" w:rsidR="00AF680F" w:rsidRPr="00A6382B" w:rsidRDefault="00AF680F" w:rsidP="00D610F4">
      <w:pPr>
        <w:spacing w:after="0" w:line="240" w:lineRule="auto"/>
        <w:jc w:val="both"/>
        <w:rPr>
          <w:rFonts w:cstheme="minorHAnsi"/>
          <w:lang w:val="ro-RO"/>
        </w:rPr>
      </w:pPr>
    </w:p>
    <w:p w14:paraId="4DD28937" w14:textId="7D8F1FDF" w:rsidR="005D3EB1" w:rsidRPr="00A6382B" w:rsidRDefault="00AF680F" w:rsidP="00A6382B">
      <w:pPr>
        <w:pStyle w:val="Heading3"/>
        <w:numPr>
          <w:ilvl w:val="0"/>
          <w:numId w:val="3"/>
        </w:numPr>
        <w:spacing w:after="240"/>
        <w:ind w:left="446"/>
        <w:jc w:val="both"/>
        <w:rPr>
          <w:rFonts w:asciiTheme="minorHAnsi" w:hAnsiTheme="minorHAnsi" w:cstheme="minorHAnsi"/>
          <w:color w:val="365F91" w:themeColor="accent1" w:themeShade="BF"/>
          <w:sz w:val="24"/>
          <w:szCs w:val="24"/>
          <w:lang w:val="ro-RO"/>
        </w:rPr>
      </w:pPr>
      <w:bookmarkStart w:id="24" w:name="_Toc129784842"/>
      <w:r w:rsidRPr="00AF680F">
        <w:rPr>
          <w:rFonts w:asciiTheme="minorHAnsi" w:hAnsiTheme="minorHAnsi" w:cstheme="minorHAnsi"/>
          <w:color w:val="365F91" w:themeColor="accent1" w:themeShade="BF"/>
          <w:sz w:val="24"/>
          <w:szCs w:val="24"/>
          <w:lang w:val="ro-RO"/>
        </w:rPr>
        <w:t>PERIOADA DE DEPUNERE A PROIECTELOR</w:t>
      </w:r>
      <w:bookmarkEnd w:id="24"/>
      <w:r w:rsidRPr="00AF680F">
        <w:rPr>
          <w:rFonts w:asciiTheme="minorHAnsi" w:hAnsiTheme="minorHAnsi" w:cstheme="minorHAnsi"/>
          <w:color w:val="365F91" w:themeColor="accent1" w:themeShade="BF"/>
          <w:sz w:val="24"/>
          <w:szCs w:val="24"/>
          <w:lang w:val="ro-RO"/>
        </w:rPr>
        <w:tab/>
      </w:r>
    </w:p>
    <w:p w14:paraId="20E6D0FC" w14:textId="1A0EC4B9" w:rsidR="005D3EB1" w:rsidRPr="00A6382B" w:rsidRDefault="005D3EB1" w:rsidP="006B5F8C">
      <w:pPr>
        <w:pStyle w:val="5Normal"/>
        <w:numPr>
          <w:ilvl w:val="0"/>
          <w:numId w:val="24"/>
        </w:numPr>
        <w:rPr>
          <w:rFonts w:asciiTheme="minorHAnsi" w:hAnsiTheme="minorHAnsi" w:cstheme="minorHAnsi"/>
          <w:b/>
          <w:color w:val="365F91" w:themeColor="accent1" w:themeShade="BF"/>
          <w:szCs w:val="22"/>
          <w:lang w:val="ro-RO"/>
        </w:rPr>
      </w:pPr>
      <w:r w:rsidRPr="00A6382B">
        <w:rPr>
          <w:rFonts w:asciiTheme="minorHAnsi" w:hAnsiTheme="minorHAnsi" w:cstheme="minorHAnsi"/>
          <w:b/>
          <w:color w:val="365F91" w:themeColor="accent1" w:themeShade="BF"/>
          <w:szCs w:val="22"/>
          <w:lang w:val="ro-RO"/>
        </w:rPr>
        <w:t xml:space="preserve">Data și ora lansării </w:t>
      </w:r>
      <w:r w:rsidR="00F75572" w:rsidRPr="00A6382B">
        <w:rPr>
          <w:rFonts w:asciiTheme="minorHAnsi" w:hAnsiTheme="minorHAnsi" w:cstheme="minorHAnsi"/>
          <w:b/>
          <w:color w:val="365F91" w:themeColor="accent1" w:themeShade="BF"/>
          <w:szCs w:val="22"/>
          <w:lang w:val="ro-RO"/>
        </w:rPr>
        <w:t>apelului</w:t>
      </w:r>
      <w:r w:rsidRPr="00A6382B">
        <w:rPr>
          <w:rFonts w:asciiTheme="minorHAnsi" w:hAnsiTheme="minorHAnsi" w:cstheme="minorHAnsi"/>
          <w:b/>
          <w:color w:val="365F91" w:themeColor="accent1" w:themeShade="BF"/>
          <w:szCs w:val="22"/>
          <w:lang w:val="ro-RO"/>
        </w:rPr>
        <w:t xml:space="preserve"> de proiecte</w:t>
      </w:r>
      <w:r w:rsidR="00AF680F">
        <w:rPr>
          <w:rFonts w:asciiTheme="minorHAnsi" w:hAnsiTheme="minorHAnsi" w:cstheme="minorHAnsi"/>
          <w:b/>
          <w:color w:val="365F91" w:themeColor="accent1" w:themeShade="BF"/>
          <w:szCs w:val="22"/>
          <w:lang w:val="ro-RO"/>
        </w:rPr>
        <w:t xml:space="preserve"> </w:t>
      </w:r>
      <w:r w:rsidR="007424D2" w:rsidRPr="00A6382B">
        <w:rPr>
          <w:rFonts w:asciiTheme="minorHAnsi" w:hAnsiTheme="minorHAnsi" w:cstheme="minorHAnsi"/>
          <w:b/>
          <w:color w:val="365F91" w:themeColor="accent1" w:themeShade="BF"/>
          <w:szCs w:val="22"/>
          <w:lang w:val="ro-RO"/>
        </w:rPr>
        <w:t>.............</w:t>
      </w:r>
      <w:r w:rsidR="00AF680F">
        <w:rPr>
          <w:rFonts w:asciiTheme="minorHAnsi" w:hAnsiTheme="minorHAnsi" w:cstheme="minorHAnsi"/>
          <w:b/>
          <w:color w:val="365F91" w:themeColor="accent1" w:themeShade="BF"/>
          <w:szCs w:val="22"/>
          <w:lang w:val="ro-RO"/>
        </w:rPr>
        <w:t>.......</w:t>
      </w:r>
    </w:p>
    <w:p w14:paraId="51EC0A65" w14:textId="1F2EC572" w:rsidR="005D3EB1" w:rsidRPr="00A6382B" w:rsidRDefault="005D3EB1" w:rsidP="006B5F8C">
      <w:pPr>
        <w:pStyle w:val="5Normal"/>
        <w:numPr>
          <w:ilvl w:val="0"/>
          <w:numId w:val="24"/>
        </w:numPr>
        <w:rPr>
          <w:rFonts w:asciiTheme="minorHAnsi" w:hAnsiTheme="minorHAnsi" w:cstheme="minorHAnsi"/>
          <w:b/>
          <w:color w:val="365F91" w:themeColor="accent1" w:themeShade="BF"/>
          <w:szCs w:val="22"/>
          <w:lang w:val="ro-RO"/>
        </w:rPr>
      </w:pPr>
      <w:r w:rsidRPr="00A6382B">
        <w:rPr>
          <w:rFonts w:asciiTheme="minorHAnsi" w:hAnsiTheme="minorHAnsi" w:cstheme="minorHAnsi"/>
          <w:b/>
          <w:color w:val="365F91" w:themeColor="accent1" w:themeShade="BF"/>
          <w:szCs w:val="22"/>
          <w:lang w:val="ro-RO"/>
        </w:rPr>
        <w:t>Data și ora</w:t>
      </w:r>
      <w:r w:rsidR="00160047" w:rsidRPr="00A6382B">
        <w:rPr>
          <w:rFonts w:asciiTheme="minorHAnsi" w:hAnsiTheme="minorHAnsi" w:cstheme="minorHAnsi"/>
          <w:b/>
          <w:color w:val="365F91" w:themeColor="accent1" w:themeShade="BF"/>
          <w:szCs w:val="22"/>
          <w:lang w:val="ro-RO"/>
        </w:rPr>
        <w:t xml:space="preserve"> începere depunere de proiecte</w:t>
      </w:r>
      <w:r w:rsidR="00AF680F">
        <w:rPr>
          <w:rFonts w:asciiTheme="minorHAnsi" w:hAnsiTheme="minorHAnsi" w:cstheme="minorHAnsi"/>
          <w:b/>
          <w:color w:val="365F91" w:themeColor="accent1" w:themeShade="BF"/>
          <w:szCs w:val="22"/>
          <w:lang w:val="ro-RO"/>
        </w:rPr>
        <w:t xml:space="preserve"> </w:t>
      </w:r>
      <w:r w:rsidR="007424D2" w:rsidRPr="00A6382B">
        <w:rPr>
          <w:rFonts w:asciiTheme="minorHAnsi" w:hAnsiTheme="minorHAnsi" w:cstheme="minorHAnsi"/>
          <w:b/>
          <w:color w:val="365F91" w:themeColor="accent1" w:themeShade="BF"/>
          <w:szCs w:val="22"/>
          <w:lang w:val="ro-RO"/>
        </w:rPr>
        <w:t>...............</w:t>
      </w:r>
    </w:p>
    <w:p w14:paraId="27301BAB" w14:textId="424C7181" w:rsidR="00753536" w:rsidRPr="00A6382B" w:rsidRDefault="005D3EB1" w:rsidP="006B5F8C">
      <w:pPr>
        <w:pStyle w:val="5Normal"/>
        <w:numPr>
          <w:ilvl w:val="0"/>
          <w:numId w:val="24"/>
        </w:numPr>
        <w:rPr>
          <w:rFonts w:asciiTheme="minorHAnsi" w:hAnsiTheme="minorHAnsi" w:cstheme="minorHAnsi"/>
          <w:b/>
          <w:color w:val="365F91" w:themeColor="accent1" w:themeShade="BF"/>
          <w:szCs w:val="22"/>
          <w:lang w:val="ro-RO"/>
        </w:rPr>
      </w:pPr>
      <w:r w:rsidRPr="00A6382B">
        <w:rPr>
          <w:rFonts w:asciiTheme="minorHAnsi" w:hAnsiTheme="minorHAnsi" w:cstheme="minorHAnsi"/>
          <w:b/>
          <w:color w:val="365F91" w:themeColor="accent1" w:themeShade="BF"/>
          <w:szCs w:val="22"/>
          <w:lang w:val="ro-RO"/>
        </w:rPr>
        <w:t xml:space="preserve">Data și ora </w:t>
      </w:r>
      <w:r w:rsidR="00160047" w:rsidRPr="00A6382B">
        <w:rPr>
          <w:rFonts w:asciiTheme="minorHAnsi" w:hAnsiTheme="minorHAnsi" w:cstheme="minorHAnsi"/>
          <w:b/>
          <w:color w:val="365F91" w:themeColor="accent1" w:themeShade="BF"/>
          <w:szCs w:val="22"/>
          <w:lang w:val="ro-RO"/>
        </w:rPr>
        <w:t xml:space="preserve">închiderii </w:t>
      </w:r>
      <w:r w:rsidR="00010837" w:rsidRPr="00A6382B">
        <w:rPr>
          <w:rFonts w:asciiTheme="minorHAnsi" w:hAnsiTheme="minorHAnsi" w:cstheme="minorHAnsi"/>
          <w:b/>
          <w:color w:val="365F91" w:themeColor="accent1" w:themeShade="BF"/>
          <w:szCs w:val="22"/>
          <w:lang w:val="ro-RO"/>
        </w:rPr>
        <w:t xml:space="preserve">apelului </w:t>
      </w:r>
      <w:r w:rsidR="00160047" w:rsidRPr="00A6382B">
        <w:rPr>
          <w:rFonts w:asciiTheme="minorHAnsi" w:hAnsiTheme="minorHAnsi" w:cstheme="minorHAnsi"/>
          <w:b/>
          <w:color w:val="365F91" w:themeColor="accent1" w:themeShade="BF"/>
          <w:szCs w:val="22"/>
          <w:lang w:val="ro-RO"/>
        </w:rPr>
        <w:t>de proiecte</w:t>
      </w:r>
      <w:r w:rsidR="00AF680F">
        <w:rPr>
          <w:rFonts w:asciiTheme="minorHAnsi" w:hAnsiTheme="minorHAnsi" w:cstheme="minorHAnsi"/>
          <w:b/>
          <w:color w:val="365F91" w:themeColor="accent1" w:themeShade="BF"/>
          <w:szCs w:val="22"/>
          <w:lang w:val="ro-RO"/>
        </w:rPr>
        <w:t xml:space="preserve"> </w:t>
      </w:r>
      <w:r w:rsidR="007424D2" w:rsidRPr="00A6382B">
        <w:rPr>
          <w:rFonts w:asciiTheme="minorHAnsi" w:hAnsiTheme="minorHAnsi" w:cstheme="minorHAnsi"/>
          <w:b/>
          <w:color w:val="365F91" w:themeColor="accent1" w:themeShade="BF"/>
          <w:szCs w:val="22"/>
          <w:lang w:val="ro-RO"/>
        </w:rPr>
        <w:t>..........</w:t>
      </w:r>
      <w:r w:rsidR="00AF680F">
        <w:rPr>
          <w:rFonts w:asciiTheme="minorHAnsi" w:hAnsiTheme="minorHAnsi" w:cstheme="minorHAnsi"/>
          <w:b/>
          <w:color w:val="365F91" w:themeColor="accent1" w:themeShade="BF"/>
          <w:szCs w:val="22"/>
          <w:lang w:val="ro-RO"/>
        </w:rPr>
        <w:t>.......</w:t>
      </w:r>
    </w:p>
    <w:p w14:paraId="4BF343DE" w14:textId="5EFA35B3" w:rsidR="00982279" w:rsidRDefault="00982279" w:rsidP="00A6382B">
      <w:pPr>
        <w:pStyle w:val="5Normal"/>
        <w:rPr>
          <w:rFonts w:asciiTheme="minorHAnsi" w:hAnsiTheme="minorHAnsi" w:cstheme="minorHAnsi"/>
          <w:szCs w:val="22"/>
          <w:lang w:val="ro-RO"/>
        </w:rPr>
      </w:pPr>
    </w:p>
    <w:p w14:paraId="03A96AA5" w14:textId="64AD0647" w:rsidR="00B46728" w:rsidRDefault="00B46728" w:rsidP="00B46728">
      <w:pPr>
        <w:pBdr>
          <w:top w:val="nil"/>
          <w:left w:val="nil"/>
          <w:bottom w:val="nil"/>
          <w:right w:val="nil"/>
          <w:between w:val="nil"/>
        </w:pBdr>
        <w:spacing w:before="240" w:after="240"/>
        <w:jc w:val="both"/>
        <w:rPr>
          <w:rFonts w:eastAsia="Times New Roman" w:cstheme="minorHAnsi"/>
          <w:b/>
          <w:color w:val="002060"/>
          <w:sz w:val="24"/>
          <w:szCs w:val="24"/>
          <w:lang w:val="ro-RO"/>
        </w:rPr>
      </w:pPr>
      <w:r w:rsidRPr="00B95B75">
        <w:rPr>
          <w:rFonts w:cstheme="minorHAnsi"/>
          <w:b/>
          <w:noProof/>
          <w:sz w:val="24"/>
          <w:szCs w:val="24"/>
        </w:rPr>
        <mc:AlternateContent>
          <mc:Choice Requires="wps">
            <w:drawing>
              <wp:anchor distT="0" distB="0" distL="114300" distR="114300" simplePos="0" relativeHeight="251688960" behindDoc="0" locked="0" layoutInCell="1" allowOverlap="1" wp14:anchorId="29BE94E2" wp14:editId="48D3CA66">
                <wp:simplePos x="0" y="0"/>
                <wp:positionH relativeFrom="column">
                  <wp:posOffset>-30480</wp:posOffset>
                </wp:positionH>
                <wp:positionV relativeFrom="paragraph">
                  <wp:posOffset>395605</wp:posOffset>
                </wp:positionV>
                <wp:extent cx="5768340" cy="1607820"/>
                <wp:effectExtent l="0" t="0" r="3810" b="0"/>
                <wp:wrapNone/>
                <wp:docPr id="988699753" name="Rectangle 988699753"/>
                <wp:cNvGraphicFramePr/>
                <a:graphic xmlns:a="http://schemas.openxmlformats.org/drawingml/2006/main">
                  <a:graphicData uri="http://schemas.microsoft.com/office/word/2010/wordprocessingShape">
                    <wps:wsp>
                      <wps:cNvSpPr/>
                      <wps:spPr>
                        <a:xfrm>
                          <a:off x="0" y="0"/>
                          <a:ext cx="5768340" cy="1607820"/>
                        </a:xfrm>
                        <a:prstGeom prst="rect">
                          <a:avLst/>
                        </a:prstGeom>
                        <a:solidFill>
                          <a:schemeClr val="bg1">
                            <a:lumMod val="9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numCol="1" spcCol="0" rtlCol="0" fromWordArt="0" anchor="ctr"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rect w14:anchorId="78504034" id="Rectangle 988699753" o:spid="_x0000_s1026" style="position:absolute;margin-left:-2.4pt;margin-top:31.15pt;width:454.2pt;height:126.6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" fillcolor="#f2f2f2 [3052]" stroked="f" strokeweight="2pt"/>
            </w:pict>
          </mc:Fallback>
        </mc:AlternateContent>
      </w:r>
      <w:r w:rsidRPr="00B9208F">
        <w:rPr>
          <w:rFonts w:eastAsia="Times New Roman" w:cstheme="minorHAnsi"/>
          <w:b/>
          <w:noProof/>
          <w:color w:val="002060"/>
          <w:sz w:val="24"/>
          <w:szCs w:val="24"/>
        </w:rPr>
        <mc:AlternateContent>
          <mc:Choice Requires="wps">
            <w:drawing>
              <wp:anchor distT="45720" distB="45720" distL="114300" distR="114300" simplePos="0" relativeHeight="251689984" behindDoc="0" locked="0" layoutInCell="1" allowOverlap="1" wp14:anchorId="156CE5D4" wp14:editId="52B85633">
                <wp:simplePos x="0" y="0"/>
                <wp:positionH relativeFrom="column">
                  <wp:posOffset>152400</wp:posOffset>
                </wp:positionH>
                <wp:positionV relativeFrom="paragraph">
                  <wp:posOffset>509905</wp:posOffset>
                </wp:positionV>
                <wp:extent cx="5408930" cy="1379220"/>
                <wp:effectExtent l="0" t="0" r="0" b="0"/>
                <wp:wrapSquare wrapText="bothSides"/>
                <wp:docPr id="98869975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8930" cy="1379220"/>
                        </a:xfrm>
                        <a:prstGeom prst="rect">
                          <a:avLst/>
                        </a:prstGeom>
                        <a:noFill/>
                        <a:ln w="9525">
                          <a:noFill/>
                          <a:miter lim="800000"/>
                          <a:headEnd/>
                          <a:tailEnd/>
                        </a:ln>
                      </wps:spPr>
                      <wps:txbx>
                        <w:txbxContent>
                          <w:p w14:paraId="391A9461" w14:textId="39E6A298" w:rsidR="002F5616" w:rsidRDefault="002F5616" w:rsidP="00B46728">
                            <w:pPr>
                              <w:spacing w:after="0" w:line="240" w:lineRule="auto"/>
                              <w:jc w:val="both"/>
                              <w:rPr>
                                <w:rFonts w:cstheme="minorHAnsi"/>
                                <w:lang w:val="ro-RO"/>
                              </w:rPr>
                            </w:pPr>
                            <w:r w:rsidRPr="00B13FDA">
                              <w:rPr>
                                <w:rFonts w:cstheme="minorHAnsi"/>
                                <w:lang w:val="ro-RO"/>
                              </w:rPr>
                              <w:t>În cadrul acestui apel, o cerere de finanţare respinsă într-una din etapele procesului de evaluare, selecţie şi contractare, se poate redepune în cadrul aceluiaşi apel, cu încadrarea în perioada de depunere a cererilor de finanțare.</w:t>
                            </w:r>
                          </w:p>
                          <w:p w14:paraId="5FF87643" w14:textId="77777777" w:rsidR="002F5616" w:rsidRPr="00B13FDA" w:rsidRDefault="002F5616" w:rsidP="00B46728">
                            <w:pPr>
                              <w:spacing w:after="0" w:line="240" w:lineRule="auto"/>
                              <w:jc w:val="both"/>
                              <w:rPr>
                                <w:rFonts w:cstheme="minorHAnsi"/>
                                <w:lang w:val="ro-RO"/>
                              </w:rPr>
                            </w:pPr>
                          </w:p>
                          <w:p w14:paraId="4BBB17F1" w14:textId="77777777" w:rsidR="002F5616" w:rsidRPr="00B13FDA" w:rsidRDefault="002F5616" w:rsidP="00B46728">
                            <w:pPr>
                              <w:spacing w:after="0" w:line="240" w:lineRule="auto"/>
                              <w:jc w:val="both"/>
                              <w:rPr>
                                <w:rFonts w:cstheme="minorHAnsi"/>
                                <w:lang w:val="ro-RO"/>
                              </w:rPr>
                            </w:pPr>
                            <w:r w:rsidRPr="00B13FDA">
                              <w:rPr>
                                <w:rFonts w:cstheme="minorHAnsi"/>
                                <w:b/>
                                <w:bCs/>
                                <w:lang w:val="ro-RO"/>
                              </w:rPr>
                              <w:t>AM PR NV va închide apelul de proiecte în momentul în care valoarea nerambursabilă solicitată prin cererile de finanțare depuse atinge pragul de 250% din alocarea financiară a apelului de proiecte.</w:t>
                            </w:r>
                          </w:p>
                          <w:p w14:paraId="5A756D1C" w14:textId="77777777" w:rsidR="002F5616" w:rsidRDefault="002F5616" w:rsidP="00B46728"/>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56CE5D4" id="_x0000_s1035" type="#_x0000_t202" style="position:absolute;left:0;text-align:left;margin-left:12pt;margin-top:40.15pt;width:425.9pt;height:108.6pt;z-index:2516899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" filled="f" stroked="f">
                <v:textbox>
                  <w:txbxContent>
                    <w:p w14:paraId="391A9461" w14:textId="39E6A298" w:rsidR="002F5616" w:rsidRDefault="002F5616" w:rsidP="00B46728">
                      <w:pPr>
                        <w:spacing w:after="0" w:line="240" w:lineRule="auto"/>
                        <w:jc w:val="both"/>
                        <w:rPr>
                          <w:rFonts w:cstheme="minorHAnsi"/>
                          <w:lang w:val="ro-RO"/>
                        </w:rPr>
                      </w:pPr>
                      <w:r w:rsidRPr="00B13FDA">
                        <w:rPr>
                          <w:rFonts w:cstheme="minorHAnsi"/>
                          <w:lang w:val="ro-RO"/>
                        </w:rPr>
                        <w:t>În cadrul acestui apel, o cerere de finanţare respinsă într-una din etapele procesului de evaluare, selecţie şi contractare, se poate redepune în cadrul aceluiaşi apel, cu încadrarea în perioada de depunere a cererilor de finanțare.</w:t>
                      </w:r>
                    </w:p>
                    <w:p w14:paraId="5FF87643" w14:textId="77777777" w:rsidR="002F5616" w:rsidRPr="00B13FDA" w:rsidRDefault="002F5616" w:rsidP="00B46728">
                      <w:pPr>
                        <w:spacing w:after="0" w:line="240" w:lineRule="auto"/>
                        <w:jc w:val="both"/>
                        <w:rPr>
                          <w:rFonts w:cstheme="minorHAnsi"/>
                          <w:lang w:val="ro-RO"/>
                        </w:rPr>
                      </w:pPr>
                    </w:p>
                    <w:p w14:paraId="4BBB17F1" w14:textId="77777777" w:rsidR="002F5616" w:rsidRPr="00B13FDA" w:rsidRDefault="002F5616" w:rsidP="00B46728">
                      <w:pPr>
                        <w:spacing w:after="0" w:line="240" w:lineRule="auto"/>
                        <w:jc w:val="both"/>
                        <w:rPr>
                          <w:rFonts w:cstheme="minorHAnsi"/>
                          <w:lang w:val="ro-RO"/>
                        </w:rPr>
                      </w:pPr>
                      <w:r w:rsidRPr="00B13FDA">
                        <w:rPr>
                          <w:rFonts w:cstheme="minorHAnsi"/>
                          <w:b/>
                          <w:bCs/>
                          <w:lang w:val="ro-RO"/>
                        </w:rPr>
                        <w:t>AM PR NV va închide apelul de proiecte în momentul în care valoarea nerambursabilă solicitată prin cererile de finanțare depuse atinge pragul de 250% din alocarea financiară a apelului de proiecte.</w:t>
                      </w:r>
                    </w:p>
                    <w:p w14:paraId="5A756D1C" w14:textId="77777777" w:rsidR="002F5616" w:rsidRDefault="002F5616" w:rsidP="00B46728"/>
                  </w:txbxContent>
                </v:textbox>
                <w10:wrap type="square"/>
              </v:shape>
            </w:pict>
          </mc:Fallback>
        </mc:AlternateContent>
      </w:r>
      <w:r w:rsidRPr="0057656D">
        <w:rPr>
          <w:rFonts w:eastAsia="Times New Roman" w:cstheme="minorHAnsi"/>
          <w:b/>
          <w:color w:val="002060"/>
          <w:sz w:val="24"/>
          <w:szCs w:val="24"/>
          <w:lang w:val="ro-RO"/>
        </w:rPr>
        <w:t>NOTĂ!</w:t>
      </w:r>
    </w:p>
    <w:p w14:paraId="3FEB0EF3" w14:textId="77777777" w:rsidR="00B46728" w:rsidRPr="00A6382B" w:rsidRDefault="00B46728" w:rsidP="00A6382B">
      <w:pPr>
        <w:pStyle w:val="5Normal"/>
        <w:rPr>
          <w:rFonts w:asciiTheme="minorHAnsi" w:hAnsiTheme="minorHAnsi" w:cstheme="minorHAnsi"/>
          <w:szCs w:val="22"/>
          <w:lang w:val="ro-RO"/>
        </w:rPr>
      </w:pPr>
    </w:p>
    <w:p w14:paraId="7735A0DC" w14:textId="286CBC1A" w:rsidR="008929D7" w:rsidRPr="00A6382B" w:rsidRDefault="008929D7" w:rsidP="00982279">
      <w:pPr>
        <w:pStyle w:val="5Normal"/>
        <w:ind w:left="720"/>
        <w:rPr>
          <w:rFonts w:asciiTheme="minorHAnsi" w:hAnsiTheme="minorHAnsi" w:cstheme="minorHAnsi"/>
          <w:szCs w:val="22"/>
          <w:lang w:val="ro-RO"/>
        </w:rPr>
      </w:pPr>
    </w:p>
    <w:p w14:paraId="6E790B95" w14:textId="77777777" w:rsidR="008929D7" w:rsidRPr="00A6382B" w:rsidRDefault="008929D7" w:rsidP="00982279">
      <w:pPr>
        <w:pStyle w:val="5Normal"/>
        <w:ind w:left="720"/>
        <w:rPr>
          <w:rFonts w:asciiTheme="minorHAnsi" w:hAnsiTheme="minorHAnsi" w:cstheme="minorHAnsi"/>
          <w:szCs w:val="22"/>
          <w:lang w:val="ro-RO"/>
        </w:rPr>
      </w:pPr>
    </w:p>
    <w:p w14:paraId="38058230" w14:textId="147F31ED" w:rsidR="00982279" w:rsidRPr="00A6382B" w:rsidRDefault="006E4CBE" w:rsidP="00A6382B">
      <w:pPr>
        <w:pStyle w:val="Heading3"/>
        <w:numPr>
          <w:ilvl w:val="0"/>
          <w:numId w:val="3"/>
        </w:numPr>
        <w:spacing w:after="240"/>
        <w:ind w:left="540" w:hanging="540"/>
        <w:jc w:val="both"/>
        <w:rPr>
          <w:rFonts w:asciiTheme="minorHAnsi" w:hAnsiTheme="minorHAnsi" w:cstheme="minorHAnsi"/>
          <w:color w:val="365F91" w:themeColor="accent1" w:themeShade="BF"/>
          <w:sz w:val="24"/>
          <w:szCs w:val="24"/>
          <w:lang w:val="ro-RO"/>
        </w:rPr>
      </w:pPr>
      <w:bookmarkStart w:id="25" w:name="_Toc129784843"/>
      <w:r w:rsidRPr="00274119">
        <w:rPr>
          <w:rFonts w:asciiTheme="minorHAnsi" w:hAnsiTheme="minorHAnsi" w:cstheme="minorHAnsi"/>
          <w:color w:val="365F91" w:themeColor="accent1" w:themeShade="BF"/>
          <w:sz w:val="24"/>
          <w:szCs w:val="24"/>
          <w:lang w:val="ro-RO"/>
        </w:rPr>
        <w:lastRenderedPageBreak/>
        <w:t>MODALITATEA DE DEPUNERE A PROIECTELOR</w:t>
      </w:r>
      <w:bookmarkEnd w:id="25"/>
    </w:p>
    <w:p w14:paraId="13390071" w14:textId="028688A5" w:rsidR="00753536" w:rsidRPr="00A6382B" w:rsidRDefault="00753536" w:rsidP="00D610F4">
      <w:pPr>
        <w:jc w:val="both"/>
        <w:rPr>
          <w:rFonts w:cstheme="minorHAnsi"/>
          <w:lang w:val="ro-RO"/>
        </w:rPr>
      </w:pPr>
      <w:r w:rsidRPr="00A6382B">
        <w:rPr>
          <w:rFonts w:cstheme="minorHAnsi"/>
          <w:lang w:val="ro-RO"/>
        </w:rPr>
        <w:t>În ca</w:t>
      </w:r>
      <w:r w:rsidR="007F46C7" w:rsidRPr="00A6382B">
        <w:rPr>
          <w:rFonts w:cstheme="minorHAnsi"/>
          <w:lang w:val="ro-RO"/>
        </w:rPr>
        <w:t xml:space="preserve">drul prezentului apel </w:t>
      </w:r>
      <w:r w:rsidRPr="00A6382B">
        <w:rPr>
          <w:rFonts w:cstheme="minorHAnsi"/>
          <w:lang w:val="ro-RO"/>
        </w:rPr>
        <w:t xml:space="preserve">de proiecte, cererile de finanțare se vor depune prin aplicația electronică </w:t>
      </w:r>
      <w:r w:rsidR="00017F3E" w:rsidRPr="00A6382B">
        <w:rPr>
          <w:rFonts w:cstheme="minorHAnsi"/>
          <w:lang w:val="ro-RO"/>
        </w:rPr>
        <w:t>MYSMIS</w:t>
      </w:r>
      <w:r w:rsidRPr="00A6382B">
        <w:rPr>
          <w:rFonts w:cstheme="minorHAnsi"/>
          <w:lang w:val="ro-RO"/>
        </w:rPr>
        <w:t xml:space="preserve">, disponibilă la adresa web ………………………. doar în intervalul  menționat la secțiunea </w:t>
      </w:r>
      <w:r w:rsidR="00947EC4" w:rsidRPr="00A6382B">
        <w:rPr>
          <w:rFonts w:cstheme="minorHAnsi"/>
          <w:lang w:val="ro-RO"/>
        </w:rPr>
        <w:t>3</w:t>
      </w:r>
      <w:r w:rsidRPr="00A6382B">
        <w:rPr>
          <w:rFonts w:cstheme="minorHAnsi"/>
          <w:lang w:val="ro-RO"/>
        </w:rPr>
        <w:t>.2 a prezentului ghid.</w:t>
      </w:r>
    </w:p>
    <w:p w14:paraId="0CD2A41B" w14:textId="2C3E4432" w:rsidR="00753536" w:rsidRPr="00A6382B" w:rsidRDefault="00753536" w:rsidP="00D610F4">
      <w:pPr>
        <w:jc w:val="both"/>
        <w:rPr>
          <w:rFonts w:cstheme="minorHAnsi"/>
          <w:lang w:val="ro-RO"/>
        </w:rPr>
      </w:pPr>
      <w:r w:rsidRPr="00A6382B">
        <w:rPr>
          <w:rFonts w:cstheme="minorHAnsi"/>
          <w:lang w:val="ro-RO"/>
        </w:rPr>
        <w:t xml:space="preserve">Data depunerii cererii de finanțare este considerată data transmiterii aplicației prin sistemul electronic </w:t>
      </w:r>
      <w:r w:rsidR="00017F3E" w:rsidRPr="00A6382B">
        <w:rPr>
          <w:rFonts w:cstheme="minorHAnsi"/>
          <w:lang w:val="ro-RO"/>
        </w:rPr>
        <w:t>MYSMIS</w:t>
      </w:r>
      <w:r w:rsidRPr="00A6382B">
        <w:rPr>
          <w:rFonts w:cstheme="minorHAnsi"/>
          <w:lang w:val="ro-RO"/>
        </w:rPr>
        <w:t>.</w:t>
      </w:r>
    </w:p>
    <w:p w14:paraId="07EE5B01" w14:textId="61F09043" w:rsidR="00753536" w:rsidRPr="00A6382B" w:rsidRDefault="00753536" w:rsidP="00D610F4">
      <w:pPr>
        <w:jc w:val="both"/>
        <w:rPr>
          <w:rFonts w:cstheme="minorHAnsi"/>
          <w:lang w:val="ro-RO"/>
        </w:rPr>
      </w:pPr>
      <w:r w:rsidRPr="00A6382B">
        <w:rPr>
          <w:rFonts w:cstheme="minorHAnsi"/>
          <w:lang w:val="ro-RO"/>
        </w:rPr>
        <w:t>Cererile de finanțare se vor transmite sub semnătură electronică extinsă, certificată în conformitate cu prevederile legale în vigoare, a reprezentantului legal al solicitantului/liderului de parteneriat sau a persoanei împuternicite</w:t>
      </w:r>
      <w:r w:rsidR="00A8356D" w:rsidRPr="00A6382B">
        <w:rPr>
          <w:rFonts w:cstheme="minorHAnsi"/>
          <w:lang w:val="ro-RO"/>
        </w:rPr>
        <w:t xml:space="preserve"> expres</w:t>
      </w:r>
      <w:r w:rsidRPr="00A6382B">
        <w:rPr>
          <w:rFonts w:cstheme="minorHAnsi"/>
          <w:lang w:val="ro-RO"/>
        </w:rPr>
        <w:t xml:space="preserve"> de către acesta, dacă este cazul. </w:t>
      </w:r>
    </w:p>
    <w:p w14:paraId="5E25FBDF" w14:textId="44679176" w:rsidR="00753536" w:rsidRPr="00A6382B" w:rsidRDefault="00753536" w:rsidP="00D610F4">
      <w:pPr>
        <w:jc w:val="both"/>
        <w:rPr>
          <w:rFonts w:cstheme="minorHAnsi"/>
          <w:lang w:val="ro-RO"/>
        </w:rPr>
      </w:pPr>
      <w:r w:rsidRPr="00A6382B">
        <w:rPr>
          <w:rFonts w:cstheme="minorHAnsi"/>
          <w:lang w:val="ro-RO"/>
        </w:rPr>
        <w:t>În cazul proiectelor implementate în parteneriat,</w:t>
      </w:r>
      <w:r w:rsidR="000C2367" w:rsidRPr="00A6382B">
        <w:rPr>
          <w:rFonts w:cstheme="minorHAnsi"/>
          <w:lang w:val="ro-RO"/>
        </w:rPr>
        <w:t xml:space="preserve"> și</w:t>
      </w:r>
      <w:r w:rsidRPr="00A6382B">
        <w:rPr>
          <w:rFonts w:cstheme="minorHAnsi"/>
          <w:lang w:val="ro-RO"/>
        </w:rPr>
        <w:t xml:space="preserve"> </w:t>
      </w:r>
      <w:r w:rsidR="003638C2" w:rsidRPr="00A6382B">
        <w:rPr>
          <w:rFonts w:cstheme="minorHAnsi"/>
          <w:lang w:val="ro-RO"/>
        </w:rPr>
        <w:t>declarațiile</w:t>
      </w:r>
      <w:r w:rsidRPr="00A6382B">
        <w:rPr>
          <w:rFonts w:cstheme="minorHAnsi"/>
          <w:lang w:val="ro-RO"/>
        </w:rPr>
        <w:t xml:space="preserve"> </w:t>
      </w:r>
      <w:r w:rsidR="003638C2" w:rsidRPr="00A6382B">
        <w:rPr>
          <w:rFonts w:cstheme="minorHAnsi"/>
          <w:lang w:val="ro-RO"/>
        </w:rPr>
        <w:t>reprezentanților</w:t>
      </w:r>
      <w:r w:rsidRPr="00A6382B">
        <w:rPr>
          <w:rFonts w:cstheme="minorHAnsi"/>
          <w:lang w:val="ro-RO"/>
        </w:rPr>
        <w:t xml:space="preserve"> legali ai partenerilor vor fi semnate electronic</w:t>
      </w:r>
      <w:r w:rsidR="000C2367" w:rsidRPr="00A6382B">
        <w:rPr>
          <w:rFonts w:cstheme="minorHAnsi"/>
          <w:lang w:val="ro-RO"/>
        </w:rPr>
        <w:t>.</w:t>
      </w:r>
    </w:p>
    <w:p w14:paraId="723C70ED" w14:textId="3FCBC4F2" w:rsidR="00753536" w:rsidRPr="00A6382B" w:rsidRDefault="00753536" w:rsidP="00D610F4">
      <w:pPr>
        <w:jc w:val="both"/>
        <w:rPr>
          <w:rFonts w:cstheme="minorHAnsi"/>
          <w:lang w:val="ro-RO"/>
        </w:rPr>
      </w:pPr>
      <w:r w:rsidRPr="00A6382B">
        <w:rPr>
          <w:rFonts w:cstheme="minorHAnsi"/>
          <w:lang w:val="ro-RO"/>
        </w:rPr>
        <w:t>Documentele anexate la cererea de finanțare vor fi încărcate în copie format pdf. sub semnătură electronică extinsă certificată a reprezentantului legal al solicitantului/liderului de parteneriat/persoanei împuternicite, după caz. Documentele anexate vor fi scanate integral, denumite corespunzător, ușor de identificat și lizibile.</w:t>
      </w:r>
    </w:p>
    <w:p w14:paraId="13C528EA" w14:textId="0CF37BD6" w:rsidR="008C06A6" w:rsidRPr="00A6382B" w:rsidRDefault="00B52391" w:rsidP="00A6382B">
      <w:pPr>
        <w:spacing w:after="120"/>
        <w:jc w:val="both"/>
        <w:rPr>
          <w:rFonts w:cstheme="minorHAnsi"/>
          <w:lang w:val="ro-RO"/>
        </w:rPr>
      </w:pPr>
      <w:r w:rsidRPr="00A6382B">
        <w:rPr>
          <w:rFonts w:cstheme="minorHAnsi"/>
          <w:lang w:val="ro-RO"/>
        </w:rPr>
        <w:t>Declarațiile în nume propriu ale solicitantului vor fi semnate doar de către reprezentantul legal. Persoana împuternicită nu va semna declarațiile în nume propriu ale reprezentantului legal, având doar rolul de a le încărca în sistemul electronic mySMIS.</w:t>
      </w:r>
    </w:p>
    <w:p w14:paraId="04978847" w14:textId="18CD369B" w:rsidR="008929D7" w:rsidRPr="00A6382B" w:rsidRDefault="000B0354" w:rsidP="00A6382B">
      <w:pPr>
        <w:pStyle w:val="Heading3"/>
        <w:numPr>
          <w:ilvl w:val="0"/>
          <w:numId w:val="3"/>
        </w:numPr>
        <w:spacing w:before="240" w:after="240"/>
        <w:ind w:left="446"/>
        <w:rPr>
          <w:rFonts w:asciiTheme="minorHAnsi" w:hAnsiTheme="minorHAnsi" w:cstheme="minorHAnsi"/>
          <w:iCs/>
          <w:color w:val="365F91" w:themeColor="accent1" w:themeShade="BF"/>
          <w:sz w:val="24"/>
          <w:szCs w:val="24"/>
          <w:lang w:val="ro-RO"/>
        </w:rPr>
      </w:pPr>
      <w:bookmarkStart w:id="26" w:name="_Toc129784844"/>
      <w:r w:rsidRPr="000B0354">
        <w:rPr>
          <w:rFonts w:asciiTheme="minorHAnsi" w:hAnsiTheme="minorHAnsi" w:cstheme="minorHAnsi"/>
          <w:iCs/>
          <w:color w:val="365F91" w:themeColor="accent1" w:themeShade="BF"/>
          <w:sz w:val="24"/>
          <w:szCs w:val="24"/>
          <w:lang w:val="ro-RO"/>
        </w:rPr>
        <w:t>VALOAREA MINIMĂ ȘI MAXIMĂ ELIGIBILA A UNUI PROIECT</w:t>
      </w:r>
      <w:bookmarkEnd w:id="26"/>
    </w:p>
    <w:p w14:paraId="7FEE76D1" w14:textId="7A4D406E" w:rsidR="005C1864" w:rsidRPr="00A6382B" w:rsidRDefault="005C1864" w:rsidP="00D610F4">
      <w:pPr>
        <w:jc w:val="both"/>
        <w:rPr>
          <w:rFonts w:cstheme="minorHAnsi"/>
          <w:lang w:val="ro-RO"/>
        </w:rPr>
      </w:pPr>
      <w:r w:rsidRPr="00A6382B">
        <w:rPr>
          <w:rFonts w:cstheme="minorHAnsi"/>
          <w:b/>
          <w:lang w:val="ro-RO"/>
        </w:rPr>
        <w:t xml:space="preserve">Valoarea totală </w:t>
      </w:r>
      <w:r w:rsidR="008929D7" w:rsidRPr="00A6382B">
        <w:rPr>
          <w:rFonts w:cstheme="minorHAnsi"/>
          <w:b/>
          <w:lang w:val="ro-RO"/>
        </w:rPr>
        <w:t>eligibilă</w:t>
      </w:r>
      <w:r w:rsidR="008929D7" w:rsidRPr="00A6382B" w:rsidDel="008929D7">
        <w:rPr>
          <w:rFonts w:cstheme="minorHAnsi"/>
          <w:b/>
          <w:lang w:val="ro-RO"/>
        </w:rPr>
        <w:t xml:space="preserve"> </w:t>
      </w:r>
      <w:r w:rsidR="003C1260" w:rsidRPr="00A6382B">
        <w:rPr>
          <w:rFonts w:cstheme="minorHAnsi"/>
          <w:lang w:val="ro-RO"/>
        </w:rPr>
        <w:t xml:space="preserve">inclusiv TVA </w:t>
      </w:r>
      <w:r w:rsidR="003638C2" w:rsidRPr="00A6382B">
        <w:rPr>
          <w:rFonts w:cstheme="minorHAnsi"/>
          <w:lang w:val="ro-RO"/>
        </w:rPr>
        <w:t xml:space="preserve">a </w:t>
      </w:r>
      <w:r w:rsidRPr="00A6382B">
        <w:rPr>
          <w:rFonts w:cstheme="minorHAnsi"/>
          <w:lang w:val="ro-RO"/>
        </w:rPr>
        <w:t>cererii de finanțare se încadrează în următoarele limite minime și maxime:</w:t>
      </w:r>
    </w:p>
    <w:p w14:paraId="5A508448" w14:textId="61DABAC6" w:rsidR="00E956F3" w:rsidRPr="00A6382B" w:rsidRDefault="002926E8" w:rsidP="00701D81">
      <w:pPr>
        <w:pStyle w:val="ListParagraph"/>
        <w:numPr>
          <w:ilvl w:val="1"/>
          <w:numId w:val="8"/>
        </w:numPr>
        <w:spacing w:line="360" w:lineRule="auto"/>
        <w:ind w:hanging="630"/>
        <w:jc w:val="both"/>
        <w:rPr>
          <w:rFonts w:cstheme="minorHAnsi"/>
          <w:b/>
          <w:color w:val="365F91" w:themeColor="accent1" w:themeShade="BF"/>
          <w:lang w:val="ro-RO"/>
        </w:rPr>
      </w:pPr>
      <w:proofErr w:type="spellStart"/>
      <w:r w:rsidRPr="00A6382B">
        <w:rPr>
          <w:rFonts w:eastAsia="SimSun" w:cstheme="minorHAnsi"/>
          <w:b/>
          <w:color w:val="365F91" w:themeColor="accent1" w:themeShade="BF"/>
        </w:rPr>
        <w:t>Valoarea</w:t>
      </w:r>
      <w:proofErr w:type="spellEnd"/>
      <w:r w:rsidRPr="00A6382B">
        <w:rPr>
          <w:rFonts w:eastAsia="SimSun" w:cstheme="minorHAnsi"/>
          <w:b/>
          <w:color w:val="365F91" w:themeColor="accent1" w:themeShade="BF"/>
        </w:rPr>
        <w:t xml:space="preserve"> </w:t>
      </w:r>
      <w:proofErr w:type="spellStart"/>
      <w:r w:rsidRPr="00A6382B">
        <w:rPr>
          <w:rFonts w:eastAsia="SimSun" w:cstheme="minorHAnsi"/>
          <w:b/>
          <w:color w:val="365F91" w:themeColor="accent1" w:themeShade="BF"/>
        </w:rPr>
        <w:t>minimă</w:t>
      </w:r>
      <w:proofErr w:type="spellEnd"/>
      <w:r w:rsidRPr="00A6382B">
        <w:rPr>
          <w:rFonts w:eastAsia="SimSun" w:cstheme="minorHAnsi"/>
          <w:b/>
          <w:color w:val="365F91" w:themeColor="accent1" w:themeShade="BF"/>
        </w:rPr>
        <w:t xml:space="preserve"> </w:t>
      </w:r>
      <w:r w:rsidR="008929D7" w:rsidRPr="00A6382B">
        <w:rPr>
          <w:rFonts w:cstheme="minorHAnsi"/>
          <w:b/>
          <w:color w:val="365F91" w:themeColor="accent1" w:themeShade="BF"/>
          <w:lang w:val="ro-RO"/>
        </w:rPr>
        <w:t>eligibilă</w:t>
      </w:r>
      <w:r w:rsidR="00AD4F88" w:rsidRPr="00A6382B">
        <w:rPr>
          <w:rFonts w:eastAsia="SimSun" w:cstheme="minorHAnsi"/>
          <w:b/>
          <w:color w:val="365F91" w:themeColor="accent1" w:themeShade="BF"/>
        </w:rPr>
        <w:t>:</w:t>
      </w:r>
      <w:r w:rsidRPr="00A6382B">
        <w:rPr>
          <w:rFonts w:eastAsia="SimSun" w:cstheme="minorHAnsi"/>
          <w:b/>
          <w:color w:val="365F91" w:themeColor="accent1" w:themeShade="BF"/>
        </w:rPr>
        <w:t xml:space="preserve"> </w:t>
      </w:r>
      <w:r w:rsidR="006A30DA" w:rsidRPr="00A6382B">
        <w:rPr>
          <w:rFonts w:eastAsia="SimSun" w:cstheme="minorHAnsi"/>
          <w:b/>
          <w:color w:val="365F91" w:themeColor="accent1" w:themeShade="BF"/>
        </w:rPr>
        <w:t>1.000.000</w:t>
      </w:r>
      <w:r w:rsidRPr="00A6382B">
        <w:rPr>
          <w:rFonts w:eastAsia="SimSun" w:cstheme="minorHAnsi"/>
          <w:b/>
          <w:color w:val="365F91" w:themeColor="accent1" w:themeShade="BF"/>
        </w:rPr>
        <w:t xml:space="preserve"> </w:t>
      </w:r>
      <w:proofErr w:type="gramStart"/>
      <w:r w:rsidRPr="00A6382B">
        <w:rPr>
          <w:rFonts w:eastAsia="SimSun" w:cstheme="minorHAnsi"/>
          <w:b/>
          <w:color w:val="365F91" w:themeColor="accent1" w:themeShade="BF"/>
        </w:rPr>
        <w:t>euro;</w:t>
      </w:r>
      <w:proofErr w:type="gramEnd"/>
      <w:r w:rsidRPr="00A6382B">
        <w:rPr>
          <w:rFonts w:eastAsia="SimSun" w:cstheme="minorHAnsi"/>
          <w:b/>
          <w:color w:val="365F91" w:themeColor="accent1" w:themeShade="BF"/>
        </w:rPr>
        <w:t xml:space="preserve"> </w:t>
      </w:r>
    </w:p>
    <w:p w14:paraId="4530E6C4" w14:textId="4DBA4AA3" w:rsidR="00524DF1" w:rsidRPr="00A6382B" w:rsidRDefault="002926E8" w:rsidP="00701D81">
      <w:pPr>
        <w:pStyle w:val="ListParagraph"/>
        <w:numPr>
          <w:ilvl w:val="1"/>
          <w:numId w:val="8"/>
        </w:numPr>
        <w:spacing w:line="360" w:lineRule="auto"/>
        <w:ind w:hanging="630"/>
        <w:jc w:val="both"/>
        <w:rPr>
          <w:rFonts w:cstheme="minorHAnsi"/>
          <w:b/>
          <w:color w:val="365F91" w:themeColor="accent1" w:themeShade="BF"/>
          <w:lang w:val="ro-RO"/>
        </w:rPr>
      </w:pPr>
      <w:proofErr w:type="spellStart"/>
      <w:r w:rsidRPr="00A6382B">
        <w:rPr>
          <w:rFonts w:eastAsia="SimSun" w:cstheme="minorHAnsi"/>
          <w:b/>
          <w:color w:val="365F91" w:themeColor="accent1" w:themeShade="BF"/>
        </w:rPr>
        <w:t>Valoarea</w:t>
      </w:r>
      <w:proofErr w:type="spellEnd"/>
      <w:r w:rsidRPr="00A6382B">
        <w:rPr>
          <w:rFonts w:eastAsia="SimSun" w:cstheme="minorHAnsi"/>
          <w:b/>
          <w:color w:val="365F91" w:themeColor="accent1" w:themeShade="BF"/>
        </w:rPr>
        <w:t xml:space="preserve"> </w:t>
      </w:r>
      <w:proofErr w:type="spellStart"/>
      <w:r w:rsidRPr="00A6382B">
        <w:rPr>
          <w:rFonts w:eastAsia="SimSun" w:cstheme="minorHAnsi"/>
          <w:b/>
          <w:color w:val="365F91" w:themeColor="accent1" w:themeShade="BF"/>
        </w:rPr>
        <w:t>maximă</w:t>
      </w:r>
      <w:proofErr w:type="spellEnd"/>
      <w:r w:rsidRPr="00A6382B">
        <w:rPr>
          <w:rFonts w:eastAsia="SimSun" w:cstheme="minorHAnsi"/>
          <w:b/>
          <w:color w:val="365F91" w:themeColor="accent1" w:themeShade="BF"/>
        </w:rPr>
        <w:t xml:space="preserve"> </w:t>
      </w:r>
      <w:r w:rsidR="008929D7" w:rsidRPr="00A6382B">
        <w:rPr>
          <w:rFonts w:cstheme="minorHAnsi"/>
          <w:b/>
          <w:color w:val="365F91" w:themeColor="accent1" w:themeShade="BF"/>
          <w:lang w:val="ro-RO"/>
        </w:rPr>
        <w:t>eligibilă</w:t>
      </w:r>
      <w:r w:rsidR="00AD4F88" w:rsidRPr="00A6382B">
        <w:rPr>
          <w:rFonts w:eastAsia="SimSun" w:cstheme="minorHAnsi"/>
          <w:b/>
          <w:color w:val="365F91" w:themeColor="accent1" w:themeShade="BF"/>
        </w:rPr>
        <w:t>:</w:t>
      </w:r>
      <w:r w:rsidRPr="00A6382B">
        <w:rPr>
          <w:rFonts w:eastAsia="SimSun" w:cstheme="minorHAnsi"/>
          <w:b/>
          <w:color w:val="365F91" w:themeColor="accent1" w:themeShade="BF"/>
        </w:rPr>
        <w:t xml:space="preserve"> </w:t>
      </w:r>
      <w:r w:rsidR="00E956F3" w:rsidRPr="00A6382B">
        <w:rPr>
          <w:rFonts w:eastAsia="SimSun" w:cstheme="minorHAnsi"/>
          <w:b/>
          <w:color w:val="365F91" w:themeColor="accent1" w:themeShade="BF"/>
        </w:rPr>
        <w:t xml:space="preserve">8.925.000 </w:t>
      </w:r>
      <w:r w:rsidR="00524DF1" w:rsidRPr="00A6382B">
        <w:rPr>
          <w:rFonts w:eastAsia="SimSun" w:cstheme="minorHAnsi"/>
          <w:b/>
          <w:color w:val="365F91" w:themeColor="accent1" w:themeShade="BF"/>
        </w:rPr>
        <w:t>euro.</w:t>
      </w:r>
      <w:r w:rsidR="00AD4F88" w:rsidRPr="00A6382B">
        <w:rPr>
          <w:rFonts w:eastAsia="SimSun" w:cstheme="minorHAnsi"/>
          <w:b/>
          <w:color w:val="365F91" w:themeColor="accent1" w:themeShade="BF"/>
        </w:rPr>
        <w:t xml:space="preserve"> </w:t>
      </w:r>
    </w:p>
    <w:p w14:paraId="092AA640" w14:textId="04FD3372" w:rsidR="00AD4F88" w:rsidRPr="00A6382B" w:rsidRDefault="00524DF1" w:rsidP="00A6382B">
      <w:pPr>
        <w:spacing w:after="120"/>
        <w:jc w:val="both"/>
        <w:rPr>
          <w:rFonts w:eastAsia="SimSun" w:cstheme="minorHAnsi"/>
          <w:b/>
        </w:rPr>
      </w:pPr>
      <w:proofErr w:type="spellStart"/>
      <w:r w:rsidRPr="00A6382B">
        <w:rPr>
          <w:rFonts w:eastAsia="SimSun" w:cstheme="minorHAnsi"/>
          <w:b/>
        </w:rPr>
        <w:t>În</w:t>
      </w:r>
      <w:proofErr w:type="spellEnd"/>
      <w:r w:rsidRPr="00A6382B">
        <w:rPr>
          <w:rFonts w:eastAsia="SimSun" w:cstheme="minorHAnsi"/>
          <w:b/>
        </w:rPr>
        <w:t xml:space="preserve"> </w:t>
      </w:r>
      <w:proofErr w:type="spellStart"/>
      <w:r w:rsidRPr="00A6382B">
        <w:rPr>
          <w:rFonts w:eastAsia="SimSun" w:cstheme="minorHAnsi"/>
          <w:b/>
        </w:rPr>
        <w:t>cazul</w:t>
      </w:r>
      <w:proofErr w:type="spellEnd"/>
      <w:r w:rsidRPr="00A6382B">
        <w:rPr>
          <w:rFonts w:eastAsia="SimSun" w:cstheme="minorHAnsi"/>
          <w:b/>
        </w:rPr>
        <w:t xml:space="preserve"> </w:t>
      </w:r>
      <w:r w:rsidR="00AD4F88" w:rsidRPr="00A6382B">
        <w:rPr>
          <w:rFonts w:cstheme="minorHAnsi"/>
          <w:lang w:val="ro-RO"/>
        </w:rPr>
        <w:t>investițiilor în</w:t>
      </w:r>
      <w:r w:rsidR="00D23716" w:rsidRPr="00A6382B">
        <w:rPr>
          <w:rFonts w:cstheme="minorHAnsi"/>
          <w:lang w:val="ro-RO"/>
        </w:rPr>
        <w:t xml:space="preserve"> </w:t>
      </w:r>
      <w:r w:rsidR="00D23716" w:rsidRPr="00A6382B">
        <w:rPr>
          <w:rFonts w:eastAsia="SimSun" w:cstheme="minorHAnsi"/>
          <w:b/>
          <w:lang w:val="ro-RO"/>
        </w:rPr>
        <w:t>construirea/modernizarea/reabilitarea</w:t>
      </w:r>
      <w:r w:rsidR="00D23716" w:rsidRPr="00A6382B">
        <w:rPr>
          <w:rFonts w:cstheme="minorHAnsi"/>
          <w:lang w:val="ro-RO"/>
        </w:rPr>
        <w:t xml:space="preserve"> piețelor</w:t>
      </w:r>
      <w:r w:rsidR="00AD4F88" w:rsidRPr="00A6382B">
        <w:rPr>
          <w:rFonts w:cstheme="minorHAnsi"/>
          <w:lang w:val="ro-RO"/>
        </w:rPr>
        <w:t xml:space="preserve"> agroalimentare urbane, valoarea maximă </w:t>
      </w:r>
      <w:proofErr w:type="gramStart"/>
      <w:r w:rsidR="00AD4F88" w:rsidRPr="00A6382B">
        <w:rPr>
          <w:rFonts w:cstheme="minorHAnsi"/>
          <w:lang w:val="ro-RO"/>
        </w:rPr>
        <w:t>a</w:t>
      </w:r>
      <w:proofErr w:type="gramEnd"/>
      <w:r w:rsidR="00AD4F88" w:rsidRPr="00A6382B">
        <w:rPr>
          <w:rFonts w:cstheme="minorHAnsi"/>
          <w:lang w:val="ro-RO"/>
        </w:rPr>
        <w:t xml:space="preserve"> ajutorului de stat ce poate fi acordată</w:t>
      </w:r>
      <w:r w:rsidR="00E956F3" w:rsidRPr="00A6382B">
        <w:rPr>
          <w:rFonts w:cstheme="minorHAnsi"/>
          <w:lang w:val="ro-RO"/>
        </w:rPr>
        <w:t xml:space="preserve"> prin proiect</w:t>
      </w:r>
      <w:r w:rsidR="0047075B" w:rsidRPr="00A6382B">
        <w:rPr>
          <w:rFonts w:cstheme="minorHAnsi"/>
          <w:lang w:val="ro-RO"/>
        </w:rPr>
        <w:t xml:space="preserve"> este de 3.5</w:t>
      </w:r>
      <w:r w:rsidR="00AD4F88" w:rsidRPr="00A6382B">
        <w:rPr>
          <w:rFonts w:cstheme="minorHAnsi"/>
          <w:lang w:val="ro-RO"/>
        </w:rPr>
        <w:t>00.000 euro</w:t>
      </w:r>
      <w:r w:rsidR="00D23716" w:rsidRPr="00A6382B">
        <w:rPr>
          <w:rFonts w:cstheme="minorHAnsi"/>
          <w:lang w:val="ro-RO"/>
        </w:rPr>
        <w:t xml:space="preserve">, </w:t>
      </w:r>
      <w:r w:rsidR="00D23716" w:rsidRPr="00A6382B">
        <w:rPr>
          <w:rFonts w:eastAsia="SimSun" w:cstheme="minorHAnsi"/>
          <w:lang w:val="ro-RO"/>
        </w:rPr>
        <w:t xml:space="preserve">în condiţiile schemei de ajutor de stat </w:t>
      </w:r>
      <w:proofErr w:type="spellStart"/>
      <w:r w:rsidR="00D23716" w:rsidRPr="00A6382B">
        <w:rPr>
          <w:rFonts w:cstheme="minorHAnsi"/>
        </w:rPr>
        <w:t>elaborată</w:t>
      </w:r>
      <w:proofErr w:type="spellEnd"/>
      <w:r w:rsidR="00D23716" w:rsidRPr="00A6382B">
        <w:rPr>
          <w:rFonts w:cstheme="minorHAnsi"/>
        </w:rPr>
        <w:t xml:space="preserve"> </w:t>
      </w:r>
      <w:proofErr w:type="spellStart"/>
      <w:r w:rsidR="00D23716" w:rsidRPr="00A6382B">
        <w:rPr>
          <w:rFonts w:cstheme="minorHAnsi"/>
        </w:rPr>
        <w:t>în</w:t>
      </w:r>
      <w:proofErr w:type="spellEnd"/>
      <w:r w:rsidR="00D23716" w:rsidRPr="00A6382B">
        <w:rPr>
          <w:rFonts w:cstheme="minorHAnsi"/>
        </w:rPr>
        <w:t xml:space="preserve"> </w:t>
      </w:r>
      <w:proofErr w:type="spellStart"/>
      <w:r w:rsidR="00D23716" w:rsidRPr="00A6382B">
        <w:rPr>
          <w:rFonts w:cstheme="minorHAnsi"/>
        </w:rPr>
        <w:t>conformitate</w:t>
      </w:r>
      <w:proofErr w:type="spellEnd"/>
      <w:r w:rsidR="00D23716" w:rsidRPr="00A6382B">
        <w:rPr>
          <w:rFonts w:cstheme="minorHAnsi"/>
        </w:rPr>
        <w:t xml:space="preserve"> cu </w:t>
      </w:r>
      <w:proofErr w:type="spellStart"/>
      <w:r w:rsidR="00D23716" w:rsidRPr="00A6382B">
        <w:rPr>
          <w:rFonts w:cstheme="minorHAnsi"/>
        </w:rPr>
        <w:t>prevederile</w:t>
      </w:r>
      <w:proofErr w:type="spellEnd"/>
      <w:r w:rsidR="00D23716" w:rsidRPr="00A6382B">
        <w:rPr>
          <w:rFonts w:cstheme="minorHAnsi"/>
        </w:rPr>
        <w:t xml:space="preserve"> art. 56 - </w:t>
      </w:r>
      <w:proofErr w:type="spellStart"/>
      <w:r w:rsidR="00D23716" w:rsidRPr="00A6382B">
        <w:rPr>
          <w:rFonts w:cstheme="minorHAnsi"/>
          <w:i/>
        </w:rPr>
        <w:t>Ajutoarele</w:t>
      </w:r>
      <w:proofErr w:type="spellEnd"/>
      <w:r w:rsidR="00D23716" w:rsidRPr="00A6382B">
        <w:rPr>
          <w:rFonts w:cstheme="minorHAnsi"/>
          <w:i/>
        </w:rPr>
        <w:t xml:space="preserve"> </w:t>
      </w:r>
      <w:proofErr w:type="spellStart"/>
      <w:r w:rsidR="00D23716" w:rsidRPr="00A6382B">
        <w:rPr>
          <w:rFonts w:cstheme="minorHAnsi"/>
          <w:i/>
        </w:rPr>
        <w:t>pentru</w:t>
      </w:r>
      <w:proofErr w:type="spellEnd"/>
      <w:r w:rsidR="00D23716" w:rsidRPr="00A6382B">
        <w:rPr>
          <w:rFonts w:cstheme="minorHAnsi"/>
          <w:i/>
        </w:rPr>
        <w:t xml:space="preserve"> </w:t>
      </w:r>
      <w:proofErr w:type="spellStart"/>
      <w:r w:rsidR="00D23716" w:rsidRPr="00A6382B">
        <w:rPr>
          <w:rFonts w:cstheme="minorHAnsi"/>
          <w:i/>
        </w:rPr>
        <w:t>investiţii</w:t>
      </w:r>
      <w:proofErr w:type="spellEnd"/>
      <w:r w:rsidR="00D23716" w:rsidRPr="00A6382B">
        <w:rPr>
          <w:rFonts w:cstheme="minorHAnsi"/>
          <w:i/>
        </w:rPr>
        <w:t xml:space="preserve"> </w:t>
      </w:r>
      <w:proofErr w:type="spellStart"/>
      <w:r w:rsidR="00D23716" w:rsidRPr="00A6382B">
        <w:rPr>
          <w:rFonts w:cstheme="minorHAnsi"/>
          <w:i/>
        </w:rPr>
        <w:t>în</w:t>
      </w:r>
      <w:proofErr w:type="spellEnd"/>
      <w:r w:rsidR="00D23716" w:rsidRPr="00A6382B">
        <w:rPr>
          <w:rFonts w:cstheme="minorHAnsi"/>
          <w:i/>
        </w:rPr>
        <w:t xml:space="preserve"> </w:t>
      </w:r>
      <w:proofErr w:type="spellStart"/>
      <w:r w:rsidR="00D23716" w:rsidRPr="00A6382B">
        <w:rPr>
          <w:rFonts w:cstheme="minorHAnsi"/>
          <w:i/>
        </w:rPr>
        <w:t>infrastructurile</w:t>
      </w:r>
      <w:proofErr w:type="spellEnd"/>
      <w:r w:rsidR="00D23716" w:rsidRPr="00A6382B">
        <w:rPr>
          <w:rFonts w:cstheme="minorHAnsi"/>
          <w:i/>
        </w:rPr>
        <w:t xml:space="preserve"> locale</w:t>
      </w:r>
      <w:r w:rsidR="00D23716" w:rsidRPr="00A6382B">
        <w:rPr>
          <w:rFonts w:cstheme="minorHAnsi"/>
        </w:rPr>
        <w:t xml:space="preserve"> din </w:t>
      </w:r>
      <w:proofErr w:type="spellStart"/>
      <w:r w:rsidR="00D23716" w:rsidRPr="00A6382B">
        <w:rPr>
          <w:rFonts w:cstheme="minorHAnsi"/>
          <w:i/>
        </w:rPr>
        <w:t>Regulamentul</w:t>
      </w:r>
      <w:proofErr w:type="spellEnd"/>
      <w:r w:rsidR="00D23716" w:rsidRPr="00A6382B">
        <w:rPr>
          <w:rFonts w:cstheme="minorHAnsi"/>
          <w:i/>
        </w:rPr>
        <w:t xml:space="preserve"> (UE) nr. 651/2014</w:t>
      </w:r>
      <w:r w:rsidR="00D23716" w:rsidRPr="00A6382B">
        <w:rPr>
          <w:rFonts w:cstheme="minorHAnsi"/>
        </w:rPr>
        <w:t>.</w:t>
      </w:r>
      <w:r w:rsidR="00473D84" w:rsidRPr="00A6382B">
        <w:rPr>
          <w:rFonts w:cstheme="minorHAnsi"/>
        </w:rPr>
        <w:t xml:space="preserve"> </w:t>
      </w:r>
      <w:proofErr w:type="spellStart"/>
      <w:r w:rsidR="00473D84" w:rsidRPr="00A6382B">
        <w:rPr>
          <w:rFonts w:cstheme="minorHAnsi"/>
        </w:rPr>
        <w:t>Valoarea</w:t>
      </w:r>
      <w:proofErr w:type="spellEnd"/>
      <w:r w:rsidR="00473D84" w:rsidRPr="00A6382B">
        <w:rPr>
          <w:rFonts w:cstheme="minorHAnsi"/>
        </w:rPr>
        <w:t xml:space="preserve"> </w:t>
      </w:r>
      <w:proofErr w:type="spellStart"/>
      <w:r w:rsidR="00473D84" w:rsidRPr="00A6382B">
        <w:rPr>
          <w:rFonts w:cstheme="minorHAnsi"/>
        </w:rPr>
        <w:t>totala</w:t>
      </w:r>
      <w:proofErr w:type="spellEnd"/>
      <w:r w:rsidR="00473D84" w:rsidRPr="00A6382B">
        <w:rPr>
          <w:rFonts w:cstheme="minorHAnsi"/>
        </w:rPr>
        <w:t xml:space="preserve"> a </w:t>
      </w:r>
      <w:proofErr w:type="spellStart"/>
      <w:r w:rsidR="00473D84" w:rsidRPr="00A6382B">
        <w:rPr>
          <w:rFonts w:cstheme="minorHAnsi"/>
        </w:rPr>
        <w:t>schemei</w:t>
      </w:r>
      <w:proofErr w:type="spellEnd"/>
      <w:r w:rsidR="00473D84" w:rsidRPr="00A6382B">
        <w:rPr>
          <w:rFonts w:cstheme="minorHAnsi"/>
        </w:rPr>
        <w:t xml:space="preserve"> </w:t>
      </w:r>
      <w:r w:rsidR="000B22C4" w:rsidRPr="00A6382B">
        <w:rPr>
          <w:rFonts w:cstheme="minorHAnsi"/>
        </w:rPr>
        <w:t xml:space="preserve">de </w:t>
      </w:r>
      <w:proofErr w:type="spellStart"/>
      <w:r w:rsidR="000B22C4" w:rsidRPr="00A6382B">
        <w:rPr>
          <w:rFonts w:cstheme="minorHAnsi"/>
        </w:rPr>
        <w:t>ajutor</w:t>
      </w:r>
      <w:proofErr w:type="spellEnd"/>
      <w:r w:rsidR="000B22C4" w:rsidRPr="00A6382B">
        <w:rPr>
          <w:rFonts w:cstheme="minorHAnsi"/>
        </w:rPr>
        <w:t xml:space="preserve"> </w:t>
      </w:r>
      <w:r w:rsidR="00473D84" w:rsidRPr="00A6382B">
        <w:rPr>
          <w:rFonts w:cstheme="minorHAnsi"/>
        </w:rPr>
        <w:t xml:space="preserve">de stat </w:t>
      </w:r>
      <w:proofErr w:type="spellStart"/>
      <w:r w:rsidR="00473D84" w:rsidRPr="00A6382B">
        <w:rPr>
          <w:rFonts w:cstheme="minorHAnsi"/>
        </w:rPr>
        <w:t>este</w:t>
      </w:r>
      <w:proofErr w:type="spellEnd"/>
      <w:r w:rsidR="00473D84" w:rsidRPr="00A6382B">
        <w:rPr>
          <w:rFonts w:cstheme="minorHAnsi"/>
        </w:rPr>
        <w:t xml:space="preserve"> de </w:t>
      </w:r>
      <w:proofErr w:type="gramStart"/>
      <w:r w:rsidR="00473D84" w:rsidRPr="00A6382B">
        <w:rPr>
          <w:rFonts w:cstheme="minorHAnsi"/>
        </w:rPr>
        <w:t>45.000.000 euro</w:t>
      </w:r>
      <w:proofErr w:type="gramEnd"/>
      <w:r w:rsidR="00473D84" w:rsidRPr="00A6382B">
        <w:rPr>
          <w:rFonts w:cstheme="minorHAnsi"/>
        </w:rPr>
        <w:t xml:space="preserve">, care se </w:t>
      </w:r>
      <w:proofErr w:type="spellStart"/>
      <w:r w:rsidR="00473D84" w:rsidRPr="00A6382B">
        <w:rPr>
          <w:rFonts w:cstheme="minorHAnsi"/>
        </w:rPr>
        <w:t>aplica</w:t>
      </w:r>
      <w:proofErr w:type="spellEnd"/>
      <w:r w:rsidR="00473D84" w:rsidRPr="00A6382B">
        <w:rPr>
          <w:rFonts w:cstheme="minorHAnsi"/>
        </w:rPr>
        <w:t xml:space="preserve"> </w:t>
      </w:r>
      <w:proofErr w:type="spellStart"/>
      <w:r w:rsidR="00473D84" w:rsidRPr="00A6382B">
        <w:rPr>
          <w:rFonts w:cstheme="minorHAnsi"/>
        </w:rPr>
        <w:t>cumulat</w:t>
      </w:r>
      <w:proofErr w:type="spellEnd"/>
      <w:r w:rsidR="00473D84" w:rsidRPr="00A6382B">
        <w:rPr>
          <w:rFonts w:cstheme="minorHAnsi"/>
        </w:rPr>
        <w:t xml:space="preserve"> </w:t>
      </w:r>
      <w:proofErr w:type="spellStart"/>
      <w:r w:rsidR="00473D84" w:rsidRPr="00A6382B">
        <w:rPr>
          <w:rFonts w:cstheme="minorHAnsi"/>
        </w:rPr>
        <w:t>celor</w:t>
      </w:r>
      <w:proofErr w:type="spellEnd"/>
      <w:r w:rsidR="00473D84" w:rsidRPr="00A6382B">
        <w:rPr>
          <w:rFonts w:cstheme="minorHAnsi"/>
        </w:rPr>
        <w:t xml:space="preserve"> </w:t>
      </w:r>
      <w:proofErr w:type="spellStart"/>
      <w:r w:rsidR="00473D84" w:rsidRPr="00A6382B">
        <w:rPr>
          <w:rFonts w:cstheme="minorHAnsi"/>
        </w:rPr>
        <w:t>doua</w:t>
      </w:r>
      <w:proofErr w:type="spellEnd"/>
      <w:r w:rsidR="00473D84" w:rsidRPr="00A6382B">
        <w:rPr>
          <w:rFonts w:cstheme="minorHAnsi"/>
        </w:rPr>
        <w:t xml:space="preserve"> </w:t>
      </w:r>
      <w:proofErr w:type="spellStart"/>
      <w:r w:rsidR="00473D84" w:rsidRPr="00A6382B">
        <w:rPr>
          <w:rFonts w:cstheme="minorHAnsi"/>
        </w:rPr>
        <w:t>apeluri</w:t>
      </w:r>
      <w:proofErr w:type="spellEnd"/>
      <w:r w:rsidR="00473D84" w:rsidRPr="00A6382B">
        <w:rPr>
          <w:rFonts w:cstheme="minorHAnsi"/>
        </w:rPr>
        <w:t xml:space="preserve"> </w:t>
      </w:r>
      <w:proofErr w:type="spellStart"/>
      <w:r w:rsidR="00473D84" w:rsidRPr="00A6382B">
        <w:rPr>
          <w:rFonts w:cstheme="minorHAnsi"/>
        </w:rPr>
        <w:t>aferente</w:t>
      </w:r>
      <w:proofErr w:type="spellEnd"/>
      <w:r w:rsidR="00473D84" w:rsidRPr="00A6382B">
        <w:rPr>
          <w:rFonts w:cstheme="minorHAnsi"/>
        </w:rPr>
        <w:t xml:space="preserve"> </w:t>
      </w:r>
      <w:proofErr w:type="spellStart"/>
      <w:r w:rsidR="00473D84" w:rsidRPr="00A6382B">
        <w:rPr>
          <w:rFonts w:cstheme="minorHAnsi"/>
        </w:rPr>
        <w:t>regenerarii</w:t>
      </w:r>
      <w:proofErr w:type="spellEnd"/>
      <w:r w:rsidR="00473D84" w:rsidRPr="00A6382B">
        <w:rPr>
          <w:rFonts w:cstheme="minorHAnsi"/>
        </w:rPr>
        <w:t xml:space="preserve"> urbane 714A </w:t>
      </w:r>
      <w:proofErr w:type="spellStart"/>
      <w:r w:rsidR="00473D84" w:rsidRPr="00A6382B">
        <w:rPr>
          <w:rFonts w:cstheme="minorHAnsi"/>
        </w:rPr>
        <w:t>si</w:t>
      </w:r>
      <w:proofErr w:type="spellEnd"/>
      <w:r w:rsidR="00473D84" w:rsidRPr="00A6382B">
        <w:rPr>
          <w:rFonts w:cstheme="minorHAnsi"/>
        </w:rPr>
        <w:t xml:space="preserve"> 714B.</w:t>
      </w:r>
    </w:p>
    <w:p w14:paraId="29E93DEE" w14:textId="776C64F3" w:rsidR="00D23716" w:rsidRPr="00A6382B" w:rsidRDefault="00D23716" w:rsidP="00D610F4">
      <w:pPr>
        <w:jc w:val="both"/>
        <w:rPr>
          <w:rFonts w:cstheme="minorHAnsi"/>
          <w:lang w:val="ro-RO"/>
        </w:rPr>
      </w:pPr>
      <w:r w:rsidRPr="00A6382B">
        <w:rPr>
          <w:rFonts w:cstheme="minorHAnsi"/>
          <w:lang w:val="ro-RO"/>
        </w:rPr>
        <w:t xml:space="preserve">Conform alin. (5) si (6) din art. 56 al </w:t>
      </w:r>
      <w:proofErr w:type="spellStart"/>
      <w:r w:rsidRPr="00A6382B">
        <w:rPr>
          <w:rFonts w:cstheme="minorHAnsi"/>
          <w:i/>
        </w:rPr>
        <w:t>Regulamentului</w:t>
      </w:r>
      <w:proofErr w:type="spellEnd"/>
      <w:r w:rsidRPr="00A6382B">
        <w:rPr>
          <w:rFonts w:cstheme="minorHAnsi"/>
          <w:i/>
        </w:rPr>
        <w:t xml:space="preserve"> (UE) nr. 651/2014, </w:t>
      </w:r>
      <w:proofErr w:type="spellStart"/>
      <w:r w:rsidRPr="00A6382B">
        <w:rPr>
          <w:rFonts w:cstheme="minorHAnsi"/>
        </w:rPr>
        <w:t>valoarea</w:t>
      </w:r>
      <w:proofErr w:type="spellEnd"/>
      <w:r w:rsidRPr="00A6382B">
        <w:rPr>
          <w:rFonts w:cstheme="minorHAnsi"/>
        </w:rPr>
        <w:t xml:space="preserve"> </w:t>
      </w:r>
      <w:proofErr w:type="spellStart"/>
      <w:r w:rsidRPr="00A6382B">
        <w:rPr>
          <w:rFonts w:cstheme="minorHAnsi"/>
        </w:rPr>
        <w:t>ajutorului</w:t>
      </w:r>
      <w:proofErr w:type="spellEnd"/>
      <w:r w:rsidRPr="00A6382B">
        <w:rPr>
          <w:rFonts w:cstheme="minorHAnsi"/>
        </w:rPr>
        <w:t xml:space="preserve"> de stat </w:t>
      </w:r>
      <w:proofErr w:type="spellStart"/>
      <w:r w:rsidRPr="00A6382B">
        <w:rPr>
          <w:rFonts w:cstheme="minorHAnsi"/>
        </w:rPr>
        <w:t>acordat</w:t>
      </w:r>
      <w:proofErr w:type="spellEnd"/>
      <w:r w:rsidRPr="00A6382B">
        <w:rPr>
          <w:rFonts w:cstheme="minorHAnsi"/>
        </w:rPr>
        <w:t xml:space="preserve"> nu </w:t>
      </w:r>
      <w:proofErr w:type="spellStart"/>
      <w:r w:rsidRPr="00A6382B">
        <w:rPr>
          <w:rFonts w:cstheme="minorHAnsi"/>
        </w:rPr>
        <w:t>trebuie</w:t>
      </w:r>
      <w:proofErr w:type="spellEnd"/>
      <w:r w:rsidRPr="00A6382B">
        <w:rPr>
          <w:rFonts w:cstheme="minorHAnsi"/>
        </w:rPr>
        <w:t xml:space="preserve"> </w:t>
      </w:r>
      <w:proofErr w:type="spellStart"/>
      <w:r w:rsidRPr="00A6382B">
        <w:rPr>
          <w:rFonts w:cstheme="minorHAnsi"/>
        </w:rPr>
        <w:t>să</w:t>
      </w:r>
      <w:proofErr w:type="spellEnd"/>
      <w:r w:rsidRPr="00A6382B">
        <w:rPr>
          <w:rFonts w:cstheme="minorHAnsi"/>
        </w:rPr>
        <w:t xml:space="preserve"> </w:t>
      </w:r>
      <w:proofErr w:type="spellStart"/>
      <w:r w:rsidRPr="00A6382B">
        <w:rPr>
          <w:rFonts w:cstheme="minorHAnsi"/>
        </w:rPr>
        <w:t>depășească</w:t>
      </w:r>
      <w:proofErr w:type="spellEnd"/>
      <w:r w:rsidRPr="00A6382B">
        <w:rPr>
          <w:rFonts w:cstheme="minorHAnsi"/>
        </w:rPr>
        <w:t xml:space="preserve"> </w:t>
      </w:r>
      <w:proofErr w:type="spellStart"/>
      <w:r w:rsidRPr="00A6382B">
        <w:rPr>
          <w:rFonts w:cstheme="minorHAnsi"/>
        </w:rPr>
        <w:t>diferenţa</w:t>
      </w:r>
      <w:proofErr w:type="spellEnd"/>
      <w:r w:rsidRPr="00A6382B">
        <w:rPr>
          <w:rFonts w:cstheme="minorHAnsi"/>
        </w:rPr>
        <w:t xml:space="preserve"> </w:t>
      </w:r>
      <w:proofErr w:type="spellStart"/>
      <w:r w:rsidRPr="00A6382B">
        <w:rPr>
          <w:rFonts w:cstheme="minorHAnsi"/>
        </w:rPr>
        <w:t>dintre</w:t>
      </w:r>
      <w:proofErr w:type="spellEnd"/>
      <w:r w:rsidRPr="00A6382B">
        <w:rPr>
          <w:rFonts w:cstheme="minorHAnsi"/>
        </w:rPr>
        <w:t xml:space="preserve"> </w:t>
      </w:r>
      <w:proofErr w:type="spellStart"/>
      <w:r w:rsidRPr="00A6382B">
        <w:rPr>
          <w:rFonts w:cstheme="minorHAnsi"/>
        </w:rPr>
        <w:t>costurile</w:t>
      </w:r>
      <w:proofErr w:type="spellEnd"/>
      <w:r w:rsidRPr="00A6382B">
        <w:rPr>
          <w:rFonts w:cstheme="minorHAnsi"/>
        </w:rPr>
        <w:t xml:space="preserve"> </w:t>
      </w:r>
      <w:proofErr w:type="spellStart"/>
      <w:r w:rsidRPr="00A6382B">
        <w:rPr>
          <w:rFonts w:cstheme="minorHAnsi"/>
        </w:rPr>
        <w:t>eligibile</w:t>
      </w:r>
      <w:proofErr w:type="spellEnd"/>
      <w:r w:rsidRPr="00A6382B">
        <w:rPr>
          <w:rFonts w:cstheme="minorHAnsi"/>
        </w:rPr>
        <w:t xml:space="preserve">, </w:t>
      </w:r>
      <w:proofErr w:type="spellStart"/>
      <w:r w:rsidRPr="00A6382B">
        <w:rPr>
          <w:rFonts w:cstheme="minorHAnsi"/>
        </w:rPr>
        <w:t>reprezentate</w:t>
      </w:r>
      <w:proofErr w:type="spellEnd"/>
      <w:r w:rsidRPr="00A6382B">
        <w:rPr>
          <w:rFonts w:cstheme="minorHAnsi"/>
        </w:rPr>
        <w:t xml:space="preserve"> de </w:t>
      </w:r>
      <w:proofErr w:type="spellStart"/>
      <w:r w:rsidRPr="00A6382B">
        <w:rPr>
          <w:rFonts w:cstheme="minorHAnsi"/>
        </w:rPr>
        <w:t>costurile</w:t>
      </w:r>
      <w:proofErr w:type="spellEnd"/>
      <w:r w:rsidRPr="00A6382B">
        <w:rPr>
          <w:rFonts w:cstheme="minorHAnsi"/>
        </w:rPr>
        <w:t xml:space="preserve"> de </w:t>
      </w:r>
      <w:proofErr w:type="spellStart"/>
      <w:r w:rsidRPr="00A6382B">
        <w:rPr>
          <w:rFonts w:cstheme="minorHAnsi"/>
        </w:rPr>
        <w:t>investiţii</w:t>
      </w:r>
      <w:proofErr w:type="spellEnd"/>
      <w:r w:rsidRPr="00A6382B">
        <w:rPr>
          <w:rFonts w:cstheme="minorHAnsi"/>
        </w:rPr>
        <w:t xml:space="preserve"> </w:t>
      </w:r>
      <w:proofErr w:type="spellStart"/>
      <w:r w:rsidRPr="00A6382B">
        <w:rPr>
          <w:rFonts w:cstheme="minorHAnsi"/>
        </w:rPr>
        <w:t>în</w:t>
      </w:r>
      <w:proofErr w:type="spellEnd"/>
      <w:r w:rsidRPr="00A6382B">
        <w:rPr>
          <w:rFonts w:cstheme="minorHAnsi"/>
        </w:rPr>
        <w:t xml:space="preserve"> active </w:t>
      </w:r>
      <w:proofErr w:type="spellStart"/>
      <w:r w:rsidRPr="00A6382B">
        <w:rPr>
          <w:rFonts w:cstheme="minorHAnsi"/>
        </w:rPr>
        <w:t>corporale</w:t>
      </w:r>
      <w:proofErr w:type="spellEnd"/>
      <w:r w:rsidRPr="00A6382B">
        <w:rPr>
          <w:rFonts w:cstheme="minorHAnsi"/>
        </w:rPr>
        <w:t xml:space="preserve"> </w:t>
      </w:r>
      <w:proofErr w:type="spellStart"/>
      <w:r w:rsidRPr="00A6382B">
        <w:rPr>
          <w:rFonts w:cstheme="minorHAnsi"/>
        </w:rPr>
        <w:t>și</w:t>
      </w:r>
      <w:proofErr w:type="spellEnd"/>
      <w:r w:rsidRPr="00A6382B">
        <w:rPr>
          <w:rFonts w:cstheme="minorHAnsi"/>
        </w:rPr>
        <w:t xml:space="preserve"> </w:t>
      </w:r>
      <w:proofErr w:type="spellStart"/>
      <w:r w:rsidRPr="00A6382B">
        <w:rPr>
          <w:rFonts w:cstheme="minorHAnsi"/>
        </w:rPr>
        <w:t>necorporale</w:t>
      </w:r>
      <w:proofErr w:type="spellEnd"/>
      <w:r w:rsidR="00D4343B" w:rsidRPr="00A6382B">
        <w:rPr>
          <w:rFonts w:cstheme="minorHAnsi"/>
        </w:rPr>
        <w:t xml:space="preserve"> </w:t>
      </w:r>
      <w:proofErr w:type="spellStart"/>
      <w:r w:rsidR="00D4343B" w:rsidRPr="00A6382B">
        <w:rPr>
          <w:rFonts w:cstheme="minorHAnsi"/>
        </w:rPr>
        <w:t>privind</w:t>
      </w:r>
      <w:proofErr w:type="spellEnd"/>
      <w:r w:rsidR="00D4343B" w:rsidRPr="00A6382B">
        <w:rPr>
          <w:rFonts w:cstheme="minorHAnsi"/>
        </w:rPr>
        <w:t xml:space="preserve"> </w:t>
      </w:r>
      <w:r w:rsidR="00D4343B" w:rsidRPr="00A6382B">
        <w:rPr>
          <w:rFonts w:eastAsia="SimSun" w:cstheme="minorHAnsi"/>
          <w:b/>
          <w:lang w:val="ro-RO"/>
        </w:rPr>
        <w:t>construirea/modernizarea/reabilitarea</w:t>
      </w:r>
      <w:r w:rsidR="00D4343B" w:rsidRPr="00A6382B">
        <w:rPr>
          <w:rFonts w:cstheme="minorHAnsi"/>
          <w:lang w:val="ro-RO"/>
        </w:rPr>
        <w:t xml:space="preserve"> piețelor agroalimentare</w:t>
      </w:r>
      <w:r w:rsidRPr="00A6382B">
        <w:rPr>
          <w:rFonts w:cstheme="minorHAnsi"/>
        </w:rPr>
        <w:t xml:space="preserve"> </w:t>
      </w:r>
      <w:proofErr w:type="spellStart"/>
      <w:r w:rsidRPr="00A6382B">
        <w:rPr>
          <w:rFonts w:cstheme="minorHAnsi"/>
        </w:rPr>
        <w:t>și</w:t>
      </w:r>
      <w:proofErr w:type="spellEnd"/>
      <w:r w:rsidRPr="00A6382B">
        <w:rPr>
          <w:rFonts w:cstheme="minorHAnsi"/>
        </w:rPr>
        <w:t xml:space="preserve"> </w:t>
      </w:r>
      <w:proofErr w:type="spellStart"/>
      <w:r w:rsidRPr="00A6382B">
        <w:rPr>
          <w:rFonts w:cstheme="minorHAnsi"/>
        </w:rPr>
        <w:t>profitul</w:t>
      </w:r>
      <w:proofErr w:type="spellEnd"/>
      <w:r w:rsidRPr="00A6382B">
        <w:rPr>
          <w:rFonts w:cstheme="minorHAnsi"/>
        </w:rPr>
        <w:t xml:space="preserve"> din </w:t>
      </w:r>
      <w:proofErr w:type="spellStart"/>
      <w:r w:rsidRPr="00A6382B">
        <w:rPr>
          <w:rFonts w:cstheme="minorHAnsi"/>
        </w:rPr>
        <w:t>exploatare</w:t>
      </w:r>
      <w:proofErr w:type="spellEnd"/>
      <w:r w:rsidRPr="00A6382B">
        <w:rPr>
          <w:rFonts w:cstheme="minorHAnsi"/>
        </w:rPr>
        <w:t xml:space="preserve"> </w:t>
      </w:r>
      <w:proofErr w:type="spellStart"/>
      <w:r w:rsidRPr="00A6382B">
        <w:rPr>
          <w:rFonts w:cstheme="minorHAnsi"/>
        </w:rPr>
        <w:t>aferent</w:t>
      </w:r>
      <w:proofErr w:type="spellEnd"/>
      <w:r w:rsidRPr="00A6382B">
        <w:rPr>
          <w:rFonts w:cstheme="minorHAnsi"/>
        </w:rPr>
        <w:t xml:space="preserve"> </w:t>
      </w:r>
      <w:proofErr w:type="spellStart"/>
      <w:r w:rsidRPr="00A6382B">
        <w:rPr>
          <w:rFonts w:cstheme="minorHAnsi"/>
        </w:rPr>
        <w:t>investiţiei</w:t>
      </w:r>
      <w:proofErr w:type="spellEnd"/>
      <w:r w:rsidRPr="00A6382B">
        <w:rPr>
          <w:rFonts w:cstheme="minorHAnsi"/>
        </w:rPr>
        <w:t xml:space="preserve">. </w:t>
      </w:r>
    </w:p>
    <w:p w14:paraId="2097E9D4" w14:textId="54D02D70" w:rsidR="008A69EA" w:rsidRDefault="008A69EA" w:rsidP="00D610F4">
      <w:pPr>
        <w:jc w:val="both"/>
        <w:rPr>
          <w:rFonts w:cstheme="minorHAnsi"/>
          <w:lang w:val="ro-RO"/>
        </w:rPr>
      </w:pPr>
      <w:r w:rsidRPr="00A6382B">
        <w:rPr>
          <w:rFonts w:cstheme="minorHAnsi"/>
          <w:lang w:val="ro-RO"/>
        </w:rPr>
        <w:lastRenderedPageBreak/>
        <w:t>Cursul valutar la care se va calcula încadrarea în respectivele valori minime și maxime este cursul inforeuro din luna publicării ghidului solicitantului</w:t>
      </w:r>
      <w:r w:rsidR="00C84596" w:rsidRPr="00A6382B">
        <w:rPr>
          <w:rFonts w:cstheme="minorHAnsi"/>
          <w:lang w:val="ro-RO"/>
        </w:rPr>
        <w:t>. Acest curs va fi utilizat inclusiv</w:t>
      </w:r>
      <w:r w:rsidRPr="00A6382B">
        <w:rPr>
          <w:rFonts w:cstheme="minorHAnsi"/>
          <w:lang w:val="ro-RO"/>
        </w:rPr>
        <w:t xml:space="preserve"> la semnarea contractului de </w:t>
      </w:r>
      <w:r w:rsidR="0089564A" w:rsidRPr="00A6382B">
        <w:rPr>
          <w:rFonts w:cstheme="minorHAnsi"/>
          <w:lang w:val="ro-RO"/>
        </w:rPr>
        <w:t>finanțare</w:t>
      </w:r>
      <w:r w:rsidRPr="00A6382B">
        <w:rPr>
          <w:rFonts w:cstheme="minorHAnsi"/>
          <w:lang w:val="ro-RO"/>
        </w:rPr>
        <w:t>.</w:t>
      </w:r>
    </w:p>
    <w:p w14:paraId="26906589" w14:textId="6A99FCDF" w:rsidR="00D54B74" w:rsidRDefault="00D54B74" w:rsidP="00D54B74">
      <w:pPr>
        <w:pBdr>
          <w:top w:val="nil"/>
          <w:left w:val="nil"/>
          <w:bottom w:val="nil"/>
          <w:right w:val="nil"/>
          <w:between w:val="nil"/>
        </w:pBdr>
        <w:spacing w:before="240" w:after="240"/>
        <w:jc w:val="both"/>
        <w:rPr>
          <w:rFonts w:eastAsia="Times New Roman" w:cstheme="minorHAnsi"/>
          <w:b/>
          <w:color w:val="002060"/>
          <w:sz w:val="24"/>
          <w:szCs w:val="24"/>
          <w:lang w:val="ro-RO"/>
        </w:rPr>
      </w:pPr>
      <w:r w:rsidRPr="00B95B75">
        <w:rPr>
          <w:rFonts w:cstheme="minorHAnsi"/>
          <w:b/>
          <w:noProof/>
          <w:sz w:val="24"/>
          <w:szCs w:val="24"/>
        </w:rPr>
        <mc:AlternateContent>
          <mc:Choice Requires="wps">
            <w:drawing>
              <wp:anchor distT="0" distB="0" distL="114300" distR="114300" simplePos="0" relativeHeight="251692032" behindDoc="0" locked="0" layoutInCell="1" allowOverlap="1" wp14:anchorId="6AAFDFDE" wp14:editId="7DEBCE63">
                <wp:simplePos x="0" y="0"/>
                <wp:positionH relativeFrom="column">
                  <wp:posOffset>-30480</wp:posOffset>
                </wp:positionH>
                <wp:positionV relativeFrom="paragraph">
                  <wp:posOffset>396240</wp:posOffset>
                </wp:positionV>
                <wp:extent cx="5768340" cy="769620"/>
                <wp:effectExtent l="0" t="0" r="3810" b="0"/>
                <wp:wrapNone/>
                <wp:docPr id="988699755" name="Rectangle 988699755"/>
                <wp:cNvGraphicFramePr/>
                <a:graphic xmlns:a="http://schemas.openxmlformats.org/drawingml/2006/main">
                  <a:graphicData uri="http://schemas.microsoft.com/office/word/2010/wordprocessingShape">
                    <wps:wsp>
                      <wps:cNvSpPr/>
                      <wps:spPr>
                        <a:xfrm>
                          <a:off x="0" y="0"/>
                          <a:ext cx="5768340" cy="769620"/>
                        </a:xfrm>
                        <a:prstGeom prst="rect">
                          <a:avLst/>
                        </a:prstGeom>
                        <a:solidFill>
                          <a:schemeClr val="bg1">
                            <a:lumMod val="9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numCol="1" spcCol="0" rtlCol="0" fromWordArt="0" anchor="ctr"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rect w14:anchorId="16C197BE" id="Rectangle 988699755" o:spid="_x0000_s1026" style="position:absolute;margin-left:-2.4pt;margin-top:31.2pt;width:454.2pt;height:60.6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" fillcolor="#f2f2f2 [3052]" stroked="f" strokeweight="2pt"/>
            </w:pict>
          </mc:Fallback>
        </mc:AlternateContent>
      </w:r>
      <w:r w:rsidRPr="00B9208F">
        <w:rPr>
          <w:rFonts w:eastAsia="Times New Roman" w:cstheme="minorHAnsi"/>
          <w:b/>
          <w:noProof/>
          <w:color w:val="002060"/>
          <w:sz w:val="24"/>
          <w:szCs w:val="24"/>
        </w:rPr>
        <mc:AlternateContent>
          <mc:Choice Requires="wps">
            <w:drawing>
              <wp:anchor distT="45720" distB="45720" distL="114300" distR="114300" simplePos="0" relativeHeight="251693056" behindDoc="0" locked="0" layoutInCell="1" allowOverlap="1" wp14:anchorId="0C94074C" wp14:editId="04519EF2">
                <wp:simplePos x="0" y="0"/>
                <wp:positionH relativeFrom="column">
                  <wp:posOffset>152400</wp:posOffset>
                </wp:positionH>
                <wp:positionV relativeFrom="paragraph">
                  <wp:posOffset>510540</wp:posOffset>
                </wp:positionV>
                <wp:extent cx="5408930" cy="563880"/>
                <wp:effectExtent l="0" t="0" r="0" b="0"/>
                <wp:wrapSquare wrapText="bothSides"/>
                <wp:docPr id="98869975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8930" cy="563880"/>
                        </a:xfrm>
                        <a:prstGeom prst="rect">
                          <a:avLst/>
                        </a:prstGeom>
                        <a:noFill/>
                        <a:ln w="9525">
                          <a:noFill/>
                          <a:miter lim="800000"/>
                          <a:headEnd/>
                          <a:tailEnd/>
                        </a:ln>
                      </wps:spPr>
                      <wps:txbx>
                        <w:txbxContent>
                          <w:p w14:paraId="163D69BA" w14:textId="4AE97F5A" w:rsidR="002F5616" w:rsidRDefault="002F5616" w:rsidP="00D54B74">
                            <w:r w:rsidRPr="00B13FDA">
                              <w:rPr>
                                <w:rFonts w:cstheme="minorHAnsi"/>
                                <w:lang w:val="ro-RO"/>
                              </w:rPr>
                              <w:t>Criteriul cu privire la valoarea minimă eligibilă a proiectului nu se menține pe perioada de implementare a investiției.</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C94074C" id="_x0000_s1036" type="#_x0000_t202" style="position:absolute;left:0;text-align:left;margin-left:12pt;margin-top:40.2pt;width:425.9pt;height:44.4pt;z-index:25169305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" filled="f" stroked="f">
                <v:textbox>
                  <w:txbxContent>
                    <w:p w14:paraId="163D69BA" w14:textId="4AE97F5A" w:rsidR="002F5616" w:rsidRDefault="002F5616" w:rsidP="00D54B74">
                      <w:r w:rsidRPr="00B13FDA">
                        <w:rPr>
                          <w:rFonts w:cstheme="minorHAnsi"/>
                          <w:lang w:val="ro-RO"/>
                        </w:rPr>
                        <w:t>Criteriul cu privire la valoarea minimă eligibilă a proiectului nu se menține pe perioada de implementare a investiției.</w:t>
                      </w:r>
                    </w:p>
                  </w:txbxContent>
                </v:textbox>
                <w10:wrap type="square"/>
              </v:shape>
            </w:pict>
          </mc:Fallback>
        </mc:AlternateContent>
      </w:r>
      <w:r w:rsidRPr="0057656D">
        <w:rPr>
          <w:rFonts w:eastAsia="Times New Roman" w:cstheme="minorHAnsi"/>
          <w:b/>
          <w:color w:val="002060"/>
          <w:sz w:val="24"/>
          <w:szCs w:val="24"/>
          <w:lang w:val="ro-RO"/>
        </w:rPr>
        <w:t>NOTĂ!</w:t>
      </w:r>
    </w:p>
    <w:p w14:paraId="34393262" w14:textId="7D950D49" w:rsidR="00D54B74" w:rsidRPr="00A6382B" w:rsidRDefault="00D54B74" w:rsidP="00D610F4">
      <w:pPr>
        <w:jc w:val="both"/>
        <w:rPr>
          <w:rFonts w:cstheme="minorHAnsi"/>
          <w:lang w:val="ro-RO"/>
        </w:rPr>
      </w:pPr>
    </w:p>
    <w:p w14:paraId="20CB0427" w14:textId="432A099B" w:rsidR="005C3677" w:rsidRPr="00A6382B" w:rsidRDefault="00E325A9" w:rsidP="00A6382B">
      <w:pPr>
        <w:pStyle w:val="Heading3"/>
        <w:spacing w:after="240"/>
        <w:ind w:left="86"/>
        <w:jc w:val="both"/>
        <w:rPr>
          <w:rFonts w:asciiTheme="minorHAnsi" w:hAnsiTheme="minorHAnsi" w:cstheme="minorHAnsi"/>
          <w:color w:val="365F91" w:themeColor="accent1" w:themeShade="BF"/>
          <w:sz w:val="24"/>
          <w:szCs w:val="24"/>
          <w:lang w:val="ro-RO"/>
        </w:rPr>
      </w:pPr>
      <w:bookmarkStart w:id="27" w:name="_Toc129784845"/>
      <w:r w:rsidRPr="00E325A9">
        <w:rPr>
          <w:rFonts w:asciiTheme="minorHAnsi" w:hAnsiTheme="minorHAnsi" w:cstheme="minorHAnsi"/>
          <w:color w:val="365F91" w:themeColor="accent1" w:themeShade="BF"/>
          <w:sz w:val="24"/>
          <w:szCs w:val="24"/>
          <w:lang w:val="ro-RO"/>
        </w:rPr>
        <w:t>3.5. CUANTUMUL COFINANȚĂRII ACORDATE</w:t>
      </w:r>
      <w:bookmarkEnd w:id="27"/>
    </w:p>
    <w:p w14:paraId="74AF2828" w14:textId="26667221" w:rsidR="005E0C09" w:rsidRPr="00A6382B" w:rsidRDefault="005D7A42" w:rsidP="00A6382B">
      <w:pPr>
        <w:spacing w:after="120"/>
        <w:jc w:val="both"/>
        <w:rPr>
          <w:rFonts w:cstheme="minorHAnsi"/>
          <w:lang w:val="ro-RO"/>
        </w:rPr>
      </w:pPr>
      <w:r w:rsidRPr="00A6382B">
        <w:rPr>
          <w:rFonts w:cstheme="minorHAnsi"/>
          <w:lang w:val="ro-RO"/>
        </w:rPr>
        <w:t xml:space="preserve">În cadrul prezentului apel de proiecte, pentru întocmirea bugetului cererii de finanțare, se va lua în calcul  rata de cofinanțare acordată prin Fondul European de Dezvoltare Regională de </w:t>
      </w:r>
      <w:r w:rsidR="002926E8" w:rsidRPr="00A6382B">
        <w:rPr>
          <w:rFonts w:cstheme="minorHAnsi"/>
          <w:lang w:val="ro-RO"/>
        </w:rPr>
        <w:t>85</w:t>
      </w:r>
      <w:r w:rsidRPr="00A6382B">
        <w:rPr>
          <w:rFonts w:cstheme="minorHAnsi"/>
          <w:lang w:val="ro-RO"/>
        </w:rPr>
        <w:t>% din valoarea cheltuielilor eligibile ale proiectului</w:t>
      </w:r>
      <w:r w:rsidR="00D4343B" w:rsidRPr="00A6382B">
        <w:rPr>
          <w:rFonts w:cstheme="minorHAnsi"/>
          <w:lang w:val="ro-RO"/>
        </w:rPr>
        <w:t>/valoarea ajutorului de stat acordat</w:t>
      </w:r>
      <w:r w:rsidRPr="00A6382B">
        <w:rPr>
          <w:rFonts w:cstheme="minorHAnsi"/>
          <w:lang w:val="ro-RO"/>
        </w:rPr>
        <w:t xml:space="preserve">, </w:t>
      </w:r>
      <w:r w:rsidR="00D23716" w:rsidRPr="00A6382B">
        <w:rPr>
          <w:rFonts w:cstheme="minorHAnsi"/>
          <w:lang w:val="ro-RO"/>
        </w:rPr>
        <w:t xml:space="preserve">după caz, </w:t>
      </w:r>
      <w:r w:rsidRPr="00A6382B">
        <w:rPr>
          <w:rFonts w:cstheme="minorHAnsi"/>
          <w:lang w:val="ro-RO"/>
        </w:rPr>
        <w:t xml:space="preserve">respectiv de </w:t>
      </w:r>
      <w:r w:rsidR="002926E8" w:rsidRPr="00A6382B">
        <w:rPr>
          <w:rFonts w:cstheme="minorHAnsi"/>
          <w:lang w:val="ro-RO"/>
        </w:rPr>
        <w:t>13</w:t>
      </w:r>
      <w:r w:rsidRPr="00A6382B">
        <w:rPr>
          <w:rFonts w:cstheme="minorHAnsi"/>
          <w:lang w:val="ro-RO"/>
        </w:rPr>
        <w:t xml:space="preserve">% </w:t>
      </w:r>
      <w:r w:rsidR="00D4343B" w:rsidRPr="00A6382B">
        <w:rPr>
          <w:rFonts w:cstheme="minorHAnsi"/>
          <w:lang w:val="ro-RO"/>
        </w:rPr>
        <w:t xml:space="preserve">din bugetul de stat (BS). </w:t>
      </w:r>
    </w:p>
    <w:p w14:paraId="510335E9" w14:textId="3B8B093F" w:rsidR="007424D2" w:rsidRPr="00A6382B" w:rsidRDefault="005D7A42" w:rsidP="00A6382B">
      <w:pPr>
        <w:spacing w:after="120"/>
        <w:jc w:val="both"/>
        <w:rPr>
          <w:rFonts w:cstheme="minorHAnsi"/>
          <w:lang w:val="ro-RO"/>
        </w:rPr>
      </w:pPr>
      <w:r w:rsidRPr="00A6382B">
        <w:rPr>
          <w:rFonts w:cstheme="minorHAnsi"/>
          <w:lang w:val="ro-RO"/>
        </w:rPr>
        <w:t xml:space="preserve">Pentru proiectele depuse în cadrul prezentului apel cofinanțarea din partea solicitantului este de minim </w:t>
      </w:r>
      <w:r w:rsidR="002926E8" w:rsidRPr="00A6382B">
        <w:rPr>
          <w:rFonts w:cstheme="minorHAnsi"/>
          <w:b/>
          <w:lang w:val="ro-RO"/>
        </w:rPr>
        <w:t>2</w:t>
      </w:r>
      <w:r w:rsidRPr="00A6382B">
        <w:rPr>
          <w:rFonts w:cstheme="minorHAnsi"/>
          <w:b/>
          <w:lang w:val="ro-RO"/>
        </w:rPr>
        <w:t>%</w:t>
      </w:r>
      <w:r w:rsidRPr="00A6382B">
        <w:rPr>
          <w:rFonts w:cstheme="minorHAnsi"/>
          <w:lang w:val="ro-RO"/>
        </w:rPr>
        <w:t xml:space="preserve"> din valoarea cheltuielilor eligibile.</w:t>
      </w:r>
    </w:p>
    <w:p w14:paraId="5FEE7EF1" w14:textId="4A1E220C" w:rsidR="009F2970" w:rsidRPr="00A6382B" w:rsidRDefault="009F2970" w:rsidP="00A6382B">
      <w:pPr>
        <w:spacing w:after="120"/>
        <w:jc w:val="both"/>
        <w:rPr>
          <w:rFonts w:cstheme="minorHAnsi"/>
          <w:lang w:val="ro-RO"/>
        </w:rPr>
      </w:pPr>
      <w:r w:rsidRPr="00A6382B">
        <w:rPr>
          <w:rFonts w:cstheme="minorHAnsi"/>
          <w:lang w:val="ro-RO"/>
        </w:rPr>
        <w:t xml:space="preserve">În cadrul prezentului apel de proiecte, pentru întocmirea bugetului cererii de finanțare, pentru investiții aferente </w:t>
      </w:r>
      <w:r w:rsidRPr="00A6382B">
        <w:rPr>
          <w:rFonts w:eastAsia="SimSun" w:cstheme="minorHAnsi"/>
          <w:b/>
          <w:lang w:val="ro-RO"/>
        </w:rPr>
        <w:t>construirea/modernizarea/reabilitarea</w:t>
      </w:r>
      <w:r w:rsidR="001144AB" w:rsidRPr="00A6382B">
        <w:rPr>
          <w:rFonts w:cstheme="minorHAnsi"/>
          <w:lang w:val="ro-RO"/>
        </w:rPr>
        <w:t xml:space="preserve"> piețelor agroalimentare</w:t>
      </w:r>
      <w:r w:rsidRPr="00A6382B">
        <w:rPr>
          <w:rFonts w:cstheme="minorHAnsi"/>
          <w:lang w:val="ro-RO"/>
        </w:rPr>
        <w:t xml:space="preserve">, se va lua în calcul rata de cofinanțare de maxim 100% din valoarea cheltuielilor eligibile, </w:t>
      </w:r>
      <w:r w:rsidR="00BE21C6" w:rsidRPr="00A6382B">
        <w:rPr>
          <w:rFonts w:eastAsia="Times New Roman" w:cstheme="minorHAnsi"/>
          <w:lang w:val="ro-RO"/>
        </w:rPr>
        <w:t>iar valoarea ajutorului nu trebuie să depășească diferenţa dintre costurile eligibile și profitul din exploatare aferent investiţiei,</w:t>
      </w:r>
      <w:r w:rsidR="00BE21C6" w:rsidRPr="00A6382B">
        <w:rPr>
          <w:rFonts w:cstheme="minorHAnsi"/>
          <w:lang w:val="ro-RO"/>
        </w:rPr>
        <w:t xml:space="preserve"> </w:t>
      </w:r>
      <w:r w:rsidRPr="00A6382B">
        <w:rPr>
          <w:rFonts w:cstheme="minorHAnsi"/>
          <w:lang w:val="ro-RO"/>
        </w:rPr>
        <w:t>din care 85% acordată din Fondul European de Dezvoltare Regională, respectiv 15% din Bugetul de Stat.</w:t>
      </w:r>
    </w:p>
    <w:p w14:paraId="19EBF88E" w14:textId="2FA80058" w:rsidR="00B85818" w:rsidRPr="00A6382B" w:rsidRDefault="00D4343B" w:rsidP="00A6382B">
      <w:pPr>
        <w:spacing w:after="120"/>
        <w:jc w:val="both"/>
        <w:rPr>
          <w:rFonts w:cstheme="minorHAnsi"/>
          <w:lang w:val="ro-RO"/>
        </w:rPr>
      </w:pPr>
      <w:r w:rsidRPr="00A6382B">
        <w:rPr>
          <w:rFonts w:cstheme="minorHAnsi"/>
          <w:lang w:val="ro-RO"/>
        </w:rPr>
        <w:t xml:space="preserve">Pentru proiectele ce vizează </w:t>
      </w:r>
      <w:r w:rsidRPr="00A6382B">
        <w:rPr>
          <w:rFonts w:eastAsia="SimSun" w:cstheme="minorHAnsi"/>
          <w:b/>
          <w:lang w:val="ro-RO"/>
        </w:rPr>
        <w:t>construirea/modernizarea/reabilitarea</w:t>
      </w:r>
      <w:r w:rsidRPr="00A6382B">
        <w:rPr>
          <w:rFonts w:cstheme="minorHAnsi"/>
          <w:lang w:val="ro-RO"/>
        </w:rPr>
        <w:t xml:space="preserve"> piețelor agroalimentare, diferenţa până la valoarea totală a proiectului se acoperă de către beneficiar, acesta trebuind să aducă o contribuţie financiară la finanţarea costurilor eligibile, fie din resurse proprii, fie din surse atrase, sub o formă care să nu facă obiectul niciunui alt ajutor public.</w:t>
      </w:r>
    </w:p>
    <w:p w14:paraId="0CAB16E4" w14:textId="3AB703D1" w:rsidR="005D3EB1" w:rsidRPr="00A6382B" w:rsidRDefault="008320B2" w:rsidP="00A6382B">
      <w:pPr>
        <w:pStyle w:val="Heading3"/>
        <w:spacing w:before="240" w:after="240"/>
        <w:ind w:left="86" w:hanging="86"/>
        <w:jc w:val="both"/>
        <w:rPr>
          <w:rFonts w:asciiTheme="minorHAnsi" w:hAnsiTheme="minorHAnsi" w:cstheme="minorHAnsi"/>
          <w:color w:val="365F91" w:themeColor="accent1" w:themeShade="BF"/>
          <w:sz w:val="24"/>
          <w:szCs w:val="24"/>
          <w:lang w:val="ro-RO"/>
        </w:rPr>
      </w:pPr>
      <w:bookmarkStart w:id="28" w:name="_Toc129784846"/>
      <w:r w:rsidRPr="008320B2">
        <w:rPr>
          <w:rFonts w:asciiTheme="minorHAnsi" w:hAnsiTheme="minorHAnsi" w:cstheme="minorHAnsi"/>
          <w:color w:val="365F91" w:themeColor="accent1" w:themeShade="BF"/>
          <w:sz w:val="24"/>
          <w:szCs w:val="24"/>
          <w:lang w:val="ro-RO"/>
        </w:rPr>
        <w:t>3.6. ALOCAREA APELULUI DE PROIECTE</w:t>
      </w:r>
      <w:bookmarkEnd w:id="28"/>
    </w:p>
    <w:p w14:paraId="3263E30C" w14:textId="5D33C29B" w:rsidR="005F0AA8" w:rsidRPr="00A6382B" w:rsidRDefault="00ED0B10" w:rsidP="005F0AA8">
      <w:pPr>
        <w:jc w:val="both"/>
        <w:rPr>
          <w:rFonts w:eastAsia="SimSun" w:cstheme="minorHAnsi"/>
          <w:b/>
        </w:rPr>
      </w:pPr>
      <w:r w:rsidRPr="00A6382B">
        <w:rPr>
          <w:rFonts w:cstheme="minorHAnsi"/>
          <w:lang w:val="ro-RO"/>
        </w:rPr>
        <w:t xml:space="preserve">Alocarea prezentului apel de proiecte (FEDR + BS) este de </w:t>
      </w:r>
      <w:r w:rsidR="00E5609A" w:rsidRPr="00A6382B">
        <w:rPr>
          <w:rFonts w:cstheme="minorHAnsi"/>
          <w:bCs/>
        </w:rPr>
        <w:t xml:space="preserve">53.812.697 </w:t>
      </w:r>
      <w:r w:rsidRPr="00A6382B">
        <w:rPr>
          <w:rFonts w:cstheme="minorHAnsi"/>
          <w:lang w:val="ro-RO"/>
        </w:rPr>
        <w:t xml:space="preserve">euro, din care </w:t>
      </w:r>
      <w:r w:rsidR="00E5609A" w:rsidRPr="00A6382B">
        <w:rPr>
          <w:rFonts w:cstheme="minorHAnsi"/>
          <w:bCs/>
        </w:rPr>
        <w:t xml:space="preserve">45.740.793 </w:t>
      </w:r>
      <w:r w:rsidRPr="00A6382B">
        <w:rPr>
          <w:rFonts w:cstheme="minorHAnsi"/>
          <w:lang w:val="ro-RO"/>
        </w:rPr>
        <w:t xml:space="preserve">euro FEDR și </w:t>
      </w:r>
      <w:r w:rsidR="00E5609A" w:rsidRPr="00A6382B">
        <w:rPr>
          <w:rFonts w:cstheme="minorHAnsi"/>
        </w:rPr>
        <w:t>8.071.904</w:t>
      </w:r>
      <w:r w:rsidR="00DF2D51" w:rsidRPr="00A6382B">
        <w:rPr>
          <w:rFonts w:cstheme="minorHAnsi"/>
        </w:rPr>
        <w:t xml:space="preserve"> </w:t>
      </w:r>
      <w:r w:rsidRPr="00A6382B">
        <w:rPr>
          <w:rFonts w:cstheme="minorHAnsi"/>
          <w:lang w:val="ro-RO"/>
        </w:rPr>
        <w:t xml:space="preserve">euro </w:t>
      </w:r>
      <w:r w:rsidR="004E7DE4" w:rsidRPr="00A6382B">
        <w:rPr>
          <w:rFonts w:cstheme="minorHAnsi"/>
          <w:lang w:val="ro-RO"/>
        </w:rPr>
        <w:t>cofinanțare din bugetul de sta</w:t>
      </w:r>
      <w:r w:rsidR="00E51D5B" w:rsidRPr="00A6382B">
        <w:rPr>
          <w:rFonts w:cstheme="minorHAnsi"/>
          <w:lang w:val="ro-RO"/>
        </w:rPr>
        <w:t>t</w:t>
      </w:r>
      <w:r w:rsidR="000B22C4" w:rsidRPr="00A6382B">
        <w:rPr>
          <w:rFonts w:cstheme="minorHAnsi"/>
          <w:lang w:val="ro-RO"/>
        </w:rPr>
        <w:t>.</w:t>
      </w:r>
      <w:r w:rsidR="000B22C4" w:rsidRPr="00A6382B">
        <w:rPr>
          <w:rFonts w:cstheme="minorHAnsi"/>
        </w:rPr>
        <w:t xml:space="preserve"> </w:t>
      </w:r>
      <w:proofErr w:type="spellStart"/>
      <w:r w:rsidR="005F0AA8" w:rsidRPr="00A6382B">
        <w:rPr>
          <w:rFonts w:eastAsia="SimSun" w:cstheme="minorHAnsi"/>
          <w:b/>
        </w:rPr>
        <w:t>În</w:t>
      </w:r>
      <w:proofErr w:type="spellEnd"/>
      <w:r w:rsidR="005F0AA8" w:rsidRPr="00A6382B">
        <w:rPr>
          <w:rFonts w:eastAsia="SimSun" w:cstheme="minorHAnsi"/>
          <w:b/>
        </w:rPr>
        <w:t xml:space="preserve"> </w:t>
      </w:r>
      <w:proofErr w:type="spellStart"/>
      <w:r w:rsidR="005F0AA8" w:rsidRPr="00A6382B">
        <w:rPr>
          <w:rFonts w:eastAsia="SimSun" w:cstheme="minorHAnsi"/>
          <w:b/>
        </w:rPr>
        <w:t>cazul</w:t>
      </w:r>
      <w:proofErr w:type="spellEnd"/>
      <w:r w:rsidR="005F0AA8" w:rsidRPr="00A6382B">
        <w:rPr>
          <w:rFonts w:eastAsia="SimSun" w:cstheme="minorHAnsi"/>
          <w:b/>
        </w:rPr>
        <w:t xml:space="preserve"> </w:t>
      </w:r>
      <w:r w:rsidR="005F0AA8" w:rsidRPr="00A6382B">
        <w:rPr>
          <w:rFonts w:cstheme="minorHAnsi"/>
          <w:lang w:val="ro-RO"/>
        </w:rPr>
        <w:t xml:space="preserve">investițiilor în </w:t>
      </w:r>
      <w:r w:rsidR="005F0AA8" w:rsidRPr="00A6382B">
        <w:rPr>
          <w:rFonts w:eastAsia="SimSun" w:cstheme="minorHAnsi"/>
          <w:b/>
          <w:lang w:val="ro-RO"/>
        </w:rPr>
        <w:t>construirea/modernizarea/reabilitarea</w:t>
      </w:r>
      <w:r w:rsidR="005F0AA8" w:rsidRPr="00A6382B">
        <w:rPr>
          <w:rFonts w:cstheme="minorHAnsi"/>
          <w:lang w:val="ro-RO"/>
        </w:rPr>
        <w:t xml:space="preserve"> piețelor agroalimentare urbane,</w:t>
      </w:r>
      <w:r w:rsidR="005F0AA8" w:rsidRPr="00A6382B">
        <w:rPr>
          <w:rFonts w:eastAsia="SimSun" w:cstheme="minorHAnsi"/>
          <w:lang w:val="ro-RO"/>
        </w:rPr>
        <w:t xml:space="preserve"> se aplica schema de ajutor de stat </w:t>
      </w:r>
      <w:proofErr w:type="spellStart"/>
      <w:r w:rsidR="005F0AA8" w:rsidRPr="00A6382B">
        <w:rPr>
          <w:rFonts w:cstheme="minorHAnsi"/>
        </w:rPr>
        <w:t>elaborată</w:t>
      </w:r>
      <w:proofErr w:type="spellEnd"/>
      <w:r w:rsidR="005F0AA8" w:rsidRPr="00A6382B">
        <w:rPr>
          <w:rFonts w:cstheme="minorHAnsi"/>
        </w:rPr>
        <w:t xml:space="preserve"> </w:t>
      </w:r>
      <w:proofErr w:type="spellStart"/>
      <w:r w:rsidR="005F0AA8" w:rsidRPr="00A6382B">
        <w:rPr>
          <w:rFonts w:cstheme="minorHAnsi"/>
        </w:rPr>
        <w:t>în</w:t>
      </w:r>
      <w:proofErr w:type="spellEnd"/>
      <w:r w:rsidR="005F0AA8" w:rsidRPr="00A6382B">
        <w:rPr>
          <w:rFonts w:cstheme="minorHAnsi"/>
        </w:rPr>
        <w:t xml:space="preserve"> </w:t>
      </w:r>
      <w:proofErr w:type="spellStart"/>
      <w:r w:rsidR="005F0AA8" w:rsidRPr="00A6382B">
        <w:rPr>
          <w:rFonts w:cstheme="minorHAnsi"/>
        </w:rPr>
        <w:t>conformitate</w:t>
      </w:r>
      <w:proofErr w:type="spellEnd"/>
      <w:r w:rsidR="005F0AA8" w:rsidRPr="00A6382B">
        <w:rPr>
          <w:rFonts w:cstheme="minorHAnsi"/>
        </w:rPr>
        <w:t xml:space="preserve"> cu </w:t>
      </w:r>
      <w:proofErr w:type="spellStart"/>
      <w:r w:rsidR="005F0AA8" w:rsidRPr="00A6382B">
        <w:rPr>
          <w:rFonts w:cstheme="minorHAnsi"/>
        </w:rPr>
        <w:t>prevederile</w:t>
      </w:r>
      <w:proofErr w:type="spellEnd"/>
      <w:r w:rsidR="005F0AA8" w:rsidRPr="00A6382B">
        <w:rPr>
          <w:rFonts w:cstheme="minorHAnsi"/>
        </w:rPr>
        <w:t xml:space="preserve"> art. 56 - </w:t>
      </w:r>
      <w:proofErr w:type="spellStart"/>
      <w:r w:rsidR="005F0AA8" w:rsidRPr="00A6382B">
        <w:rPr>
          <w:rFonts w:cstheme="minorHAnsi"/>
          <w:i/>
        </w:rPr>
        <w:t>Ajutoarele</w:t>
      </w:r>
      <w:proofErr w:type="spellEnd"/>
      <w:r w:rsidR="005F0AA8" w:rsidRPr="00A6382B">
        <w:rPr>
          <w:rFonts w:cstheme="minorHAnsi"/>
          <w:i/>
        </w:rPr>
        <w:t xml:space="preserve"> </w:t>
      </w:r>
      <w:proofErr w:type="spellStart"/>
      <w:r w:rsidR="005F0AA8" w:rsidRPr="00A6382B">
        <w:rPr>
          <w:rFonts w:cstheme="minorHAnsi"/>
          <w:i/>
        </w:rPr>
        <w:t>pentru</w:t>
      </w:r>
      <w:proofErr w:type="spellEnd"/>
      <w:r w:rsidR="005F0AA8" w:rsidRPr="00A6382B">
        <w:rPr>
          <w:rFonts w:cstheme="minorHAnsi"/>
          <w:i/>
        </w:rPr>
        <w:t xml:space="preserve"> </w:t>
      </w:r>
      <w:proofErr w:type="spellStart"/>
      <w:r w:rsidR="005F0AA8" w:rsidRPr="00A6382B">
        <w:rPr>
          <w:rFonts w:cstheme="minorHAnsi"/>
          <w:i/>
        </w:rPr>
        <w:t>investiţii</w:t>
      </w:r>
      <w:proofErr w:type="spellEnd"/>
      <w:r w:rsidR="005F0AA8" w:rsidRPr="00A6382B">
        <w:rPr>
          <w:rFonts w:cstheme="minorHAnsi"/>
          <w:i/>
        </w:rPr>
        <w:t xml:space="preserve"> </w:t>
      </w:r>
      <w:proofErr w:type="spellStart"/>
      <w:r w:rsidR="005F0AA8" w:rsidRPr="00A6382B">
        <w:rPr>
          <w:rFonts w:cstheme="minorHAnsi"/>
          <w:i/>
        </w:rPr>
        <w:t>în</w:t>
      </w:r>
      <w:proofErr w:type="spellEnd"/>
      <w:r w:rsidR="005F0AA8" w:rsidRPr="00A6382B">
        <w:rPr>
          <w:rFonts w:cstheme="minorHAnsi"/>
          <w:i/>
        </w:rPr>
        <w:t xml:space="preserve"> </w:t>
      </w:r>
      <w:proofErr w:type="spellStart"/>
      <w:r w:rsidR="005F0AA8" w:rsidRPr="00A6382B">
        <w:rPr>
          <w:rFonts w:cstheme="minorHAnsi"/>
          <w:i/>
        </w:rPr>
        <w:t>infrastructurile</w:t>
      </w:r>
      <w:proofErr w:type="spellEnd"/>
      <w:r w:rsidR="005F0AA8" w:rsidRPr="00A6382B">
        <w:rPr>
          <w:rFonts w:cstheme="minorHAnsi"/>
          <w:i/>
        </w:rPr>
        <w:t xml:space="preserve"> locale</w:t>
      </w:r>
      <w:r w:rsidR="005F0AA8" w:rsidRPr="00A6382B">
        <w:rPr>
          <w:rFonts w:cstheme="minorHAnsi"/>
        </w:rPr>
        <w:t xml:space="preserve"> din </w:t>
      </w:r>
      <w:proofErr w:type="spellStart"/>
      <w:r w:rsidR="005F0AA8" w:rsidRPr="00A6382B">
        <w:rPr>
          <w:rFonts w:cstheme="minorHAnsi"/>
          <w:i/>
        </w:rPr>
        <w:t>Regulamentul</w:t>
      </w:r>
      <w:proofErr w:type="spellEnd"/>
      <w:r w:rsidR="005F0AA8" w:rsidRPr="00A6382B">
        <w:rPr>
          <w:rFonts w:cstheme="minorHAnsi"/>
          <w:i/>
        </w:rPr>
        <w:t xml:space="preserve"> (UE) nr. 651/2014</w:t>
      </w:r>
      <w:r w:rsidR="005F0AA8" w:rsidRPr="00A6382B">
        <w:rPr>
          <w:rFonts w:cstheme="minorHAnsi"/>
        </w:rPr>
        <w:t xml:space="preserve">. </w:t>
      </w:r>
      <w:proofErr w:type="spellStart"/>
      <w:r w:rsidR="005F0AA8" w:rsidRPr="00A6382B">
        <w:rPr>
          <w:rFonts w:cstheme="minorHAnsi"/>
        </w:rPr>
        <w:t>Valoarea</w:t>
      </w:r>
      <w:proofErr w:type="spellEnd"/>
      <w:r w:rsidR="005F0AA8" w:rsidRPr="00A6382B">
        <w:rPr>
          <w:rFonts w:cstheme="minorHAnsi"/>
        </w:rPr>
        <w:t xml:space="preserve"> </w:t>
      </w:r>
      <w:proofErr w:type="spellStart"/>
      <w:r w:rsidR="005F0AA8" w:rsidRPr="00A6382B">
        <w:rPr>
          <w:rFonts w:cstheme="minorHAnsi"/>
        </w:rPr>
        <w:t>totala</w:t>
      </w:r>
      <w:proofErr w:type="spellEnd"/>
      <w:r w:rsidR="005F0AA8" w:rsidRPr="00A6382B">
        <w:rPr>
          <w:rFonts w:cstheme="minorHAnsi"/>
        </w:rPr>
        <w:t xml:space="preserve"> a </w:t>
      </w:r>
      <w:proofErr w:type="spellStart"/>
      <w:r w:rsidR="005F0AA8" w:rsidRPr="00A6382B">
        <w:rPr>
          <w:rFonts w:cstheme="minorHAnsi"/>
        </w:rPr>
        <w:t>schemei</w:t>
      </w:r>
      <w:proofErr w:type="spellEnd"/>
      <w:r w:rsidR="005F0AA8" w:rsidRPr="00A6382B">
        <w:rPr>
          <w:rFonts w:cstheme="minorHAnsi"/>
        </w:rPr>
        <w:t xml:space="preserve"> de </w:t>
      </w:r>
      <w:proofErr w:type="spellStart"/>
      <w:r w:rsidR="005F0AA8" w:rsidRPr="00A6382B">
        <w:rPr>
          <w:rFonts w:cstheme="minorHAnsi"/>
        </w:rPr>
        <w:t>ajutor</w:t>
      </w:r>
      <w:proofErr w:type="spellEnd"/>
      <w:r w:rsidR="005F0AA8" w:rsidRPr="00A6382B">
        <w:rPr>
          <w:rFonts w:cstheme="minorHAnsi"/>
        </w:rPr>
        <w:t xml:space="preserve"> de stat </w:t>
      </w:r>
      <w:proofErr w:type="spellStart"/>
      <w:r w:rsidR="005F0AA8" w:rsidRPr="00A6382B">
        <w:rPr>
          <w:rFonts w:cstheme="minorHAnsi"/>
        </w:rPr>
        <w:t>este</w:t>
      </w:r>
      <w:proofErr w:type="spellEnd"/>
      <w:r w:rsidR="005F0AA8" w:rsidRPr="00A6382B">
        <w:rPr>
          <w:rFonts w:cstheme="minorHAnsi"/>
        </w:rPr>
        <w:t xml:space="preserve"> de </w:t>
      </w:r>
      <w:proofErr w:type="gramStart"/>
      <w:r w:rsidR="005F0AA8" w:rsidRPr="00A6382B">
        <w:rPr>
          <w:rFonts w:cstheme="minorHAnsi"/>
        </w:rPr>
        <w:t>45.000.000 euro</w:t>
      </w:r>
      <w:proofErr w:type="gramEnd"/>
      <w:r w:rsidR="005F0AA8" w:rsidRPr="00A6382B">
        <w:rPr>
          <w:rFonts w:cstheme="minorHAnsi"/>
        </w:rPr>
        <w:t xml:space="preserve">, care se </w:t>
      </w:r>
      <w:proofErr w:type="spellStart"/>
      <w:r w:rsidR="005F0AA8" w:rsidRPr="00A6382B">
        <w:rPr>
          <w:rFonts w:cstheme="minorHAnsi"/>
        </w:rPr>
        <w:t>aplica</w:t>
      </w:r>
      <w:proofErr w:type="spellEnd"/>
      <w:r w:rsidR="005F0AA8" w:rsidRPr="00A6382B">
        <w:rPr>
          <w:rFonts w:cstheme="minorHAnsi"/>
        </w:rPr>
        <w:t xml:space="preserve"> </w:t>
      </w:r>
      <w:proofErr w:type="spellStart"/>
      <w:r w:rsidR="005F0AA8" w:rsidRPr="00A6382B">
        <w:rPr>
          <w:rFonts w:cstheme="minorHAnsi"/>
        </w:rPr>
        <w:t>cumulat</w:t>
      </w:r>
      <w:proofErr w:type="spellEnd"/>
      <w:r w:rsidR="005F0AA8" w:rsidRPr="00A6382B">
        <w:rPr>
          <w:rFonts w:cstheme="minorHAnsi"/>
        </w:rPr>
        <w:t xml:space="preserve"> </w:t>
      </w:r>
      <w:proofErr w:type="spellStart"/>
      <w:r w:rsidR="005F0AA8" w:rsidRPr="00A6382B">
        <w:rPr>
          <w:rFonts w:cstheme="minorHAnsi"/>
        </w:rPr>
        <w:t>celor</w:t>
      </w:r>
      <w:proofErr w:type="spellEnd"/>
      <w:r w:rsidR="005F0AA8" w:rsidRPr="00A6382B">
        <w:rPr>
          <w:rFonts w:cstheme="minorHAnsi"/>
        </w:rPr>
        <w:t xml:space="preserve"> </w:t>
      </w:r>
      <w:proofErr w:type="spellStart"/>
      <w:r w:rsidR="005F0AA8" w:rsidRPr="00A6382B">
        <w:rPr>
          <w:rFonts w:cstheme="minorHAnsi"/>
        </w:rPr>
        <w:t>doua</w:t>
      </w:r>
      <w:proofErr w:type="spellEnd"/>
      <w:r w:rsidR="005F0AA8" w:rsidRPr="00A6382B">
        <w:rPr>
          <w:rFonts w:cstheme="minorHAnsi"/>
        </w:rPr>
        <w:t xml:space="preserve"> </w:t>
      </w:r>
      <w:proofErr w:type="spellStart"/>
      <w:r w:rsidR="005F0AA8" w:rsidRPr="00A6382B">
        <w:rPr>
          <w:rFonts w:cstheme="minorHAnsi"/>
        </w:rPr>
        <w:t>apeluri</w:t>
      </w:r>
      <w:proofErr w:type="spellEnd"/>
      <w:r w:rsidR="005F0AA8" w:rsidRPr="00A6382B">
        <w:rPr>
          <w:rFonts w:cstheme="minorHAnsi"/>
        </w:rPr>
        <w:t xml:space="preserve"> </w:t>
      </w:r>
      <w:proofErr w:type="spellStart"/>
      <w:r w:rsidR="005F0AA8" w:rsidRPr="00A6382B">
        <w:rPr>
          <w:rFonts w:cstheme="minorHAnsi"/>
        </w:rPr>
        <w:t>aferente</w:t>
      </w:r>
      <w:proofErr w:type="spellEnd"/>
      <w:r w:rsidR="005F0AA8" w:rsidRPr="00A6382B">
        <w:rPr>
          <w:rFonts w:cstheme="minorHAnsi"/>
        </w:rPr>
        <w:t xml:space="preserve"> </w:t>
      </w:r>
      <w:proofErr w:type="spellStart"/>
      <w:r w:rsidR="005F0AA8" w:rsidRPr="00A6382B">
        <w:rPr>
          <w:rFonts w:cstheme="minorHAnsi"/>
        </w:rPr>
        <w:t>regenerarii</w:t>
      </w:r>
      <w:proofErr w:type="spellEnd"/>
      <w:r w:rsidR="005F0AA8" w:rsidRPr="00A6382B">
        <w:rPr>
          <w:rFonts w:cstheme="minorHAnsi"/>
        </w:rPr>
        <w:t xml:space="preserve"> urbane 714A </w:t>
      </w:r>
      <w:proofErr w:type="spellStart"/>
      <w:r w:rsidR="005F0AA8" w:rsidRPr="00A6382B">
        <w:rPr>
          <w:rFonts w:cstheme="minorHAnsi"/>
        </w:rPr>
        <w:t>si</w:t>
      </w:r>
      <w:proofErr w:type="spellEnd"/>
      <w:r w:rsidR="005F0AA8" w:rsidRPr="00A6382B">
        <w:rPr>
          <w:rFonts w:cstheme="minorHAnsi"/>
        </w:rPr>
        <w:t xml:space="preserve"> 714B.</w:t>
      </w:r>
    </w:p>
    <w:p w14:paraId="417B6610" w14:textId="670A8B20" w:rsidR="00ED0B10" w:rsidRPr="00A6382B" w:rsidRDefault="00ED0B10" w:rsidP="00ED0B10">
      <w:pPr>
        <w:jc w:val="both"/>
        <w:rPr>
          <w:rFonts w:cstheme="minorHAnsi"/>
          <w:lang w:val="ro-RO"/>
        </w:rPr>
      </w:pPr>
      <w:r w:rsidRPr="00A6382B">
        <w:rPr>
          <w:rFonts w:cstheme="minorHAnsi"/>
          <w:lang w:val="ro-RO"/>
        </w:rPr>
        <w:t>Această al</w:t>
      </w:r>
      <w:r w:rsidR="009C4BA6" w:rsidRPr="00A6382B">
        <w:rPr>
          <w:rFonts w:cstheme="minorHAnsi"/>
          <w:lang w:val="ro-RO"/>
        </w:rPr>
        <w:t>ocare (FEDR+BS) este detaliată î</w:t>
      </w:r>
      <w:r w:rsidRPr="00A6382B">
        <w:rPr>
          <w:rFonts w:cstheme="minorHAnsi"/>
          <w:lang w:val="ro-RO"/>
        </w:rPr>
        <w:t>n regiunea de dezvoltare Nord-Vest, p</w:t>
      </w:r>
      <w:r w:rsidR="00D4343B" w:rsidRPr="00A6382B">
        <w:rPr>
          <w:rFonts w:cstheme="minorHAnsi"/>
          <w:lang w:val="ro-RO"/>
        </w:rPr>
        <w:t>e municipiile reședinţă de judeţ</w:t>
      </w:r>
      <w:r w:rsidRPr="00A6382B">
        <w:rPr>
          <w:rFonts w:cstheme="minorHAnsi"/>
          <w:lang w:val="ro-RO"/>
        </w:rPr>
        <w:t>, astfel:</w:t>
      </w:r>
    </w:p>
    <w:tbl>
      <w:tblPr>
        <w:tblStyle w:val="TableGrid1"/>
        <w:tblpPr w:leftFromText="180" w:rightFromText="180" w:vertAnchor="text" w:tblpY="1"/>
        <w:tblOverlap w:val="never"/>
        <w:tblW w:w="8926" w:type="dxa"/>
        <w:tblLook w:val="04A0" w:firstRow="1" w:lastRow="0" w:firstColumn="1" w:lastColumn="0" w:noHBand="0" w:noVBand="1"/>
      </w:tblPr>
      <w:tblGrid>
        <w:gridCol w:w="3114"/>
        <w:gridCol w:w="1843"/>
        <w:gridCol w:w="1984"/>
        <w:gridCol w:w="1985"/>
      </w:tblGrid>
      <w:tr w:rsidR="0017280B" w:rsidRPr="00C950C2" w14:paraId="2432ED83" w14:textId="77777777" w:rsidTr="00A6382B">
        <w:trPr>
          <w:trHeight w:val="324"/>
        </w:trPr>
        <w:tc>
          <w:tcPr>
            <w:tcW w:w="3114" w:type="dxa"/>
            <w:shd w:val="clear" w:color="auto" w:fill="365F91" w:themeFill="accent1" w:themeFillShade="BF"/>
            <w:hideMark/>
          </w:tcPr>
          <w:p w14:paraId="3607543F" w14:textId="2B52D05A" w:rsidR="00ED0B10" w:rsidRPr="00A6382B" w:rsidRDefault="00D4343B" w:rsidP="00A72391">
            <w:pPr>
              <w:spacing w:line="360" w:lineRule="auto"/>
              <w:jc w:val="both"/>
              <w:rPr>
                <w:rFonts w:asciiTheme="minorHAnsi" w:hAnsiTheme="minorHAnsi" w:cstheme="minorHAnsi"/>
                <w:b/>
                <w:bCs/>
                <w:color w:val="FFFFFF" w:themeColor="background1"/>
                <w:sz w:val="22"/>
                <w:szCs w:val="22"/>
              </w:rPr>
            </w:pPr>
            <w:proofErr w:type="spellStart"/>
            <w:r w:rsidRPr="00A6382B">
              <w:rPr>
                <w:rFonts w:asciiTheme="minorHAnsi" w:hAnsiTheme="minorHAnsi" w:cstheme="minorHAnsi"/>
                <w:b/>
                <w:bCs/>
                <w:color w:val="FFFFFF" w:themeColor="background1"/>
              </w:rPr>
              <w:lastRenderedPageBreak/>
              <w:t>Alocări</w:t>
            </w:r>
            <w:proofErr w:type="spellEnd"/>
            <w:r w:rsidRPr="00A6382B">
              <w:rPr>
                <w:rFonts w:asciiTheme="minorHAnsi" w:hAnsiTheme="minorHAnsi" w:cstheme="minorHAnsi"/>
                <w:b/>
                <w:bCs/>
                <w:color w:val="FFFFFF" w:themeColor="background1"/>
              </w:rPr>
              <w:t xml:space="preserve"> </w:t>
            </w:r>
            <w:proofErr w:type="spellStart"/>
            <w:r w:rsidRPr="00A6382B">
              <w:rPr>
                <w:rFonts w:asciiTheme="minorHAnsi" w:hAnsiTheme="minorHAnsi" w:cstheme="minorHAnsi"/>
                <w:b/>
                <w:bCs/>
                <w:color w:val="FFFFFF" w:themeColor="background1"/>
              </w:rPr>
              <w:t>î</w:t>
            </w:r>
            <w:r w:rsidR="00ED0B10" w:rsidRPr="00A6382B">
              <w:rPr>
                <w:rFonts w:asciiTheme="minorHAnsi" w:hAnsiTheme="minorHAnsi" w:cstheme="minorHAnsi"/>
                <w:b/>
                <w:bCs/>
                <w:color w:val="FFFFFF" w:themeColor="background1"/>
              </w:rPr>
              <w:t>n</w:t>
            </w:r>
            <w:proofErr w:type="spellEnd"/>
            <w:r w:rsidR="00ED0B10" w:rsidRPr="00A6382B">
              <w:rPr>
                <w:rFonts w:asciiTheme="minorHAnsi" w:hAnsiTheme="minorHAnsi" w:cstheme="minorHAnsi"/>
                <w:b/>
                <w:bCs/>
                <w:color w:val="FFFFFF" w:themeColor="background1"/>
              </w:rPr>
              <w:t xml:space="preserve"> euro:</w:t>
            </w:r>
          </w:p>
        </w:tc>
        <w:tc>
          <w:tcPr>
            <w:tcW w:w="1843" w:type="dxa"/>
            <w:shd w:val="clear" w:color="auto" w:fill="365F91" w:themeFill="accent1" w:themeFillShade="BF"/>
            <w:hideMark/>
          </w:tcPr>
          <w:p w14:paraId="5237C5F5" w14:textId="77777777" w:rsidR="00ED0B10" w:rsidRPr="00A6382B" w:rsidRDefault="00ED0B10" w:rsidP="00A72391">
            <w:pPr>
              <w:spacing w:line="360" w:lineRule="auto"/>
              <w:jc w:val="both"/>
              <w:rPr>
                <w:rFonts w:asciiTheme="minorHAnsi" w:hAnsiTheme="minorHAnsi" w:cstheme="minorHAnsi"/>
                <w:b/>
                <w:bCs/>
                <w:color w:val="FFFFFF" w:themeColor="background1"/>
                <w:sz w:val="22"/>
                <w:szCs w:val="22"/>
              </w:rPr>
            </w:pPr>
            <w:r w:rsidRPr="00A6382B">
              <w:rPr>
                <w:rFonts w:asciiTheme="minorHAnsi" w:hAnsiTheme="minorHAnsi" w:cstheme="minorHAnsi"/>
                <w:b/>
                <w:bCs/>
                <w:color w:val="FFFFFF" w:themeColor="background1"/>
              </w:rPr>
              <w:t>FEDR</w:t>
            </w:r>
          </w:p>
        </w:tc>
        <w:tc>
          <w:tcPr>
            <w:tcW w:w="1984" w:type="dxa"/>
            <w:shd w:val="clear" w:color="auto" w:fill="365F91" w:themeFill="accent1" w:themeFillShade="BF"/>
            <w:hideMark/>
          </w:tcPr>
          <w:p w14:paraId="40B23660" w14:textId="77777777" w:rsidR="00ED0B10" w:rsidRPr="00A6382B" w:rsidRDefault="00ED0B10" w:rsidP="00A72391">
            <w:pPr>
              <w:spacing w:line="360" w:lineRule="auto"/>
              <w:jc w:val="both"/>
              <w:rPr>
                <w:rFonts w:asciiTheme="minorHAnsi" w:hAnsiTheme="minorHAnsi" w:cstheme="minorHAnsi"/>
                <w:b/>
                <w:bCs/>
                <w:color w:val="FFFFFF" w:themeColor="background1"/>
                <w:sz w:val="22"/>
                <w:szCs w:val="22"/>
              </w:rPr>
            </w:pPr>
            <w:r w:rsidRPr="00A6382B">
              <w:rPr>
                <w:rFonts w:asciiTheme="minorHAnsi" w:hAnsiTheme="minorHAnsi" w:cstheme="minorHAnsi"/>
                <w:b/>
                <w:bCs/>
                <w:color w:val="FFFFFF" w:themeColor="background1"/>
              </w:rPr>
              <w:t>BS</w:t>
            </w:r>
          </w:p>
        </w:tc>
        <w:tc>
          <w:tcPr>
            <w:tcW w:w="1985" w:type="dxa"/>
            <w:shd w:val="clear" w:color="auto" w:fill="365F91" w:themeFill="accent1" w:themeFillShade="BF"/>
            <w:hideMark/>
          </w:tcPr>
          <w:p w14:paraId="0FDCC9B5" w14:textId="77777777" w:rsidR="00ED0B10" w:rsidRPr="00A6382B" w:rsidRDefault="00ED0B10" w:rsidP="00A72391">
            <w:pPr>
              <w:spacing w:line="360" w:lineRule="auto"/>
              <w:jc w:val="both"/>
              <w:rPr>
                <w:rFonts w:asciiTheme="minorHAnsi" w:hAnsiTheme="minorHAnsi" w:cstheme="minorHAnsi"/>
                <w:b/>
                <w:bCs/>
                <w:color w:val="FFFFFF" w:themeColor="background1"/>
                <w:sz w:val="22"/>
                <w:szCs w:val="22"/>
              </w:rPr>
            </w:pPr>
            <w:r w:rsidRPr="00A6382B">
              <w:rPr>
                <w:rFonts w:asciiTheme="minorHAnsi" w:hAnsiTheme="minorHAnsi" w:cstheme="minorHAnsi"/>
                <w:b/>
                <w:bCs/>
                <w:color w:val="FFFFFF" w:themeColor="background1"/>
              </w:rPr>
              <w:t>FEDR + BS</w:t>
            </w:r>
          </w:p>
        </w:tc>
      </w:tr>
      <w:tr w:rsidR="008017A2" w:rsidRPr="00C950C2" w14:paraId="7BC5B10D" w14:textId="77777777" w:rsidTr="00A6382B">
        <w:trPr>
          <w:trHeight w:val="744"/>
        </w:trPr>
        <w:tc>
          <w:tcPr>
            <w:tcW w:w="3114" w:type="dxa"/>
            <w:shd w:val="clear" w:color="auto" w:fill="DBE5F1" w:themeFill="accent1" w:themeFillTint="33"/>
            <w:hideMark/>
          </w:tcPr>
          <w:p w14:paraId="50CE7C60" w14:textId="764C8446" w:rsidR="008017A2" w:rsidRPr="00A6382B" w:rsidRDefault="008017A2" w:rsidP="008017A2">
            <w:pPr>
              <w:spacing w:line="360" w:lineRule="auto"/>
              <w:jc w:val="both"/>
              <w:rPr>
                <w:rFonts w:asciiTheme="minorHAnsi" w:hAnsiTheme="minorHAnsi" w:cstheme="minorHAnsi"/>
                <w:b/>
                <w:bCs/>
                <w:sz w:val="22"/>
                <w:szCs w:val="22"/>
              </w:rPr>
            </w:pPr>
            <w:r w:rsidRPr="00A6382B">
              <w:rPr>
                <w:rFonts w:asciiTheme="minorHAnsi" w:hAnsiTheme="minorHAnsi" w:cstheme="minorHAnsi"/>
                <w:b/>
                <w:bCs/>
              </w:rPr>
              <w:t>MUNICIPII REȘEDINŢĂ JUDEŢ</w:t>
            </w:r>
          </w:p>
        </w:tc>
        <w:tc>
          <w:tcPr>
            <w:tcW w:w="1843" w:type="dxa"/>
            <w:shd w:val="clear" w:color="auto" w:fill="DBE5F1" w:themeFill="accent1" w:themeFillTint="33"/>
            <w:hideMark/>
          </w:tcPr>
          <w:p w14:paraId="1C865B26" w14:textId="09C8486C" w:rsidR="008017A2" w:rsidRPr="00A6382B" w:rsidRDefault="00E5609A" w:rsidP="008017A2">
            <w:pPr>
              <w:spacing w:line="360" w:lineRule="auto"/>
              <w:jc w:val="both"/>
              <w:rPr>
                <w:rFonts w:asciiTheme="minorHAnsi" w:hAnsiTheme="minorHAnsi" w:cstheme="minorHAnsi"/>
                <w:b/>
                <w:bCs/>
                <w:sz w:val="22"/>
                <w:szCs w:val="22"/>
              </w:rPr>
            </w:pPr>
            <w:r w:rsidRPr="00A6382B">
              <w:rPr>
                <w:rFonts w:asciiTheme="minorHAnsi" w:hAnsiTheme="minorHAnsi" w:cstheme="minorHAnsi"/>
                <w:b/>
                <w:bCs/>
              </w:rPr>
              <w:t>45.740.793</w:t>
            </w:r>
          </w:p>
        </w:tc>
        <w:tc>
          <w:tcPr>
            <w:tcW w:w="1984" w:type="dxa"/>
            <w:shd w:val="clear" w:color="auto" w:fill="DBE5F1" w:themeFill="accent1" w:themeFillTint="33"/>
            <w:hideMark/>
          </w:tcPr>
          <w:p w14:paraId="69638656" w14:textId="6F93AD55" w:rsidR="008017A2" w:rsidRPr="00A6382B" w:rsidRDefault="00E5609A" w:rsidP="008017A2">
            <w:pPr>
              <w:spacing w:line="360" w:lineRule="auto"/>
              <w:jc w:val="both"/>
              <w:rPr>
                <w:rFonts w:asciiTheme="minorHAnsi" w:hAnsiTheme="minorHAnsi" w:cstheme="minorHAnsi"/>
                <w:b/>
                <w:bCs/>
                <w:sz w:val="22"/>
                <w:szCs w:val="22"/>
              </w:rPr>
            </w:pPr>
            <w:r w:rsidRPr="00A6382B">
              <w:rPr>
                <w:rFonts w:asciiTheme="minorHAnsi" w:hAnsiTheme="minorHAnsi" w:cstheme="minorHAnsi"/>
                <w:b/>
              </w:rPr>
              <w:t>8.071.904</w:t>
            </w:r>
          </w:p>
        </w:tc>
        <w:tc>
          <w:tcPr>
            <w:tcW w:w="1985" w:type="dxa"/>
            <w:shd w:val="clear" w:color="auto" w:fill="DBE5F1" w:themeFill="accent1" w:themeFillTint="33"/>
            <w:hideMark/>
          </w:tcPr>
          <w:p w14:paraId="2A2580AA" w14:textId="35D8DA0D" w:rsidR="008017A2" w:rsidRPr="00A6382B" w:rsidRDefault="00E5609A" w:rsidP="008017A2">
            <w:pPr>
              <w:spacing w:line="360" w:lineRule="auto"/>
              <w:jc w:val="both"/>
              <w:rPr>
                <w:rFonts w:asciiTheme="minorHAnsi" w:hAnsiTheme="minorHAnsi" w:cstheme="minorHAnsi"/>
                <w:b/>
                <w:bCs/>
                <w:sz w:val="22"/>
                <w:szCs w:val="22"/>
              </w:rPr>
            </w:pPr>
            <w:r w:rsidRPr="00A6382B">
              <w:rPr>
                <w:rFonts w:asciiTheme="minorHAnsi" w:hAnsiTheme="minorHAnsi" w:cstheme="minorHAnsi"/>
                <w:b/>
                <w:bCs/>
              </w:rPr>
              <w:t>53.812.697</w:t>
            </w:r>
          </w:p>
        </w:tc>
      </w:tr>
      <w:tr w:rsidR="00E5609A" w:rsidRPr="00C950C2" w14:paraId="09090A10" w14:textId="77777777" w:rsidTr="00A6382B">
        <w:trPr>
          <w:trHeight w:val="372"/>
        </w:trPr>
        <w:tc>
          <w:tcPr>
            <w:tcW w:w="3114" w:type="dxa"/>
            <w:shd w:val="clear" w:color="auto" w:fill="DBE5F1" w:themeFill="accent1" w:themeFillTint="33"/>
            <w:hideMark/>
          </w:tcPr>
          <w:p w14:paraId="6A2641DF" w14:textId="77777777" w:rsidR="00E5609A" w:rsidRPr="00A6382B" w:rsidRDefault="00E5609A" w:rsidP="00E5609A">
            <w:pPr>
              <w:spacing w:line="360" w:lineRule="auto"/>
              <w:jc w:val="both"/>
              <w:rPr>
                <w:rFonts w:asciiTheme="minorHAnsi" w:hAnsiTheme="minorHAnsi" w:cstheme="minorHAnsi"/>
                <w:b/>
                <w:bCs/>
                <w:sz w:val="22"/>
                <w:szCs w:val="22"/>
              </w:rPr>
            </w:pPr>
            <w:r w:rsidRPr="00A6382B">
              <w:rPr>
                <w:rFonts w:asciiTheme="minorHAnsi" w:hAnsiTheme="minorHAnsi" w:cstheme="minorHAnsi"/>
                <w:b/>
                <w:bCs/>
              </w:rPr>
              <w:t>Cluj-Napoca</w:t>
            </w:r>
          </w:p>
        </w:tc>
        <w:tc>
          <w:tcPr>
            <w:tcW w:w="1843" w:type="dxa"/>
            <w:shd w:val="clear" w:color="auto" w:fill="DBE5F1" w:themeFill="accent1" w:themeFillTint="33"/>
            <w:hideMark/>
          </w:tcPr>
          <w:p w14:paraId="58B9F57B" w14:textId="4931C625" w:rsidR="00E5609A" w:rsidRPr="00A6382B" w:rsidRDefault="00E5609A" w:rsidP="00E5609A">
            <w:pPr>
              <w:spacing w:line="360" w:lineRule="auto"/>
              <w:jc w:val="both"/>
              <w:rPr>
                <w:rFonts w:asciiTheme="minorHAnsi" w:hAnsiTheme="minorHAnsi" w:cstheme="minorHAnsi"/>
                <w:sz w:val="22"/>
                <w:szCs w:val="22"/>
              </w:rPr>
            </w:pPr>
            <w:r w:rsidRPr="00A6382B">
              <w:rPr>
                <w:rFonts w:asciiTheme="minorHAnsi" w:hAnsiTheme="minorHAnsi" w:cstheme="minorHAnsi"/>
                <w:bCs/>
              </w:rPr>
              <w:t>12.635.789</w:t>
            </w:r>
          </w:p>
        </w:tc>
        <w:tc>
          <w:tcPr>
            <w:tcW w:w="1984" w:type="dxa"/>
            <w:shd w:val="clear" w:color="auto" w:fill="DBE5F1" w:themeFill="accent1" w:themeFillTint="33"/>
            <w:hideMark/>
          </w:tcPr>
          <w:p w14:paraId="710B57FB" w14:textId="2773501E" w:rsidR="00E5609A" w:rsidRPr="00A6382B" w:rsidRDefault="00570C48" w:rsidP="00E5609A">
            <w:pPr>
              <w:spacing w:line="360" w:lineRule="auto"/>
              <w:jc w:val="both"/>
              <w:rPr>
                <w:rFonts w:asciiTheme="minorHAnsi" w:hAnsiTheme="minorHAnsi" w:cstheme="minorHAnsi"/>
                <w:sz w:val="22"/>
                <w:szCs w:val="22"/>
              </w:rPr>
            </w:pPr>
            <w:r w:rsidRPr="00A6382B">
              <w:rPr>
                <w:rFonts w:asciiTheme="minorHAnsi" w:hAnsiTheme="minorHAnsi" w:cstheme="minorHAnsi"/>
              </w:rPr>
              <w:t>2.229.844</w:t>
            </w:r>
          </w:p>
        </w:tc>
        <w:tc>
          <w:tcPr>
            <w:tcW w:w="1985" w:type="dxa"/>
            <w:shd w:val="clear" w:color="auto" w:fill="DBE5F1" w:themeFill="accent1" w:themeFillTint="33"/>
            <w:hideMark/>
          </w:tcPr>
          <w:p w14:paraId="5B3B3264" w14:textId="6A64F818" w:rsidR="00E5609A" w:rsidRPr="00A6382B" w:rsidRDefault="00E5609A" w:rsidP="00E5609A">
            <w:pPr>
              <w:spacing w:line="360" w:lineRule="auto"/>
              <w:jc w:val="both"/>
              <w:rPr>
                <w:rFonts w:asciiTheme="minorHAnsi" w:hAnsiTheme="minorHAnsi" w:cstheme="minorHAnsi"/>
                <w:sz w:val="22"/>
                <w:szCs w:val="22"/>
              </w:rPr>
            </w:pPr>
            <w:r w:rsidRPr="00A6382B">
              <w:rPr>
                <w:rFonts w:asciiTheme="minorHAnsi" w:hAnsiTheme="minorHAnsi" w:cstheme="minorHAnsi"/>
              </w:rPr>
              <w:t>14.865.633</w:t>
            </w:r>
          </w:p>
        </w:tc>
      </w:tr>
      <w:tr w:rsidR="00E5609A" w:rsidRPr="00C950C2" w14:paraId="33C53077" w14:textId="77777777" w:rsidTr="00A6382B">
        <w:trPr>
          <w:trHeight w:val="372"/>
        </w:trPr>
        <w:tc>
          <w:tcPr>
            <w:tcW w:w="3114" w:type="dxa"/>
            <w:shd w:val="clear" w:color="auto" w:fill="DBE5F1" w:themeFill="accent1" w:themeFillTint="33"/>
            <w:hideMark/>
          </w:tcPr>
          <w:p w14:paraId="3AD3B239" w14:textId="77777777" w:rsidR="00E5609A" w:rsidRPr="00A6382B" w:rsidRDefault="00E5609A" w:rsidP="00E5609A">
            <w:pPr>
              <w:spacing w:line="360" w:lineRule="auto"/>
              <w:jc w:val="both"/>
              <w:rPr>
                <w:rFonts w:asciiTheme="minorHAnsi" w:hAnsiTheme="minorHAnsi" w:cstheme="minorHAnsi"/>
                <w:b/>
                <w:bCs/>
                <w:sz w:val="22"/>
                <w:szCs w:val="22"/>
              </w:rPr>
            </w:pPr>
            <w:r w:rsidRPr="00A6382B">
              <w:rPr>
                <w:rFonts w:asciiTheme="minorHAnsi" w:hAnsiTheme="minorHAnsi" w:cstheme="minorHAnsi"/>
                <w:b/>
                <w:bCs/>
              </w:rPr>
              <w:t>Oradea</w:t>
            </w:r>
          </w:p>
        </w:tc>
        <w:tc>
          <w:tcPr>
            <w:tcW w:w="1843" w:type="dxa"/>
            <w:shd w:val="clear" w:color="auto" w:fill="DBE5F1" w:themeFill="accent1" w:themeFillTint="33"/>
            <w:hideMark/>
          </w:tcPr>
          <w:p w14:paraId="66690733" w14:textId="1DD89964" w:rsidR="00E5609A" w:rsidRPr="00A6382B" w:rsidRDefault="00E5609A" w:rsidP="00E5609A">
            <w:pPr>
              <w:spacing w:line="360" w:lineRule="auto"/>
              <w:jc w:val="both"/>
              <w:rPr>
                <w:rFonts w:asciiTheme="minorHAnsi" w:hAnsiTheme="minorHAnsi" w:cstheme="minorHAnsi"/>
                <w:sz w:val="22"/>
                <w:szCs w:val="22"/>
              </w:rPr>
            </w:pPr>
            <w:r w:rsidRPr="00A6382B">
              <w:rPr>
                <w:rFonts w:asciiTheme="minorHAnsi" w:hAnsiTheme="minorHAnsi" w:cstheme="minorHAnsi"/>
                <w:bCs/>
              </w:rPr>
              <w:t>9.412.038</w:t>
            </w:r>
          </w:p>
        </w:tc>
        <w:tc>
          <w:tcPr>
            <w:tcW w:w="1984" w:type="dxa"/>
            <w:shd w:val="clear" w:color="auto" w:fill="DBE5F1" w:themeFill="accent1" w:themeFillTint="33"/>
            <w:hideMark/>
          </w:tcPr>
          <w:p w14:paraId="66462F34" w14:textId="6049CEC8" w:rsidR="00E5609A" w:rsidRPr="00A6382B" w:rsidRDefault="00570C48" w:rsidP="00E5609A">
            <w:pPr>
              <w:spacing w:line="360" w:lineRule="auto"/>
              <w:jc w:val="both"/>
              <w:rPr>
                <w:rFonts w:asciiTheme="minorHAnsi" w:hAnsiTheme="minorHAnsi" w:cstheme="minorHAnsi"/>
                <w:sz w:val="22"/>
                <w:szCs w:val="22"/>
              </w:rPr>
            </w:pPr>
            <w:r w:rsidRPr="00A6382B">
              <w:rPr>
                <w:rFonts w:asciiTheme="minorHAnsi" w:hAnsiTheme="minorHAnsi" w:cstheme="minorHAnsi"/>
              </w:rPr>
              <w:t>1.660.948</w:t>
            </w:r>
          </w:p>
        </w:tc>
        <w:tc>
          <w:tcPr>
            <w:tcW w:w="1985" w:type="dxa"/>
            <w:shd w:val="clear" w:color="auto" w:fill="DBE5F1" w:themeFill="accent1" w:themeFillTint="33"/>
            <w:hideMark/>
          </w:tcPr>
          <w:p w14:paraId="2D8DCB83" w14:textId="7F99C845" w:rsidR="00E5609A" w:rsidRPr="00A6382B" w:rsidRDefault="00E5609A" w:rsidP="00E5609A">
            <w:pPr>
              <w:spacing w:line="360" w:lineRule="auto"/>
              <w:jc w:val="both"/>
              <w:rPr>
                <w:rFonts w:asciiTheme="minorHAnsi" w:hAnsiTheme="minorHAnsi" w:cstheme="minorHAnsi"/>
                <w:sz w:val="22"/>
                <w:szCs w:val="22"/>
              </w:rPr>
            </w:pPr>
            <w:r w:rsidRPr="00A6382B">
              <w:rPr>
                <w:rFonts w:asciiTheme="minorHAnsi" w:hAnsiTheme="minorHAnsi" w:cstheme="minorHAnsi"/>
              </w:rPr>
              <w:t>11.072.986</w:t>
            </w:r>
          </w:p>
        </w:tc>
      </w:tr>
      <w:tr w:rsidR="00E5609A" w:rsidRPr="00C950C2" w14:paraId="297F1249" w14:textId="77777777" w:rsidTr="00A6382B">
        <w:trPr>
          <w:trHeight w:val="372"/>
        </w:trPr>
        <w:tc>
          <w:tcPr>
            <w:tcW w:w="3114" w:type="dxa"/>
            <w:shd w:val="clear" w:color="auto" w:fill="DBE5F1" w:themeFill="accent1" w:themeFillTint="33"/>
            <w:hideMark/>
          </w:tcPr>
          <w:p w14:paraId="2EE110D6" w14:textId="77777777" w:rsidR="00E5609A" w:rsidRPr="00A6382B" w:rsidRDefault="00E5609A" w:rsidP="00E5609A">
            <w:pPr>
              <w:spacing w:line="360" w:lineRule="auto"/>
              <w:jc w:val="both"/>
              <w:rPr>
                <w:rFonts w:asciiTheme="minorHAnsi" w:hAnsiTheme="minorHAnsi" w:cstheme="minorHAnsi"/>
                <w:b/>
                <w:bCs/>
                <w:sz w:val="22"/>
                <w:szCs w:val="22"/>
              </w:rPr>
            </w:pPr>
            <w:proofErr w:type="spellStart"/>
            <w:r w:rsidRPr="00A6382B">
              <w:rPr>
                <w:rFonts w:asciiTheme="minorHAnsi" w:hAnsiTheme="minorHAnsi" w:cstheme="minorHAnsi"/>
                <w:b/>
                <w:bCs/>
              </w:rPr>
              <w:t>Baia</w:t>
            </w:r>
            <w:proofErr w:type="spellEnd"/>
            <w:r w:rsidRPr="00A6382B">
              <w:rPr>
                <w:rFonts w:asciiTheme="minorHAnsi" w:hAnsiTheme="minorHAnsi" w:cstheme="minorHAnsi"/>
                <w:b/>
                <w:bCs/>
              </w:rPr>
              <w:t xml:space="preserve"> Mare</w:t>
            </w:r>
          </w:p>
        </w:tc>
        <w:tc>
          <w:tcPr>
            <w:tcW w:w="1843" w:type="dxa"/>
            <w:shd w:val="clear" w:color="auto" w:fill="DBE5F1" w:themeFill="accent1" w:themeFillTint="33"/>
            <w:hideMark/>
          </w:tcPr>
          <w:p w14:paraId="0B4F9FC9" w14:textId="1010FAD0" w:rsidR="00E5609A" w:rsidRPr="00A6382B" w:rsidRDefault="00E5609A" w:rsidP="00E5609A">
            <w:pPr>
              <w:spacing w:line="360" w:lineRule="auto"/>
              <w:jc w:val="both"/>
              <w:rPr>
                <w:rFonts w:asciiTheme="minorHAnsi" w:hAnsiTheme="minorHAnsi" w:cstheme="minorHAnsi"/>
                <w:sz w:val="22"/>
                <w:szCs w:val="22"/>
              </w:rPr>
            </w:pPr>
            <w:r w:rsidRPr="00A6382B">
              <w:rPr>
                <w:rFonts w:asciiTheme="minorHAnsi" w:hAnsiTheme="minorHAnsi" w:cstheme="minorHAnsi"/>
                <w:bCs/>
              </w:rPr>
              <w:t>7.083.103</w:t>
            </w:r>
          </w:p>
        </w:tc>
        <w:tc>
          <w:tcPr>
            <w:tcW w:w="1984" w:type="dxa"/>
            <w:shd w:val="clear" w:color="auto" w:fill="DBE5F1" w:themeFill="accent1" w:themeFillTint="33"/>
            <w:hideMark/>
          </w:tcPr>
          <w:p w14:paraId="08B1A4C9" w14:textId="0D5200CB" w:rsidR="00E5609A" w:rsidRPr="00A6382B" w:rsidRDefault="00570C48" w:rsidP="00E5609A">
            <w:pPr>
              <w:spacing w:line="360" w:lineRule="auto"/>
              <w:jc w:val="both"/>
              <w:rPr>
                <w:rFonts w:asciiTheme="minorHAnsi" w:hAnsiTheme="minorHAnsi" w:cstheme="minorHAnsi"/>
                <w:sz w:val="22"/>
                <w:szCs w:val="22"/>
              </w:rPr>
            </w:pPr>
            <w:r w:rsidRPr="00A6382B">
              <w:rPr>
                <w:rFonts w:asciiTheme="minorHAnsi" w:hAnsiTheme="minorHAnsi" w:cstheme="minorHAnsi"/>
              </w:rPr>
              <w:t>1.249.960</w:t>
            </w:r>
          </w:p>
        </w:tc>
        <w:tc>
          <w:tcPr>
            <w:tcW w:w="1985" w:type="dxa"/>
            <w:shd w:val="clear" w:color="auto" w:fill="DBE5F1" w:themeFill="accent1" w:themeFillTint="33"/>
            <w:hideMark/>
          </w:tcPr>
          <w:p w14:paraId="220B606E" w14:textId="59801036" w:rsidR="00E5609A" w:rsidRPr="00A6382B" w:rsidRDefault="00E5609A" w:rsidP="00E5609A">
            <w:pPr>
              <w:spacing w:line="360" w:lineRule="auto"/>
              <w:jc w:val="both"/>
              <w:rPr>
                <w:rFonts w:asciiTheme="minorHAnsi" w:hAnsiTheme="minorHAnsi" w:cstheme="minorHAnsi"/>
                <w:sz w:val="22"/>
                <w:szCs w:val="22"/>
              </w:rPr>
            </w:pPr>
            <w:r w:rsidRPr="00A6382B">
              <w:rPr>
                <w:rFonts w:asciiTheme="minorHAnsi" w:hAnsiTheme="minorHAnsi" w:cstheme="minorHAnsi"/>
              </w:rPr>
              <w:t>8.333.063</w:t>
            </w:r>
          </w:p>
        </w:tc>
      </w:tr>
      <w:tr w:rsidR="00E5609A" w:rsidRPr="00C950C2" w14:paraId="44A16E23" w14:textId="77777777" w:rsidTr="00A6382B">
        <w:trPr>
          <w:trHeight w:val="372"/>
        </w:trPr>
        <w:tc>
          <w:tcPr>
            <w:tcW w:w="3114" w:type="dxa"/>
            <w:shd w:val="clear" w:color="auto" w:fill="DBE5F1" w:themeFill="accent1" w:themeFillTint="33"/>
            <w:hideMark/>
          </w:tcPr>
          <w:p w14:paraId="0AED4873" w14:textId="77777777" w:rsidR="00E5609A" w:rsidRPr="00A6382B" w:rsidRDefault="00E5609A" w:rsidP="00E5609A">
            <w:pPr>
              <w:spacing w:line="360" w:lineRule="auto"/>
              <w:jc w:val="both"/>
              <w:rPr>
                <w:rFonts w:asciiTheme="minorHAnsi" w:hAnsiTheme="minorHAnsi" w:cstheme="minorHAnsi"/>
                <w:b/>
                <w:bCs/>
                <w:sz w:val="22"/>
                <w:szCs w:val="22"/>
              </w:rPr>
            </w:pPr>
            <w:r w:rsidRPr="00A6382B">
              <w:rPr>
                <w:rFonts w:asciiTheme="minorHAnsi" w:hAnsiTheme="minorHAnsi" w:cstheme="minorHAnsi"/>
                <w:b/>
                <w:bCs/>
              </w:rPr>
              <w:t>Satu Mare</w:t>
            </w:r>
          </w:p>
        </w:tc>
        <w:tc>
          <w:tcPr>
            <w:tcW w:w="1843" w:type="dxa"/>
            <w:shd w:val="clear" w:color="auto" w:fill="DBE5F1" w:themeFill="accent1" w:themeFillTint="33"/>
            <w:hideMark/>
          </w:tcPr>
          <w:p w14:paraId="4C0113A8" w14:textId="289A02D5" w:rsidR="00E5609A" w:rsidRPr="00A6382B" w:rsidRDefault="00E5609A" w:rsidP="00E5609A">
            <w:pPr>
              <w:spacing w:line="360" w:lineRule="auto"/>
              <w:jc w:val="both"/>
              <w:rPr>
                <w:rFonts w:asciiTheme="minorHAnsi" w:hAnsiTheme="minorHAnsi" w:cstheme="minorHAnsi"/>
                <w:sz w:val="22"/>
                <w:szCs w:val="22"/>
              </w:rPr>
            </w:pPr>
            <w:r w:rsidRPr="00A6382B">
              <w:rPr>
                <w:rFonts w:asciiTheme="minorHAnsi" w:hAnsiTheme="minorHAnsi" w:cstheme="minorHAnsi"/>
                <w:bCs/>
              </w:rPr>
              <w:t>6.287.640</w:t>
            </w:r>
          </w:p>
        </w:tc>
        <w:tc>
          <w:tcPr>
            <w:tcW w:w="1984" w:type="dxa"/>
            <w:shd w:val="clear" w:color="auto" w:fill="DBE5F1" w:themeFill="accent1" w:themeFillTint="33"/>
            <w:hideMark/>
          </w:tcPr>
          <w:p w14:paraId="605BF07E" w14:textId="1DB335D9" w:rsidR="00E5609A" w:rsidRPr="00A6382B" w:rsidRDefault="00570C48" w:rsidP="00E5609A">
            <w:pPr>
              <w:spacing w:line="360" w:lineRule="auto"/>
              <w:jc w:val="both"/>
              <w:rPr>
                <w:rFonts w:asciiTheme="minorHAnsi" w:hAnsiTheme="minorHAnsi" w:cstheme="minorHAnsi"/>
                <w:sz w:val="22"/>
                <w:szCs w:val="22"/>
              </w:rPr>
            </w:pPr>
            <w:r w:rsidRPr="00A6382B">
              <w:rPr>
                <w:rFonts w:asciiTheme="minorHAnsi" w:hAnsiTheme="minorHAnsi" w:cstheme="minorHAnsi"/>
              </w:rPr>
              <w:t>1.109.583</w:t>
            </w:r>
          </w:p>
        </w:tc>
        <w:tc>
          <w:tcPr>
            <w:tcW w:w="1985" w:type="dxa"/>
            <w:shd w:val="clear" w:color="auto" w:fill="DBE5F1" w:themeFill="accent1" w:themeFillTint="33"/>
            <w:hideMark/>
          </w:tcPr>
          <w:p w14:paraId="4225F128" w14:textId="4DD6E2F2" w:rsidR="00E5609A" w:rsidRPr="00A6382B" w:rsidRDefault="00E5609A" w:rsidP="00E5609A">
            <w:pPr>
              <w:spacing w:line="360" w:lineRule="auto"/>
              <w:jc w:val="both"/>
              <w:rPr>
                <w:rFonts w:asciiTheme="minorHAnsi" w:hAnsiTheme="minorHAnsi" w:cstheme="minorHAnsi"/>
                <w:sz w:val="22"/>
                <w:szCs w:val="22"/>
              </w:rPr>
            </w:pPr>
            <w:r w:rsidRPr="00A6382B">
              <w:rPr>
                <w:rFonts w:asciiTheme="minorHAnsi" w:hAnsiTheme="minorHAnsi" w:cstheme="minorHAnsi"/>
              </w:rPr>
              <w:t>7.397.223</w:t>
            </w:r>
          </w:p>
        </w:tc>
      </w:tr>
      <w:tr w:rsidR="00E5609A" w:rsidRPr="00C950C2" w14:paraId="0B924E79" w14:textId="77777777" w:rsidTr="00A6382B">
        <w:trPr>
          <w:trHeight w:val="372"/>
        </w:trPr>
        <w:tc>
          <w:tcPr>
            <w:tcW w:w="3114" w:type="dxa"/>
            <w:shd w:val="clear" w:color="auto" w:fill="DBE5F1" w:themeFill="accent1" w:themeFillTint="33"/>
            <w:hideMark/>
          </w:tcPr>
          <w:p w14:paraId="000B100F" w14:textId="1BE3FEDE" w:rsidR="00E5609A" w:rsidRPr="00A6382B" w:rsidRDefault="00E5609A" w:rsidP="00E5609A">
            <w:pPr>
              <w:spacing w:line="360" w:lineRule="auto"/>
              <w:jc w:val="both"/>
              <w:rPr>
                <w:rFonts w:asciiTheme="minorHAnsi" w:hAnsiTheme="minorHAnsi" w:cstheme="minorHAnsi"/>
                <w:b/>
                <w:bCs/>
                <w:sz w:val="22"/>
                <w:szCs w:val="22"/>
              </w:rPr>
            </w:pPr>
            <w:proofErr w:type="spellStart"/>
            <w:r w:rsidRPr="00A6382B">
              <w:rPr>
                <w:rFonts w:asciiTheme="minorHAnsi" w:hAnsiTheme="minorHAnsi" w:cstheme="minorHAnsi"/>
                <w:b/>
                <w:bCs/>
              </w:rPr>
              <w:t>Zalău</w:t>
            </w:r>
            <w:proofErr w:type="spellEnd"/>
          </w:p>
        </w:tc>
        <w:tc>
          <w:tcPr>
            <w:tcW w:w="1843" w:type="dxa"/>
            <w:shd w:val="clear" w:color="auto" w:fill="DBE5F1" w:themeFill="accent1" w:themeFillTint="33"/>
            <w:hideMark/>
          </w:tcPr>
          <w:p w14:paraId="4373ACAC" w14:textId="308C6992" w:rsidR="00E5609A" w:rsidRPr="00A6382B" w:rsidRDefault="00E5609A" w:rsidP="00E5609A">
            <w:pPr>
              <w:spacing w:line="360" w:lineRule="auto"/>
              <w:jc w:val="both"/>
              <w:rPr>
                <w:rFonts w:asciiTheme="minorHAnsi" w:hAnsiTheme="minorHAnsi" w:cstheme="minorHAnsi"/>
                <w:sz w:val="22"/>
                <w:szCs w:val="22"/>
              </w:rPr>
            </w:pPr>
            <w:r w:rsidRPr="00A6382B">
              <w:rPr>
                <w:rFonts w:asciiTheme="minorHAnsi" w:hAnsiTheme="minorHAnsi" w:cstheme="minorHAnsi"/>
                <w:bCs/>
              </w:rPr>
              <w:t>4.772.834</w:t>
            </w:r>
          </w:p>
        </w:tc>
        <w:tc>
          <w:tcPr>
            <w:tcW w:w="1984" w:type="dxa"/>
            <w:shd w:val="clear" w:color="auto" w:fill="DBE5F1" w:themeFill="accent1" w:themeFillTint="33"/>
            <w:hideMark/>
          </w:tcPr>
          <w:p w14:paraId="47B4162E" w14:textId="6A533332" w:rsidR="00E5609A" w:rsidRPr="00A6382B" w:rsidRDefault="00570C48" w:rsidP="00E5609A">
            <w:pPr>
              <w:spacing w:line="360" w:lineRule="auto"/>
              <w:jc w:val="both"/>
              <w:rPr>
                <w:rFonts w:asciiTheme="minorHAnsi" w:hAnsiTheme="minorHAnsi" w:cstheme="minorHAnsi"/>
                <w:sz w:val="22"/>
                <w:szCs w:val="22"/>
              </w:rPr>
            </w:pPr>
            <w:r w:rsidRPr="00A6382B">
              <w:rPr>
                <w:rFonts w:asciiTheme="minorHAnsi" w:hAnsiTheme="minorHAnsi" w:cstheme="minorHAnsi"/>
              </w:rPr>
              <w:t>842.265</w:t>
            </w:r>
          </w:p>
        </w:tc>
        <w:tc>
          <w:tcPr>
            <w:tcW w:w="1985" w:type="dxa"/>
            <w:shd w:val="clear" w:color="auto" w:fill="DBE5F1" w:themeFill="accent1" w:themeFillTint="33"/>
            <w:hideMark/>
          </w:tcPr>
          <w:p w14:paraId="62C3C610" w14:textId="2584E86F" w:rsidR="00E5609A" w:rsidRPr="00A6382B" w:rsidRDefault="00E5609A" w:rsidP="00E5609A">
            <w:pPr>
              <w:spacing w:line="360" w:lineRule="auto"/>
              <w:jc w:val="both"/>
              <w:rPr>
                <w:rFonts w:asciiTheme="minorHAnsi" w:hAnsiTheme="minorHAnsi" w:cstheme="minorHAnsi"/>
                <w:sz w:val="22"/>
                <w:szCs w:val="22"/>
              </w:rPr>
            </w:pPr>
            <w:r w:rsidRPr="00A6382B">
              <w:rPr>
                <w:rFonts w:asciiTheme="minorHAnsi" w:hAnsiTheme="minorHAnsi" w:cstheme="minorHAnsi"/>
              </w:rPr>
              <w:t>5.615.099</w:t>
            </w:r>
          </w:p>
        </w:tc>
      </w:tr>
      <w:tr w:rsidR="00E5609A" w:rsidRPr="00C950C2" w14:paraId="3AAF55A2" w14:textId="77777777" w:rsidTr="00A6382B">
        <w:trPr>
          <w:trHeight w:val="372"/>
        </w:trPr>
        <w:tc>
          <w:tcPr>
            <w:tcW w:w="3114" w:type="dxa"/>
            <w:shd w:val="clear" w:color="auto" w:fill="DBE5F1" w:themeFill="accent1" w:themeFillTint="33"/>
            <w:hideMark/>
          </w:tcPr>
          <w:p w14:paraId="06D938B3" w14:textId="7BDE3A3E" w:rsidR="00E5609A" w:rsidRPr="00A6382B" w:rsidRDefault="00E5609A" w:rsidP="00E5609A">
            <w:pPr>
              <w:spacing w:line="360" w:lineRule="auto"/>
              <w:jc w:val="both"/>
              <w:rPr>
                <w:rFonts w:asciiTheme="minorHAnsi" w:hAnsiTheme="minorHAnsi" w:cstheme="minorHAnsi"/>
                <w:b/>
                <w:bCs/>
                <w:sz w:val="22"/>
                <w:szCs w:val="22"/>
              </w:rPr>
            </w:pPr>
            <w:proofErr w:type="spellStart"/>
            <w:r w:rsidRPr="00A6382B">
              <w:rPr>
                <w:rFonts w:asciiTheme="minorHAnsi" w:hAnsiTheme="minorHAnsi" w:cstheme="minorHAnsi"/>
                <w:b/>
                <w:bCs/>
              </w:rPr>
              <w:t>Bistriţa</w:t>
            </w:r>
            <w:proofErr w:type="spellEnd"/>
          </w:p>
        </w:tc>
        <w:tc>
          <w:tcPr>
            <w:tcW w:w="1843" w:type="dxa"/>
            <w:shd w:val="clear" w:color="auto" w:fill="DBE5F1" w:themeFill="accent1" w:themeFillTint="33"/>
            <w:hideMark/>
          </w:tcPr>
          <w:p w14:paraId="5660DC1B" w14:textId="3BAA5DBE" w:rsidR="00E5609A" w:rsidRPr="00A6382B" w:rsidRDefault="00E5609A" w:rsidP="00E5609A">
            <w:pPr>
              <w:spacing w:line="360" w:lineRule="auto"/>
              <w:jc w:val="both"/>
              <w:rPr>
                <w:rFonts w:asciiTheme="minorHAnsi" w:hAnsiTheme="minorHAnsi" w:cstheme="minorHAnsi"/>
                <w:sz w:val="22"/>
                <w:szCs w:val="22"/>
              </w:rPr>
            </w:pPr>
            <w:r w:rsidRPr="00A6382B">
              <w:rPr>
                <w:rFonts w:asciiTheme="minorHAnsi" w:hAnsiTheme="minorHAnsi" w:cstheme="minorHAnsi"/>
                <w:bCs/>
              </w:rPr>
              <w:t>5.549.389</w:t>
            </w:r>
          </w:p>
        </w:tc>
        <w:tc>
          <w:tcPr>
            <w:tcW w:w="1984" w:type="dxa"/>
            <w:shd w:val="clear" w:color="auto" w:fill="DBE5F1" w:themeFill="accent1" w:themeFillTint="33"/>
            <w:hideMark/>
          </w:tcPr>
          <w:p w14:paraId="5CE8D0AC" w14:textId="753C619E" w:rsidR="00E5609A" w:rsidRPr="00A6382B" w:rsidRDefault="00570C48" w:rsidP="00E5609A">
            <w:pPr>
              <w:spacing w:line="360" w:lineRule="auto"/>
              <w:jc w:val="both"/>
              <w:rPr>
                <w:rFonts w:asciiTheme="minorHAnsi" w:hAnsiTheme="minorHAnsi" w:cstheme="minorHAnsi"/>
                <w:sz w:val="22"/>
                <w:szCs w:val="22"/>
              </w:rPr>
            </w:pPr>
            <w:r w:rsidRPr="00A6382B">
              <w:rPr>
                <w:rFonts w:asciiTheme="minorHAnsi" w:hAnsiTheme="minorHAnsi" w:cstheme="minorHAnsi"/>
              </w:rPr>
              <w:t>979.304</w:t>
            </w:r>
          </w:p>
        </w:tc>
        <w:tc>
          <w:tcPr>
            <w:tcW w:w="1985" w:type="dxa"/>
            <w:shd w:val="clear" w:color="auto" w:fill="DBE5F1" w:themeFill="accent1" w:themeFillTint="33"/>
            <w:hideMark/>
          </w:tcPr>
          <w:p w14:paraId="6A9A40A8" w14:textId="01BF31D7" w:rsidR="00E5609A" w:rsidRPr="00A6382B" w:rsidRDefault="00E5609A" w:rsidP="00E5609A">
            <w:pPr>
              <w:spacing w:line="360" w:lineRule="auto"/>
              <w:jc w:val="both"/>
              <w:rPr>
                <w:rFonts w:asciiTheme="minorHAnsi" w:hAnsiTheme="minorHAnsi" w:cstheme="minorHAnsi"/>
                <w:sz w:val="22"/>
                <w:szCs w:val="22"/>
              </w:rPr>
            </w:pPr>
            <w:r w:rsidRPr="00A6382B">
              <w:rPr>
                <w:rFonts w:asciiTheme="minorHAnsi" w:hAnsiTheme="minorHAnsi" w:cstheme="minorHAnsi"/>
              </w:rPr>
              <w:t>6.528.693</w:t>
            </w:r>
          </w:p>
        </w:tc>
      </w:tr>
    </w:tbl>
    <w:p w14:paraId="38018F4A" w14:textId="174C63B4" w:rsidR="00ED0B10" w:rsidRPr="00A6382B" w:rsidRDefault="00ED0B10" w:rsidP="00ED0B10">
      <w:pPr>
        <w:jc w:val="both"/>
        <w:rPr>
          <w:rFonts w:cstheme="minorHAnsi"/>
          <w:lang w:val="ro-RO"/>
        </w:rPr>
      </w:pPr>
    </w:p>
    <w:p w14:paraId="57D5E76F" w14:textId="1D7E71AB" w:rsidR="00D2328F" w:rsidRPr="00A6382B" w:rsidRDefault="00D2328F" w:rsidP="00D2328F">
      <w:pPr>
        <w:spacing w:before="120" w:after="120" w:line="240" w:lineRule="auto"/>
        <w:jc w:val="both"/>
        <w:rPr>
          <w:rFonts w:eastAsia="SimSun" w:cstheme="minorHAnsi"/>
          <w:bCs/>
          <w:lang w:val="ro-RO"/>
        </w:rPr>
      </w:pPr>
      <w:r w:rsidRPr="00A6382B">
        <w:rPr>
          <w:rFonts w:eastAsia="SimSun" w:cstheme="minorHAnsi"/>
          <w:bCs/>
          <w:lang w:val="ro-RO"/>
        </w:rPr>
        <w:t xml:space="preserve">Fondurile alocate municipiilor reședință de județ se repartizează pe fiecare municipiu astfel: </w:t>
      </w:r>
    </w:p>
    <w:p w14:paraId="441C666A" w14:textId="5D8881E3" w:rsidR="00D2328F" w:rsidRPr="00A6382B" w:rsidRDefault="00D2328F" w:rsidP="006B5F8C">
      <w:pPr>
        <w:pStyle w:val="ListParagraph"/>
        <w:numPr>
          <w:ilvl w:val="0"/>
          <w:numId w:val="42"/>
        </w:numPr>
        <w:spacing w:before="120" w:after="120" w:line="240" w:lineRule="auto"/>
        <w:jc w:val="both"/>
        <w:rPr>
          <w:rFonts w:eastAsia="SimSun" w:cstheme="minorHAnsi"/>
          <w:bCs/>
          <w:lang w:val="ro-RO"/>
        </w:rPr>
      </w:pPr>
      <w:r w:rsidRPr="00A6382B">
        <w:rPr>
          <w:rFonts w:eastAsia="SimSun" w:cstheme="minorHAnsi"/>
          <w:bCs/>
          <w:lang w:val="ro-RO"/>
        </w:rPr>
        <w:t xml:space="preserve">35% din fondurile totale se repartizează în mod egal pentru toate municipiile reședință de județ; </w:t>
      </w:r>
    </w:p>
    <w:p w14:paraId="1091C93A" w14:textId="3DC81FAD" w:rsidR="00D2328F" w:rsidRPr="00A6382B" w:rsidRDefault="00D2328F" w:rsidP="006B5F8C">
      <w:pPr>
        <w:pStyle w:val="ListParagraph"/>
        <w:numPr>
          <w:ilvl w:val="0"/>
          <w:numId w:val="42"/>
        </w:numPr>
        <w:spacing w:before="120" w:after="120" w:line="240" w:lineRule="auto"/>
        <w:jc w:val="both"/>
        <w:rPr>
          <w:rFonts w:eastAsia="SimSun" w:cstheme="minorHAnsi"/>
          <w:bCs/>
          <w:lang w:val="ro-RO"/>
        </w:rPr>
      </w:pPr>
      <w:r w:rsidRPr="00A6382B">
        <w:rPr>
          <w:rFonts w:eastAsia="SimSun" w:cstheme="minorHAnsi"/>
          <w:bCs/>
          <w:lang w:val="ro-RO"/>
        </w:rPr>
        <w:t>65% din fondurile totale se repartizează în funcție de numărul total al populației de la nivelul municipiilor reședință de județ.</w:t>
      </w:r>
    </w:p>
    <w:p w14:paraId="478CC495" w14:textId="1821D91B" w:rsidR="004B0E5D" w:rsidRPr="00A6382B" w:rsidRDefault="004B0E5D" w:rsidP="004B0E5D">
      <w:pPr>
        <w:jc w:val="both"/>
        <w:rPr>
          <w:rFonts w:cstheme="minorHAnsi"/>
          <w:lang w:val="ro-RO"/>
        </w:rPr>
      </w:pPr>
      <w:r w:rsidRPr="00A6382B">
        <w:rPr>
          <w:rFonts w:cstheme="minorHAnsi"/>
          <w:lang w:val="ro-RO"/>
        </w:rPr>
        <w:t>UAT-urile</w:t>
      </w:r>
      <w:r w:rsidR="00E735C8" w:rsidRPr="00A6382B">
        <w:rPr>
          <w:rFonts w:cstheme="minorHAnsi"/>
          <w:lang w:val="ro-RO"/>
        </w:rPr>
        <w:t>/comune</w:t>
      </w:r>
      <w:r w:rsidRPr="00A6382B">
        <w:rPr>
          <w:rFonts w:cstheme="minorHAnsi"/>
          <w:lang w:val="ro-RO"/>
        </w:rPr>
        <w:t xml:space="preserve"> din componența ZUF-urilor care nu sunt municipii reședință de județ vor putea depune proiecte doar pentru activităţi comune/ integrate, prin încheierea unui parteneriat cu municipiul reședință de județ, în care acesta să fie lider, iar investiția să se realizeze în proporție de 80% pe teritoriul liderului de parteneriat. Există posibilitatea supracontractării conform OUG 133/2021 – art. 15, alin. 1, lit. b), în funcție de disponibilitatea fondurilor, pe baz</w:t>
      </w:r>
      <w:r w:rsidR="0036200F" w:rsidRPr="00A6382B">
        <w:rPr>
          <w:rFonts w:cstheme="minorHAnsi"/>
          <w:lang w:val="ro-RO"/>
        </w:rPr>
        <w:t>a instrucțiunilor emise de AM PR N</w:t>
      </w:r>
      <w:r w:rsidRPr="00A6382B">
        <w:rPr>
          <w:rFonts w:cstheme="minorHAnsi"/>
          <w:lang w:val="ro-RO"/>
        </w:rPr>
        <w:t>V, conform celor de mai sus.</w:t>
      </w:r>
    </w:p>
    <w:p w14:paraId="134EC4A5" w14:textId="77777777" w:rsidR="00703B8C" w:rsidRPr="00A6382B" w:rsidRDefault="00703B8C" w:rsidP="004B0E5D">
      <w:pPr>
        <w:jc w:val="both"/>
        <w:rPr>
          <w:rFonts w:cstheme="minorHAnsi"/>
          <w:lang w:val="ro-RO"/>
        </w:rPr>
      </w:pPr>
    </w:p>
    <w:p w14:paraId="193E11B1" w14:textId="556184E7" w:rsidR="005D3EB1" w:rsidRPr="00A6382B" w:rsidRDefault="003467D6" w:rsidP="00A6382B">
      <w:pPr>
        <w:pStyle w:val="Heading3"/>
        <w:spacing w:after="240"/>
        <w:ind w:left="86"/>
        <w:jc w:val="both"/>
        <w:rPr>
          <w:rFonts w:asciiTheme="minorHAnsi" w:hAnsiTheme="minorHAnsi" w:cstheme="minorHAnsi"/>
          <w:color w:val="365F91" w:themeColor="accent1" w:themeShade="BF"/>
          <w:sz w:val="24"/>
          <w:szCs w:val="24"/>
          <w:lang w:val="ro-RO"/>
        </w:rPr>
      </w:pPr>
      <w:bookmarkStart w:id="29" w:name="_Toc129784847"/>
      <w:r w:rsidRPr="003467D6">
        <w:rPr>
          <w:rFonts w:asciiTheme="minorHAnsi" w:hAnsiTheme="minorHAnsi" w:cstheme="minorHAnsi"/>
          <w:color w:val="365F91" w:themeColor="accent1" w:themeShade="BF"/>
          <w:sz w:val="24"/>
          <w:szCs w:val="24"/>
          <w:lang w:val="ro-RO"/>
        </w:rPr>
        <w:t>3.7. SOLICITANȚI ELIGIBILI</w:t>
      </w:r>
      <w:bookmarkEnd w:id="29"/>
      <w:r w:rsidRPr="003467D6">
        <w:rPr>
          <w:rFonts w:asciiTheme="minorHAnsi" w:hAnsiTheme="minorHAnsi" w:cstheme="minorHAnsi"/>
          <w:color w:val="365F91" w:themeColor="accent1" w:themeShade="BF"/>
          <w:sz w:val="24"/>
          <w:szCs w:val="24"/>
          <w:lang w:val="ro-RO"/>
        </w:rPr>
        <w:t xml:space="preserve"> </w:t>
      </w:r>
    </w:p>
    <w:p w14:paraId="2AC1F4F0" w14:textId="4A26942A" w:rsidR="0098556A" w:rsidRPr="00A6382B" w:rsidRDefault="00D2328F" w:rsidP="0098556A">
      <w:pPr>
        <w:spacing w:line="360" w:lineRule="auto"/>
        <w:jc w:val="both"/>
        <w:rPr>
          <w:rFonts w:cstheme="minorHAnsi"/>
          <w:b/>
          <w:lang w:val="ro-RO"/>
        </w:rPr>
      </w:pPr>
      <w:r w:rsidRPr="00A6382B">
        <w:rPr>
          <w:rFonts w:cstheme="minorHAnsi"/>
          <w:b/>
          <w:lang w:val="ro-RO"/>
        </w:rPr>
        <w:t>Solicitanţii eligibili</w:t>
      </w:r>
      <w:r w:rsidR="00A33C99" w:rsidRPr="00A6382B">
        <w:rPr>
          <w:rFonts w:cstheme="minorHAnsi"/>
          <w:b/>
          <w:lang w:val="ro-RO"/>
        </w:rPr>
        <w:t xml:space="preserve"> </w:t>
      </w:r>
      <w:r w:rsidR="0098556A" w:rsidRPr="00A6382B">
        <w:rPr>
          <w:rFonts w:cstheme="minorHAnsi"/>
          <w:b/>
          <w:lang w:val="ro-RO"/>
        </w:rPr>
        <w:t>ai proiectelor depuse în cadrul prezentului apel de proiecte pot fi reprezentați de:</w:t>
      </w:r>
    </w:p>
    <w:p w14:paraId="04350894" w14:textId="77777777" w:rsidR="00362E25" w:rsidRPr="00A6382B" w:rsidRDefault="00362E25" w:rsidP="00667249">
      <w:pPr>
        <w:numPr>
          <w:ilvl w:val="0"/>
          <w:numId w:val="51"/>
        </w:numPr>
        <w:contextualSpacing/>
        <w:jc w:val="both"/>
        <w:rPr>
          <w:rFonts w:cstheme="minorHAnsi"/>
          <w:lang w:val="ro-RO"/>
        </w:rPr>
      </w:pPr>
      <w:bookmarkStart w:id="30" w:name="_Hlk112225309"/>
      <w:r w:rsidRPr="00A6382B">
        <w:rPr>
          <w:rFonts w:cstheme="minorHAnsi"/>
          <w:lang w:val="ro-RO"/>
        </w:rPr>
        <w:t>Unitățile administrativ-teritoriale (UAT), respectiv:</w:t>
      </w:r>
    </w:p>
    <w:p w14:paraId="0196B76A" w14:textId="77777777" w:rsidR="00362E25" w:rsidRPr="00A6382B" w:rsidRDefault="00362E25" w:rsidP="00667249">
      <w:pPr>
        <w:numPr>
          <w:ilvl w:val="0"/>
          <w:numId w:val="50"/>
        </w:numPr>
        <w:contextualSpacing/>
        <w:jc w:val="both"/>
        <w:rPr>
          <w:rFonts w:cstheme="minorHAnsi"/>
          <w:i/>
          <w:iCs/>
          <w:lang w:val="ro-RO"/>
        </w:rPr>
      </w:pPr>
      <w:r w:rsidRPr="00A6382B">
        <w:rPr>
          <w:rFonts w:cstheme="minorHAnsi"/>
          <w:lang w:val="ro-RO"/>
        </w:rPr>
        <w:t>Municipiu reședință de județ;</w:t>
      </w:r>
    </w:p>
    <w:bookmarkEnd w:id="30"/>
    <w:p w14:paraId="0E06FFFA" w14:textId="77777777" w:rsidR="00362E25" w:rsidRPr="00A6382B" w:rsidRDefault="00362E25" w:rsidP="00667249">
      <w:pPr>
        <w:numPr>
          <w:ilvl w:val="0"/>
          <w:numId w:val="51"/>
        </w:numPr>
        <w:contextualSpacing/>
        <w:jc w:val="both"/>
        <w:rPr>
          <w:rFonts w:cstheme="minorHAnsi"/>
          <w:lang w:val="ro-RO"/>
        </w:rPr>
      </w:pPr>
      <w:r w:rsidRPr="00A6382B">
        <w:rPr>
          <w:rFonts w:cstheme="minorHAnsi"/>
          <w:lang w:val="ro-RO"/>
        </w:rPr>
        <w:t>Parteneriate între:</w:t>
      </w:r>
    </w:p>
    <w:p w14:paraId="3D96E294" w14:textId="0C564049" w:rsidR="00362E25" w:rsidRPr="00A6382B" w:rsidRDefault="00362E25" w:rsidP="00A6382B">
      <w:pPr>
        <w:numPr>
          <w:ilvl w:val="0"/>
          <w:numId w:val="50"/>
        </w:numPr>
        <w:spacing w:after="120"/>
        <w:ind w:left="806"/>
        <w:jc w:val="both"/>
        <w:rPr>
          <w:rFonts w:cstheme="minorHAnsi"/>
          <w:b/>
          <w:bCs/>
          <w:i/>
          <w:iCs/>
          <w:lang w:val="ro-RO"/>
        </w:rPr>
      </w:pPr>
      <w:r w:rsidRPr="00A6382B">
        <w:rPr>
          <w:rFonts w:cstheme="minorHAnsi"/>
          <w:lang w:val="ro-RO"/>
        </w:rPr>
        <w:t xml:space="preserve">UAT Municipiu reședință de </w:t>
      </w:r>
      <w:r w:rsidRPr="00A6382B">
        <w:rPr>
          <w:rFonts w:cstheme="minorHAnsi"/>
          <w:color w:val="000000" w:themeColor="text1"/>
          <w:lang w:val="ro-RO"/>
        </w:rPr>
        <w:t xml:space="preserve">județ și UAT Comună(e) din componenţa Zonelor Urbane Funcţionale (ZUF) aferente Municipiilor reşedinţă de judeţ, limitrofe </w:t>
      </w:r>
      <w:r w:rsidRPr="00A6382B">
        <w:rPr>
          <w:rFonts w:cstheme="minorHAnsi"/>
          <w:lang w:val="ro-RO"/>
        </w:rPr>
        <w:t>acestora.</w:t>
      </w:r>
    </w:p>
    <w:p w14:paraId="630F34FD" w14:textId="20F026E6" w:rsidR="00A33C99" w:rsidRPr="00A6382B" w:rsidRDefault="00542699" w:rsidP="00A6382B">
      <w:pPr>
        <w:tabs>
          <w:tab w:val="left" w:pos="6616"/>
        </w:tabs>
        <w:spacing w:before="120" w:after="120" w:line="240" w:lineRule="auto"/>
        <w:jc w:val="both"/>
        <w:rPr>
          <w:rFonts w:eastAsia="Times New Roman" w:cstheme="minorHAnsi"/>
          <w:color w:val="0070C0"/>
          <w:lang w:val="ro-RO"/>
        </w:rPr>
      </w:pPr>
      <w:r w:rsidRPr="00A6382B">
        <w:rPr>
          <w:rFonts w:eastAsia="Times New Roman" w:cstheme="minorHAnsi"/>
          <w:lang w:val="ro-RO"/>
        </w:rPr>
        <w:t>Parteneriate intre UAT Municipiu resedinta de judet</w:t>
      </w:r>
      <w:r w:rsidR="00BB6DED" w:rsidRPr="00A6382B">
        <w:rPr>
          <w:rFonts w:eastAsia="Times New Roman" w:cstheme="minorHAnsi"/>
          <w:lang w:val="ro-RO"/>
        </w:rPr>
        <w:t xml:space="preserve"> </w:t>
      </w:r>
      <w:r w:rsidRPr="00A6382B">
        <w:rPr>
          <w:rFonts w:eastAsia="Times New Roman" w:cstheme="minorHAnsi"/>
          <w:lang w:val="ro-RO"/>
        </w:rPr>
        <w:t>si UAT Consiliu Judetean</w:t>
      </w:r>
      <w:r w:rsidR="003467D6">
        <w:rPr>
          <w:rFonts w:eastAsia="Times New Roman" w:cstheme="minorHAnsi"/>
          <w:lang w:val="ro-RO"/>
        </w:rPr>
        <w:t>.</w:t>
      </w:r>
    </w:p>
    <w:p w14:paraId="70898D26" w14:textId="622F6B6E" w:rsidR="002C4ABE" w:rsidRPr="00A6382B" w:rsidRDefault="002C4ABE" w:rsidP="002C4ABE">
      <w:pPr>
        <w:jc w:val="both"/>
        <w:rPr>
          <w:rFonts w:cstheme="minorHAnsi"/>
          <w:lang w:eastAsia="ro-RO"/>
        </w:rPr>
      </w:pPr>
      <w:proofErr w:type="spellStart"/>
      <w:r w:rsidRPr="00A6382B">
        <w:rPr>
          <w:rFonts w:cstheme="minorHAnsi"/>
          <w:lang w:eastAsia="ro-RO"/>
        </w:rPr>
        <w:t>În</w:t>
      </w:r>
      <w:proofErr w:type="spellEnd"/>
      <w:r w:rsidRPr="00A6382B">
        <w:rPr>
          <w:rFonts w:cstheme="minorHAnsi"/>
          <w:lang w:eastAsia="ro-RO"/>
        </w:rPr>
        <w:t xml:space="preserve"> </w:t>
      </w:r>
      <w:proofErr w:type="spellStart"/>
      <w:r w:rsidRPr="00A6382B">
        <w:rPr>
          <w:rFonts w:cstheme="minorHAnsi"/>
          <w:lang w:eastAsia="ro-RO"/>
        </w:rPr>
        <w:t>conformitate</w:t>
      </w:r>
      <w:proofErr w:type="spellEnd"/>
      <w:r w:rsidRPr="00A6382B">
        <w:rPr>
          <w:rFonts w:cstheme="minorHAnsi"/>
          <w:lang w:eastAsia="ro-RO"/>
        </w:rPr>
        <w:t xml:space="preserve"> cu </w:t>
      </w:r>
      <w:proofErr w:type="spellStart"/>
      <w:r w:rsidRPr="00A6382B">
        <w:rPr>
          <w:rFonts w:cstheme="minorHAnsi"/>
          <w:lang w:eastAsia="ro-RO"/>
        </w:rPr>
        <w:t>prevederile</w:t>
      </w:r>
      <w:proofErr w:type="spellEnd"/>
      <w:r w:rsidRPr="00A6382B">
        <w:rPr>
          <w:rFonts w:cstheme="minorHAnsi"/>
          <w:lang w:eastAsia="ro-RO"/>
        </w:rPr>
        <w:t xml:space="preserve"> art. 3(3) din </w:t>
      </w:r>
      <w:r w:rsidRPr="00A6382B">
        <w:rPr>
          <w:rFonts w:eastAsia="TimesNewRomanPSMT" w:cstheme="minorHAnsi"/>
        </w:rPr>
        <w:t xml:space="preserve">OUG nr. </w:t>
      </w:r>
      <w:r w:rsidRPr="00A6382B">
        <w:rPr>
          <w:rStyle w:val="sden"/>
          <w:rFonts w:cstheme="minorHAnsi"/>
          <w:b/>
          <w:bCs/>
          <w:bdr w:val="none" w:sz="0" w:space="0" w:color="auto" w:frame="1"/>
          <w:shd w:val="clear" w:color="auto" w:fill="FFFFFF"/>
        </w:rPr>
        <w:t xml:space="preserve">156 din 3 </w:t>
      </w:r>
      <w:proofErr w:type="spellStart"/>
      <w:r w:rsidRPr="00A6382B">
        <w:rPr>
          <w:rStyle w:val="sden"/>
          <w:rFonts w:cstheme="minorHAnsi"/>
          <w:b/>
          <w:bCs/>
          <w:bdr w:val="none" w:sz="0" w:space="0" w:color="auto" w:frame="1"/>
          <w:shd w:val="clear" w:color="auto" w:fill="FFFFFF"/>
        </w:rPr>
        <w:t>septembrie</w:t>
      </w:r>
      <w:proofErr w:type="spellEnd"/>
      <w:r w:rsidRPr="00A6382B">
        <w:rPr>
          <w:rStyle w:val="sden"/>
          <w:rFonts w:cstheme="minorHAnsi"/>
          <w:b/>
          <w:bCs/>
          <w:bdr w:val="none" w:sz="0" w:space="0" w:color="auto" w:frame="1"/>
          <w:shd w:val="clear" w:color="auto" w:fill="FFFFFF"/>
        </w:rPr>
        <w:t xml:space="preserve"> 2020</w:t>
      </w:r>
      <w:r w:rsidRPr="00A6382B">
        <w:rPr>
          <w:rStyle w:val="shdr"/>
          <w:rFonts w:cstheme="minorHAnsi"/>
          <w:b/>
          <w:bCs/>
          <w:bdr w:val="none" w:sz="0" w:space="0" w:color="auto" w:frame="1"/>
          <w:shd w:val="clear" w:color="auto" w:fill="FFFFFF"/>
        </w:rPr>
        <w:t xml:space="preserve">, cu </w:t>
      </w:r>
      <w:proofErr w:type="spellStart"/>
      <w:r w:rsidRPr="00A6382B">
        <w:rPr>
          <w:rStyle w:val="shdr"/>
          <w:rFonts w:cstheme="minorHAnsi"/>
          <w:b/>
          <w:bCs/>
          <w:bdr w:val="none" w:sz="0" w:space="0" w:color="auto" w:frame="1"/>
          <w:shd w:val="clear" w:color="auto" w:fill="FFFFFF"/>
        </w:rPr>
        <w:t>modificările</w:t>
      </w:r>
      <w:proofErr w:type="spellEnd"/>
      <w:r w:rsidRPr="00A6382B">
        <w:rPr>
          <w:rStyle w:val="shdr"/>
          <w:rFonts w:cstheme="minorHAnsi"/>
          <w:b/>
          <w:bCs/>
          <w:bdr w:val="none" w:sz="0" w:space="0" w:color="auto" w:frame="1"/>
          <w:shd w:val="clear" w:color="auto" w:fill="FFFFFF"/>
        </w:rPr>
        <w:t xml:space="preserve"> </w:t>
      </w:r>
      <w:proofErr w:type="spellStart"/>
      <w:r w:rsidRPr="00A6382B">
        <w:rPr>
          <w:rStyle w:val="shdr"/>
          <w:rFonts w:cstheme="minorHAnsi"/>
          <w:b/>
          <w:bCs/>
          <w:bdr w:val="none" w:sz="0" w:space="0" w:color="auto" w:frame="1"/>
          <w:shd w:val="clear" w:color="auto" w:fill="FFFFFF"/>
        </w:rPr>
        <w:t>și</w:t>
      </w:r>
      <w:proofErr w:type="spellEnd"/>
      <w:r w:rsidRPr="00A6382B">
        <w:rPr>
          <w:rStyle w:val="shdr"/>
          <w:rFonts w:cstheme="minorHAnsi"/>
          <w:b/>
          <w:bCs/>
          <w:bdr w:val="none" w:sz="0" w:space="0" w:color="auto" w:frame="1"/>
          <w:shd w:val="clear" w:color="auto" w:fill="FFFFFF"/>
        </w:rPr>
        <w:t xml:space="preserve"> </w:t>
      </w:r>
      <w:proofErr w:type="spellStart"/>
      <w:r w:rsidRPr="00A6382B">
        <w:rPr>
          <w:rStyle w:val="shdr"/>
          <w:rFonts w:cstheme="minorHAnsi"/>
          <w:b/>
          <w:bCs/>
          <w:bdr w:val="none" w:sz="0" w:space="0" w:color="auto" w:frame="1"/>
          <w:shd w:val="clear" w:color="auto" w:fill="FFFFFF"/>
        </w:rPr>
        <w:t>completările</w:t>
      </w:r>
      <w:proofErr w:type="spellEnd"/>
      <w:r w:rsidRPr="00A6382B">
        <w:rPr>
          <w:rStyle w:val="shdr"/>
          <w:rFonts w:cstheme="minorHAnsi"/>
          <w:b/>
          <w:bCs/>
          <w:bdr w:val="none" w:sz="0" w:space="0" w:color="auto" w:frame="1"/>
          <w:shd w:val="clear" w:color="auto" w:fill="FFFFFF"/>
        </w:rPr>
        <w:t xml:space="preserve"> </w:t>
      </w:r>
      <w:proofErr w:type="spellStart"/>
      <w:r w:rsidRPr="00A6382B">
        <w:rPr>
          <w:rStyle w:val="shdr"/>
          <w:rFonts w:cstheme="minorHAnsi"/>
          <w:b/>
          <w:bCs/>
          <w:bdr w:val="none" w:sz="0" w:space="0" w:color="auto" w:frame="1"/>
          <w:shd w:val="clear" w:color="auto" w:fill="FFFFFF"/>
        </w:rPr>
        <w:t>ulterioare</w:t>
      </w:r>
      <w:proofErr w:type="spellEnd"/>
      <w:r w:rsidRPr="00A6382B">
        <w:rPr>
          <w:rStyle w:val="shdr"/>
          <w:rFonts w:cstheme="minorHAnsi"/>
          <w:b/>
          <w:bCs/>
          <w:bdr w:val="none" w:sz="0" w:space="0" w:color="auto" w:frame="1"/>
          <w:shd w:val="clear" w:color="auto" w:fill="FFFFFF"/>
        </w:rPr>
        <w:t xml:space="preserve">, </w:t>
      </w:r>
      <w:proofErr w:type="spellStart"/>
      <w:r w:rsidRPr="00A6382B">
        <w:rPr>
          <w:rStyle w:val="shdr"/>
          <w:rFonts w:cstheme="minorHAnsi"/>
          <w:b/>
          <w:bCs/>
          <w:bdr w:val="none" w:sz="0" w:space="0" w:color="auto" w:frame="1"/>
          <w:shd w:val="clear" w:color="auto" w:fill="FFFFFF"/>
        </w:rPr>
        <w:t>p</w:t>
      </w:r>
      <w:r w:rsidRPr="00A6382B">
        <w:rPr>
          <w:rFonts w:cstheme="minorHAnsi"/>
          <w:shd w:val="clear" w:color="auto" w:fill="FFFFFF"/>
        </w:rPr>
        <w:t>entru</w:t>
      </w:r>
      <w:proofErr w:type="spellEnd"/>
      <w:r w:rsidRPr="00A6382B">
        <w:rPr>
          <w:rFonts w:cstheme="minorHAnsi"/>
          <w:shd w:val="clear" w:color="auto" w:fill="FFFFFF"/>
        </w:rPr>
        <w:t xml:space="preserve"> a fi considerate </w:t>
      </w:r>
      <w:proofErr w:type="spellStart"/>
      <w:r w:rsidRPr="00A6382B">
        <w:rPr>
          <w:rFonts w:cstheme="minorHAnsi"/>
          <w:shd w:val="clear" w:color="auto" w:fill="FFFFFF"/>
        </w:rPr>
        <w:t>eligibile</w:t>
      </w:r>
      <w:proofErr w:type="spellEnd"/>
      <w:r w:rsidRPr="00A6382B">
        <w:rPr>
          <w:rFonts w:cstheme="minorHAnsi"/>
          <w:shd w:val="clear" w:color="auto" w:fill="FFFFFF"/>
        </w:rPr>
        <w:t xml:space="preserve">, </w:t>
      </w:r>
      <w:proofErr w:type="spellStart"/>
      <w:r w:rsidRPr="00A6382B">
        <w:rPr>
          <w:rFonts w:cstheme="minorHAnsi"/>
          <w:shd w:val="clear" w:color="auto" w:fill="FFFFFF"/>
        </w:rPr>
        <w:t>comunele</w:t>
      </w:r>
      <w:proofErr w:type="spellEnd"/>
      <w:r w:rsidRPr="00A6382B">
        <w:rPr>
          <w:rFonts w:cstheme="minorHAnsi"/>
          <w:shd w:val="clear" w:color="auto" w:fill="FFFFFF"/>
        </w:rPr>
        <w:t xml:space="preserve"> din </w:t>
      </w:r>
      <w:proofErr w:type="spellStart"/>
      <w:r w:rsidRPr="00A6382B">
        <w:rPr>
          <w:rFonts w:cstheme="minorHAnsi"/>
          <w:shd w:val="clear" w:color="auto" w:fill="FFFFFF"/>
        </w:rPr>
        <w:t>cadrul</w:t>
      </w:r>
      <w:proofErr w:type="spellEnd"/>
      <w:r w:rsidRPr="00A6382B">
        <w:rPr>
          <w:rFonts w:cstheme="minorHAnsi"/>
          <w:shd w:val="clear" w:color="auto" w:fill="FFFFFF"/>
        </w:rPr>
        <w:t xml:space="preserve"> ZUF, </w:t>
      </w:r>
      <w:proofErr w:type="spellStart"/>
      <w:r w:rsidRPr="00A6382B">
        <w:rPr>
          <w:rFonts w:cstheme="minorHAnsi"/>
          <w:shd w:val="clear" w:color="auto" w:fill="FFFFFF"/>
        </w:rPr>
        <w:t>trebuie</w:t>
      </w:r>
      <w:proofErr w:type="spellEnd"/>
      <w:r w:rsidRPr="00A6382B">
        <w:rPr>
          <w:rFonts w:cstheme="minorHAnsi"/>
          <w:shd w:val="clear" w:color="auto" w:fill="FFFFFF"/>
        </w:rPr>
        <w:t xml:space="preserve"> </w:t>
      </w:r>
      <w:proofErr w:type="spellStart"/>
      <w:r w:rsidRPr="00A6382B">
        <w:rPr>
          <w:rFonts w:cstheme="minorHAnsi"/>
          <w:shd w:val="clear" w:color="auto" w:fill="FFFFFF"/>
        </w:rPr>
        <w:t>să</w:t>
      </w:r>
      <w:proofErr w:type="spellEnd"/>
      <w:r w:rsidRPr="00A6382B">
        <w:rPr>
          <w:rFonts w:cstheme="minorHAnsi"/>
          <w:shd w:val="clear" w:color="auto" w:fill="FFFFFF"/>
        </w:rPr>
        <w:t xml:space="preserve"> </w:t>
      </w:r>
      <w:proofErr w:type="spellStart"/>
      <w:r w:rsidRPr="00A6382B">
        <w:rPr>
          <w:rFonts w:cstheme="minorHAnsi"/>
          <w:shd w:val="clear" w:color="auto" w:fill="FFFFFF"/>
        </w:rPr>
        <w:t>înregistreze</w:t>
      </w:r>
      <w:proofErr w:type="spellEnd"/>
      <w:r w:rsidRPr="00A6382B">
        <w:rPr>
          <w:rFonts w:cstheme="minorHAnsi"/>
          <w:shd w:val="clear" w:color="auto" w:fill="FFFFFF"/>
        </w:rPr>
        <w:t xml:space="preserve"> pe o </w:t>
      </w:r>
      <w:proofErr w:type="spellStart"/>
      <w:r w:rsidRPr="00A6382B">
        <w:rPr>
          <w:rFonts w:cstheme="minorHAnsi"/>
          <w:shd w:val="clear" w:color="auto" w:fill="FFFFFF"/>
        </w:rPr>
        <w:t>perioadă</w:t>
      </w:r>
      <w:proofErr w:type="spellEnd"/>
      <w:r w:rsidRPr="00A6382B">
        <w:rPr>
          <w:rFonts w:cstheme="minorHAnsi"/>
          <w:shd w:val="clear" w:color="auto" w:fill="FFFFFF"/>
        </w:rPr>
        <w:t xml:space="preserve"> de </w:t>
      </w:r>
      <w:proofErr w:type="spellStart"/>
      <w:r w:rsidRPr="00A6382B">
        <w:rPr>
          <w:rFonts w:cstheme="minorHAnsi"/>
          <w:shd w:val="clear" w:color="auto" w:fill="FFFFFF"/>
        </w:rPr>
        <w:t>trei</w:t>
      </w:r>
      <w:proofErr w:type="spellEnd"/>
      <w:r w:rsidRPr="00A6382B">
        <w:rPr>
          <w:rFonts w:cstheme="minorHAnsi"/>
          <w:shd w:val="clear" w:color="auto" w:fill="FFFFFF"/>
        </w:rPr>
        <w:t xml:space="preserve"> ani </w:t>
      </w:r>
      <w:proofErr w:type="spellStart"/>
      <w:r w:rsidRPr="00A6382B">
        <w:rPr>
          <w:rFonts w:cstheme="minorHAnsi"/>
          <w:shd w:val="clear" w:color="auto" w:fill="FFFFFF"/>
        </w:rPr>
        <w:t>înainte</w:t>
      </w:r>
      <w:proofErr w:type="spellEnd"/>
      <w:r w:rsidRPr="00A6382B">
        <w:rPr>
          <w:rFonts w:cstheme="minorHAnsi"/>
          <w:shd w:val="clear" w:color="auto" w:fill="FFFFFF"/>
        </w:rPr>
        <w:t xml:space="preserve"> de </w:t>
      </w:r>
      <w:proofErr w:type="spellStart"/>
      <w:r w:rsidRPr="00A6382B">
        <w:rPr>
          <w:rFonts w:cstheme="minorHAnsi"/>
          <w:shd w:val="clear" w:color="auto" w:fill="FFFFFF"/>
        </w:rPr>
        <w:t>depunerea</w:t>
      </w:r>
      <w:proofErr w:type="spellEnd"/>
      <w:r w:rsidRPr="00A6382B">
        <w:rPr>
          <w:rFonts w:cstheme="minorHAnsi"/>
          <w:shd w:val="clear" w:color="auto" w:fill="FFFFFF"/>
        </w:rPr>
        <w:t xml:space="preserve"> </w:t>
      </w:r>
      <w:proofErr w:type="spellStart"/>
      <w:r w:rsidRPr="00A6382B">
        <w:rPr>
          <w:rFonts w:cstheme="minorHAnsi"/>
          <w:shd w:val="clear" w:color="auto" w:fill="FFFFFF"/>
        </w:rPr>
        <w:t>proiectelor</w:t>
      </w:r>
      <w:proofErr w:type="spellEnd"/>
      <w:r w:rsidRPr="00A6382B">
        <w:rPr>
          <w:rFonts w:cstheme="minorHAnsi"/>
          <w:shd w:val="clear" w:color="auto" w:fill="FFFFFF"/>
        </w:rPr>
        <w:t xml:space="preserve"> la </w:t>
      </w:r>
      <w:proofErr w:type="spellStart"/>
      <w:r w:rsidRPr="00A6382B">
        <w:rPr>
          <w:rFonts w:cstheme="minorHAnsi"/>
          <w:shd w:val="clear" w:color="auto" w:fill="FFFFFF"/>
        </w:rPr>
        <w:t>finanţare</w:t>
      </w:r>
      <w:proofErr w:type="spellEnd"/>
      <w:r w:rsidRPr="00A6382B">
        <w:rPr>
          <w:rFonts w:cstheme="minorHAnsi"/>
          <w:shd w:val="clear" w:color="auto" w:fill="FFFFFF"/>
        </w:rPr>
        <w:t xml:space="preserve"> din </w:t>
      </w:r>
      <w:proofErr w:type="spellStart"/>
      <w:r w:rsidRPr="00A6382B">
        <w:rPr>
          <w:rFonts w:cstheme="minorHAnsi"/>
          <w:shd w:val="clear" w:color="auto" w:fill="FFFFFF"/>
        </w:rPr>
        <w:t>fonduri</w:t>
      </w:r>
      <w:proofErr w:type="spellEnd"/>
      <w:r w:rsidRPr="00A6382B">
        <w:rPr>
          <w:rFonts w:cstheme="minorHAnsi"/>
          <w:shd w:val="clear" w:color="auto" w:fill="FFFFFF"/>
        </w:rPr>
        <w:t xml:space="preserve"> </w:t>
      </w:r>
      <w:proofErr w:type="spellStart"/>
      <w:r w:rsidRPr="00A6382B">
        <w:rPr>
          <w:rFonts w:cstheme="minorHAnsi"/>
          <w:shd w:val="clear" w:color="auto" w:fill="FFFFFF"/>
        </w:rPr>
        <w:t>externe</w:t>
      </w:r>
      <w:proofErr w:type="spellEnd"/>
      <w:r w:rsidRPr="00A6382B">
        <w:rPr>
          <w:rFonts w:cstheme="minorHAnsi"/>
          <w:shd w:val="clear" w:color="auto" w:fill="FFFFFF"/>
        </w:rPr>
        <w:t xml:space="preserve"> </w:t>
      </w:r>
      <w:proofErr w:type="spellStart"/>
      <w:r w:rsidRPr="00A6382B">
        <w:rPr>
          <w:rFonts w:cstheme="minorHAnsi"/>
          <w:shd w:val="clear" w:color="auto" w:fill="FFFFFF"/>
        </w:rPr>
        <w:t>nerambursabile</w:t>
      </w:r>
      <w:proofErr w:type="spellEnd"/>
      <w:r w:rsidRPr="00A6382B">
        <w:rPr>
          <w:rFonts w:cstheme="minorHAnsi"/>
          <w:shd w:val="clear" w:color="auto" w:fill="FFFFFF"/>
        </w:rPr>
        <w:t xml:space="preserve"> o </w:t>
      </w:r>
      <w:proofErr w:type="spellStart"/>
      <w:r w:rsidRPr="00A6382B">
        <w:rPr>
          <w:rFonts w:cstheme="minorHAnsi"/>
          <w:shd w:val="clear" w:color="auto" w:fill="FFFFFF"/>
        </w:rPr>
        <w:t>creştere</w:t>
      </w:r>
      <w:proofErr w:type="spellEnd"/>
      <w:r w:rsidRPr="00A6382B">
        <w:rPr>
          <w:rFonts w:cstheme="minorHAnsi"/>
          <w:shd w:val="clear" w:color="auto" w:fill="FFFFFF"/>
        </w:rPr>
        <w:t xml:space="preserve"> </w:t>
      </w:r>
      <w:proofErr w:type="spellStart"/>
      <w:r w:rsidRPr="00A6382B">
        <w:rPr>
          <w:rFonts w:cstheme="minorHAnsi"/>
          <w:shd w:val="clear" w:color="auto" w:fill="FFFFFF"/>
        </w:rPr>
        <w:t>continuă</w:t>
      </w:r>
      <w:proofErr w:type="spellEnd"/>
      <w:r w:rsidRPr="00A6382B">
        <w:rPr>
          <w:rFonts w:cstheme="minorHAnsi"/>
          <w:shd w:val="clear" w:color="auto" w:fill="FFFFFF"/>
        </w:rPr>
        <w:t xml:space="preserve"> a </w:t>
      </w:r>
      <w:proofErr w:type="spellStart"/>
      <w:r w:rsidRPr="00A6382B">
        <w:rPr>
          <w:rFonts w:cstheme="minorHAnsi"/>
          <w:shd w:val="clear" w:color="auto" w:fill="FFFFFF"/>
        </w:rPr>
        <w:t>numărului</w:t>
      </w:r>
      <w:proofErr w:type="spellEnd"/>
      <w:r w:rsidRPr="00A6382B">
        <w:rPr>
          <w:rFonts w:cstheme="minorHAnsi"/>
          <w:shd w:val="clear" w:color="auto" w:fill="FFFFFF"/>
        </w:rPr>
        <w:t xml:space="preserve"> de </w:t>
      </w:r>
      <w:proofErr w:type="spellStart"/>
      <w:r w:rsidRPr="00A6382B">
        <w:rPr>
          <w:rFonts w:cstheme="minorHAnsi"/>
          <w:shd w:val="clear" w:color="auto" w:fill="FFFFFF"/>
        </w:rPr>
        <w:t>locuitori</w:t>
      </w:r>
      <w:proofErr w:type="spellEnd"/>
      <w:r w:rsidRPr="00A6382B">
        <w:rPr>
          <w:rFonts w:cstheme="minorHAnsi"/>
          <w:shd w:val="clear" w:color="auto" w:fill="FFFFFF"/>
        </w:rPr>
        <w:t>.</w:t>
      </w:r>
    </w:p>
    <w:p w14:paraId="1E95ADC0" w14:textId="75E65D79" w:rsidR="00A33C99" w:rsidRPr="00A6382B" w:rsidRDefault="00A33C99" w:rsidP="00A6382B">
      <w:pPr>
        <w:tabs>
          <w:tab w:val="left" w:pos="6616"/>
        </w:tabs>
        <w:spacing w:before="120" w:after="120" w:line="240" w:lineRule="auto"/>
        <w:jc w:val="both"/>
        <w:rPr>
          <w:rFonts w:eastAsia="Times New Roman" w:cstheme="minorHAnsi"/>
          <w:lang w:val="ro-RO"/>
        </w:rPr>
      </w:pPr>
      <w:r w:rsidRPr="00A6382B">
        <w:rPr>
          <w:rFonts w:eastAsia="Times New Roman" w:cstheme="minorHAnsi"/>
          <w:lang w:val="ro-RO"/>
        </w:rPr>
        <w:lastRenderedPageBreak/>
        <w:t>Se va avea în vedere, în mod obligatoriu, faptul că</w:t>
      </w:r>
      <w:r w:rsidR="00FF1B0B" w:rsidRPr="00A6382B">
        <w:rPr>
          <w:rFonts w:eastAsia="Times New Roman" w:cstheme="minorHAnsi"/>
          <w:lang w:val="ro-RO"/>
        </w:rPr>
        <w:t xml:space="preserve"> UAT</w:t>
      </w:r>
      <w:r w:rsidRPr="00A6382B">
        <w:rPr>
          <w:rFonts w:eastAsia="Times New Roman" w:cstheme="minorHAnsi"/>
          <w:lang w:val="ro-RO"/>
        </w:rPr>
        <w:t xml:space="preserve"> comunele din zona</w:t>
      </w:r>
      <w:r w:rsidR="00FF1B0B" w:rsidRPr="00A6382B">
        <w:rPr>
          <w:rFonts w:eastAsia="Times New Roman" w:cstheme="minorHAnsi"/>
          <w:lang w:val="ro-RO"/>
        </w:rPr>
        <w:t xml:space="preserve"> urbană</w:t>
      </w:r>
      <w:r w:rsidRPr="00A6382B">
        <w:rPr>
          <w:rFonts w:eastAsia="Times New Roman" w:cstheme="minorHAnsi"/>
          <w:lang w:val="ro-RO"/>
        </w:rPr>
        <w:t xml:space="preserve"> funcţională a municipiului reşedinţă de judeţ, cu care se încheie parteneriate pentru depunerea şi implementarea în comun</w:t>
      </w:r>
      <w:r w:rsidR="00A56F23" w:rsidRPr="00A6382B">
        <w:rPr>
          <w:rFonts w:eastAsia="Times New Roman" w:cstheme="minorHAnsi"/>
          <w:lang w:val="ro-RO"/>
        </w:rPr>
        <w:t>/integrată a proiectelor</w:t>
      </w:r>
      <w:r w:rsidRPr="00A6382B">
        <w:rPr>
          <w:rFonts w:eastAsia="Times New Roman" w:cstheme="minorHAnsi"/>
          <w:lang w:val="ro-RO"/>
        </w:rPr>
        <w:t>, trebuie să fi făcut parte din zona de studiu a SIDU</w:t>
      </w:r>
      <w:r w:rsidR="00E73F0A" w:rsidRPr="00A6382B">
        <w:rPr>
          <w:rFonts w:eastAsia="Times New Roman" w:cstheme="minorHAnsi"/>
          <w:lang w:val="ro-RO"/>
        </w:rPr>
        <w:t xml:space="preserve"> 2021-2027</w:t>
      </w:r>
      <w:r w:rsidRPr="00A6382B">
        <w:rPr>
          <w:rFonts w:eastAsia="Times New Roman" w:cstheme="minorHAnsi"/>
          <w:lang w:val="ro-RO"/>
        </w:rPr>
        <w:t xml:space="preserve"> aferentă respectivului municipiu reședință de județ.</w:t>
      </w:r>
    </w:p>
    <w:p w14:paraId="19A8B677" w14:textId="38111474" w:rsidR="002916B0" w:rsidRPr="00A6382B" w:rsidRDefault="0098556A" w:rsidP="00A6382B">
      <w:pPr>
        <w:tabs>
          <w:tab w:val="left" w:pos="6616"/>
        </w:tabs>
        <w:spacing w:before="120" w:after="120" w:line="240" w:lineRule="auto"/>
        <w:jc w:val="both"/>
        <w:rPr>
          <w:rFonts w:eastAsia="Times New Roman" w:cstheme="minorHAnsi"/>
          <w:lang w:val="ro-RO"/>
        </w:rPr>
      </w:pPr>
      <w:r w:rsidRPr="00A6382B">
        <w:rPr>
          <w:rFonts w:eastAsia="Times New Roman" w:cstheme="minorHAnsi"/>
          <w:lang w:val="ro-RO"/>
        </w:rPr>
        <w:t>Pe teritoriul UAT comune din zona funcţională urbană a municipiului reşedinţă de judeţ, partenere în proiect şi inclu</w:t>
      </w:r>
      <w:r w:rsidR="00171C38" w:rsidRPr="00A6382B">
        <w:rPr>
          <w:rFonts w:eastAsia="Times New Roman" w:cstheme="minorHAnsi"/>
          <w:lang w:val="ro-RO"/>
        </w:rPr>
        <w:t xml:space="preserve">se în zona de studiu </w:t>
      </w:r>
      <w:r w:rsidR="00BA580B" w:rsidRPr="00A6382B">
        <w:rPr>
          <w:rFonts w:eastAsia="Times New Roman" w:cstheme="minorHAnsi"/>
          <w:lang w:val="ro-RO"/>
        </w:rPr>
        <w:t xml:space="preserve"> a SI</w:t>
      </w:r>
      <w:r w:rsidRPr="00A6382B">
        <w:rPr>
          <w:rFonts w:eastAsia="Times New Roman" w:cstheme="minorHAnsi"/>
          <w:lang w:val="ro-RO"/>
        </w:rPr>
        <w:t>DU</w:t>
      </w:r>
      <w:r w:rsidR="00E73F0A" w:rsidRPr="00A6382B">
        <w:rPr>
          <w:rFonts w:eastAsia="Times New Roman" w:cstheme="minorHAnsi"/>
          <w:lang w:val="ro-RO"/>
        </w:rPr>
        <w:t xml:space="preserve"> 2021-2027</w:t>
      </w:r>
      <w:r w:rsidRPr="00A6382B">
        <w:rPr>
          <w:rFonts w:eastAsia="Times New Roman" w:cstheme="minorHAnsi"/>
          <w:lang w:val="ro-RO"/>
        </w:rPr>
        <w:t xml:space="preserve">, se vor putea realiza </w:t>
      </w:r>
      <w:r w:rsidRPr="00A6382B">
        <w:rPr>
          <w:rFonts w:eastAsia="Times New Roman" w:cstheme="minorHAnsi"/>
          <w:b/>
          <w:lang w:val="ro-RO"/>
        </w:rPr>
        <w:t>investiţii comune</w:t>
      </w:r>
      <w:r w:rsidR="00A56F23" w:rsidRPr="00A6382B">
        <w:rPr>
          <w:rFonts w:eastAsia="Times New Roman" w:cstheme="minorHAnsi"/>
          <w:b/>
          <w:lang w:val="ro-RO"/>
        </w:rPr>
        <w:t>/integrate</w:t>
      </w:r>
      <w:r w:rsidRPr="00A6382B">
        <w:rPr>
          <w:rFonts w:eastAsia="Times New Roman" w:cstheme="minorHAnsi"/>
          <w:lang w:val="ro-RO"/>
        </w:rPr>
        <w:t xml:space="preserve"> cu</w:t>
      </w:r>
      <w:r w:rsidR="00BA580B" w:rsidRPr="00A6382B">
        <w:rPr>
          <w:rFonts w:eastAsia="Times New Roman" w:cstheme="minorHAnsi"/>
          <w:lang w:val="ro-RO"/>
        </w:rPr>
        <w:t xml:space="preserve"> </w:t>
      </w:r>
      <w:r w:rsidR="00AB3FE8" w:rsidRPr="00A6382B">
        <w:rPr>
          <w:rFonts w:eastAsia="Times New Roman" w:cstheme="minorHAnsi"/>
          <w:lang w:val="ro-RO"/>
        </w:rPr>
        <w:t xml:space="preserve">cele de pe teritoriul </w:t>
      </w:r>
      <w:r w:rsidR="00BA580B" w:rsidRPr="00A6382B">
        <w:rPr>
          <w:rFonts w:eastAsia="Times New Roman" w:cstheme="minorHAnsi"/>
          <w:lang w:val="ro-RO"/>
        </w:rPr>
        <w:t>municipiul</w:t>
      </w:r>
      <w:r w:rsidR="00AB3FE8" w:rsidRPr="00A6382B">
        <w:rPr>
          <w:rFonts w:eastAsia="Times New Roman" w:cstheme="minorHAnsi"/>
          <w:lang w:val="ro-RO"/>
        </w:rPr>
        <w:t>ui</w:t>
      </w:r>
      <w:r w:rsidR="00BA580B" w:rsidRPr="00A6382B">
        <w:rPr>
          <w:rFonts w:eastAsia="Times New Roman" w:cstheme="minorHAnsi"/>
          <w:lang w:val="ro-RO"/>
        </w:rPr>
        <w:t xml:space="preserve"> reşedinţă de judeţ</w:t>
      </w:r>
      <w:r w:rsidR="00E62E3D" w:rsidRPr="00A6382B">
        <w:rPr>
          <w:rFonts w:eastAsia="Times New Roman" w:cstheme="minorHAnsi"/>
          <w:lang w:val="ro-RO"/>
        </w:rPr>
        <w:t>, cu excepţia</w:t>
      </w:r>
      <w:r w:rsidR="00A56F23" w:rsidRPr="00A6382B">
        <w:rPr>
          <w:rFonts w:eastAsia="Times New Roman" w:cstheme="minorHAnsi"/>
          <w:lang w:val="ro-RO"/>
        </w:rPr>
        <w:t xml:space="preserve"> activităţilor</w:t>
      </w:r>
      <w:r w:rsidR="00BA580B" w:rsidRPr="00A6382B">
        <w:rPr>
          <w:rFonts w:eastAsia="Times New Roman" w:cstheme="minorHAnsi"/>
          <w:lang w:val="ro-RO"/>
        </w:rPr>
        <w:t xml:space="preserve"> eligibile</w:t>
      </w:r>
      <w:r w:rsidR="00A56F23" w:rsidRPr="00A6382B">
        <w:rPr>
          <w:rFonts w:eastAsia="Times New Roman" w:cstheme="minorHAnsi"/>
          <w:lang w:val="ro-RO"/>
        </w:rPr>
        <w:t xml:space="preserve"> de la literele b. </w:t>
      </w:r>
      <w:r w:rsidR="00A56F23" w:rsidRPr="00A6382B">
        <w:rPr>
          <w:rFonts w:eastAsia="SimSun" w:cstheme="minorHAnsi"/>
          <w:b/>
          <w:lang w:val="ro-RO"/>
        </w:rPr>
        <w:t>Investiții de reabilitare a anvelopelor clădirilor situate în piețele centrale (istorice)</w:t>
      </w:r>
      <w:r w:rsidR="00E62E3D" w:rsidRPr="00A6382B">
        <w:rPr>
          <w:rFonts w:eastAsia="Times New Roman" w:cstheme="minorHAnsi"/>
          <w:lang w:val="ro-RO"/>
        </w:rPr>
        <w:t xml:space="preserve"> </w:t>
      </w:r>
      <w:r w:rsidR="00A56F23" w:rsidRPr="00A6382B">
        <w:rPr>
          <w:rFonts w:eastAsia="Times New Roman" w:cstheme="minorHAnsi"/>
          <w:lang w:val="ro-RO"/>
        </w:rPr>
        <w:t xml:space="preserve">și c. </w:t>
      </w:r>
      <w:r w:rsidR="00562915" w:rsidRPr="00A6382B">
        <w:rPr>
          <w:rFonts w:eastAsia="SimSun" w:cstheme="minorHAnsi"/>
          <w:b/>
          <w:lang w:val="ro-RO"/>
        </w:rPr>
        <w:t>Construirea/</w:t>
      </w:r>
      <w:r w:rsidR="00A56F23" w:rsidRPr="00A6382B">
        <w:rPr>
          <w:rFonts w:eastAsia="SimSun" w:cstheme="minorHAnsi"/>
          <w:b/>
          <w:lang w:val="ro-RO"/>
        </w:rPr>
        <w:t>modernizarea/</w:t>
      </w:r>
      <w:r w:rsidR="00562915" w:rsidRPr="00A6382B">
        <w:rPr>
          <w:rFonts w:eastAsia="SimSun" w:cstheme="minorHAnsi"/>
          <w:b/>
          <w:lang w:val="ro-RO"/>
        </w:rPr>
        <w:t xml:space="preserve"> </w:t>
      </w:r>
      <w:r w:rsidR="00A56F23" w:rsidRPr="00A6382B">
        <w:rPr>
          <w:rFonts w:eastAsia="SimSun" w:cstheme="minorHAnsi"/>
          <w:b/>
          <w:lang w:val="ro-RO"/>
        </w:rPr>
        <w:t>reabilitarea piețelor agroalimentare</w:t>
      </w:r>
      <w:r w:rsidR="00E62E3D" w:rsidRPr="00A6382B">
        <w:rPr>
          <w:rFonts w:eastAsia="Times New Roman" w:cstheme="minorHAnsi"/>
          <w:lang w:val="ro-RO"/>
        </w:rPr>
        <w:t xml:space="preserve"> din secţiunea 2.4 de mai sus</w:t>
      </w:r>
      <w:r w:rsidRPr="00A6382B">
        <w:rPr>
          <w:rFonts w:eastAsia="Times New Roman" w:cstheme="minorHAnsi"/>
          <w:lang w:val="ro-RO"/>
        </w:rPr>
        <w:t>.</w:t>
      </w:r>
      <w:r w:rsidR="00171C38" w:rsidRPr="00C950C2">
        <w:rPr>
          <w:rFonts w:cstheme="minorHAnsi"/>
        </w:rPr>
        <w:t xml:space="preserve"> </w:t>
      </w:r>
    </w:p>
    <w:p w14:paraId="7D577ED9" w14:textId="1F79033E" w:rsidR="002916B0" w:rsidRPr="00A6382B" w:rsidRDefault="00562915" w:rsidP="00A6382B">
      <w:pPr>
        <w:spacing w:after="120"/>
        <w:jc w:val="both"/>
        <w:rPr>
          <w:rFonts w:cstheme="minorHAnsi"/>
        </w:rPr>
      </w:pPr>
      <w:r w:rsidRPr="00A6382B">
        <w:rPr>
          <w:rFonts w:eastAsia="SimSun" w:cstheme="minorHAnsi"/>
          <w:lang w:val="ro-RO"/>
        </w:rPr>
        <w:t>Astfel, s</w:t>
      </w:r>
      <w:r w:rsidR="002916B0" w:rsidRPr="00A6382B">
        <w:rPr>
          <w:rFonts w:eastAsia="SimSun" w:cstheme="minorHAnsi"/>
          <w:lang w:val="ro-RO"/>
        </w:rPr>
        <w:t xml:space="preserve">olicitantul de finanţare pentru intervențiile de reabilitare a  fațadelor și a acoperișurilor clădirilor din piețele centrale (istorice), respectiv pentru activitatea </w:t>
      </w:r>
      <w:r w:rsidR="002916B0" w:rsidRPr="00A6382B">
        <w:rPr>
          <w:rFonts w:eastAsia="Times New Roman" w:cstheme="minorHAnsi"/>
          <w:lang w:val="ro-RO"/>
        </w:rPr>
        <w:t xml:space="preserve">b. </w:t>
      </w:r>
      <w:r w:rsidR="002916B0" w:rsidRPr="00A6382B">
        <w:rPr>
          <w:rFonts w:eastAsia="SimSun" w:cstheme="minorHAnsi"/>
          <w:b/>
          <w:lang w:val="ro-RO"/>
        </w:rPr>
        <w:t xml:space="preserve">Investiții de reabilitare a anvelopelor clădirilor situate în piețele centrale (istorice) </w:t>
      </w:r>
      <w:r w:rsidR="002916B0" w:rsidRPr="00A6382B">
        <w:rPr>
          <w:rFonts w:eastAsia="SimSun" w:cstheme="minorHAnsi"/>
          <w:lang w:val="ro-RO"/>
        </w:rPr>
        <w:t xml:space="preserve">din secţiunea 2.4 de mai sus este </w:t>
      </w:r>
      <w:proofErr w:type="spellStart"/>
      <w:r w:rsidR="002916B0" w:rsidRPr="00A6382B">
        <w:rPr>
          <w:rFonts w:cstheme="minorHAnsi"/>
          <w:lang w:eastAsia="ro-RO"/>
        </w:rPr>
        <w:t>Unitatea</w:t>
      </w:r>
      <w:proofErr w:type="spellEnd"/>
      <w:r w:rsidR="002916B0" w:rsidRPr="00A6382B">
        <w:rPr>
          <w:rFonts w:cstheme="minorHAnsi"/>
          <w:lang w:eastAsia="ro-RO"/>
        </w:rPr>
        <w:t xml:space="preserve"> </w:t>
      </w:r>
      <w:proofErr w:type="spellStart"/>
      <w:r w:rsidR="002916B0" w:rsidRPr="00A6382B">
        <w:rPr>
          <w:rFonts w:cstheme="minorHAnsi"/>
          <w:lang w:eastAsia="ro-RO"/>
        </w:rPr>
        <w:t>administrativ-teritorială</w:t>
      </w:r>
      <w:proofErr w:type="spellEnd"/>
      <w:r w:rsidR="002916B0" w:rsidRPr="00A6382B">
        <w:rPr>
          <w:rFonts w:cstheme="minorHAnsi"/>
          <w:lang w:eastAsia="ro-RO"/>
        </w:rPr>
        <w:t xml:space="preserve"> </w:t>
      </w:r>
      <w:proofErr w:type="spellStart"/>
      <w:r w:rsidR="002916B0" w:rsidRPr="00A6382B">
        <w:rPr>
          <w:rFonts w:cstheme="minorHAnsi"/>
          <w:lang w:eastAsia="ro-RO"/>
        </w:rPr>
        <w:t>municipiul</w:t>
      </w:r>
      <w:proofErr w:type="spellEnd"/>
      <w:r w:rsidR="002916B0" w:rsidRPr="00A6382B">
        <w:rPr>
          <w:rFonts w:cstheme="minorHAnsi"/>
          <w:lang w:eastAsia="ro-RO"/>
        </w:rPr>
        <w:t xml:space="preserve"> </w:t>
      </w:r>
      <w:proofErr w:type="spellStart"/>
      <w:r w:rsidR="002916B0" w:rsidRPr="00A6382B">
        <w:rPr>
          <w:rFonts w:cstheme="minorHAnsi"/>
          <w:lang w:eastAsia="ro-RO"/>
        </w:rPr>
        <w:t>reședință</w:t>
      </w:r>
      <w:proofErr w:type="spellEnd"/>
      <w:r w:rsidR="002916B0" w:rsidRPr="00A6382B">
        <w:rPr>
          <w:rFonts w:cstheme="minorHAnsi"/>
          <w:lang w:eastAsia="ro-RO"/>
        </w:rPr>
        <w:t xml:space="preserve"> de </w:t>
      </w:r>
      <w:proofErr w:type="spellStart"/>
      <w:r w:rsidR="002916B0" w:rsidRPr="00A6382B">
        <w:rPr>
          <w:rFonts w:cstheme="minorHAnsi"/>
          <w:lang w:eastAsia="ro-RO"/>
        </w:rPr>
        <w:t>județ</w:t>
      </w:r>
      <w:proofErr w:type="spellEnd"/>
      <w:r w:rsidR="002916B0" w:rsidRPr="00A6382B">
        <w:rPr>
          <w:rFonts w:eastAsia="SimSun" w:cstheme="minorHAnsi"/>
          <w:lang w:val="ro-RO"/>
        </w:rPr>
        <w:t xml:space="preserve">, cu respectarea prevederilor </w:t>
      </w:r>
      <w:proofErr w:type="spellStart"/>
      <w:r w:rsidR="002916B0" w:rsidRPr="00A6382B">
        <w:rPr>
          <w:rFonts w:cstheme="minorHAnsi"/>
          <w:bCs/>
          <w:i/>
          <w:shd w:val="clear" w:color="auto" w:fill="FFFFFF"/>
        </w:rPr>
        <w:t>Legii</w:t>
      </w:r>
      <w:proofErr w:type="spellEnd"/>
      <w:r w:rsidR="002916B0" w:rsidRPr="00A6382B">
        <w:rPr>
          <w:rFonts w:cstheme="minorHAnsi"/>
          <w:bCs/>
          <w:i/>
          <w:shd w:val="clear" w:color="auto" w:fill="FFFFFF"/>
        </w:rPr>
        <w:t xml:space="preserve"> nr. 153 din 5 </w:t>
      </w:r>
      <w:proofErr w:type="spellStart"/>
      <w:r w:rsidR="002916B0" w:rsidRPr="00A6382B">
        <w:rPr>
          <w:rFonts w:cstheme="minorHAnsi"/>
          <w:bCs/>
          <w:i/>
          <w:shd w:val="clear" w:color="auto" w:fill="FFFFFF"/>
        </w:rPr>
        <w:t>iulie</w:t>
      </w:r>
      <w:proofErr w:type="spellEnd"/>
      <w:r w:rsidR="002916B0" w:rsidRPr="00A6382B">
        <w:rPr>
          <w:rFonts w:cstheme="minorHAnsi"/>
          <w:bCs/>
          <w:i/>
          <w:shd w:val="clear" w:color="auto" w:fill="FFFFFF"/>
        </w:rPr>
        <w:t xml:space="preserve"> 2011 </w:t>
      </w:r>
      <w:proofErr w:type="spellStart"/>
      <w:r w:rsidR="002916B0" w:rsidRPr="00A6382B">
        <w:rPr>
          <w:rFonts w:cstheme="minorHAnsi"/>
          <w:bCs/>
          <w:i/>
          <w:shd w:val="clear" w:color="auto" w:fill="FFFFFF"/>
        </w:rPr>
        <w:t>privind</w:t>
      </w:r>
      <w:proofErr w:type="spellEnd"/>
      <w:r w:rsidR="002916B0" w:rsidRPr="00A6382B">
        <w:rPr>
          <w:rFonts w:cstheme="minorHAnsi"/>
          <w:bCs/>
          <w:i/>
          <w:shd w:val="clear" w:color="auto" w:fill="FFFFFF"/>
        </w:rPr>
        <w:t xml:space="preserve"> </w:t>
      </w:r>
      <w:proofErr w:type="spellStart"/>
      <w:r w:rsidR="002916B0" w:rsidRPr="00A6382B">
        <w:rPr>
          <w:rFonts w:cstheme="minorHAnsi"/>
          <w:bCs/>
          <w:i/>
          <w:shd w:val="clear" w:color="auto" w:fill="FFFFFF"/>
        </w:rPr>
        <w:t>măsuri</w:t>
      </w:r>
      <w:proofErr w:type="spellEnd"/>
      <w:r w:rsidR="002916B0" w:rsidRPr="00A6382B">
        <w:rPr>
          <w:rFonts w:cstheme="minorHAnsi"/>
          <w:bCs/>
          <w:i/>
          <w:shd w:val="clear" w:color="auto" w:fill="FFFFFF"/>
        </w:rPr>
        <w:t xml:space="preserve"> de </w:t>
      </w:r>
      <w:proofErr w:type="spellStart"/>
      <w:r w:rsidR="002916B0" w:rsidRPr="00A6382B">
        <w:rPr>
          <w:rFonts w:cstheme="minorHAnsi"/>
          <w:bCs/>
          <w:i/>
          <w:shd w:val="clear" w:color="auto" w:fill="FFFFFF"/>
        </w:rPr>
        <w:t>creştere</w:t>
      </w:r>
      <w:proofErr w:type="spellEnd"/>
      <w:r w:rsidR="002916B0" w:rsidRPr="00A6382B">
        <w:rPr>
          <w:rFonts w:cstheme="minorHAnsi"/>
          <w:bCs/>
          <w:i/>
          <w:shd w:val="clear" w:color="auto" w:fill="FFFFFF"/>
        </w:rPr>
        <w:t xml:space="preserve"> a </w:t>
      </w:r>
      <w:proofErr w:type="spellStart"/>
      <w:r w:rsidR="002916B0" w:rsidRPr="00A6382B">
        <w:rPr>
          <w:rFonts w:cstheme="minorHAnsi"/>
          <w:bCs/>
          <w:i/>
          <w:shd w:val="clear" w:color="auto" w:fill="FFFFFF"/>
        </w:rPr>
        <w:t>calităţii</w:t>
      </w:r>
      <w:proofErr w:type="spellEnd"/>
      <w:r w:rsidR="002916B0" w:rsidRPr="00A6382B">
        <w:rPr>
          <w:rFonts w:cstheme="minorHAnsi"/>
          <w:bCs/>
          <w:i/>
          <w:shd w:val="clear" w:color="auto" w:fill="FFFFFF"/>
        </w:rPr>
        <w:t xml:space="preserve"> </w:t>
      </w:r>
      <w:proofErr w:type="spellStart"/>
      <w:r w:rsidR="002916B0" w:rsidRPr="00A6382B">
        <w:rPr>
          <w:rFonts w:cstheme="minorHAnsi"/>
          <w:bCs/>
          <w:i/>
          <w:shd w:val="clear" w:color="auto" w:fill="FFFFFF"/>
        </w:rPr>
        <w:t>arhitectural-ambientale</w:t>
      </w:r>
      <w:proofErr w:type="spellEnd"/>
      <w:r w:rsidR="002916B0" w:rsidRPr="00A6382B">
        <w:rPr>
          <w:rFonts w:cstheme="minorHAnsi"/>
          <w:bCs/>
          <w:i/>
          <w:shd w:val="clear" w:color="auto" w:fill="FFFFFF"/>
        </w:rPr>
        <w:t xml:space="preserve"> a </w:t>
      </w:r>
      <w:proofErr w:type="spellStart"/>
      <w:r w:rsidR="002916B0" w:rsidRPr="00A6382B">
        <w:rPr>
          <w:rFonts w:cstheme="minorHAnsi"/>
          <w:bCs/>
          <w:i/>
          <w:shd w:val="clear" w:color="auto" w:fill="FFFFFF"/>
        </w:rPr>
        <w:t>clădirilor</w:t>
      </w:r>
      <w:proofErr w:type="spellEnd"/>
      <w:r w:rsidR="002916B0" w:rsidRPr="00A6382B">
        <w:rPr>
          <w:rStyle w:val="FootnoteReference"/>
          <w:rFonts w:cstheme="minorHAnsi"/>
          <w:bCs/>
          <w:i/>
          <w:shd w:val="clear" w:color="auto" w:fill="FFFFFF"/>
        </w:rPr>
        <w:footnoteReference w:id="5"/>
      </w:r>
      <w:r w:rsidR="002916B0" w:rsidRPr="00A6382B">
        <w:rPr>
          <w:rFonts w:cstheme="minorHAnsi"/>
          <w:bCs/>
          <w:i/>
          <w:shd w:val="clear" w:color="auto" w:fill="FFFFFF"/>
        </w:rPr>
        <w:t xml:space="preserve">. </w:t>
      </w:r>
      <w:proofErr w:type="spellStart"/>
      <w:r w:rsidRPr="00A6382B">
        <w:rPr>
          <w:rFonts w:cstheme="minorHAnsi"/>
          <w:bCs/>
          <w:shd w:val="clear" w:color="auto" w:fill="FFFFFF"/>
        </w:rPr>
        <w:t>În</w:t>
      </w:r>
      <w:proofErr w:type="spellEnd"/>
      <w:r w:rsidRPr="00A6382B">
        <w:rPr>
          <w:rFonts w:cstheme="minorHAnsi"/>
          <w:bCs/>
          <w:shd w:val="clear" w:color="auto" w:fill="FFFFFF"/>
        </w:rPr>
        <w:t xml:space="preserve"> </w:t>
      </w:r>
      <w:proofErr w:type="spellStart"/>
      <w:r w:rsidRPr="00A6382B">
        <w:rPr>
          <w:rFonts w:cstheme="minorHAnsi"/>
          <w:bCs/>
          <w:shd w:val="clear" w:color="auto" w:fill="FFFFFF"/>
        </w:rPr>
        <w:t>acest</w:t>
      </w:r>
      <w:proofErr w:type="spellEnd"/>
      <w:r w:rsidRPr="00A6382B">
        <w:rPr>
          <w:rFonts w:cstheme="minorHAnsi"/>
          <w:bCs/>
          <w:shd w:val="clear" w:color="auto" w:fill="FFFFFF"/>
        </w:rPr>
        <w:t xml:space="preserve"> </w:t>
      </w:r>
      <w:proofErr w:type="spellStart"/>
      <w:r w:rsidRPr="00A6382B">
        <w:rPr>
          <w:rFonts w:cstheme="minorHAnsi"/>
          <w:bCs/>
          <w:shd w:val="clear" w:color="auto" w:fill="FFFFFF"/>
        </w:rPr>
        <w:t>sens</w:t>
      </w:r>
      <w:proofErr w:type="spellEnd"/>
      <w:r w:rsidRPr="00A6382B">
        <w:rPr>
          <w:rFonts w:cstheme="minorHAnsi"/>
          <w:bCs/>
          <w:shd w:val="clear" w:color="auto" w:fill="FFFFFF"/>
        </w:rPr>
        <w:t xml:space="preserve">, </w:t>
      </w:r>
      <w:proofErr w:type="spellStart"/>
      <w:r w:rsidRPr="00A6382B">
        <w:rPr>
          <w:rFonts w:cstheme="minorHAnsi"/>
          <w:bCs/>
          <w:shd w:val="clear" w:color="auto" w:fill="FFFFFF"/>
        </w:rPr>
        <w:t>s</w:t>
      </w:r>
      <w:r w:rsidR="002916B0" w:rsidRPr="00A6382B">
        <w:rPr>
          <w:rFonts w:cstheme="minorHAnsi"/>
          <w:bCs/>
          <w:shd w:val="clear" w:color="auto" w:fill="FFFFFF"/>
        </w:rPr>
        <w:t>olicitantul</w:t>
      </w:r>
      <w:proofErr w:type="spellEnd"/>
      <w:r w:rsidR="002916B0" w:rsidRPr="00A6382B">
        <w:rPr>
          <w:rFonts w:cstheme="minorHAnsi"/>
          <w:bCs/>
          <w:shd w:val="clear" w:color="auto" w:fill="FFFFFF"/>
        </w:rPr>
        <w:t xml:space="preserve"> </w:t>
      </w:r>
      <w:proofErr w:type="spellStart"/>
      <w:r w:rsidR="002916B0" w:rsidRPr="00A6382B">
        <w:rPr>
          <w:rFonts w:cstheme="minorHAnsi"/>
          <w:bCs/>
          <w:shd w:val="clear" w:color="auto" w:fill="FFFFFF"/>
        </w:rPr>
        <w:t>va</w:t>
      </w:r>
      <w:proofErr w:type="spellEnd"/>
      <w:r w:rsidR="002916B0" w:rsidRPr="00A6382B">
        <w:rPr>
          <w:rFonts w:cstheme="minorHAnsi"/>
          <w:bCs/>
          <w:shd w:val="clear" w:color="auto" w:fill="FFFFFF"/>
        </w:rPr>
        <w:t xml:space="preserve"> </w:t>
      </w:r>
      <w:proofErr w:type="spellStart"/>
      <w:r w:rsidR="002916B0" w:rsidRPr="00A6382B">
        <w:rPr>
          <w:rFonts w:cstheme="minorHAnsi"/>
          <w:bCs/>
          <w:shd w:val="clear" w:color="auto" w:fill="FFFFFF"/>
        </w:rPr>
        <w:t>anexa</w:t>
      </w:r>
      <w:proofErr w:type="spellEnd"/>
      <w:r w:rsidR="002916B0" w:rsidRPr="00A6382B">
        <w:rPr>
          <w:rFonts w:cstheme="minorHAnsi"/>
          <w:bCs/>
          <w:shd w:val="clear" w:color="auto" w:fill="FFFFFF"/>
        </w:rPr>
        <w:t xml:space="preserve"> </w:t>
      </w:r>
      <w:proofErr w:type="spellStart"/>
      <w:r w:rsidR="002916B0" w:rsidRPr="00A6382B">
        <w:rPr>
          <w:rFonts w:cstheme="minorHAnsi"/>
        </w:rPr>
        <w:t>Hotărârea</w:t>
      </w:r>
      <w:proofErr w:type="spellEnd"/>
      <w:r w:rsidR="002916B0" w:rsidRPr="00A6382B">
        <w:rPr>
          <w:rFonts w:cstheme="minorHAnsi"/>
        </w:rPr>
        <w:t xml:space="preserve"> </w:t>
      </w:r>
      <w:r w:rsidR="002916B0" w:rsidRPr="00A6382B">
        <w:rPr>
          <w:rFonts w:cstheme="minorHAnsi"/>
          <w:snapToGrid w:val="0"/>
          <w:lang w:val="ro-RO"/>
        </w:rPr>
        <w:t>de Consiliu Local prin care aprobă</w:t>
      </w:r>
      <w:r w:rsidR="002916B0" w:rsidRPr="00A6382B">
        <w:rPr>
          <w:rFonts w:cstheme="minorHAnsi"/>
        </w:rPr>
        <w:t xml:space="preserve"> </w:t>
      </w:r>
      <w:proofErr w:type="spellStart"/>
      <w:r w:rsidR="002916B0" w:rsidRPr="00A6382B">
        <w:rPr>
          <w:rFonts w:cstheme="minorHAnsi"/>
        </w:rPr>
        <w:t>executarea</w:t>
      </w:r>
      <w:proofErr w:type="spellEnd"/>
      <w:r w:rsidR="002916B0" w:rsidRPr="00A6382B">
        <w:rPr>
          <w:rFonts w:cstheme="minorHAnsi"/>
        </w:rPr>
        <w:t xml:space="preserve"> </w:t>
      </w:r>
      <w:proofErr w:type="spellStart"/>
      <w:r w:rsidR="002916B0" w:rsidRPr="00A6382B">
        <w:rPr>
          <w:rFonts w:cstheme="minorHAnsi"/>
        </w:rPr>
        <w:t>lucrărilor</w:t>
      </w:r>
      <w:proofErr w:type="spellEnd"/>
      <w:r w:rsidR="002916B0" w:rsidRPr="00A6382B">
        <w:rPr>
          <w:rFonts w:cstheme="minorHAnsi"/>
        </w:rPr>
        <w:t xml:space="preserve"> de </w:t>
      </w:r>
      <w:proofErr w:type="spellStart"/>
      <w:r w:rsidR="002916B0" w:rsidRPr="00A6382B">
        <w:rPr>
          <w:rFonts w:cstheme="minorHAnsi"/>
        </w:rPr>
        <w:t>intervenţie</w:t>
      </w:r>
      <w:proofErr w:type="spellEnd"/>
      <w:r w:rsidR="002916B0" w:rsidRPr="00A6382B">
        <w:rPr>
          <w:rFonts w:cstheme="minorHAnsi"/>
        </w:rPr>
        <w:t xml:space="preserve"> </w:t>
      </w:r>
      <w:proofErr w:type="spellStart"/>
      <w:r w:rsidR="002916B0" w:rsidRPr="00A6382B">
        <w:rPr>
          <w:rFonts w:cstheme="minorHAnsi"/>
        </w:rPr>
        <w:t>în</w:t>
      </w:r>
      <w:proofErr w:type="spellEnd"/>
      <w:r w:rsidR="002916B0" w:rsidRPr="00A6382B">
        <w:rPr>
          <w:rFonts w:cstheme="minorHAnsi"/>
        </w:rPr>
        <w:t xml:space="preserve"> </w:t>
      </w:r>
      <w:proofErr w:type="spellStart"/>
      <w:r w:rsidR="002916B0" w:rsidRPr="00A6382B">
        <w:rPr>
          <w:rFonts w:cstheme="minorHAnsi"/>
        </w:rPr>
        <w:t>condiţiile</w:t>
      </w:r>
      <w:proofErr w:type="spellEnd"/>
      <w:r w:rsidR="002916B0" w:rsidRPr="00A6382B">
        <w:rPr>
          <w:rFonts w:cstheme="minorHAnsi"/>
        </w:rPr>
        <w:t xml:space="preserve"> </w:t>
      </w:r>
      <w:proofErr w:type="spellStart"/>
      <w:r w:rsidR="002916B0" w:rsidRPr="00A6382B">
        <w:rPr>
          <w:rFonts w:cstheme="minorHAnsi"/>
        </w:rPr>
        <w:t>legii</w:t>
      </w:r>
      <w:proofErr w:type="spellEnd"/>
      <w:r w:rsidR="002916B0" w:rsidRPr="00A6382B">
        <w:rPr>
          <w:rFonts w:cstheme="minorHAnsi"/>
        </w:rPr>
        <w:t xml:space="preserve"> 153/2011 </w:t>
      </w:r>
      <w:proofErr w:type="spellStart"/>
      <w:r w:rsidR="002916B0" w:rsidRPr="00A6382B">
        <w:rPr>
          <w:rFonts w:cstheme="minorHAnsi"/>
        </w:rPr>
        <w:t>pentru</w:t>
      </w:r>
      <w:proofErr w:type="spellEnd"/>
      <w:r w:rsidR="002916B0" w:rsidRPr="00A6382B">
        <w:rPr>
          <w:rFonts w:cstheme="minorHAnsi"/>
        </w:rPr>
        <w:t xml:space="preserve"> </w:t>
      </w:r>
      <w:proofErr w:type="spellStart"/>
      <w:r w:rsidR="002916B0" w:rsidRPr="00A6382B">
        <w:rPr>
          <w:rFonts w:cstheme="minorHAnsi"/>
        </w:rPr>
        <w:t>creşterea</w:t>
      </w:r>
      <w:proofErr w:type="spellEnd"/>
      <w:r w:rsidR="002916B0" w:rsidRPr="00A6382B">
        <w:rPr>
          <w:rFonts w:cstheme="minorHAnsi"/>
        </w:rPr>
        <w:t xml:space="preserve"> </w:t>
      </w:r>
      <w:proofErr w:type="spellStart"/>
      <w:r w:rsidR="002916B0" w:rsidRPr="00A6382B">
        <w:rPr>
          <w:rFonts w:cstheme="minorHAnsi"/>
        </w:rPr>
        <w:t>calităţii</w:t>
      </w:r>
      <w:proofErr w:type="spellEnd"/>
      <w:r w:rsidR="002916B0" w:rsidRPr="00A6382B">
        <w:rPr>
          <w:rFonts w:cstheme="minorHAnsi"/>
        </w:rPr>
        <w:t xml:space="preserve"> </w:t>
      </w:r>
      <w:proofErr w:type="spellStart"/>
      <w:r w:rsidR="002916B0" w:rsidRPr="00A6382B">
        <w:rPr>
          <w:rFonts w:cstheme="minorHAnsi"/>
        </w:rPr>
        <w:t>arhitectural-ambientale</w:t>
      </w:r>
      <w:proofErr w:type="spellEnd"/>
      <w:r w:rsidR="002916B0" w:rsidRPr="00A6382B">
        <w:rPr>
          <w:rFonts w:cstheme="minorHAnsi"/>
        </w:rPr>
        <w:t xml:space="preserve"> a </w:t>
      </w:r>
      <w:proofErr w:type="spellStart"/>
      <w:r w:rsidR="002916B0" w:rsidRPr="00A6382B">
        <w:rPr>
          <w:rFonts w:cstheme="minorHAnsi"/>
        </w:rPr>
        <w:t>clădirilor</w:t>
      </w:r>
      <w:proofErr w:type="spellEnd"/>
      <w:r w:rsidR="002916B0" w:rsidRPr="00A6382B">
        <w:rPr>
          <w:rFonts w:cstheme="minorHAnsi"/>
        </w:rPr>
        <w:t xml:space="preserve"> din </w:t>
      </w:r>
      <w:proofErr w:type="spellStart"/>
      <w:r w:rsidR="002916B0" w:rsidRPr="00A6382B">
        <w:rPr>
          <w:rFonts w:cstheme="minorHAnsi"/>
        </w:rPr>
        <w:t>pieţele</w:t>
      </w:r>
      <w:proofErr w:type="spellEnd"/>
      <w:r w:rsidR="002916B0" w:rsidRPr="00A6382B">
        <w:rPr>
          <w:rFonts w:cstheme="minorHAnsi"/>
        </w:rPr>
        <w:t xml:space="preserve"> centrale (</w:t>
      </w:r>
      <w:proofErr w:type="spellStart"/>
      <w:r w:rsidR="002916B0" w:rsidRPr="00A6382B">
        <w:rPr>
          <w:rFonts w:cstheme="minorHAnsi"/>
        </w:rPr>
        <w:t>istorice</w:t>
      </w:r>
      <w:proofErr w:type="spellEnd"/>
      <w:r w:rsidR="002916B0" w:rsidRPr="00A6382B">
        <w:rPr>
          <w:rFonts w:cstheme="minorHAnsi"/>
        </w:rPr>
        <w:t xml:space="preserve">) din </w:t>
      </w:r>
      <w:proofErr w:type="spellStart"/>
      <w:r w:rsidR="002916B0" w:rsidRPr="00A6382B">
        <w:rPr>
          <w:rFonts w:cstheme="minorHAnsi"/>
        </w:rPr>
        <w:t>municipiile</w:t>
      </w:r>
      <w:proofErr w:type="spellEnd"/>
      <w:r w:rsidR="002916B0" w:rsidRPr="00A6382B">
        <w:rPr>
          <w:rFonts w:cstheme="minorHAnsi"/>
        </w:rPr>
        <w:t xml:space="preserve"> </w:t>
      </w:r>
      <w:proofErr w:type="spellStart"/>
      <w:r w:rsidR="002916B0" w:rsidRPr="00A6382B">
        <w:rPr>
          <w:rFonts w:cstheme="minorHAnsi"/>
        </w:rPr>
        <w:t>reședinţă</w:t>
      </w:r>
      <w:proofErr w:type="spellEnd"/>
      <w:r w:rsidR="002916B0" w:rsidRPr="00A6382B">
        <w:rPr>
          <w:rFonts w:cstheme="minorHAnsi"/>
        </w:rPr>
        <w:t xml:space="preserve"> de </w:t>
      </w:r>
      <w:proofErr w:type="spellStart"/>
      <w:r w:rsidR="002916B0" w:rsidRPr="00A6382B">
        <w:rPr>
          <w:rFonts w:cstheme="minorHAnsi"/>
        </w:rPr>
        <w:t>judeţ</w:t>
      </w:r>
      <w:proofErr w:type="spellEnd"/>
      <w:r w:rsidR="002916B0" w:rsidRPr="00A6382B">
        <w:rPr>
          <w:rFonts w:cstheme="minorHAnsi"/>
        </w:rPr>
        <w:t>.</w:t>
      </w:r>
    </w:p>
    <w:p w14:paraId="0BC75BDE" w14:textId="024A8A40" w:rsidR="00BF7654" w:rsidRPr="00A6382B" w:rsidRDefault="00BF7654" w:rsidP="00A6382B">
      <w:pPr>
        <w:tabs>
          <w:tab w:val="left" w:pos="6616"/>
        </w:tabs>
        <w:spacing w:before="120" w:after="120" w:line="240" w:lineRule="auto"/>
        <w:jc w:val="both"/>
        <w:rPr>
          <w:rFonts w:eastAsia="Times New Roman" w:cstheme="minorHAnsi"/>
          <w:lang w:val="ro-RO"/>
        </w:rPr>
      </w:pPr>
      <w:proofErr w:type="spellStart"/>
      <w:r w:rsidRPr="00A6382B">
        <w:rPr>
          <w:rFonts w:eastAsia="SimSun" w:cstheme="minorHAnsi"/>
        </w:rPr>
        <w:t>În</w:t>
      </w:r>
      <w:proofErr w:type="spellEnd"/>
      <w:r w:rsidRPr="00A6382B">
        <w:rPr>
          <w:rFonts w:eastAsia="SimSun" w:cstheme="minorHAnsi"/>
        </w:rPr>
        <w:t xml:space="preserve"> </w:t>
      </w:r>
      <w:proofErr w:type="spellStart"/>
      <w:r w:rsidRPr="00A6382B">
        <w:rPr>
          <w:rFonts w:eastAsia="SimSun" w:cstheme="minorHAnsi"/>
        </w:rPr>
        <w:t>cazul</w:t>
      </w:r>
      <w:proofErr w:type="spellEnd"/>
      <w:r w:rsidRPr="00A6382B">
        <w:rPr>
          <w:rFonts w:eastAsia="SimSun" w:cstheme="minorHAnsi"/>
        </w:rPr>
        <w:t xml:space="preserve"> </w:t>
      </w:r>
      <w:r w:rsidRPr="00A6382B">
        <w:rPr>
          <w:rFonts w:cstheme="minorHAnsi"/>
          <w:lang w:val="ro-RO"/>
        </w:rPr>
        <w:t xml:space="preserve">investițiilor în </w:t>
      </w:r>
      <w:r w:rsidRPr="00A6382B">
        <w:rPr>
          <w:rFonts w:eastAsia="SimSun" w:cstheme="minorHAnsi"/>
          <w:lang w:val="ro-RO"/>
        </w:rPr>
        <w:t>construirea/modernizarea/reabilitarea</w:t>
      </w:r>
      <w:r w:rsidRPr="00A6382B">
        <w:rPr>
          <w:rFonts w:cstheme="minorHAnsi"/>
          <w:lang w:val="ro-RO"/>
        </w:rPr>
        <w:t xml:space="preserve"> piețelor agroalimentare urbane, solicitantul nu trebuie </w:t>
      </w:r>
      <w:proofErr w:type="spellStart"/>
      <w:r w:rsidRPr="00A6382B">
        <w:rPr>
          <w:rFonts w:cstheme="minorHAnsi"/>
        </w:rPr>
        <w:t>să</w:t>
      </w:r>
      <w:proofErr w:type="spellEnd"/>
      <w:r w:rsidRPr="00A6382B">
        <w:rPr>
          <w:rFonts w:cstheme="minorHAnsi"/>
        </w:rPr>
        <w:t xml:space="preserve"> fie </w:t>
      </w:r>
      <w:proofErr w:type="spellStart"/>
      <w:r w:rsidRPr="00A6382B">
        <w:rPr>
          <w:rFonts w:cstheme="minorHAnsi"/>
        </w:rPr>
        <w:t>în</w:t>
      </w:r>
      <w:proofErr w:type="spellEnd"/>
      <w:r w:rsidRPr="00A6382B">
        <w:rPr>
          <w:rFonts w:cstheme="minorHAnsi"/>
        </w:rPr>
        <w:t xml:space="preserve"> </w:t>
      </w:r>
      <w:proofErr w:type="spellStart"/>
      <w:r w:rsidRPr="00A6382B">
        <w:rPr>
          <w:rFonts w:cstheme="minorHAnsi"/>
        </w:rPr>
        <w:t>dificultate</w:t>
      </w:r>
      <w:proofErr w:type="spellEnd"/>
      <w:r w:rsidRPr="00A6382B">
        <w:rPr>
          <w:rFonts w:cstheme="minorHAnsi"/>
        </w:rPr>
        <w:t xml:space="preserve">, </w:t>
      </w:r>
      <w:proofErr w:type="spellStart"/>
      <w:r w:rsidRPr="00A6382B">
        <w:rPr>
          <w:rFonts w:cstheme="minorHAnsi"/>
        </w:rPr>
        <w:t>în</w:t>
      </w:r>
      <w:proofErr w:type="spellEnd"/>
      <w:r w:rsidRPr="00A6382B">
        <w:rPr>
          <w:rFonts w:cstheme="minorHAnsi"/>
        </w:rPr>
        <w:t xml:space="preserve"> </w:t>
      </w:r>
      <w:proofErr w:type="spellStart"/>
      <w:r w:rsidRPr="00A6382B">
        <w:rPr>
          <w:rFonts w:cstheme="minorHAnsi"/>
        </w:rPr>
        <w:t>conformitate</w:t>
      </w:r>
      <w:proofErr w:type="spellEnd"/>
      <w:r w:rsidRPr="00A6382B">
        <w:rPr>
          <w:rFonts w:cstheme="minorHAnsi"/>
        </w:rPr>
        <w:t xml:space="preserve"> cu </w:t>
      </w:r>
      <w:proofErr w:type="spellStart"/>
      <w:r w:rsidRPr="00A6382B">
        <w:rPr>
          <w:rFonts w:cstheme="minorHAnsi"/>
        </w:rPr>
        <w:t>prevederile</w:t>
      </w:r>
      <w:proofErr w:type="spellEnd"/>
      <w:r w:rsidRPr="00A6382B">
        <w:rPr>
          <w:rFonts w:cstheme="minorHAnsi"/>
        </w:rPr>
        <w:t xml:space="preserve"> </w:t>
      </w:r>
      <w:proofErr w:type="spellStart"/>
      <w:r w:rsidRPr="00A6382B">
        <w:rPr>
          <w:rFonts w:cstheme="minorHAnsi"/>
          <w:lang w:eastAsia="ro-RO"/>
        </w:rPr>
        <w:t>Regulamentului</w:t>
      </w:r>
      <w:proofErr w:type="spellEnd"/>
      <w:r w:rsidRPr="00A6382B">
        <w:rPr>
          <w:rFonts w:cstheme="minorHAnsi"/>
          <w:lang w:eastAsia="ro-RO"/>
        </w:rPr>
        <w:t xml:space="preserve"> (UE) nr. 651/2014 AL COMISIEI din 17 </w:t>
      </w:r>
      <w:proofErr w:type="spellStart"/>
      <w:r w:rsidRPr="00A6382B">
        <w:rPr>
          <w:rFonts w:cstheme="minorHAnsi"/>
          <w:lang w:eastAsia="ro-RO"/>
        </w:rPr>
        <w:t>iunie</w:t>
      </w:r>
      <w:proofErr w:type="spellEnd"/>
      <w:r w:rsidRPr="00A6382B">
        <w:rPr>
          <w:rFonts w:cstheme="minorHAnsi"/>
          <w:lang w:eastAsia="ro-RO"/>
        </w:rPr>
        <w:t xml:space="preserve"> 2014 de </w:t>
      </w:r>
      <w:proofErr w:type="spellStart"/>
      <w:r w:rsidRPr="00A6382B">
        <w:rPr>
          <w:rFonts w:cstheme="minorHAnsi"/>
          <w:lang w:eastAsia="ro-RO"/>
        </w:rPr>
        <w:t>declarare</w:t>
      </w:r>
      <w:proofErr w:type="spellEnd"/>
      <w:r w:rsidRPr="00A6382B">
        <w:rPr>
          <w:rFonts w:cstheme="minorHAnsi"/>
          <w:lang w:eastAsia="ro-RO"/>
        </w:rPr>
        <w:t xml:space="preserve"> </w:t>
      </w:r>
      <w:proofErr w:type="gramStart"/>
      <w:r w:rsidRPr="00A6382B">
        <w:rPr>
          <w:rFonts w:cstheme="minorHAnsi"/>
          <w:lang w:eastAsia="ro-RO"/>
        </w:rPr>
        <w:t>a</w:t>
      </w:r>
      <w:proofErr w:type="gramEnd"/>
      <w:r w:rsidRPr="00A6382B">
        <w:rPr>
          <w:rFonts w:cstheme="minorHAnsi"/>
          <w:lang w:eastAsia="ro-RO"/>
        </w:rPr>
        <w:t xml:space="preserve"> </w:t>
      </w:r>
      <w:proofErr w:type="spellStart"/>
      <w:r w:rsidRPr="00A6382B">
        <w:rPr>
          <w:rFonts w:cstheme="minorHAnsi"/>
          <w:lang w:eastAsia="ro-RO"/>
        </w:rPr>
        <w:t>anumitor</w:t>
      </w:r>
      <w:proofErr w:type="spellEnd"/>
      <w:r w:rsidRPr="00A6382B">
        <w:rPr>
          <w:rFonts w:cstheme="minorHAnsi"/>
          <w:lang w:eastAsia="ro-RO"/>
        </w:rPr>
        <w:t xml:space="preserve"> </w:t>
      </w:r>
      <w:proofErr w:type="spellStart"/>
      <w:r w:rsidRPr="00A6382B">
        <w:rPr>
          <w:rFonts w:cstheme="minorHAnsi"/>
          <w:lang w:eastAsia="ro-RO"/>
        </w:rPr>
        <w:t>categorii</w:t>
      </w:r>
      <w:proofErr w:type="spellEnd"/>
      <w:r w:rsidRPr="00A6382B">
        <w:rPr>
          <w:rFonts w:cstheme="minorHAnsi"/>
          <w:lang w:eastAsia="ro-RO"/>
        </w:rPr>
        <w:t xml:space="preserve"> de </w:t>
      </w:r>
      <w:proofErr w:type="spellStart"/>
      <w:r w:rsidRPr="00A6382B">
        <w:rPr>
          <w:rFonts w:cstheme="minorHAnsi"/>
          <w:lang w:eastAsia="ro-RO"/>
        </w:rPr>
        <w:t>ajutoare</w:t>
      </w:r>
      <w:proofErr w:type="spellEnd"/>
      <w:r w:rsidRPr="00A6382B">
        <w:rPr>
          <w:rFonts w:cstheme="minorHAnsi"/>
          <w:lang w:eastAsia="ro-RO"/>
        </w:rPr>
        <w:t xml:space="preserve"> </w:t>
      </w:r>
      <w:proofErr w:type="spellStart"/>
      <w:r w:rsidRPr="00A6382B">
        <w:rPr>
          <w:rFonts w:cstheme="minorHAnsi"/>
          <w:lang w:eastAsia="ro-RO"/>
        </w:rPr>
        <w:t>compatibile</w:t>
      </w:r>
      <w:proofErr w:type="spellEnd"/>
      <w:r w:rsidRPr="00A6382B">
        <w:rPr>
          <w:rFonts w:cstheme="minorHAnsi"/>
          <w:lang w:eastAsia="ro-RO"/>
        </w:rPr>
        <w:t xml:space="preserve"> cu </w:t>
      </w:r>
      <w:proofErr w:type="spellStart"/>
      <w:r w:rsidRPr="00A6382B">
        <w:rPr>
          <w:rFonts w:cstheme="minorHAnsi"/>
          <w:lang w:eastAsia="ro-RO"/>
        </w:rPr>
        <w:t>piața</w:t>
      </w:r>
      <w:proofErr w:type="spellEnd"/>
      <w:r w:rsidRPr="00A6382B">
        <w:rPr>
          <w:rFonts w:cstheme="minorHAnsi"/>
          <w:lang w:eastAsia="ro-RO"/>
        </w:rPr>
        <w:t xml:space="preserve"> </w:t>
      </w:r>
      <w:proofErr w:type="spellStart"/>
      <w:r w:rsidRPr="00A6382B">
        <w:rPr>
          <w:rFonts w:cstheme="minorHAnsi"/>
          <w:lang w:eastAsia="ro-RO"/>
        </w:rPr>
        <w:t>internă</w:t>
      </w:r>
      <w:proofErr w:type="spellEnd"/>
      <w:r w:rsidRPr="00A6382B">
        <w:rPr>
          <w:rFonts w:cstheme="minorHAnsi"/>
          <w:lang w:eastAsia="ro-RO"/>
        </w:rPr>
        <w:t xml:space="preserve"> </w:t>
      </w:r>
      <w:proofErr w:type="spellStart"/>
      <w:r w:rsidRPr="00A6382B">
        <w:rPr>
          <w:rFonts w:cstheme="minorHAnsi"/>
          <w:lang w:eastAsia="ro-RO"/>
        </w:rPr>
        <w:t>în</w:t>
      </w:r>
      <w:proofErr w:type="spellEnd"/>
      <w:r w:rsidRPr="00A6382B">
        <w:rPr>
          <w:rFonts w:cstheme="minorHAnsi"/>
          <w:lang w:eastAsia="ro-RO"/>
        </w:rPr>
        <w:t xml:space="preserve"> </w:t>
      </w:r>
      <w:proofErr w:type="spellStart"/>
      <w:r w:rsidRPr="00A6382B">
        <w:rPr>
          <w:rFonts w:cstheme="minorHAnsi"/>
          <w:lang w:eastAsia="ro-RO"/>
        </w:rPr>
        <w:t>aplicarea</w:t>
      </w:r>
      <w:proofErr w:type="spellEnd"/>
      <w:r w:rsidRPr="00A6382B">
        <w:rPr>
          <w:rFonts w:cstheme="minorHAnsi"/>
          <w:lang w:eastAsia="ro-RO"/>
        </w:rPr>
        <w:t xml:space="preserve"> </w:t>
      </w:r>
      <w:proofErr w:type="spellStart"/>
      <w:r w:rsidRPr="00A6382B">
        <w:rPr>
          <w:rFonts w:cstheme="minorHAnsi"/>
          <w:lang w:eastAsia="ro-RO"/>
        </w:rPr>
        <w:t>articolelor</w:t>
      </w:r>
      <w:proofErr w:type="spellEnd"/>
      <w:r w:rsidRPr="00A6382B">
        <w:rPr>
          <w:rFonts w:cstheme="minorHAnsi"/>
          <w:lang w:eastAsia="ro-RO"/>
        </w:rPr>
        <w:t xml:space="preserve"> 107 </w:t>
      </w:r>
      <w:proofErr w:type="spellStart"/>
      <w:r w:rsidRPr="00A6382B">
        <w:rPr>
          <w:rFonts w:cstheme="minorHAnsi"/>
          <w:lang w:eastAsia="ro-RO"/>
        </w:rPr>
        <w:t>și</w:t>
      </w:r>
      <w:proofErr w:type="spellEnd"/>
      <w:r w:rsidRPr="00A6382B">
        <w:rPr>
          <w:rFonts w:cstheme="minorHAnsi"/>
          <w:lang w:eastAsia="ro-RO"/>
        </w:rPr>
        <w:t xml:space="preserve"> 108 din </w:t>
      </w:r>
      <w:proofErr w:type="spellStart"/>
      <w:r w:rsidRPr="00A6382B">
        <w:rPr>
          <w:rFonts w:cstheme="minorHAnsi"/>
          <w:lang w:eastAsia="ro-RO"/>
        </w:rPr>
        <w:t>tratat</w:t>
      </w:r>
      <w:proofErr w:type="spellEnd"/>
      <w:r w:rsidRPr="00A6382B">
        <w:rPr>
          <w:rFonts w:cstheme="minorHAnsi"/>
          <w:lang w:eastAsia="ro-RO"/>
        </w:rPr>
        <w:t>.</w:t>
      </w:r>
    </w:p>
    <w:p w14:paraId="3F992FC4" w14:textId="55CC0DB9" w:rsidR="00BA580B" w:rsidRDefault="00BA580B" w:rsidP="00BA580B">
      <w:pPr>
        <w:jc w:val="both"/>
        <w:rPr>
          <w:rFonts w:cstheme="minorHAnsi"/>
          <w:lang w:val="ro-RO" w:eastAsia="ro-RO"/>
        </w:rPr>
      </w:pPr>
      <w:r w:rsidRPr="00A6382B">
        <w:rPr>
          <w:rFonts w:cstheme="minorHAnsi"/>
          <w:b/>
          <w:lang w:val="ro-RO" w:eastAsia="ro-RO"/>
        </w:rPr>
        <w:t xml:space="preserve">De asemenea, valoarea investiţiei eligibile (valoarea eligibilă însumată a cap. 1, cap. 2, cap. 4 şi linia 5.1.1) realizate pe teritoriul liderului de parteneriat trebuie să fie în procent de min. 80% raportat la valoarea eligibilă însumată a cap. 1, cap. 2, cap. 4 şi linia 5.1.1 din devizul general al proiectului. </w:t>
      </w:r>
      <w:r w:rsidRPr="00A6382B">
        <w:rPr>
          <w:rFonts w:cstheme="minorHAnsi"/>
          <w:lang w:val="ro-RO" w:eastAsia="ro-RO"/>
        </w:rPr>
        <w:t>Pentru justificarea îndeplinirii acestei cerințe, se va anexa</w:t>
      </w:r>
      <w:r w:rsidR="004A40BA" w:rsidRPr="00A6382B">
        <w:rPr>
          <w:rFonts w:cstheme="minorHAnsi"/>
          <w:lang w:val="ro-RO" w:eastAsia="ro-RO"/>
        </w:rPr>
        <w:t xml:space="preserve"> </w:t>
      </w:r>
      <w:r w:rsidRPr="00A6382B">
        <w:rPr>
          <w:rFonts w:cstheme="minorHAnsi"/>
          <w:lang w:val="ro-RO" w:eastAsia="ro-RO"/>
        </w:rPr>
        <w:t>un deviz general al intervențiilor realizate prin proiect la nivelul liderului de parteneriat sau se vor evidenția cheltuielile realizate la nivelul liderului de parteneriat în cadrul devizului general al proiectului.</w:t>
      </w:r>
    </w:p>
    <w:p w14:paraId="02F17925" w14:textId="5DBBE1B6" w:rsidR="004B4DEA" w:rsidRDefault="004B4DEA" w:rsidP="004B4DEA">
      <w:pPr>
        <w:pBdr>
          <w:top w:val="nil"/>
          <w:left w:val="nil"/>
          <w:bottom w:val="nil"/>
          <w:right w:val="nil"/>
          <w:between w:val="nil"/>
        </w:pBdr>
        <w:spacing w:before="240" w:after="240"/>
        <w:jc w:val="both"/>
        <w:rPr>
          <w:rFonts w:eastAsia="Times New Roman" w:cstheme="minorHAnsi"/>
          <w:b/>
          <w:color w:val="002060"/>
          <w:sz w:val="24"/>
          <w:szCs w:val="24"/>
          <w:lang w:val="ro-RO"/>
        </w:rPr>
      </w:pPr>
      <w:r w:rsidRPr="00B95B75">
        <w:rPr>
          <w:rFonts w:cstheme="minorHAnsi"/>
          <w:b/>
          <w:noProof/>
          <w:sz w:val="24"/>
          <w:szCs w:val="24"/>
        </w:rPr>
        <mc:AlternateContent>
          <mc:Choice Requires="wps">
            <w:drawing>
              <wp:anchor distT="0" distB="0" distL="114300" distR="114300" simplePos="0" relativeHeight="251695104" behindDoc="0" locked="0" layoutInCell="1" allowOverlap="1" wp14:anchorId="4F739623" wp14:editId="075005F7">
                <wp:simplePos x="0" y="0"/>
                <wp:positionH relativeFrom="column">
                  <wp:posOffset>-30480</wp:posOffset>
                </wp:positionH>
                <wp:positionV relativeFrom="paragraph">
                  <wp:posOffset>402590</wp:posOffset>
                </wp:positionV>
                <wp:extent cx="5768340" cy="701040"/>
                <wp:effectExtent l="0" t="0" r="3810" b="3810"/>
                <wp:wrapNone/>
                <wp:docPr id="988699757" name="Rectangle 988699757"/>
                <wp:cNvGraphicFramePr/>
                <a:graphic xmlns:a="http://schemas.openxmlformats.org/drawingml/2006/main">
                  <a:graphicData uri="http://schemas.microsoft.com/office/word/2010/wordprocessingShape">
                    <wps:wsp>
                      <wps:cNvSpPr/>
                      <wps:spPr>
                        <a:xfrm>
                          <a:off x="0" y="0"/>
                          <a:ext cx="5768340" cy="701040"/>
                        </a:xfrm>
                        <a:prstGeom prst="rect">
                          <a:avLst/>
                        </a:prstGeom>
                        <a:solidFill>
                          <a:schemeClr val="bg1">
                            <a:lumMod val="9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numCol="1" spcCol="0" rtlCol="0" fromWordArt="0" anchor="ctr"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rect w14:anchorId="0207E359" id="Rectangle 988699757" o:spid="_x0000_s1026" style="position:absolute;margin-left:-2.4pt;margin-top:31.7pt;width:454.2pt;height:55.2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" fillcolor="#f2f2f2 [3052]" stroked="f" strokeweight="2pt"/>
            </w:pict>
          </mc:Fallback>
        </mc:AlternateContent>
      </w:r>
      <w:r w:rsidRPr="00B9208F">
        <w:rPr>
          <w:rFonts w:eastAsia="Times New Roman" w:cstheme="minorHAnsi"/>
          <w:b/>
          <w:noProof/>
          <w:color w:val="002060"/>
          <w:sz w:val="24"/>
          <w:szCs w:val="24"/>
        </w:rPr>
        <mc:AlternateContent>
          <mc:Choice Requires="wps">
            <w:drawing>
              <wp:anchor distT="45720" distB="45720" distL="114300" distR="114300" simplePos="0" relativeHeight="251696128" behindDoc="0" locked="0" layoutInCell="1" allowOverlap="1" wp14:anchorId="04C12503" wp14:editId="03683920">
                <wp:simplePos x="0" y="0"/>
                <wp:positionH relativeFrom="column">
                  <wp:posOffset>152400</wp:posOffset>
                </wp:positionH>
                <wp:positionV relativeFrom="paragraph">
                  <wp:posOffset>501650</wp:posOffset>
                </wp:positionV>
                <wp:extent cx="5408930" cy="533400"/>
                <wp:effectExtent l="0" t="0" r="0" b="0"/>
                <wp:wrapSquare wrapText="bothSides"/>
                <wp:docPr id="98869975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8930" cy="533400"/>
                        </a:xfrm>
                        <a:prstGeom prst="rect">
                          <a:avLst/>
                        </a:prstGeom>
                        <a:noFill/>
                        <a:ln w="9525">
                          <a:noFill/>
                          <a:miter lim="800000"/>
                          <a:headEnd/>
                          <a:tailEnd/>
                        </a:ln>
                      </wps:spPr>
                      <wps:txbx>
                        <w:txbxContent>
                          <w:p w14:paraId="26460BD2" w14:textId="2403A7A3" w:rsidR="002F5616" w:rsidRDefault="002F5616" w:rsidP="004B4DEA">
                            <w:r w:rsidRPr="00B13FDA">
                              <w:rPr>
                                <w:rFonts w:cstheme="minorHAnsi"/>
                                <w:lang w:val="ro-RO"/>
                              </w:rPr>
                              <w:t xml:space="preserve">Criteriul cu privire la procentul de minimum 80% nu se menține pe perioada de implementare a investiției.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4C12503" id="_x0000_s1037" type="#_x0000_t202" style="position:absolute;left:0;text-align:left;margin-left:12pt;margin-top:39.5pt;width:425.9pt;height:42pt;z-index:25169612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" filled="f" stroked="f">
                <v:textbox>
                  <w:txbxContent>
                    <w:p w14:paraId="26460BD2" w14:textId="2403A7A3" w:rsidR="002F5616" w:rsidRDefault="002F5616" w:rsidP="004B4DEA">
                      <w:r w:rsidRPr="00B13FDA">
                        <w:rPr>
                          <w:rFonts w:cstheme="minorHAnsi"/>
                          <w:lang w:val="ro-RO"/>
                        </w:rPr>
                        <w:t xml:space="preserve">Criteriul cu privire la procentul de minimum 80% nu se menține pe perioada de implementare a investiției. </w:t>
                      </w:r>
                    </w:p>
                  </w:txbxContent>
                </v:textbox>
                <w10:wrap type="square"/>
              </v:shape>
            </w:pict>
          </mc:Fallback>
        </mc:AlternateContent>
      </w:r>
      <w:r w:rsidRPr="0057656D">
        <w:rPr>
          <w:rFonts w:eastAsia="Times New Roman" w:cstheme="minorHAnsi"/>
          <w:b/>
          <w:color w:val="002060"/>
          <w:sz w:val="24"/>
          <w:szCs w:val="24"/>
          <w:lang w:val="ro-RO"/>
        </w:rPr>
        <w:t>NOTĂ!</w:t>
      </w:r>
    </w:p>
    <w:p w14:paraId="6603FB7E" w14:textId="77777777" w:rsidR="00684DCC" w:rsidRDefault="00684DCC" w:rsidP="00A6382B">
      <w:pPr>
        <w:spacing w:after="120"/>
        <w:jc w:val="both"/>
        <w:rPr>
          <w:rFonts w:cstheme="minorHAnsi"/>
        </w:rPr>
      </w:pPr>
    </w:p>
    <w:p w14:paraId="25F2A906" w14:textId="73AD9A43" w:rsidR="00BA580B" w:rsidRPr="00A6382B" w:rsidRDefault="00BA580B" w:rsidP="00A6382B">
      <w:pPr>
        <w:spacing w:after="120"/>
        <w:jc w:val="both"/>
        <w:rPr>
          <w:rFonts w:cstheme="minorHAnsi"/>
        </w:rPr>
      </w:pPr>
      <w:proofErr w:type="spellStart"/>
      <w:r w:rsidRPr="00A6382B">
        <w:rPr>
          <w:rFonts w:cstheme="minorHAnsi"/>
        </w:rPr>
        <w:t>Criteriile</w:t>
      </w:r>
      <w:proofErr w:type="spellEnd"/>
      <w:r w:rsidRPr="00A6382B">
        <w:rPr>
          <w:rFonts w:cstheme="minorHAnsi"/>
        </w:rPr>
        <w:t xml:space="preserve"> de </w:t>
      </w:r>
      <w:proofErr w:type="spellStart"/>
      <w:r w:rsidRPr="00A6382B">
        <w:rPr>
          <w:rFonts w:cstheme="minorHAnsi"/>
        </w:rPr>
        <w:t>eligibilitate</w:t>
      </w:r>
      <w:proofErr w:type="spellEnd"/>
      <w:r w:rsidRPr="00A6382B">
        <w:rPr>
          <w:rFonts w:cstheme="minorHAnsi"/>
        </w:rPr>
        <w:t xml:space="preserve"> ale </w:t>
      </w:r>
      <w:proofErr w:type="spellStart"/>
      <w:r w:rsidRPr="00A6382B">
        <w:rPr>
          <w:rFonts w:cstheme="minorHAnsi"/>
        </w:rPr>
        <w:t>solicitantului</w:t>
      </w:r>
      <w:proofErr w:type="spellEnd"/>
      <w:r w:rsidRPr="00A6382B">
        <w:rPr>
          <w:rFonts w:cstheme="minorHAnsi"/>
        </w:rPr>
        <w:t xml:space="preserve"> se </w:t>
      </w:r>
      <w:proofErr w:type="spellStart"/>
      <w:r w:rsidRPr="00A6382B">
        <w:rPr>
          <w:rFonts w:cstheme="minorHAnsi"/>
        </w:rPr>
        <w:t>aplică</w:t>
      </w:r>
      <w:proofErr w:type="spellEnd"/>
      <w:r w:rsidRPr="00A6382B">
        <w:rPr>
          <w:rFonts w:cstheme="minorHAnsi"/>
        </w:rPr>
        <w:t xml:space="preserve"> </w:t>
      </w:r>
      <w:proofErr w:type="spellStart"/>
      <w:r w:rsidRPr="00A6382B">
        <w:rPr>
          <w:rFonts w:cstheme="minorHAnsi"/>
        </w:rPr>
        <w:t>şi</w:t>
      </w:r>
      <w:proofErr w:type="spellEnd"/>
      <w:r w:rsidRPr="00A6382B">
        <w:rPr>
          <w:rFonts w:cstheme="minorHAnsi"/>
        </w:rPr>
        <w:t xml:space="preserve"> </w:t>
      </w:r>
      <w:proofErr w:type="spellStart"/>
      <w:r w:rsidRPr="00A6382B">
        <w:rPr>
          <w:rFonts w:cstheme="minorHAnsi"/>
        </w:rPr>
        <w:t>partenerului</w:t>
      </w:r>
      <w:proofErr w:type="spellEnd"/>
      <w:r w:rsidRPr="00A6382B">
        <w:rPr>
          <w:rFonts w:cstheme="minorHAnsi"/>
        </w:rPr>
        <w:t>.</w:t>
      </w:r>
    </w:p>
    <w:p w14:paraId="5D766985" w14:textId="77777777" w:rsidR="001C74AD" w:rsidRPr="00A6382B" w:rsidRDefault="001C74AD" w:rsidP="00A6382B">
      <w:pPr>
        <w:spacing w:after="120"/>
        <w:jc w:val="both"/>
        <w:rPr>
          <w:rFonts w:cstheme="minorHAnsi"/>
        </w:rPr>
      </w:pPr>
      <w:proofErr w:type="spellStart"/>
      <w:r w:rsidRPr="00A6382B">
        <w:rPr>
          <w:rFonts w:cstheme="minorHAnsi"/>
        </w:rPr>
        <w:t>Solicitanţii</w:t>
      </w:r>
      <w:proofErr w:type="spellEnd"/>
      <w:r w:rsidRPr="00A6382B">
        <w:rPr>
          <w:rFonts w:cstheme="minorHAnsi"/>
        </w:rPr>
        <w:t xml:space="preserve"> sunt </w:t>
      </w:r>
      <w:proofErr w:type="spellStart"/>
      <w:r w:rsidRPr="00A6382B">
        <w:rPr>
          <w:rFonts w:cstheme="minorHAnsi"/>
        </w:rPr>
        <w:t>situaţi</w:t>
      </w:r>
      <w:proofErr w:type="spellEnd"/>
      <w:r w:rsidRPr="00A6382B">
        <w:rPr>
          <w:rFonts w:cstheme="minorHAnsi"/>
        </w:rPr>
        <w:t xml:space="preserve"> </w:t>
      </w:r>
      <w:proofErr w:type="spellStart"/>
      <w:r w:rsidRPr="00A6382B">
        <w:rPr>
          <w:rFonts w:cstheme="minorHAnsi"/>
        </w:rPr>
        <w:t>în</w:t>
      </w:r>
      <w:proofErr w:type="spellEnd"/>
      <w:r w:rsidRPr="00A6382B">
        <w:rPr>
          <w:rFonts w:cstheme="minorHAnsi"/>
        </w:rPr>
        <w:t xml:space="preserve"> </w:t>
      </w:r>
      <w:proofErr w:type="spellStart"/>
      <w:r w:rsidRPr="00A6382B">
        <w:rPr>
          <w:rFonts w:cstheme="minorHAnsi"/>
        </w:rPr>
        <w:t>regiunea</w:t>
      </w:r>
      <w:proofErr w:type="spellEnd"/>
      <w:r w:rsidRPr="00A6382B">
        <w:rPr>
          <w:rFonts w:cstheme="minorHAnsi"/>
        </w:rPr>
        <w:t xml:space="preserve"> de </w:t>
      </w:r>
      <w:proofErr w:type="spellStart"/>
      <w:r w:rsidRPr="00A6382B">
        <w:rPr>
          <w:rFonts w:cstheme="minorHAnsi"/>
        </w:rPr>
        <w:t>dezvoltare</w:t>
      </w:r>
      <w:proofErr w:type="spellEnd"/>
      <w:r w:rsidRPr="00A6382B">
        <w:rPr>
          <w:rFonts w:cstheme="minorHAnsi"/>
        </w:rPr>
        <w:t xml:space="preserve"> Nord-Vest.</w:t>
      </w:r>
    </w:p>
    <w:p w14:paraId="22BAF4F3" w14:textId="77777777" w:rsidR="001C74AD" w:rsidRPr="00A6382B" w:rsidRDefault="001C74AD" w:rsidP="00A6382B">
      <w:pPr>
        <w:spacing w:after="120"/>
        <w:jc w:val="both"/>
        <w:rPr>
          <w:rFonts w:cstheme="minorHAnsi"/>
        </w:rPr>
      </w:pPr>
      <w:r w:rsidRPr="00A6382B">
        <w:rPr>
          <w:rFonts w:cstheme="minorHAnsi"/>
        </w:rPr>
        <w:t xml:space="preserve">Nu </w:t>
      </w:r>
      <w:proofErr w:type="spellStart"/>
      <w:r w:rsidRPr="00A6382B">
        <w:rPr>
          <w:rFonts w:cstheme="minorHAnsi"/>
        </w:rPr>
        <w:t>există</w:t>
      </w:r>
      <w:proofErr w:type="spellEnd"/>
      <w:r w:rsidRPr="00A6382B">
        <w:rPr>
          <w:rFonts w:cstheme="minorHAnsi"/>
        </w:rPr>
        <w:t xml:space="preserve"> </w:t>
      </w:r>
      <w:proofErr w:type="spellStart"/>
      <w:r w:rsidRPr="00A6382B">
        <w:rPr>
          <w:rFonts w:cstheme="minorHAnsi"/>
        </w:rPr>
        <w:t>restricţii</w:t>
      </w:r>
      <w:proofErr w:type="spellEnd"/>
      <w:r w:rsidRPr="00A6382B">
        <w:rPr>
          <w:rFonts w:cstheme="minorHAnsi"/>
        </w:rPr>
        <w:t xml:space="preserve"> cu </w:t>
      </w:r>
      <w:proofErr w:type="spellStart"/>
      <w:r w:rsidRPr="00A6382B">
        <w:rPr>
          <w:rFonts w:cstheme="minorHAnsi"/>
        </w:rPr>
        <w:t>privire</w:t>
      </w:r>
      <w:proofErr w:type="spellEnd"/>
      <w:r w:rsidRPr="00A6382B">
        <w:rPr>
          <w:rFonts w:cstheme="minorHAnsi"/>
        </w:rPr>
        <w:t xml:space="preserve"> la </w:t>
      </w:r>
      <w:proofErr w:type="spellStart"/>
      <w:r w:rsidRPr="00A6382B">
        <w:rPr>
          <w:rFonts w:cstheme="minorHAnsi"/>
        </w:rPr>
        <w:t>numărul</w:t>
      </w:r>
      <w:proofErr w:type="spellEnd"/>
      <w:r w:rsidRPr="00A6382B">
        <w:rPr>
          <w:rFonts w:cstheme="minorHAnsi"/>
        </w:rPr>
        <w:t xml:space="preserve"> </w:t>
      </w:r>
      <w:proofErr w:type="spellStart"/>
      <w:r w:rsidRPr="00A6382B">
        <w:rPr>
          <w:rFonts w:cstheme="minorHAnsi"/>
        </w:rPr>
        <w:t>partenerilor</w:t>
      </w:r>
      <w:proofErr w:type="spellEnd"/>
      <w:r w:rsidRPr="00A6382B">
        <w:rPr>
          <w:rFonts w:cstheme="minorHAnsi"/>
        </w:rPr>
        <w:t xml:space="preserve">. </w:t>
      </w:r>
    </w:p>
    <w:p w14:paraId="0C763215" w14:textId="43EDA073" w:rsidR="0025272E" w:rsidRDefault="001C74AD" w:rsidP="00A6382B">
      <w:pPr>
        <w:spacing w:after="120"/>
        <w:jc w:val="both"/>
        <w:rPr>
          <w:rFonts w:cstheme="minorHAnsi"/>
        </w:rPr>
      </w:pPr>
      <w:proofErr w:type="spellStart"/>
      <w:r w:rsidRPr="00A6382B">
        <w:rPr>
          <w:rFonts w:cstheme="minorHAnsi"/>
        </w:rPr>
        <w:lastRenderedPageBreak/>
        <w:t>În</w:t>
      </w:r>
      <w:proofErr w:type="spellEnd"/>
      <w:r w:rsidRPr="00A6382B">
        <w:rPr>
          <w:rFonts w:cstheme="minorHAnsi"/>
        </w:rPr>
        <w:t xml:space="preserve"> </w:t>
      </w:r>
      <w:proofErr w:type="spellStart"/>
      <w:r w:rsidRPr="00A6382B">
        <w:rPr>
          <w:rFonts w:cstheme="minorHAnsi"/>
        </w:rPr>
        <w:t>scopul</w:t>
      </w:r>
      <w:proofErr w:type="spellEnd"/>
      <w:r w:rsidRPr="00A6382B">
        <w:rPr>
          <w:rFonts w:cstheme="minorHAnsi"/>
        </w:rPr>
        <w:t xml:space="preserve"> </w:t>
      </w:r>
      <w:proofErr w:type="spellStart"/>
      <w:r w:rsidRPr="00A6382B">
        <w:rPr>
          <w:rFonts w:cstheme="minorHAnsi"/>
        </w:rPr>
        <w:t>constituirii</w:t>
      </w:r>
      <w:proofErr w:type="spellEnd"/>
      <w:r w:rsidRPr="00A6382B">
        <w:rPr>
          <w:rFonts w:cstheme="minorHAnsi"/>
        </w:rPr>
        <w:t xml:space="preserve"> </w:t>
      </w:r>
      <w:proofErr w:type="spellStart"/>
      <w:r w:rsidRPr="00A6382B">
        <w:rPr>
          <w:rFonts w:cstheme="minorHAnsi"/>
        </w:rPr>
        <w:t>parteneriatelor</w:t>
      </w:r>
      <w:proofErr w:type="spellEnd"/>
      <w:r w:rsidRPr="00A6382B">
        <w:rPr>
          <w:rFonts w:cstheme="minorHAnsi"/>
        </w:rPr>
        <w:t xml:space="preserve"> se </w:t>
      </w:r>
      <w:proofErr w:type="spellStart"/>
      <w:r w:rsidRPr="00A6382B">
        <w:rPr>
          <w:rFonts w:cstheme="minorHAnsi"/>
        </w:rPr>
        <w:t>î</w:t>
      </w:r>
      <w:r w:rsidR="00923B81" w:rsidRPr="00A6382B">
        <w:rPr>
          <w:rFonts w:cstheme="minorHAnsi"/>
        </w:rPr>
        <w:t>ncheie</w:t>
      </w:r>
      <w:proofErr w:type="spellEnd"/>
      <w:r w:rsidR="00923B81" w:rsidRPr="00A6382B">
        <w:rPr>
          <w:rFonts w:cstheme="minorHAnsi"/>
        </w:rPr>
        <w:t xml:space="preserve"> </w:t>
      </w:r>
      <w:proofErr w:type="gramStart"/>
      <w:r w:rsidR="00923B81" w:rsidRPr="00A6382B">
        <w:rPr>
          <w:rFonts w:cstheme="minorHAnsi"/>
        </w:rPr>
        <w:t>un Acord</w:t>
      </w:r>
      <w:proofErr w:type="gramEnd"/>
      <w:r w:rsidR="00923B81" w:rsidRPr="00A6382B">
        <w:rPr>
          <w:rFonts w:cstheme="minorHAnsi"/>
        </w:rPr>
        <w:t xml:space="preserve"> de </w:t>
      </w:r>
      <w:proofErr w:type="spellStart"/>
      <w:r w:rsidR="00923B81" w:rsidRPr="00A6382B">
        <w:rPr>
          <w:rFonts w:cstheme="minorHAnsi"/>
        </w:rPr>
        <w:t>parteneriat</w:t>
      </w:r>
      <w:proofErr w:type="spellEnd"/>
      <w:r w:rsidR="00923B81" w:rsidRPr="00A6382B">
        <w:rPr>
          <w:rFonts w:cstheme="minorHAnsi"/>
        </w:rPr>
        <w:t>,</w:t>
      </w:r>
      <w:r w:rsidRPr="00A6382B">
        <w:rPr>
          <w:rFonts w:cstheme="minorHAnsi"/>
        </w:rPr>
        <w:t xml:space="preserve"> conform </w:t>
      </w:r>
      <w:proofErr w:type="spellStart"/>
      <w:r w:rsidRPr="00A6382B">
        <w:rPr>
          <w:rFonts w:cstheme="minorHAnsi"/>
        </w:rPr>
        <w:t>modelului</w:t>
      </w:r>
      <w:proofErr w:type="spellEnd"/>
      <w:r w:rsidRPr="00A6382B">
        <w:rPr>
          <w:rFonts w:cstheme="minorHAnsi"/>
        </w:rPr>
        <w:t xml:space="preserve"> </w:t>
      </w:r>
      <w:proofErr w:type="spellStart"/>
      <w:r w:rsidRPr="00A6382B">
        <w:rPr>
          <w:rFonts w:cstheme="minorHAnsi"/>
        </w:rPr>
        <w:t>orientativ</w:t>
      </w:r>
      <w:proofErr w:type="spellEnd"/>
      <w:r w:rsidRPr="00A6382B">
        <w:rPr>
          <w:rFonts w:cstheme="minorHAnsi"/>
        </w:rPr>
        <w:t xml:space="preserve"> din </w:t>
      </w:r>
      <w:proofErr w:type="spellStart"/>
      <w:r w:rsidRPr="00A6382B">
        <w:rPr>
          <w:rFonts w:cstheme="minorHAnsi"/>
        </w:rPr>
        <w:t>Ghidul</w:t>
      </w:r>
      <w:proofErr w:type="spellEnd"/>
      <w:r w:rsidRPr="00A6382B">
        <w:rPr>
          <w:rFonts w:cstheme="minorHAnsi"/>
        </w:rPr>
        <w:t xml:space="preserve"> </w:t>
      </w:r>
      <w:proofErr w:type="spellStart"/>
      <w:r w:rsidRPr="00A6382B">
        <w:rPr>
          <w:rFonts w:cstheme="minorHAnsi"/>
        </w:rPr>
        <w:t>solicitantului</w:t>
      </w:r>
      <w:proofErr w:type="spellEnd"/>
      <w:r w:rsidR="00DA6586" w:rsidRPr="00A6382B">
        <w:rPr>
          <w:rFonts w:cstheme="minorHAnsi"/>
        </w:rPr>
        <w:t xml:space="preserve"> (</w:t>
      </w:r>
      <w:proofErr w:type="spellStart"/>
      <w:r w:rsidR="00DA6586" w:rsidRPr="00A6382B">
        <w:rPr>
          <w:rFonts w:cstheme="minorHAnsi"/>
        </w:rPr>
        <w:t>Anexa</w:t>
      </w:r>
      <w:proofErr w:type="spellEnd"/>
      <w:r w:rsidR="00DA6586" w:rsidRPr="00A6382B">
        <w:rPr>
          <w:rFonts w:cstheme="minorHAnsi"/>
        </w:rPr>
        <w:t xml:space="preserve"> III.6</w:t>
      </w:r>
      <w:r w:rsidRPr="00A6382B">
        <w:rPr>
          <w:rFonts w:cstheme="minorHAnsi"/>
        </w:rPr>
        <w:t>).</w:t>
      </w:r>
    </w:p>
    <w:p w14:paraId="0E312F8D" w14:textId="77777777" w:rsidR="00065EE2" w:rsidRPr="00A6382B" w:rsidRDefault="00065EE2" w:rsidP="00A6382B">
      <w:pPr>
        <w:spacing w:after="120"/>
        <w:jc w:val="both"/>
        <w:rPr>
          <w:rFonts w:cstheme="minorHAnsi"/>
        </w:rPr>
      </w:pPr>
    </w:p>
    <w:p w14:paraId="51F663FF" w14:textId="324EF070" w:rsidR="00596BD9" w:rsidRPr="00A6382B" w:rsidRDefault="00065EE2" w:rsidP="00A6382B">
      <w:pPr>
        <w:pStyle w:val="Heading3"/>
        <w:spacing w:before="240" w:after="240"/>
        <w:ind w:left="86" w:hanging="86"/>
        <w:jc w:val="both"/>
        <w:rPr>
          <w:rFonts w:asciiTheme="minorHAnsi" w:hAnsiTheme="minorHAnsi" w:cstheme="minorHAnsi"/>
          <w:color w:val="365F91" w:themeColor="accent1" w:themeShade="BF"/>
          <w:sz w:val="24"/>
          <w:szCs w:val="24"/>
          <w:lang w:val="ro-RO"/>
        </w:rPr>
      </w:pPr>
      <w:bookmarkStart w:id="31" w:name="_Toc129784848"/>
      <w:r w:rsidRPr="00A6382B">
        <w:rPr>
          <w:rFonts w:asciiTheme="minorHAnsi" w:hAnsiTheme="minorHAnsi" w:cstheme="minorHAnsi"/>
          <w:color w:val="365F91" w:themeColor="accent1" w:themeShade="BF"/>
          <w:sz w:val="24"/>
          <w:szCs w:val="24"/>
          <w:lang w:val="ro-RO"/>
        </w:rPr>
        <w:t>3.8. APLICAREA REGULILOR PRIVIND AJUTORUL DE STAT</w:t>
      </w:r>
      <w:bookmarkEnd w:id="31"/>
    </w:p>
    <w:p w14:paraId="2B335651" w14:textId="54E0C605" w:rsidR="00923B81" w:rsidRPr="00A6382B" w:rsidRDefault="00923B81" w:rsidP="00702C9B">
      <w:pPr>
        <w:widowControl w:val="0"/>
        <w:pBdr>
          <w:top w:val="nil"/>
          <w:left w:val="nil"/>
          <w:bottom w:val="nil"/>
          <w:right w:val="nil"/>
          <w:between w:val="nil"/>
        </w:pBdr>
        <w:spacing w:beforeLines="60" w:before="144" w:afterLines="60" w:after="144" w:line="264" w:lineRule="auto"/>
        <w:jc w:val="both"/>
        <w:rPr>
          <w:rFonts w:eastAsia="Times New Roman" w:cstheme="minorHAnsi"/>
          <w:color w:val="5A5A5D"/>
          <w:lang w:val="ro-RO"/>
        </w:rPr>
      </w:pPr>
      <w:r w:rsidRPr="00A6382B">
        <w:rPr>
          <w:rFonts w:cstheme="minorHAnsi"/>
          <w:b/>
          <w:lang w:val="ro-RO"/>
        </w:rPr>
        <w:t>Ajutoare/ajutor de stat</w:t>
      </w:r>
      <w:r w:rsidRPr="00A6382B">
        <w:rPr>
          <w:rFonts w:cstheme="minorHAnsi"/>
          <w:lang w:val="ro-RO"/>
        </w:rPr>
        <w:t xml:space="preserve"> înseamnă orice măsură care îndeplinește toate criteriile prevăzute la art. 107, alin. (1) din Tratatul privind funcționarea Uniunii Europene (TFUE), respectiv să implice transferul de resurse de stat, să se materializeze într-un avantaj economic de care întreprinderea nu ar fi beneficiat în mod normal, să fie selectiv și să aibă un efect potenţial asupra concurenţei şi comerţului între Statele Membre.</w:t>
      </w:r>
      <w:r w:rsidR="00702C9B" w:rsidRPr="00A6382B">
        <w:rPr>
          <w:rFonts w:eastAsia="Times New Roman" w:cstheme="minorHAnsi"/>
          <w:color w:val="5A5A5D"/>
          <w:lang w:val="ro-RO"/>
        </w:rPr>
        <w:t xml:space="preserve"> </w:t>
      </w:r>
    </w:p>
    <w:p w14:paraId="3A084898" w14:textId="7E971557" w:rsidR="00596BD9" w:rsidRPr="00A6382B" w:rsidRDefault="00596BD9" w:rsidP="006B5F8C">
      <w:pPr>
        <w:pStyle w:val="ListParagraph"/>
        <w:numPr>
          <w:ilvl w:val="0"/>
          <w:numId w:val="43"/>
        </w:numPr>
        <w:jc w:val="both"/>
        <w:rPr>
          <w:rFonts w:cstheme="minorHAnsi"/>
          <w:b/>
          <w:i/>
          <w:lang w:val="ro-RO"/>
        </w:rPr>
      </w:pPr>
      <w:r w:rsidRPr="00A6382B">
        <w:rPr>
          <w:rFonts w:cstheme="minorHAnsi"/>
          <w:b/>
          <w:lang w:val="ro-RO"/>
        </w:rPr>
        <w:t xml:space="preserve">Activităţile </w:t>
      </w:r>
      <w:r w:rsidRPr="00A6382B">
        <w:rPr>
          <w:rFonts w:cstheme="minorHAnsi"/>
          <w:b/>
          <w:i/>
          <w:lang w:val="ro-RO"/>
        </w:rPr>
        <w:t>a</w:t>
      </w:r>
      <w:r w:rsidR="00923B81" w:rsidRPr="00A6382B">
        <w:rPr>
          <w:rFonts w:cstheme="minorHAnsi"/>
          <w:b/>
          <w:i/>
          <w:lang w:val="ro-RO"/>
        </w:rPr>
        <w:t>.</w:t>
      </w:r>
      <w:r w:rsidRPr="00A6382B">
        <w:rPr>
          <w:rFonts w:cstheme="minorHAnsi"/>
          <w:b/>
          <w:i/>
          <w:lang w:val="ro-RO"/>
        </w:rPr>
        <w:t xml:space="preserve"> </w:t>
      </w:r>
      <w:r w:rsidR="00923B81" w:rsidRPr="00A6382B">
        <w:rPr>
          <w:rFonts w:eastAsia="SimSun" w:cstheme="minorHAnsi"/>
          <w:b/>
          <w:i/>
          <w:lang w:val="ro-RO"/>
        </w:rPr>
        <w:t>Reabilitarea integrată a spațiilor publice, inclusiv infrastructura tehnico-edilitară aferentă</w:t>
      </w:r>
      <w:r w:rsidR="00923B81" w:rsidRPr="00A6382B">
        <w:rPr>
          <w:rFonts w:eastAsia="SimSun" w:cstheme="minorHAnsi"/>
          <w:lang w:val="ro-RO"/>
        </w:rPr>
        <w:t xml:space="preserve"> </w:t>
      </w:r>
      <w:r w:rsidRPr="00A6382B">
        <w:rPr>
          <w:rFonts w:cstheme="minorHAnsi"/>
          <w:b/>
          <w:lang w:val="ro-RO"/>
        </w:rPr>
        <w:t>ș</w:t>
      </w:r>
      <w:r w:rsidR="00923B81" w:rsidRPr="00A6382B">
        <w:rPr>
          <w:rFonts w:cstheme="minorHAnsi"/>
          <w:b/>
          <w:lang w:val="ro-RO"/>
        </w:rPr>
        <w:t xml:space="preserve">i </w:t>
      </w:r>
      <w:r w:rsidR="00923B81" w:rsidRPr="00A6382B">
        <w:rPr>
          <w:rFonts w:cstheme="minorHAnsi"/>
          <w:b/>
          <w:i/>
          <w:lang w:val="ro-RO"/>
        </w:rPr>
        <w:t xml:space="preserve">d. </w:t>
      </w:r>
      <w:r w:rsidR="00923B81" w:rsidRPr="00A6382B">
        <w:rPr>
          <w:rFonts w:eastAsia="SimSun" w:cstheme="minorHAnsi"/>
          <w:b/>
          <w:i/>
          <w:lang w:val="ro-RO"/>
        </w:rPr>
        <w:t>Investiții pentru asigurarea securității spațiilor publice</w:t>
      </w:r>
      <w:r w:rsidRPr="00A6382B">
        <w:rPr>
          <w:rFonts w:cstheme="minorHAnsi"/>
          <w:b/>
          <w:i/>
          <w:lang w:val="ro-RO"/>
        </w:rPr>
        <w:t xml:space="preserve"> </w:t>
      </w:r>
    </w:p>
    <w:p w14:paraId="7EEA0915" w14:textId="45DFD667" w:rsidR="00596BD9" w:rsidRPr="00A6382B" w:rsidRDefault="00596BD9" w:rsidP="00A6382B">
      <w:pPr>
        <w:spacing w:after="120"/>
        <w:jc w:val="both"/>
        <w:rPr>
          <w:rFonts w:cstheme="minorHAnsi"/>
          <w:b/>
          <w:i/>
          <w:lang w:val="ro-RO"/>
        </w:rPr>
      </w:pPr>
      <w:proofErr w:type="spellStart"/>
      <w:r w:rsidRPr="00A6382B">
        <w:rPr>
          <w:rFonts w:cstheme="minorHAnsi"/>
        </w:rPr>
        <w:t>Proiectele</w:t>
      </w:r>
      <w:proofErr w:type="spellEnd"/>
      <w:r w:rsidRPr="00A6382B">
        <w:rPr>
          <w:rFonts w:cstheme="minorHAnsi"/>
        </w:rPr>
        <w:t xml:space="preserve"> </w:t>
      </w:r>
      <w:proofErr w:type="spellStart"/>
      <w:r w:rsidRPr="00A6382B">
        <w:rPr>
          <w:rFonts w:cstheme="minorHAnsi"/>
        </w:rPr>
        <w:t>ce</w:t>
      </w:r>
      <w:proofErr w:type="spellEnd"/>
      <w:r w:rsidRPr="00A6382B">
        <w:rPr>
          <w:rFonts w:cstheme="minorHAnsi"/>
        </w:rPr>
        <w:t xml:space="preserve"> </w:t>
      </w:r>
      <w:proofErr w:type="spellStart"/>
      <w:r w:rsidRPr="00A6382B">
        <w:rPr>
          <w:rFonts w:cstheme="minorHAnsi"/>
        </w:rPr>
        <w:t>vor</w:t>
      </w:r>
      <w:proofErr w:type="spellEnd"/>
      <w:r w:rsidRPr="00A6382B">
        <w:rPr>
          <w:rFonts w:cstheme="minorHAnsi"/>
        </w:rPr>
        <w:t xml:space="preserve"> fi </w:t>
      </w:r>
      <w:proofErr w:type="spellStart"/>
      <w:r w:rsidRPr="00A6382B">
        <w:rPr>
          <w:rFonts w:cstheme="minorHAnsi"/>
        </w:rPr>
        <w:t>finanțate</w:t>
      </w:r>
      <w:proofErr w:type="spellEnd"/>
      <w:r w:rsidRPr="00A6382B">
        <w:rPr>
          <w:rFonts w:cstheme="minorHAnsi"/>
        </w:rPr>
        <w:t xml:space="preserve"> </w:t>
      </w:r>
      <w:proofErr w:type="spellStart"/>
      <w:r w:rsidRPr="00A6382B">
        <w:rPr>
          <w:rFonts w:cstheme="minorHAnsi"/>
        </w:rPr>
        <w:t>prin</w:t>
      </w:r>
      <w:proofErr w:type="spellEnd"/>
      <w:r w:rsidRPr="00A6382B">
        <w:rPr>
          <w:rFonts w:cstheme="minorHAnsi"/>
        </w:rPr>
        <w:t xml:space="preserve"> </w:t>
      </w:r>
      <w:proofErr w:type="spellStart"/>
      <w:r w:rsidRPr="00A6382B">
        <w:rPr>
          <w:rFonts w:cstheme="minorHAnsi"/>
        </w:rPr>
        <w:t>prezentul</w:t>
      </w:r>
      <w:proofErr w:type="spellEnd"/>
      <w:r w:rsidRPr="00A6382B">
        <w:rPr>
          <w:rFonts w:cstheme="minorHAnsi"/>
        </w:rPr>
        <w:t xml:space="preserve"> </w:t>
      </w:r>
      <w:proofErr w:type="spellStart"/>
      <w:r w:rsidRPr="00A6382B">
        <w:rPr>
          <w:rFonts w:cstheme="minorHAnsi"/>
        </w:rPr>
        <w:t>apel</w:t>
      </w:r>
      <w:proofErr w:type="spellEnd"/>
      <w:r w:rsidRPr="00A6382B">
        <w:rPr>
          <w:rFonts w:cstheme="minorHAnsi"/>
        </w:rPr>
        <w:t xml:space="preserve"> de </w:t>
      </w:r>
      <w:proofErr w:type="spellStart"/>
      <w:r w:rsidRPr="00A6382B">
        <w:rPr>
          <w:rFonts w:cstheme="minorHAnsi"/>
        </w:rPr>
        <w:t>proiecte</w:t>
      </w:r>
      <w:proofErr w:type="spellEnd"/>
      <w:r w:rsidRPr="00A6382B">
        <w:rPr>
          <w:rFonts w:cstheme="minorHAnsi"/>
        </w:rPr>
        <w:t xml:space="preserve"> nu </w:t>
      </w:r>
      <w:proofErr w:type="spellStart"/>
      <w:r w:rsidRPr="00A6382B">
        <w:rPr>
          <w:rFonts w:cstheme="minorHAnsi"/>
        </w:rPr>
        <w:t>implică</w:t>
      </w:r>
      <w:proofErr w:type="spellEnd"/>
      <w:r w:rsidRPr="00A6382B">
        <w:rPr>
          <w:rFonts w:cstheme="minorHAnsi"/>
        </w:rPr>
        <w:t xml:space="preserve"> </w:t>
      </w:r>
      <w:proofErr w:type="spellStart"/>
      <w:r w:rsidRPr="00A6382B">
        <w:rPr>
          <w:rFonts w:cstheme="minorHAnsi"/>
        </w:rPr>
        <w:t>elemente</w:t>
      </w:r>
      <w:proofErr w:type="spellEnd"/>
      <w:r w:rsidRPr="00A6382B">
        <w:rPr>
          <w:rFonts w:cstheme="minorHAnsi"/>
        </w:rPr>
        <w:t xml:space="preserve"> de </w:t>
      </w:r>
      <w:proofErr w:type="spellStart"/>
      <w:r w:rsidRPr="00A6382B">
        <w:rPr>
          <w:rFonts w:cstheme="minorHAnsi"/>
        </w:rPr>
        <w:t>ajutor</w:t>
      </w:r>
      <w:proofErr w:type="spellEnd"/>
      <w:r w:rsidRPr="00A6382B">
        <w:rPr>
          <w:rFonts w:cstheme="minorHAnsi"/>
        </w:rPr>
        <w:t xml:space="preserve"> de stat, </w:t>
      </w:r>
      <w:proofErr w:type="spellStart"/>
      <w:r w:rsidRPr="00A6382B">
        <w:rPr>
          <w:rFonts w:cstheme="minorHAnsi"/>
        </w:rPr>
        <w:t>întrucât</w:t>
      </w:r>
      <w:proofErr w:type="spellEnd"/>
      <w:r w:rsidRPr="00A6382B">
        <w:rPr>
          <w:rFonts w:cstheme="minorHAnsi"/>
        </w:rPr>
        <w:t xml:space="preserve"> </w:t>
      </w:r>
      <w:proofErr w:type="spellStart"/>
      <w:r w:rsidRPr="00A6382B">
        <w:rPr>
          <w:rFonts w:cstheme="minorHAnsi"/>
        </w:rPr>
        <w:t>activitățile</w:t>
      </w:r>
      <w:proofErr w:type="spellEnd"/>
      <w:r w:rsidRPr="00A6382B">
        <w:rPr>
          <w:rFonts w:cstheme="minorHAnsi"/>
        </w:rPr>
        <w:t xml:space="preserve"> </w:t>
      </w:r>
      <w:r w:rsidR="00923B81" w:rsidRPr="00A6382B">
        <w:rPr>
          <w:rFonts w:cstheme="minorHAnsi"/>
          <w:b/>
          <w:i/>
          <w:lang w:val="ro-RO"/>
        </w:rPr>
        <w:t xml:space="preserve">a. </w:t>
      </w:r>
      <w:r w:rsidR="00923B81" w:rsidRPr="00A6382B">
        <w:rPr>
          <w:rFonts w:eastAsia="SimSun" w:cstheme="minorHAnsi"/>
          <w:b/>
          <w:i/>
          <w:lang w:val="ro-RO"/>
        </w:rPr>
        <w:t>Reabilitarea integrată a spațiilor publice, inclusiv infrastructura tehnico-edilitară aferentă</w:t>
      </w:r>
      <w:r w:rsidR="00923B81" w:rsidRPr="00A6382B">
        <w:rPr>
          <w:rFonts w:eastAsia="SimSun" w:cstheme="minorHAnsi"/>
          <w:lang w:val="ro-RO"/>
        </w:rPr>
        <w:t xml:space="preserve"> </w:t>
      </w:r>
      <w:r w:rsidR="00923B81" w:rsidRPr="00A6382B">
        <w:rPr>
          <w:rFonts w:cstheme="minorHAnsi"/>
          <w:b/>
          <w:lang w:val="ro-RO"/>
        </w:rPr>
        <w:t xml:space="preserve">și </w:t>
      </w:r>
      <w:r w:rsidR="00923B81" w:rsidRPr="00A6382B">
        <w:rPr>
          <w:rFonts w:cstheme="minorHAnsi"/>
          <w:b/>
          <w:i/>
          <w:lang w:val="ro-RO"/>
        </w:rPr>
        <w:t xml:space="preserve">d. </w:t>
      </w:r>
      <w:r w:rsidR="00923B81" w:rsidRPr="00A6382B">
        <w:rPr>
          <w:rFonts w:eastAsia="SimSun" w:cstheme="minorHAnsi"/>
          <w:b/>
          <w:i/>
          <w:lang w:val="ro-RO"/>
        </w:rPr>
        <w:t>Investiții pentru asigurarea securității spațiilor publice</w:t>
      </w:r>
      <w:r w:rsidR="00923B81" w:rsidRPr="00A6382B">
        <w:rPr>
          <w:rFonts w:cstheme="minorHAnsi"/>
          <w:b/>
          <w:i/>
          <w:lang w:val="ro-RO"/>
        </w:rPr>
        <w:t xml:space="preserve"> </w:t>
      </w:r>
      <w:r w:rsidRPr="00A6382B">
        <w:rPr>
          <w:rFonts w:cstheme="minorHAnsi"/>
        </w:rPr>
        <w:t xml:space="preserve">au </w:t>
      </w:r>
      <w:proofErr w:type="spellStart"/>
      <w:r w:rsidRPr="00A6382B">
        <w:rPr>
          <w:rFonts w:cstheme="minorHAnsi"/>
        </w:rPr>
        <w:t>caracter</w:t>
      </w:r>
      <w:proofErr w:type="spellEnd"/>
      <w:r w:rsidRPr="00A6382B">
        <w:rPr>
          <w:rFonts w:cstheme="minorHAnsi"/>
        </w:rPr>
        <w:t xml:space="preserve"> non-economic</w:t>
      </w:r>
      <w:r w:rsidR="00D738D2" w:rsidRPr="00A6382B">
        <w:rPr>
          <w:rFonts w:cstheme="minorHAnsi"/>
        </w:rPr>
        <w:t xml:space="preserve"> </w:t>
      </w:r>
      <w:proofErr w:type="spellStart"/>
      <w:r w:rsidR="00D738D2" w:rsidRPr="00A6382B">
        <w:rPr>
          <w:rFonts w:cstheme="minorHAnsi"/>
        </w:rPr>
        <w:t>și</w:t>
      </w:r>
      <w:proofErr w:type="spellEnd"/>
      <w:r w:rsidR="00D738D2" w:rsidRPr="00A6382B">
        <w:rPr>
          <w:rFonts w:cstheme="minorHAnsi"/>
        </w:rPr>
        <w:t xml:space="preserve"> </w:t>
      </w:r>
      <w:proofErr w:type="spellStart"/>
      <w:r w:rsidR="00D738D2" w:rsidRPr="00A6382B">
        <w:rPr>
          <w:rFonts w:cstheme="minorHAnsi"/>
        </w:rPr>
        <w:t>realizarea</w:t>
      </w:r>
      <w:proofErr w:type="spellEnd"/>
      <w:r w:rsidR="00D738D2" w:rsidRPr="00A6382B">
        <w:rPr>
          <w:rFonts w:cstheme="minorHAnsi"/>
        </w:rPr>
        <w:t xml:space="preserve"> </w:t>
      </w:r>
      <w:proofErr w:type="spellStart"/>
      <w:r w:rsidR="00D738D2" w:rsidRPr="00A6382B">
        <w:rPr>
          <w:rFonts w:cstheme="minorHAnsi"/>
        </w:rPr>
        <w:t>proiectului</w:t>
      </w:r>
      <w:proofErr w:type="spellEnd"/>
      <w:r w:rsidR="00D738D2" w:rsidRPr="00A6382B">
        <w:rPr>
          <w:rFonts w:cstheme="minorHAnsi"/>
        </w:rPr>
        <w:t xml:space="preserve"> nu se</w:t>
      </w:r>
      <w:r w:rsidR="00923B81" w:rsidRPr="00A6382B">
        <w:rPr>
          <w:rFonts w:cstheme="minorHAnsi"/>
          <w:lang w:val="ro-RO"/>
        </w:rPr>
        <w:t xml:space="preserve"> materializează într-un avantaj economic pentru solicitantul de finanţare</w:t>
      </w:r>
      <w:r w:rsidRPr="00A6382B">
        <w:rPr>
          <w:rFonts w:cstheme="minorHAnsi"/>
        </w:rPr>
        <w:t xml:space="preserve">. </w:t>
      </w:r>
      <w:proofErr w:type="spellStart"/>
      <w:r w:rsidRPr="00A6382B">
        <w:rPr>
          <w:rFonts w:cstheme="minorHAnsi"/>
        </w:rPr>
        <w:t>După</w:t>
      </w:r>
      <w:proofErr w:type="spellEnd"/>
      <w:r w:rsidRPr="00A6382B">
        <w:rPr>
          <w:rFonts w:cstheme="minorHAnsi"/>
        </w:rPr>
        <w:t xml:space="preserve"> cum s-a </w:t>
      </w:r>
      <w:proofErr w:type="spellStart"/>
      <w:r w:rsidRPr="00A6382B">
        <w:rPr>
          <w:rFonts w:cstheme="minorHAnsi"/>
        </w:rPr>
        <w:t>menționat</w:t>
      </w:r>
      <w:proofErr w:type="spellEnd"/>
      <w:r w:rsidRPr="00A6382B">
        <w:rPr>
          <w:rFonts w:cstheme="minorHAnsi"/>
        </w:rPr>
        <w:t xml:space="preserve"> </w:t>
      </w:r>
      <w:proofErr w:type="spellStart"/>
      <w:r w:rsidRPr="00A6382B">
        <w:rPr>
          <w:rFonts w:cstheme="minorHAnsi"/>
        </w:rPr>
        <w:t>și</w:t>
      </w:r>
      <w:proofErr w:type="spellEnd"/>
      <w:r w:rsidRPr="00A6382B">
        <w:rPr>
          <w:rFonts w:cstheme="minorHAnsi"/>
        </w:rPr>
        <w:t xml:space="preserve"> </w:t>
      </w:r>
      <w:proofErr w:type="spellStart"/>
      <w:r w:rsidRPr="00A6382B">
        <w:rPr>
          <w:rFonts w:cstheme="minorHAnsi"/>
        </w:rPr>
        <w:t>în</w:t>
      </w:r>
      <w:proofErr w:type="spellEnd"/>
      <w:r w:rsidRPr="00A6382B">
        <w:rPr>
          <w:rFonts w:cstheme="minorHAnsi"/>
        </w:rPr>
        <w:t xml:space="preserve"> </w:t>
      </w:r>
      <w:proofErr w:type="spellStart"/>
      <w:r w:rsidRPr="00A6382B">
        <w:rPr>
          <w:rFonts w:cstheme="minorHAnsi"/>
        </w:rPr>
        <w:t>cadrul</w:t>
      </w:r>
      <w:proofErr w:type="spellEnd"/>
      <w:r w:rsidRPr="00A6382B">
        <w:rPr>
          <w:rFonts w:cstheme="minorHAnsi"/>
        </w:rPr>
        <w:t xml:space="preserve"> PR NV, </w:t>
      </w:r>
      <w:proofErr w:type="spellStart"/>
      <w:r w:rsidRPr="00A6382B">
        <w:rPr>
          <w:rFonts w:cstheme="minorHAnsi"/>
        </w:rPr>
        <w:t>intervenția</w:t>
      </w:r>
      <w:proofErr w:type="spellEnd"/>
      <w:r w:rsidRPr="00A6382B">
        <w:rPr>
          <w:rFonts w:cstheme="minorHAnsi"/>
        </w:rPr>
        <w:t xml:space="preserve"> se </w:t>
      </w:r>
      <w:proofErr w:type="spellStart"/>
      <w:r w:rsidRPr="00A6382B">
        <w:rPr>
          <w:rFonts w:cstheme="minorHAnsi"/>
        </w:rPr>
        <w:t>adresează</w:t>
      </w:r>
      <w:proofErr w:type="spellEnd"/>
      <w:r w:rsidRPr="00A6382B">
        <w:rPr>
          <w:rFonts w:cstheme="minorHAnsi"/>
        </w:rPr>
        <w:t xml:space="preserve"> </w:t>
      </w:r>
      <w:proofErr w:type="spellStart"/>
      <w:r w:rsidRPr="00A6382B">
        <w:rPr>
          <w:rFonts w:cstheme="minorHAnsi"/>
        </w:rPr>
        <w:t>autorităților</w:t>
      </w:r>
      <w:proofErr w:type="spellEnd"/>
      <w:r w:rsidRPr="00A6382B">
        <w:rPr>
          <w:rFonts w:cstheme="minorHAnsi"/>
        </w:rPr>
        <w:t xml:space="preserve"> </w:t>
      </w:r>
      <w:proofErr w:type="spellStart"/>
      <w:r w:rsidRPr="00A6382B">
        <w:rPr>
          <w:rFonts w:cstheme="minorHAnsi"/>
        </w:rPr>
        <w:t>publice</w:t>
      </w:r>
      <w:proofErr w:type="spellEnd"/>
      <w:r w:rsidRPr="00A6382B">
        <w:rPr>
          <w:rFonts w:cstheme="minorHAnsi"/>
        </w:rPr>
        <w:t xml:space="preserve"> locale, </w:t>
      </w:r>
      <w:proofErr w:type="spellStart"/>
      <w:r w:rsidRPr="00A6382B">
        <w:rPr>
          <w:rFonts w:cstheme="minorHAnsi"/>
        </w:rPr>
        <w:t>în</w:t>
      </w:r>
      <w:proofErr w:type="spellEnd"/>
      <w:r w:rsidRPr="00A6382B">
        <w:rPr>
          <w:rFonts w:cstheme="minorHAnsi"/>
        </w:rPr>
        <w:t xml:space="preserve"> </w:t>
      </w:r>
      <w:r w:rsidR="00D738D2" w:rsidRPr="00A6382B">
        <w:rPr>
          <w:rFonts w:cstheme="minorHAnsi"/>
        </w:rPr>
        <w:t xml:space="preserve">principal </w:t>
      </w:r>
      <w:proofErr w:type="spellStart"/>
      <w:r w:rsidR="00D738D2" w:rsidRPr="00A6382B">
        <w:rPr>
          <w:rFonts w:cstheme="minorHAnsi"/>
        </w:rPr>
        <w:t>municipiilor</w:t>
      </w:r>
      <w:proofErr w:type="spellEnd"/>
      <w:r w:rsidR="00D738D2" w:rsidRPr="00A6382B">
        <w:rPr>
          <w:rFonts w:cstheme="minorHAnsi"/>
        </w:rPr>
        <w:t xml:space="preserve"> </w:t>
      </w:r>
      <w:proofErr w:type="spellStart"/>
      <w:r w:rsidR="00D738D2" w:rsidRPr="00A6382B">
        <w:rPr>
          <w:rFonts w:cstheme="minorHAnsi"/>
        </w:rPr>
        <w:t>reședință</w:t>
      </w:r>
      <w:proofErr w:type="spellEnd"/>
      <w:r w:rsidRPr="00A6382B">
        <w:rPr>
          <w:rFonts w:cstheme="minorHAnsi"/>
        </w:rPr>
        <w:t xml:space="preserve"> de </w:t>
      </w:r>
      <w:proofErr w:type="spellStart"/>
      <w:r w:rsidRPr="00A6382B">
        <w:rPr>
          <w:rFonts w:cstheme="minorHAnsi"/>
        </w:rPr>
        <w:t>județ</w:t>
      </w:r>
      <w:proofErr w:type="spellEnd"/>
      <w:r w:rsidRPr="00A6382B">
        <w:rPr>
          <w:rFonts w:cstheme="minorHAnsi"/>
        </w:rPr>
        <w:t xml:space="preserve"> din </w:t>
      </w:r>
      <w:proofErr w:type="spellStart"/>
      <w:r w:rsidRPr="00A6382B">
        <w:rPr>
          <w:rFonts w:cstheme="minorHAnsi"/>
        </w:rPr>
        <w:t>regiunea</w:t>
      </w:r>
      <w:proofErr w:type="spellEnd"/>
      <w:r w:rsidRPr="00A6382B">
        <w:rPr>
          <w:rFonts w:cstheme="minorHAnsi"/>
        </w:rPr>
        <w:t xml:space="preserve"> Nord-Vest care </w:t>
      </w:r>
      <w:proofErr w:type="spellStart"/>
      <w:r w:rsidRPr="00A6382B">
        <w:rPr>
          <w:rFonts w:cstheme="minorHAnsi"/>
        </w:rPr>
        <w:t>vor</w:t>
      </w:r>
      <w:proofErr w:type="spellEnd"/>
      <w:r w:rsidRPr="00A6382B">
        <w:rPr>
          <w:rFonts w:cstheme="minorHAnsi"/>
        </w:rPr>
        <w:t xml:space="preserve"> </w:t>
      </w:r>
      <w:proofErr w:type="spellStart"/>
      <w:r w:rsidRPr="00A6382B">
        <w:rPr>
          <w:rFonts w:cstheme="minorHAnsi"/>
        </w:rPr>
        <w:t>dezvolt</w:t>
      </w:r>
      <w:r w:rsidR="00D738D2" w:rsidRPr="00A6382B">
        <w:rPr>
          <w:rFonts w:cstheme="minorHAnsi"/>
        </w:rPr>
        <w:t>a</w:t>
      </w:r>
      <w:proofErr w:type="spellEnd"/>
      <w:r w:rsidRPr="00A6382B">
        <w:rPr>
          <w:rFonts w:cstheme="minorHAnsi"/>
        </w:rPr>
        <w:t xml:space="preserve"> </w:t>
      </w:r>
      <w:proofErr w:type="spellStart"/>
      <w:r w:rsidRPr="00A6382B">
        <w:rPr>
          <w:rFonts w:cstheme="minorHAnsi"/>
        </w:rPr>
        <w:t>proiecte</w:t>
      </w:r>
      <w:proofErr w:type="spellEnd"/>
      <w:r w:rsidRPr="00A6382B">
        <w:rPr>
          <w:rFonts w:cstheme="minorHAnsi"/>
        </w:rPr>
        <w:t xml:space="preserve"> </w:t>
      </w:r>
      <w:proofErr w:type="spellStart"/>
      <w:r w:rsidRPr="00A6382B">
        <w:rPr>
          <w:rFonts w:cstheme="minorHAnsi"/>
        </w:rPr>
        <w:t>negeneratoare</w:t>
      </w:r>
      <w:proofErr w:type="spellEnd"/>
      <w:r w:rsidRPr="00A6382B">
        <w:rPr>
          <w:rFonts w:cstheme="minorHAnsi"/>
        </w:rPr>
        <w:t xml:space="preserve"> de </w:t>
      </w:r>
      <w:proofErr w:type="spellStart"/>
      <w:r w:rsidRPr="00A6382B">
        <w:rPr>
          <w:rFonts w:cstheme="minorHAnsi"/>
        </w:rPr>
        <w:t>venituri</w:t>
      </w:r>
      <w:proofErr w:type="spellEnd"/>
      <w:r w:rsidRPr="00A6382B">
        <w:rPr>
          <w:rFonts w:cstheme="minorHAnsi"/>
        </w:rPr>
        <w:t xml:space="preserve">, </w:t>
      </w:r>
      <w:proofErr w:type="spellStart"/>
      <w:r w:rsidRPr="00A6382B">
        <w:rPr>
          <w:rFonts w:cstheme="minorHAnsi"/>
        </w:rPr>
        <w:t>beneficiarii</w:t>
      </w:r>
      <w:proofErr w:type="spellEnd"/>
      <w:r w:rsidRPr="00A6382B">
        <w:rPr>
          <w:rFonts w:cstheme="minorHAnsi"/>
        </w:rPr>
        <w:t xml:space="preserve"> </w:t>
      </w:r>
      <w:proofErr w:type="spellStart"/>
      <w:r w:rsidRPr="00A6382B">
        <w:rPr>
          <w:rFonts w:cstheme="minorHAnsi"/>
        </w:rPr>
        <w:t>finali</w:t>
      </w:r>
      <w:proofErr w:type="spellEnd"/>
      <w:r w:rsidRPr="00A6382B">
        <w:rPr>
          <w:rFonts w:cstheme="minorHAnsi"/>
        </w:rPr>
        <w:t xml:space="preserve"> </w:t>
      </w:r>
      <w:proofErr w:type="spellStart"/>
      <w:r w:rsidRPr="00A6382B">
        <w:rPr>
          <w:rFonts w:cstheme="minorHAnsi"/>
        </w:rPr>
        <w:t>fiind</w:t>
      </w:r>
      <w:proofErr w:type="spellEnd"/>
      <w:r w:rsidRPr="00A6382B">
        <w:rPr>
          <w:rFonts w:cstheme="minorHAnsi"/>
        </w:rPr>
        <w:t xml:space="preserve"> </w:t>
      </w:r>
      <w:proofErr w:type="spellStart"/>
      <w:r w:rsidRPr="00A6382B">
        <w:rPr>
          <w:rFonts w:cstheme="minorHAnsi"/>
        </w:rPr>
        <w:t>cetățenii</w:t>
      </w:r>
      <w:proofErr w:type="spellEnd"/>
      <w:r w:rsidRPr="00A6382B">
        <w:rPr>
          <w:rFonts w:cstheme="minorHAnsi"/>
        </w:rPr>
        <w:t xml:space="preserve"> care </w:t>
      </w:r>
      <w:proofErr w:type="spellStart"/>
      <w:r w:rsidRPr="00A6382B">
        <w:rPr>
          <w:rFonts w:cstheme="minorHAnsi"/>
        </w:rPr>
        <w:t>vor</w:t>
      </w:r>
      <w:proofErr w:type="spellEnd"/>
      <w:r w:rsidRPr="00A6382B">
        <w:rPr>
          <w:rFonts w:cstheme="minorHAnsi"/>
        </w:rPr>
        <w:t xml:space="preserve"> beneficia de </w:t>
      </w:r>
      <w:proofErr w:type="spellStart"/>
      <w:r w:rsidRPr="00A6382B">
        <w:rPr>
          <w:rFonts w:cstheme="minorHAnsi"/>
        </w:rPr>
        <w:t>infrastructura</w:t>
      </w:r>
      <w:proofErr w:type="spellEnd"/>
      <w:r w:rsidRPr="00A6382B">
        <w:rPr>
          <w:rFonts w:cstheme="minorHAnsi"/>
        </w:rPr>
        <w:t xml:space="preserve"> </w:t>
      </w:r>
      <w:proofErr w:type="spellStart"/>
      <w:r w:rsidRPr="00A6382B">
        <w:rPr>
          <w:rFonts w:cstheme="minorHAnsi"/>
        </w:rPr>
        <w:t>sprijinită</w:t>
      </w:r>
      <w:proofErr w:type="spellEnd"/>
      <w:r w:rsidRPr="00A6382B">
        <w:rPr>
          <w:rFonts w:cstheme="minorHAnsi"/>
        </w:rPr>
        <w:t xml:space="preserve">, </w:t>
      </w:r>
      <w:proofErr w:type="spellStart"/>
      <w:r w:rsidRPr="00A6382B">
        <w:rPr>
          <w:rFonts w:cstheme="minorHAnsi"/>
        </w:rPr>
        <w:t>în</w:t>
      </w:r>
      <w:proofErr w:type="spellEnd"/>
      <w:r w:rsidRPr="00A6382B">
        <w:rPr>
          <w:rFonts w:cstheme="minorHAnsi"/>
        </w:rPr>
        <w:t xml:space="preserve"> mod </w:t>
      </w:r>
      <w:proofErr w:type="spellStart"/>
      <w:r w:rsidRPr="00A6382B">
        <w:rPr>
          <w:rFonts w:cstheme="minorHAnsi"/>
        </w:rPr>
        <w:t>gratuit</w:t>
      </w:r>
      <w:proofErr w:type="spellEnd"/>
      <w:r w:rsidRPr="00A6382B">
        <w:rPr>
          <w:rFonts w:cstheme="minorHAnsi"/>
        </w:rPr>
        <w:t xml:space="preserve">, </w:t>
      </w:r>
      <w:proofErr w:type="spellStart"/>
      <w:r w:rsidRPr="00A6382B">
        <w:rPr>
          <w:rFonts w:cstheme="minorHAnsi"/>
        </w:rPr>
        <w:t>nelimitat</w:t>
      </w:r>
      <w:proofErr w:type="spellEnd"/>
      <w:r w:rsidRPr="00A6382B">
        <w:rPr>
          <w:rFonts w:cstheme="minorHAnsi"/>
        </w:rPr>
        <w:t>, t</w:t>
      </w:r>
      <w:r w:rsidR="00507C9F" w:rsidRPr="00A6382B">
        <w:rPr>
          <w:rFonts w:cstheme="minorHAnsi"/>
        </w:rPr>
        <w:t xml:space="preserve">ransparent </w:t>
      </w:r>
      <w:proofErr w:type="spellStart"/>
      <w:r w:rsidR="00507C9F" w:rsidRPr="00A6382B">
        <w:rPr>
          <w:rFonts w:cstheme="minorHAnsi"/>
        </w:rPr>
        <w:t>și</w:t>
      </w:r>
      <w:proofErr w:type="spellEnd"/>
      <w:r w:rsidR="00507C9F" w:rsidRPr="00A6382B">
        <w:rPr>
          <w:rFonts w:cstheme="minorHAnsi"/>
        </w:rPr>
        <w:t xml:space="preserve"> </w:t>
      </w:r>
      <w:proofErr w:type="spellStart"/>
      <w:r w:rsidR="00507C9F" w:rsidRPr="00A6382B">
        <w:rPr>
          <w:rFonts w:cstheme="minorHAnsi"/>
        </w:rPr>
        <w:t>nediscriminatoriu</w:t>
      </w:r>
      <w:proofErr w:type="spellEnd"/>
      <w:r w:rsidRPr="00A6382B">
        <w:rPr>
          <w:rFonts w:cstheme="minorHAnsi"/>
        </w:rPr>
        <w:t>.</w:t>
      </w:r>
    </w:p>
    <w:p w14:paraId="5A898B7B" w14:textId="32163574" w:rsidR="00507C9F" w:rsidRPr="00A6382B" w:rsidRDefault="00507C9F" w:rsidP="00A6382B">
      <w:pPr>
        <w:spacing w:after="120"/>
        <w:jc w:val="both"/>
        <w:rPr>
          <w:rFonts w:cstheme="minorHAnsi"/>
          <w:b/>
          <w:i/>
          <w:lang w:val="ro-RO"/>
        </w:rPr>
      </w:pPr>
      <w:proofErr w:type="spellStart"/>
      <w:r w:rsidRPr="00A6382B">
        <w:rPr>
          <w:rFonts w:cstheme="minorHAnsi"/>
        </w:rPr>
        <w:t>Solicitantul</w:t>
      </w:r>
      <w:proofErr w:type="spellEnd"/>
      <w:r w:rsidRPr="00A6382B">
        <w:rPr>
          <w:rFonts w:cstheme="minorHAnsi"/>
        </w:rPr>
        <w:t xml:space="preserve"> </w:t>
      </w:r>
      <w:proofErr w:type="spellStart"/>
      <w:r w:rsidRPr="00A6382B">
        <w:rPr>
          <w:rFonts w:cstheme="minorHAnsi"/>
        </w:rPr>
        <w:t>va</w:t>
      </w:r>
      <w:proofErr w:type="spellEnd"/>
      <w:r w:rsidRPr="00A6382B">
        <w:rPr>
          <w:rFonts w:cstheme="minorHAnsi"/>
        </w:rPr>
        <w:t xml:space="preserve"> </w:t>
      </w:r>
      <w:proofErr w:type="spellStart"/>
      <w:r w:rsidRPr="00A6382B">
        <w:rPr>
          <w:rFonts w:cstheme="minorHAnsi"/>
        </w:rPr>
        <w:t>declara</w:t>
      </w:r>
      <w:proofErr w:type="spellEnd"/>
      <w:r w:rsidR="00D738D2" w:rsidRPr="00A6382B">
        <w:rPr>
          <w:rFonts w:cstheme="minorHAnsi"/>
        </w:rPr>
        <w:t>/</w:t>
      </w:r>
      <w:proofErr w:type="spellStart"/>
      <w:r w:rsidR="00D738D2" w:rsidRPr="00A6382B">
        <w:rPr>
          <w:rFonts w:cstheme="minorHAnsi"/>
        </w:rPr>
        <w:t>confirma</w:t>
      </w:r>
      <w:proofErr w:type="spellEnd"/>
      <w:r w:rsidRPr="00A6382B">
        <w:rPr>
          <w:rFonts w:cstheme="minorHAnsi"/>
        </w:rPr>
        <w:t xml:space="preserve"> </w:t>
      </w:r>
      <w:proofErr w:type="spellStart"/>
      <w:r w:rsidRPr="00A6382B">
        <w:rPr>
          <w:rFonts w:cstheme="minorHAnsi"/>
        </w:rPr>
        <w:t>faptul</w:t>
      </w:r>
      <w:proofErr w:type="spellEnd"/>
      <w:r w:rsidRPr="00A6382B">
        <w:rPr>
          <w:rFonts w:cstheme="minorHAnsi"/>
        </w:rPr>
        <w:t xml:space="preserve"> </w:t>
      </w:r>
      <w:proofErr w:type="spellStart"/>
      <w:r w:rsidRPr="00A6382B">
        <w:rPr>
          <w:rFonts w:cstheme="minorHAnsi"/>
        </w:rPr>
        <w:t>că</w:t>
      </w:r>
      <w:proofErr w:type="spellEnd"/>
      <w:r w:rsidRPr="00A6382B">
        <w:rPr>
          <w:rFonts w:cstheme="minorHAnsi"/>
        </w:rPr>
        <w:t xml:space="preserve"> </w:t>
      </w:r>
      <w:proofErr w:type="spellStart"/>
      <w:r w:rsidRPr="00A6382B">
        <w:rPr>
          <w:rFonts w:cstheme="minorHAnsi"/>
        </w:rPr>
        <w:t>activitățile</w:t>
      </w:r>
      <w:proofErr w:type="spellEnd"/>
      <w:r w:rsidRPr="00A6382B">
        <w:rPr>
          <w:rFonts w:cstheme="minorHAnsi"/>
        </w:rPr>
        <w:t xml:space="preserve"> </w:t>
      </w:r>
      <w:proofErr w:type="spellStart"/>
      <w:r w:rsidRPr="00A6382B">
        <w:rPr>
          <w:rFonts w:cstheme="minorHAnsi"/>
        </w:rPr>
        <w:t>proiectului</w:t>
      </w:r>
      <w:proofErr w:type="spellEnd"/>
      <w:r w:rsidR="00D738D2" w:rsidRPr="00A6382B">
        <w:rPr>
          <w:rFonts w:cstheme="minorHAnsi"/>
        </w:rPr>
        <w:t xml:space="preserve"> (</w:t>
      </w:r>
      <w:r w:rsidR="00D738D2" w:rsidRPr="00A6382B">
        <w:rPr>
          <w:rFonts w:cstheme="minorHAnsi"/>
          <w:b/>
          <w:i/>
          <w:lang w:val="ro-RO"/>
        </w:rPr>
        <w:t xml:space="preserve">a. </w:t>
      </w:r>
      <w:r w:rsidR="00D738D2" w:rsidRPr="00A6382B">
        <w:rPr>
          <w:rFonts w:eastAsia="SimSun" w:cstheme="minorHAnsi"/>
          <w:b/>
          <w:i/>
          <w:lang w:val="ro-RO"/>
        </w:rPr>
        <w:t>Reabilitarea integrată a spațiilor publice, inclusiv infrastructura tehnico-edilitară aferentă</w:t>
      </w:r>
      <w:r w:rsidR="00D738D2" w:rsidRPr="00A6382B">
        <w:rPr>
          <w:rFonts w:eastAsia="SimSun" w:cstheme="minorHAnsi"/>
          <w:lang w:val="ro-RO"/>
        </w:rPr>
        <w:t xml:space="preserve"> </w:t>
      </w:r>
      <w:r w:rsidR="00D738D2" w:rsidRPr="00A6382B">
        <w:rPr>
          <w:rFonts w:cstheme="minorHAnsi"/>
          <w:b/>
          <w:lang w:val="ro-RO"/>
        </w:rPr>
        <w:t xml:space="preserve">și </w:t>
      </w:r>
      <w:r w:rsidR="00D738D2" w:rsidRPr="00A6382B">
        <w:rPr>
          <w:rFonts w:cstheme="minorHAnsi"/>
          <w:b/>
          <w:i/>
          <w:lang w:val="ro-RO"/>
        </w:rPr>
        <w:t xml:space="preserve">d. </w:t>
      </w:r>
      <w:r w:rsidR="00D738D2" w:rsidRPr="00A6382B">
        <w:rPr>
          <w:rFonts w:eastAsia="SimSun" w:cstheme="minorHAnsi"/>
          <w:b/>
          <w:i/>
          <w:lang w:val="ro-RO"/>
        </w:rPr>
        <w:t>Investiții pentru asigurarea securității spațiilor publice</w:t>
      </w:r>
      <w:r w:rsidR="00D738D2" w:rsidRPr="00A6382B">
        <w:rPr>
          <w:rFonts w:cstheme="minorHAnsi"/>
          <w:b/>
          <w:i/>
          <w:lang w:val="ro-RO"/>
        </w:rPr>
        <w:t>)</w:t>
      </w:r>
      <w:r w:rsidRPr="00A6382B">
        <w:rPr>
          <w:rFonts w:cstheme="minorHAnsi"/>
        </w:rPr>
        <w:t xml:space="preserve"> nu </w:t>
      </w:r>
      <w:proofErr w:type="spellStart"/>
      <w:r w:rsidR="00D738D2" w:rsidRPr="00A6382B">
        <w:rPr>
          <w:rFonts w:cstheme="minorHAnsi"/>
        </w:rPr>
        <w:t>implică</w:t>
      </w:r>
      <w:proofErr w:type="spellEnd"/>
      <w:r w:rsidR="00D738D2" w:rsidRPr="00A6382B">
        <w:rPr>
          <w:rFonts w:cstheme="minorHAnsi"/>
        </w:rPr>
        <w:t xml:space="preserve"> </w:t>
      </w:r>
      <w:proofErr w:type="spellStart"/>
      <w:r w:rsidR="00D738D2" w:rsidRPr="00A6382B">
        <w:rPr>
          <w:rFonts w:cstheme="minorHAnsi"/>
        </w:rPr>
        <w:t>desfășurarea</w:t>
      </w:r>
      <w:proofErr w:type="spellEnd"/>
      <w:r w:rsidR="00D738D2" w:rsidRPr="00A6382B">
        <w:rPr>
          <w:rFonts w:cstheme="minorHAnsi"/>
        </w:rPr>
        <w:t xml:space="preserve"> </w:t>
      </w:r>
      <w:proofErr w:type="spellStart"/>
      <w:r w:rsidR="00D738D2" w:rsidRPr="00A6382B">
        <w:rPr>
          <w:rFonts w:cstheme="minorHAnsi"/>
        </w:rPr>
        <w:t>unei</w:t>
      </w:r>
      <w:proofErr w:type="spellEnd"/>
      <w:r w:rsidR="00D738D2" w:rsidRPr="00A6382B">
        <w:rPr>
          <w:rFonts w:cstheme="minorHAnsi"/>
        </w:rPr>
        <w:t>/</w:t>
      </w:r>
      <w:proofErr w:type="spellStart"/>
      <w:r w:rsidR="00D738D2" w:rsidRPr="00A6382B">
        <w:rPr>
          <w:rFonts w:cstheme="minorHAnsi"/>
        </w:rPr>
        <w:t>unor</w:t>
      </w:r>
      <w:proofErr w:type="spellEnd"/>
      <w:r w:rsidR="00D738D2" w:rsidRPr="00A6382B">
        <w:rPr>
          <w:rFonts w:cstheme="minorHAnsi"/>
        </w:rPr>
        <w:t xml:space="preserve"> </w:t>
      </w:r>
      <w:proofErr w:type="spellStart"/>
      <w:r w:rsidRPr="00A6382B">
        <w:rPr>
          <w:rFonts w:cstheme="minorHAnsi"/>
        </w:rPr>
        <w:t>activități</w:t>
      </w:r>
      <w:proofErr w:type="spellEnd"/>
      <w:r w:rsidRPr="00A6382B">
        <w:rPr>
          <w:rFonts w:cstheme="minorHAnsi"/>
        </w:rPr>
        <w:t xml:space="preserve"> </w:t>
      </w:r>
      <w:proofErr w:type="spellStart"/>
      <w:r w:rsidRPr="00A6382B">
        <w:rPr>
          <w:rFonts w:cstheme="minorHAnsi"/>
        </w:rPr>
        <w:t>economice</w:t>
      </w:r>
      <w:proofErr w:type="spellEnd"/>
      <w:r w:rsidR="00D738D2" w:rsidRPr="00A6382B">
        <w:rPr>
          <w:rFonts w:cstheme="minorHAnsi"/>
        </w:rPr>
        <w:t xml:space="preserve"> </w:t>
      </w:r>
      <w:proofErr w:type="spellStart"/>
      <w:r w:rsidR="00D738D2" w:rsidRPr="00A6382B">
        <w:rPr>
          <w:rFonts w:cstheme="minorHAnsi"/>
        </w:rPr>
        <w:t>și</w:t>
      </w:r>
      <w:proofErr w:type="spellEnd"/>
      <w:r w:rsidR="00D738D2" w:rsidRPr="00A6382B">
        <w:rPr>
          <w:rFonts w:cstheme="minorHAnsi"/>
        </w:rPr>
        <w:t xml:space="preserve"> nu </w:t>
      </w:r>
      <w:proofErr w:type="spellStart"/>
      <w:r w:rsidR="00D738D2" w:rsidRPr="00A6382B">
        <w:rPr>
          <w:rFonts w:cstheme="minorHAnsi"/>
        </w:rPr>
        <w:t>implică</w:t>
      </w:r>
      <w:proofErr w:type="spellEnd"/>
      <w:r w:rsidR="00D738D2" w:rsidRPr="00A6382B">
        <w:rPr>
          <w:rFonts w:cstheme="minorHAnsi"/>
        </w:rPr>
        <w:t xml:space="preserve"> </w:t>
      </w:r>
      <w:proofErr w:type="spellStart"/>
      <w:r w:rsidR="00D738D2" w:rsidRPr="00A6382B">
        <w:rPr>
          <w:rFonts w:cstheme="minorHAnsi"/>
        </w:rPr>
        <w:t>elemente</w:t>
      </w:r>
      <w:proofErr w:type="spellEnd"/>
      <w:r w:rsidR="00D738D2" w:rsidRPr="00A6382B">
        <w:rPr>
          <w:rFonts w:cstheme="minorHAnsi"/>
        </w:rPr>
        <w:t xml:space="preserve"> de </w:t>
      </w:r>
      <w:proofErr w:type="spellStart"/>
      <w:r w:rsidR="00D738D2" w:rsidRPr="00A6382B">
        <w:rPr>
          <w:rFonts w:cstheme="minorHAnsi"/>
        </w:rPr>
        <w:t>ajutor</w:t>
      </w:r>
      <w:proofErr w:type="spellEnd"/>
      <w:r w:rsidR="00D738D2" w:rsidRPr="00A6382B">
        <w:rPr>
          <w:rFonts w:cstheme="minorHAnsi"/>
        </w:rPr>
        <w:t xml:space="preserve"> de stat</w:t>
      </w:r>
      <w:r w:rsidRPr="00A6382B">
        <w:rPr>
          <w:rFonts w:cstheme="minorHAnsi"/>
        </w:rPr>
        <w:t>.</w:t>
      </w:r>
    </w:p>
    <w:p w14:paraId="7CFEC64E" w14:textId="10305245" w:rsidR="00A40577" w:rsidRPr="00A6382B" w:rsidRDefault="00507C9F" w:rsidP="00A6382B">
      <w:pPr>
        <w:spacing w:after="120"/>
        <w:jc w:val="both"/>
        <w:rPr>
          <w:rFonts w:cstheme="minorHAnsi"/>
        </w:rPr>
      </w:pPr>
      <w:proofErr w:type="spellStart"/>
      <w:r w:rsidRPr="00A6382B">
        <w:rPr>
          <w:rFonts w:cstheme="minorHAnsi"/>
        </w:rPr>
        <w:t>Proiectele</w:t>
      </w:r>
      <w:proofErr w:type="spellEnd"/>
      <w:r w:rsidRPr="00A6382B">
        <w:rPr>
          <w:rFonts w:cstheme="minorHAnsi"/>
        </w:rPr>
        <w:t xml:space="preserve"> care </w:t>
      </w:r>
      <w:proofErr w:type="spellStart"/>
      <w:r w:rsidRPr="00A6382B">
        <w:rPr>
          <w:rFonts w:cstheme="minorHAnsi"/>
        </w:rPr>
        <w:t>prevăd</w:t>
      </w:r>
      <w:proofErr w:type="spellEnd"/>
      <w:r w:rsidR="00070849" w:rsidRPr="00A6382B">
        <w:rPr>
          <w:rFonts w:cstheme="minorHAnsi"/>
        </w:rPr>
        <w:t xml:space="preserve"> </w:t>
      </w:r>
      <w:proofErr w:type="spellStart"/>
      <w:r w:rsidR="00070849" w:rsidRPr="00A6382B">
        <w:rPr>
          <w:rFonts w:cstheme="minorHAnsi"/>
        </w:rPr>
        <w:t>actiuni</w:t>
      </w:r>
      <w:proofErr w:type="spellEnd"/>
      <w:r w:rsidRPr="00A6382B">
        <w:rPr>
          <w:rFonts w:cstheme="minorHAnsi"/>
        </w:rPr>
        <w:t xml:space="preserve"> </w:t>
      </w:r>
      <w:proofErr w:type="spellStart"/>
      <w:r w:rsidRPr="00A6382B">
        <w:rPr>
          <w:rFonts w:cstheme="minorHAnsi"/>
        </w:rPr>
        <w:t>ce</w:t>
      </w:r>
      <w:proofErr w:type="spellEnd"/>
      <w:r w:rsidRPr="00A6382B">
        <w:rPr>
          <w:rFonts w:cstheme="minorHAnsi"/>
        </w:rPr>
        <w:t xml:space="preserve"> </w:t>
      </w:r>
      <w:proofErr w:type="spellStart"/>
      <w:r w:rsidRPr="00A6382B">
        <w:rPr>
          <w:rFonts w:cstheme="minorHAnsi"/>
        </w:rPr>
        <w:t>vizează</w:t>
      </w:r>
      <w:proofErr w:type="spellEnd"/>
      <w:r w:rsidRPr="00A6382B">
        <w:rPr>
          <w:rFonts w:cstheme="minorHAnsi"/>
        </w:rPr>
        <w:t xml:space="preserve"> </w:t>
      </w:r>
      <w:proofErr w:type="spellStart"/>
      <w:r w:rsidRPr="00A6382B">
        <w:rPr>
          <w:rFonts w:cstheme="minorHAnsi"/>
        </w:rPr>
        <w:t>finanțarea</w:t>
      </w:r>
      <w:proofErr w:type="spellEnd"/>
      <w:r w:rsidRPr="00A6382B">
        <w:rPr>
          <w:rFonts w:cstheme="minorHAnsi"/>
        </w:rPr>
        <w:t xml:space="preserve"> </w:t>
      </w:r>
      <w:proofErr w:type="spellStart"/>
      <w:r w:rsidRPr="00A6382B">
        <w:rPr>
          <w:rFonts w:cstheme="minorHAnsi"/>
        </w:rPr>
        <w:t>activităților</w:t>
      </w:r>
      <w:proofErr w:type="spellEnd"/>
      <w:r w:rsidRPr="00A6382B">
        <w:rPr>
          <w:rFonts w:cstheme="minorHAnsi"/>
        </w:rPr>
        <w:t xml:space="preserve"> care </w:t>
      </w:r>
      <w:proofErr w:type="spellStart"/>
      <w:r w:rsidRPr="00A6382B">
        <w:rPr>
          <w:rFonts w:cstheme="minorHAnsi"/>
        </w:rPr>
        <w:t>intră</w:t>
      </w:r>
      <w:proofErr w:type="spellEnd"/>
      <w:r w:rsidRPr="00A6382B">
        <w:rPr>
          <w:rFonts w:cstheme="minorHAnsi"/>
        </w:rPr>
        <w:t xml:space="preserve"> sub </w:t>
      </w:r>
      <w:proofErr w:type="spellStart"/>
      <w:r w:rsidRPr="00A6382B">
        <w:rPr>
          <w:rFonts w:cstheme="minorHAnsi"/>
        </w:rPr>
        <w:t>incidența</w:t>
      </w:r>
      <w:proofErr w:type="spellEnd"/>
      <w:r w:rsidRPr="00A6382B">
        <w:rPr>
          <w:rFonts w:cstheme="minorHAnsi"/>
        </w:rPr>
        <w:t xml:space="preserve"> </w:t>
      </w:r>
      <w:proofErr w:type="spellStart"/>
      <w:r w:rsidRPr="00A6382B">
        <w:rPr>
          <w:rFonts w:cstheme="minorHAnsi"/>
        </w:rPr>
        <w:t>regulilor</w:t>
      </w:r>
      <w:proofErr w:type="spellEnd"/>
      <w:r w:rsidRPr="00A6382B">
        <w:rPr>
          <w:rFonts w:cstheme="minorHAnsi"/>
        </w:rPr>
        <w:t xml:space="preserve"> de </w:t>
      </w:r>
      <w:proofErr w:type="spellStart"/>
      <w:r w:rsidRPr="00A6382B">
        <w:rPr>
          <w:rFonts w:cstheme="minorHAnsi"/>
        </w:rPr>
        <w:t>ajutor</w:t>
      </w:r>
      <w:proofErr w:type="spellEnd"/>
      <w:r w:rsidRPr="00A6382B">
        <w:rPr>
          <w:rFonts w:cstheme="minorHAnsi"/>
        </w:rPr>
        <w:t xml:space="preserve"> de stat, </w:t>
      </w:r>
      <w:proofErr w:type="spellStart"/>
      <w:r w:rsidRPr="00A6382B">
        <w:rPr>
          <w:rFonts w:cstheme="minorHAnsi"/>
        </w:rPr>
        <w:t>chiar</w:t>
      </w:r>
      <w:proofErr w:type="spellEnd"/>
      <w:r w:rsidRPr="00A6382B">
        <w:rPr>
          <w:rFonts w:cstheme="minorHAnsi"/>
        </w:rPr>
        <w:t xml:space="preserve"> </w:t>
      </w:r>
      <w:proofErr w:type="spellStart"/>
      <w:r w:rsidRPr="00A6382B">
        <w:rPr>
          <w:rFonts w:cstheme="minorHAnsi"/>
        </w:rPr>
        <w:t>și</w:t>
      </w:r>
      <w:proofErr w:type="spellEnd"/>
      <w:r w:rsidRPr="00A6382B">
        <w:rPr>
          <w:rFonts w:cstheme="minorHAnsi"/>
        </w:rPr>
        <w:t xml:space="preserve"> ca </w:t>
      </w:r>
      <w:proofErr w:type="spellStart"/>
      <w:r w:rsidRPr="00A6382B">
        <w:rPr>
          <w:rFonts w:cstheme="minorHAnsi"/>
        </w:rPr>
        <w:t>activităţi</w:t>
      </w:r>
      <w:proofErr w:type="spellEnd"/>
      <w:r w:rsidRPr="00A6382B">
        <w:rPr>
          <w:rFonts w:cstheme="minorHAnsi"/>
        </w:rPr>
        <w:t xml:space="preserve"> </w:t>
      </w:r>
      <w:proofErr w:type="spellStart"/>
      <w:r w:rsidRPr="00A6382B">
        <w:rPr>
          <w:rFonts w:cstheme="minorHAnsi"/>
        </w:rPr>
        <w:t>neeligibile</w:t>
      </w:r>
      <w:proofErr w:type="spellEnd"/>
      <w:r w:rsidRPr="00A6382B">
        <w:rPr>
          <w:rFonts w:cstheme="minorHAnsi"/>
        </w:rPr>
        <w:t xml:space="preserve">, </w:t>
      </w:r>
      <w:proofErr w:type="spellStart"/>
      <w:r w:rsidRPr="00A6382B">
        <w:rPr>
          <w:rFonts w:cstheme="minorHAnsi"/>
        </w:rPr>
        <w:t>vor</w:t>
      </w:r>
      <w:proofErr w:type="spellEnd"/>
      <w:r w:rsidRPr="00A6382B">
        <w:rPr>
          <w:rFonts w:cstheme="minorHAnsi"/>
        </w:rPr>
        <w:t xml:space="preserve"> fi </w:t>
      </w:r>
      <w:proofErr w:type="spellStart"/>
      <w:r w:rsidRPr="00A6382B">
        <w:rPr>
          <w:rFonts w:cstheme="minorHAnsi"/>
        </w:rPr>
        <w:t>respinse</w:t>
      </w:r>
      <w:proofErr w:type="spellEnd"/>
      <w:r w:rsidRPr="00A6382B">
        <w:rPr>
          <w:rFonts w:cstheme="minorHAnsi"/>
        </w:rPr>
        <w:t xml:space="preserve"> de la </w:t>
      </w:r>
      <w:proofErr w:type="spellStart"/>
      <w:r w:rsidRPr="00A6382B">
        <w:rPr>
          <w:rFonts w:cstheme="minorHAnsi"/>
        </w:rPr>
        <w:t>finanţare</w:t>
      </w:r>
      <w:proofErr w:type="spellEnd"/>
      <w:r w:rsidRPr="00A6382B">
        <w:rPr>
          <w:rFonts w:cstheme="minorHAnsi"/>
        </w:rPr>
        <w:t xml:space="preserve">. Sunt considerate </w:t>
      </w:r>
      <w:proofErr w:type="spellStart"/>
      <w:r w:rsidRPr="00A6382B">
        <w:rPr>
          <w:rFonts w:cstheme="minorHAnsi"/>
        </w:rPr>
        <w:t>investiţii</w:t>
      </w:r>
      <w:proofErr w:type="spellEnd"/>
      <w:r w:rsidRPr="00A6382B">
        <w:rPr>
          <w:rFonts w:cstheme="minorHAnsi"/>
        </w:rPr>
        <w:t xml:space="preserve"> care </w:t>
      </w:r>
      <w:r w:rsidR="00D738D2" w:rsidRPr="00A6382B">
        <w:rPr>
          <w:rFonts w:cstheme="minorHAnsi"/>
        </w:rPr>
        <w:t>pot intra</w:t>
      </w:r>
      <w:r w:rsidRPr="00A6382B">
        <w:rPr>
          <w:rFonts w:cstheme="minorHAnsi"/>
        </w:rPr>
        <w:t xml:space="preserve"> sub </w:t>
      </w:r>
      <w:proofErr w:type="spellStart"/>
      <w:r w:rsidRPr="00A6382B">
        <w:rPr>
          <w:rFonts w:cstheme="minorHAnsi"/>
        </w:rPr>
        <w:t>incidenta</w:t>
      </w:r>
      <w:proofErr w:type="spellEnd"/>
      <w:r w:rsidRPr="00A6382B">
        <w:rPr>
          <w:rFonts w:cstheme="minorHAnsi"/>
        </w:rPr>
        <w:t xml:space="preserve"> </w:t>
      </w:r>
      <w:proofErr w:type="spellStart"/>
      <w:r w:rsidRPr="00A6382B">
        <w:rPr>
          <w:rFonts w:cstheme="minorHAnsi"/>
        </w:rPr>
        <w:t>ajutorului</w:t>
      </w:r>
      <w:proofErr w:type="spellEnd"/>
      <w:r w:rsidRPr="00A6382B">
        <w:rPr>
          <w:rFonts w:cstheme="minorHAnsi"/>
        </w:rPr>
        <w:t xml:space="preserve"> de stat </w:t>
      </w:r>
      <w:proofErr w:type="spellStart"/>
      <w:r w:rsidRPr="00A6382B">
        <w:rPr>
          <w:rFonts w:cstheme="minorHAnsi"/>
        </w:rPr>
        <w:t>următoarele</w:t>
      </w:r>
      <w:proofErr w:type="spellEnd"/>
      <w:r w:rsidRPr="00A6382B">
        <w:rPr>
          <w:rFonts w:cstheme="minorHAnsi"/>
        </w:rPr>
        <w:t xml:space="preserve"> </w:t>
      </w:r>
      <w:proofErr w:type="spellStart"/>
      <w:r w:rsidRPr="00A6382B">
        <w:rPr>
          <w:rFonts w:cstheme="minorHAnsi"/>
        </w:rPr>
        <w:t>tipuri</w:t>
      </w:r>
      <w:proofErr w:type="spellEnd"/>
      <w:r w:rsidRPr="00A6382B">
        <w:rPr>
          <w:rFonts w:cstheme="minorHAnsi"/>
        </w:rPr>
        <w:t xml:space="preserve"> de </w:t>
      </w:r>
      <w:proofErr w:type="spellStart"/>
      <w:r w:rsidRPr="00A6382B">
        <w:rPr>
          <w:rFonts w:cstheme="minorHAnsi"/>
        </w:rPr>
        <w:t>activităţ</w:t>
      </w:r>
      <w:r w:rsidR="00D738D2" w:rsidRPr="00A6382B">
        <w:rPr>
          <w:rFonts w:cstheme="minorHAnsi"/>
        </w:rPr>
        <w:t>i</w:t>
      </w:r>
      <w:proofErr w:type="spellEnd"/>
      <w:r w:rsidR="00D738D2" w:rsidRPr="00A6382B">
        <w:rPr>
          <w:rFonts w:cstheme="minorHAnsi"/>
        </w:rPr>
        <w:t xml:space="preserve">: </w:t>
      </w:r>
      <w:proofErr w:type="spellStart"/>
      <w:r w:rsidRPr="00A6382B">
        <w:rPr>
          <w:rFonts w:cstheme="minorHAnsi"/>
        </w:rPr>
        <w:t>parcuri</w:t>
      </w:r>
      <w:proofErr w:type="spellEnd"/>
      <w:r w:rsidRPr="00A6382B">
        <w:rPr>
          <w:rFonts w:cstheme="minorHAnsi"/>
        </w:rPr>
        <w:t xml:space="preserve"> de </w:t>
      </w:r>
      <w:proofErr w:type="spellStart"/>
      <w:r w:rsidRPr="00A6382B">
        <w:rPr>
          <w:rFonts w:cstheme="minorHAnsi"/>
        </w:rPr>
        <w:t>distracţii</w:t>
      </w:r>
      <w:proofErr w:type="spellEnd"/>
      <w:r w:rsidRPr="00A6382B">
        <w:rPr>
          <w:rFonts w:cstheme="minorHAnsi"/>
        </w:rPr>
        <w:t xml:space="preserve">, </w:t>
      </w:r>
      <w:proofErr w:type="spellStart"/>
      <w:r w:rsidRPr="00A6382B">
        <w:rPr>
          <w:rFonts w:cstheme="minorHAnsi"/>
        </w:rPr>
        <w:t>baze</w:t>
      </w:r>
      <w:proofErr w:type="spellEnd"/>
      <w:r w:rsidRPr="00A6382B">
        <w:rPr>
          <w:rFonts w:cstheme="minorHAnsi"/>
        </w:rPr>
        <w:t xml:space="preserve"> de </w:t>
      </w:r>
      <w:proofErr w:type="spellStart"/>
      <w:r w:rsidRPr="00A6382B">
        <w:rPr>
          <w:rFonts w:cstheme="minorHAnsi"/>
        </w:rPr>
        <w:t>tratamente</w:t>
      </w:r>
      <w:proofErr w:type="spellEnd"/>
      <w:r w:rsidRPr="00A6382B">
        <w:rPr>
          <w:rFonts w:cstheme="minorHAnsi"/>
        </w:rPr>
        <w:t xml:space="preserve">, </w:t>
      </w:r>
      <w:proofErr w:type="spellStart"/>
      <w:r w:rsidRPr="00A6382B">
        <w:rPr>
          <w:rFonts w:cstheme="minorHAnsi"/>
        </w:rPr>
        <w:t>spaţii</w:t>
      </w:r>
      <w:proofErr w:type="spellEnd"/>
      <w:r w:rsidRPr="00A6382B">
        <w:rPr>
          <w:rFonts w:cstheme="minorHAnsi"/>
        </w:rPr>
        <w:t xml:space="preserve"> </w:t>
      </w:r>
      <w:proofErr w:type="spellStart"/>
      <w:r w:rsidRPr="00A6382B">
        <w:rPr>
          <w:rFonts w:cstheme="minorHAnsi"/>
        </w:rPr>
        <w:t>alimentaţie</w:t>
      </w:r>
      <w:proofErr w:type="spellEnd"/>
      <w:r w:rsidRPr="00A6382B">
        <w:rPr>
          <w:rFonts w:cstheme="minorHAnsi"/>
        </w:rPr>
        <w:t xml:space="preserve"> </w:t>
      </w:r>
      <w:proofErr w:type="spellStart"/>
      <w:r w:rsidRPr="00A6382B">
        <w:rPr>
          <w:rFonts w:cstheme="minorHAnsi"/>
        </w:rPr>
        <w:t>publică</w:t>
      </w:r>
      <w:proofErr w:type="spellEnd"/>
      <w:r w:rsidRPr="00A6382B">
        <w:rPr>
          <w:rFonts w:cstheme="minorHAnsi"/>
        </w:rPr>
        <w:t xml:space="preserve">, </w:t>
      </w:r>
      <w:proofErr w:type="spellStart"/>
      <w:r w:rsidRPr="00A6382B">
        <w:rPr>
          <w:rFonts w:cstheme="minorHAnsi"/>
        </w:rPr>
        <w:t>spaţii</w:t>
      </w:r>
      <w:proofErr w:type="spellEnd"/>
      <w:r w:rsidRPr="00A6382B">
        <w:rPr>
          <w:rFonts w:cstheme="minorHAnsi"/>
        </w:rPr>
        <w:t xml:space="preserve"> </w:t>
      </w:r>
      <w:proofErr w:type="spellStart"/>
      <w:r w:rsidRPr="00A6382B">
        <w:rPr>
          <w:rFonts w:cstheme="minorHAnsi"/>
        </w:rPr>
        <w:t>cazare</w:t>
      </w:r>
      <w:proofErr w:type="spellEnd"/>
      <w:r w:rsidRPr="00A6382B">
        <w:rPr>
          <w:rFonts w:cstheme="minorHAnsi"/>
        </w:rPr>
        <w:t>, etc.</w:t>
      </w:r>
    </w:p>
    <w:p w14:paraId="223A6A04" w14:textId="28D0EB06" w:rsidR="00507C9F" w:rsidRPr="00A6382B" w:rsidRDefault="00415918" w:rsidP="00A6382B">
      <w:pPr>
        <w:spacing w:after="120"/>
        <w:jc w:val="both"/>
        <w:rPr>
          <w:rFonts w:cstheme="minorHAnsi"/>
        </w:rPr>
      </w:pPr>
      <w:proofErr w:type="spellStart"/>
      <w:r w:rsidRPr="00A6382B">
        <w:rPr>
          <w:rFonts w:cstheme="minorHAnsi"/>
        </w:rPr>
        <w:t>În</w:t>
      </w:r>
      <w:proofErr w:type="spellEnd"/>
      <w:r w:rsidRPr="00A6382B">
        <w:rPr>
          <w:rFonts w:cstheme="minorHAnsi"/>
        </w:rPr>
        <w:t xml:space="preserve"> </w:t>
      </w:r>
      <w:proofErr w:type="spellStart"/>
      <w:r w:rsidRPr="00A6382B">
        <w:rPr>
          <w:rFonts w:cstheme="minorHAnsi"/>
        </w:rPr>
        <w:t>ceea</w:t>
      </w:r>
      <w:proofErr w:type="spellEnd"/>
      <w:r w:rsidRPr="00A6382B">
        <w:rPr>
          <w:rFonts w:cstheme="minorHAnsi"/>
        </w:rPr>
        <w:t xml:space="preserve"> </w:t>
      </w:r>
      <w:proofErr w:type="spellStart"/>
      <w:r w:rsidRPr="00A6382B">
        <w:rPr>
          <w:rFonts w:cstheme="minorHAnsi"/>
        </w:rPr>
        <w:t>ce</w:t>
      </w:r>
      <w:proofErr w:type="spellEnd"/>
      <w:r w:rsidRPr="00A6382B">
        <w:rPr>
          <w:rFonts w:cstheme="minorHAnsi"/>
        </w:rPr>
        <w:t xml:space="preserve"> </w:t>
      </w:r>
      <w:proofErr w:type="spellStart"/>
      <w:r w:rsidRPr="00A6382B">
        <w:rPr>
          <w:rFonts w:cstheme="minorHAnsi"/>
        </w:rPr>
        <w:t>privește</w:t>
      </w:r>
      <w:proofErr w:type="spellEnd"/>
      <w:r w:rsidRPr="00A6382B">
        <w:rPr>
          <w:rFonts w:cstheme="minorHAnsi"/>
        </w:rPr>
        <w:t xml:space="preserve"> </w:t>
      </w:r>
      <w:proofErr w:type="spellStart"/>
      <w:r w:rsidRPr="00A6382B">
        <w:rPr>
          <w:rFonts w:cstheme="minorHAnsi"/>
        </w:rPr>
        <w:t>investiţiile</w:t>
      </w:r>
      <w:proofErr w:type="spellEnd"/>
      <w:r w:rsidRPr="00A6382B">
        <w:rPr>
          <w:rFonts w:cstheme="minorHAnsi"/>
        </w:rPr>
        <w:t xml:space="preserve"> </w:t>
      </w:r>
      <w:proofErr w:type="spellStart"/>
      <w:r w:rsidRPr="00A6382B">
        <w:rPr>
          <w:rFonts w:cstheme="minorHAnsi"/>
        </w:rPr>
        <w:t>în</w:t>
      </w:r>
      <w:proofErr w:type="spellEnd"/>
      <w:r w:rsidRPr="00A6382B">
        <w:rPr>
          <w:rFonts w:cstheme="minorHAnsi"/>
        </w:rPr>
        <w:t xml:space="preserve"> </w:t>
      </w:r>
      <w:r w:rsidRPr="00A6382B">
        <w:rPr>
          <w:rFonts w:eastAsia="SimSun" w:cstheme="minorHAnsi"/>
          <w:lang w:val="ro-RO"/>
        </w:rPr>
        <w:t>iluminatul spațiilor publice</w:t>
      </w:r>
      <w:r w:rsidRPr="00A6382B">
        <w:rPr>
          <w:rFonts w:cstheme="minorHAnsi"/>
        </w:rPr>
        <w:t xml:space="preserve">, </w:t>
      </w:r>
      <w:proofErr w:type="spellStart"/>
      <w:r w:rsidRPr="00A6382B">
        <w:rPr>
          <w:rFonts w:cstheme="minorHAnsi"/>
        </w:rPr>
        <w:t>solicitantul</w:t>
      </w:r>
      <w:proofErr w:type="spellEnd"/>
      <w:r w:rsidRPr="00A6382B">
        <w:rPr>
          <w:rFonts w:cstheme="minorHAnsi"/>
        </w:rPr>
        <w:t xml:space="preserve"> </w:t>
      </w:r>
      <w:proofErr w:type="spellStart"/>
      <w:r w:rsidRPr="00A6382B">
        <w:rPr>
          <w:rFonts w:cstheme="minorHAnsi"/>
        </w:rPr>
        <w:t>va</w:t>
      </w:r>
      <w:proofErr w:type="spellEnd"/>
      <w:r w:rsidRPr="00A6382B">
        <w:rPr>
          <w:rFonts w:cstheme="minorHAnsi"/>
        </w:rPr>
        <w:t xml:space="preserve"> </w:t>
      </w:r>
      <w:proofErr w:type="spellStart"/>
      <w:r w:rsidRPr="00A6382B">
        <w:rPr>
          <w:rFonts w:cstheme="minorHAnsi"/>
        </w:rPr>
        <w:t>confirma</w:t>
      </w:r>
      <w:proofErr w:type="spellEnd"/>
      <w:r w:rsidRPr="00A6382B">
        <w:rPr>
          <w:rFonts w:cstheme="minorHAnsi"/>
        </w:rPr>
        <w:t xml:space="preserve"> </w:t>
      </w:r>
      <w:proofErr w:type="spellStart"/>
      <w:r w:rsidRPr="00A6382B">
        <w:rPr>
          <w:rFonts w:cstheme="minorHAnsi"/>
        </w:rPr>
        <w:t>în</w:t>
      </w:r>
      <w:proofErr w:type="spellEnd"/>
      <w:r w:rsidRPr="00A6382B">
        <w:rPr>
          <w:rFonts w:cstheme="minorHAnsi"/>
        </w:rPr>
        <w:t xml:space="preserve"> </w:t>
      </w:r>
      <w:proofErr w:type="spellStart"/>
      <w:r w:rsidRPr="00A6382B">
        <w:rPr>
          <w:rFonts w:cstheme="minorHAnsi"/>
        </w:rPr>
        <w:t>declaraţia</w:t>
      </w:r>
      <w:proofErr w:type="spellEnd"/>
      <w:r w:rsidRPr="00A6382B">
        <w:rPr>
          <w:rFonts w:cstheme="minorHAnsi"/>
        </w:rPr>
        <w:t xml:space="preserve"> </w:t>
      </w:r>
      <w:r w:rsidR="001E1206" w:rsidRPr="00A6382B">
        <w:rPr>
          <w:rFonts w:cstheme="minorHAnsi"/>
        </w:rPr>
        <w:t>unica</w:t>
      </w:r>
      <w:r w:rsidRPr="00A6382B">
        <w:rPr>
          <w:rFonts w:cstheme="minorHAnsi"/>
        </w:rPr>
        <w:t xml:space="preserve"> </w:t>
      </w:r>
      <w:proofErr w:type="spellStart"/>
      <w:r w:rsidRPr="00A6382B">
        <w:rPr>
          <w:rFonts w:cstheme="minorHAnsi"/>
        </w:rPr>
        <w:t>faptul</w:t>
      </w:r>
      <w:proofErr w:type="spellEnd"/>
      <w:r w:rsidRPr="00A6382B">
        <w:rPr>
          <w:rFonts w:cstheme="minorHAnsi"/>
        </w:rPr>
        <w:t xml:space="preserve"> </w:t>
      </w:r>
      <w:proofErr w:type="spellStart"/>
      <w:r w:rsidRPr="00A6382B">
        <w:rPr>
          <w:rFonts w:cstheme="minorHAnsi"/>
        </w:rPr>
        <w:t>că</w:t>
      </w:r>
      <w:proofErr w:type="spellEnd"/>
      <w:r w:rsidRPr="00A6382B">
        <w:rPr>
          <w:rFonts w:cstheme="minorHAnsi"/>
        </w:rPr>
        <w:t xml:space="preserve"> sunt </w:t>
      </w:r>
      <w:proofErr w:type="spellStart"/>
      <w:r w:rsidRPr="00A6382B">
        <w:rPr>
          <w:rFonts w:cstheme="minorHAnsi"/>
        </w:rPr>
        <w:t>respectate</w:t>
      </w:r>
      <w:proofErr w:type="spellEnd"/>
      <w:r w:rsidR="00194AA9" w:rsidRPr="00A6382B">
        <w:rPr>
          <w:rFonts w:cstheme="minorHAnsi"/>
        </w:rPr>
        <w:t xml:space="preserve"> </w:t>
      </w:r>
      <w:proofErr w:type="spellStart"/>
      <w:r w:rsidR="00194AA9" w:rsidRPr="00A6382B">
        <w:rPr>
          <w:rFonts w:cstheme="minorHAnsi"/>
        </w:rPr>
        <w:t>prevederile</w:t>
      </w:r>
      <w:proofErr w:type="spellEnd"/>
      <w:r w:rsidRPr="00A6382B">
        <w:rPr>
          <w:rFonts w:cstheme="minorHAnsi"/>
        </w:rPr>
        <w:t xml:space="preserve"> </w:t>
      </w:r>
      <w:proofErr w:type="spellStart"/>
      <w:r w:rsidRPr="00A6382B">
        <w:rPr>
          <w:rFonts w:cstheme="minorHAnsi"/>
        </w:rPr>
        <w:t>legale</w:t>
      </w:r>
      <w:proofErr w:type="spellEnd"/>
      <w:r w:rsidRPr="00A6382B">
        <w:rPr>
          <w:rFonts w:cstheme="minorHAnsi"/>
        </w:rPr>
        <w:t xml:space="preserve"> </w:t>
      </w:r>
      <w:proofErr w:type="spellStart"/>
      <w:r w:rsidRPr="00A6382B">
        <w:rPr>
          <w:rFonts w:cstheme="minorHAnsi"/>
        </w:rPr>
        <w:t>în</w:t>
      </w:r>
      <w:proofErr w:type="spellEnd"/>
      <w:r w:rsidRPr="00A6382B">
        <w:rPr>
          <w:rFonts w:cstheme="minorHAnsi"/>
        </w:rPr>
        <w:t xml:space="preserve"> </w:t>
      </w:r>
      <w:proofErr w:type="spellStart"/>
      <w:r w:rsidRPr="00A6382B">
        <w:rPr>
          <w:rFonts w:cstheme="minorHAnsi"/>
        </w:rPr>
        <w:t>vigoare</w:t>
      </w:r>
      <w:proofErr w:type="spellEnd"/>
      <w:r w:rsidRPr="00A6382B">
        <w:rPr>
          <w:rFonts w:cstheme="minorHAnsi"/>
        </w:rPr>
        <w:t xml:space="preserve">, </w:t>
      </w:r>
      <w:proofErr w:type="spellStart"/>
      <w:r w:rsidR="00194AA9" w:rsidRPr="00A6382B">
        <w:rPr>
          <w:rFonts w:cstheme="minorHAnsi"/>
        </w:rPr>
        <w:t>inclusiv</w:t>
      </w:r>
      <w:proofErr w:type="spellEnd"/>
      <w:r w:rsidRPr="00A6382B">
        <w:rPr>
          <w:rFonts w:cstheme="minorHAnsi"/>
        </w:rPr>
        <w:t xml:space="preserve"> </w:t>
      </w:r>
      <w:proofErr w:type="spellStart"/>
      <w:r w:rsidR="00194AA9" w:rsidRPr="00A6382B">
        <w:rPr>
          <w:rFonts w:cstheme="minorHAnsi"/>
        </w:rPr>
        <w:t>normele</w:t>
      </w:r>
      <w:proofErr w:type="spellEnd"/>
      <w:r w:rsidRPr="00A6382B">
        <w:rPr>
          <w:rFonts w:cstheme="minorHAnsi"/>
        </w:rPr>
        <w:t xml:space="preserve"> de </w:t>
      </w:r>
      <w:proofErr w:type="spellStart"/>
      <w:r w:rsidRPr="00A6382B">
        <w:rPr>
          <w:rFonts w:cstheme="minorHAnsi"/>
        </w:rPr>
        <w:t>ajutor</w:t>
      </w:r>
      <w:proofErr w:type="spellEnd"/>
      <w:r w:rsidRPr="00A6382B">
        <w:rPr>
          <w:rFonts w:cstheme="minorHAnsi"/>
        </w:rPr>
        <w:t xml:space="preserve"> de stat </w:t>
      </w:r>
      <w:proofErr w:type="spellStart"/>
      <w:r w:rsidRPr="00A6382B">
        <w:rPr>
          <w:rFonts w:cstheme="minorHAnsi"/>
        </w:rPr>
        <w:t>în</w:t>
      </w:r>
      <w:proofErr w:type="spellEnd"/>
      <w:r w:rsidRPr="00A6382B">
        <w:rPr>
          <w:rFonts w:cstheme="minorHAnsi"/>
        </w:rPr>
        <w:t xml:space="preserve"> </w:t>
      </w:r>
      <w:proofErr w:type="spellStart"/>
      <w:r w:rsidRPr="00A6382B">
        <w:rPr>
          <w:rFonts w:cstheme="minorHAnsi"/>
        </w:rPr>
        <w:t>legătura</w:t>
      </w:r>
      <w:proofErr w:type="spellEnd"/>
      <w:r w:rsidRPr="00A6382B">
        <w:rPr>
          <w:rFonts w:cstheme="minorHAnsi"/>
        </w:rPr>
        <w:t xml:space="preserve"> cu</w:t>
      </w:r>
      <w:r w:rsidR="002A1504" w:rsidRPr="00A6382B">
        <w:rPr>
          <w:rFonts w:cstheme="minorHAnsi"/>
        </w:rPr>
        <w:t xml:space="preserve"> </w:t>
      </w:r>
      <w:proofErr w:type="spellStart"/>
      <w:r w:rsidR="002A1504" w:rsidRPr="00A6382B">
        <w:rPr>
          <w:rFonts w:cstheme="minorHAnsi"/>
        </w:rPr>
        <w:t>operarea</w:t>
      </w:r>
      <w:proofErr w:type="spellEnd"/>
      <w:r w:rsidR="002A1504" w:rsidRPr="00A6382B">
        <w:rPr>
          <w:rFonts w:cstheme="minorHAnsi"/>
        </w:rPr>
        <w:t>/</w:t>
      </w:r>
      <w:r w:rsidRPr="00A6382B">
        <w:rPr>
          <w:rFonts w:cstheme="minorHAnsi"/>
        </w:rPr>
        <w:t xml:space="preserve"> </w:t>
      </w:r>
      <w:proofErr w:type="spellStart"/>
      <w:r w:rsidRPr="00A6382B">
        <w:rPr>
          <w:rFonts w:cstheme="minorHAnsi"/>
        </w:rPr>
        <w:t>furnizarea</w:t>
      </w:r>
      <w:proofErr w:type="spellEnd"/>
      <w:r w:rsidRPr="00A6382B">
        <w:rPr>
          <w:rFonts w:cstheme="minorHAnsi"/>
        </w:rPr>
        <w:t xml:space="preserve"> </w:t>
      </w:r>
      <w:proofErr w:type="spellStart"/>
      <w:r w:rsidRPr="00A6382B">
        <w:rPr>
          <w:rFonts w:cstheme="minorHAnsi"/>
        </w:rPr>
        <w:t>serviciului</w:t>
      </w:r>
      <w:proofErr w:type="spellEnd"/>
      <w:r w:rsidRPr="00A6382B">
        <w:rPr>
          <w:rFonts w:cstheme="minorHAnsi"/>
        </w:rPr>
        <w:t xml:space="preserve"> de </w:t>
      </w:r>
      <w:proofErr w:type="spellStart"/>
      <w:r w:rsidRPr="00A6382B">
        <w:rPr>
          <w:rFonts w:cstheme="minorHAnsi"/>
        </w:rPr>
        <w:t>iluminat</w:t>
      </w:r>
      <w:proofErr w:type="spellEnd"/>
      <w:r w:rsidRPr="00A6382B">
        <w:rPr>
          <w:rFonts w:cstheme="minorHAnsi"/>
        </w:rPr>
        <w:t xml:space="preserve"> public</w:t>
      </w:r>
      <w:r w:rsidR="00194AA9" w:rsidRPr="00A6382B">
        <w:rPr>
          <w:rFonts w:cstheme="minorHAnsi"/>
        </w:rPr>
        <w:t xml:space="preserve">, sub </w:t>
      </w:r>
      <w:proofErr w:type="spellStart"/>
      <w:r w:rsidR="00194AA9" w:rsidRPr="00A6382B">
        <w:rPr>
          <w:rFonts w:cstheme="minorHAnsi"/>
        </w:rPr>
        <w:t>sancţiunea</w:t>
      </w:r>
      <w:proofErr w:type="spellEnd"/>
      <w:r w:rsidR="00194AA9" w:rsidRPr="00A6382B">
        <w:rPr>
          <w:rFonts w:cstheme="minorHAnsi"/>
        </w:rPr>
        <w:t xml:space="preserve"> </w:t>
      </w:r>
      <w:proofErr w:type="spellStart"/>
      <w:r w:rsidR="00194AA9" w:rsidRPr="00A6382B">
        <w:rPr>
          <w:rFonts w:cstheme="minorHAnsi"/>
        </w:rPr>
        <w:t>returnării</w:t>
      </w:r>
      <w:proofErr w:type="spellEnd"/>
      <w:r w:rsidR="00194AA9" w:rsidRPr="00A6382B">
        <w:rPr>
          <w:rFonts w:cstheme="minorHAnsi"/>
        </w:rPr>
        <w:t xml:space="preserve"> </w:t>
      </w:r>
      <w:proofErr w:type="spellStart"/>
      <w:r w:rsidR="00194AA9" w:rsidRPr="00A6382B">
        <w:rPr>
          <w:rFonts w:cstheme="minorHAnsi"/>
        </w:rPr>
        <w:t>finanțării</w:t>
      </w:r>
      <w:proofErr w:type="spellEnd"/>
      <w:r w:rsidR="00194AA9" w:rsidRPr="00A6382B">
        <w:rPr>
          <w:rFonts w:cstheme="minorHAnsi"/>
        </w:rPr>
        <w:t xml:space="preserve"> </w:t>
      </w:r>
      <w:proofErr w:type="spellStart"/>
      <w:r w:rsidR="00194AA9" w:rsidRPr="00A6382B">
        <w:rPr>
          <w:rFonts w:cstheme="minorHAnsi"/>
        </w:rPr>
        <w:t>primite</w:t>
      </w:r>
      <w:proofErr w:type="spellEnd"/>
      <w:r w:rsidR="00194AA9" w:rsidRPr="00A6382B">
        <w:rPr>
          <w:rFonts w:cstheme="minorHAnsi"/>
        </w:rPr>
        <w:t xml:space="preserve"> </w:t>
      </w:r>
      <w:proofErr w:type="spellStart"/>
      <w:r w:rsidR="00194AA9" w:rsidRPr="00A6382B">
        <w:rPr>
          <w:rFonts w:cstheme="minorHAnsi"/>
        </w:rPr>
        <w:t>pentru</w:t>
      </w:r>
      <w:proofErr w:type="spellEnd"/>
      <w:r w:rsidR="00194AA9" w:rsidRPr="00A6382B">
        <w:rPr>
          <w:rFonts w:cstheme="minorHAnsi"/>
        </w:rPr>
        <w:t xml:space="preserve"> </w:t>
      </w:r>
      <w:proofErr w:type="spellStart"/>
      <w:r w:rsidR="00194AA9" w:rsidRPr="00A6382B">
        <w:rPr>
          <w:rFonts w:cstheme="minorHAnsi"/>
        </w:rPr>
        <w:t>această</w:t>
      </w:r>
      <w:proofErr w:type="spellEnd"/>
      <w:r w:rsidR="00194AA9" w:rsidRPr="00A6382B">
        <w:rPr>
          <w:rFonts w:cstheme="minorHAnsi"/>
        </w:rPr>
        <w:t xml:space="preserve"> </w:t>
      </w:r>
      <w:proofErr w:type="spellStart"/>
      <w:r w:rsidR="00194AA9" w:rsidRPr="00A6382B">
        <w:rPr>
          <w:rFonts w:cstheme="minorHAnsi"/>
        </w:rPr>
        <w:t>activitate</w:t>
      </w:r>
      <w:proofErr w:type="spellEnd"/>
      <w:r w:rsidR="00194AA9" w:rsidRPr="00A6382B">
        <w:rPr>
          <w:rFonts w:cstheme="minorHAnsi"/>
        </w:rPr>
        <w:t>.</w:t>
      </w:r>
    </w:p>
    <w:p w14:paraId="3601EC01" w14:textId="77777777" w:rsidR="00507C9F" w:rsidRPr="00A6382B" w:rsidRDefault="00507C9F" w:rsidP="00507C9F">
      <w:pPr>
        <w:jc w:val="both"/>
        <w:rPr>
          <w:rFonts w:cstheme="minorHAnsi"/>
        </w:rPr>
      </w:pPr>
      <w:r w:rsidRPr="00A6382B">
        <w:rPr>
          <w:rFonts w:cstheme="minorHAnsi"/>
          <w:b/>
        </w:rPr>
        <w:t xml:space="preserve">La </w:t>
      </w:r>
      <w:proofErr w:type="spellStart"/>
      <w:r w:rsidRPr="00A6382B">
        <w:rPr>
          <w:rFonts w:cstheme="minorHAnsi"/>
          <w:b/>
        </w:rPr>
        <w:t>nivelul</w:t>
      </w:r>
      <w:proofErr w:type="spellEnd"/>
      <w:r w:rsidRPr="00A6382B">
        <w:rPr>
          <w:rFonts w:cstheme="minorHAnsi"/>
          <w:b/>
        </w:rPr>
        <w:t xml:space="preserve"> </w:t>
      </w:r>
      <w:proofErr w:type="spellStart"/>
      <w:r w:rsidRPr="00A6382B">
        <w:rPr>
          <w:rFonts w:cstheme="minorHAnsi"/>
          <w:b/>
        </w:rPr>
        <w:t>execuției</w:t>
      </w:r>
      <w:proofErr w:type="spellEnd"/>
      <w:r w:rsidRPr="00A6382B">
        <w:rPr>
          <w:rFonts w:cstheme="minorHAnsi"/>
          <w:b/>
        </w:rPr>
        <w:t xml:space="preserve"> </w:t>
      </w:r>
      <w:proofErr w:type="spellStart"/>
      <w:r w:rsidRPr="00A6382B">
        <w:rPr>
          <w:rFonts w:cstheme="minorHAnsi"/>
          <w:b/>
        </w:rPr>
        <w:t>lucrărilor</w:t>
      </w:r>
      <w:proofErr w:type="spellEnd"/>
      <w:r w:rsidRPr="00A6382B">
        <w:rPr>
          <w:rFonts w:cstheme="minorHAnsi"/>
        </w:rPr>
        <w:t xml:space="preserve">, </w:t>
      </w:r>
      <w:proofErr w:type="spellStart"/>
      <w:r w:rsidRPr="00A6382B">
        <w:rPr>
          <w:rFonts w:cstheme="minorHAnsi"/>
        </w:rPr>
        <w:t>dacă</w:t>
      </w:r>
      <w:proofErr w:type="spellEnd"/>
      <w:r w:rsidRPr="00A6382B">
        <w:rPr>
          <w:rFonts w:cstheme="minorHAnsi"/>
        </w:rPr>
        <w:t xml:space="preserve"> </w:t>
      </w:r>
      <w:proofErr w:type="spellStart"/>
      <w:r w:rsidRPr="00A6382B">
        <w:rPr>
          <w:rFonts w:cstheme="minorHAnsi"/>
        </w:rPr>
        <w:t>selecția</w:t>
      </w:r>
      <w:proofErr w:type="spellEnd"/>
      <w:r w:rsidRPr="00A6382B">
        <w:rPr>
          <w:rFonts w:cstheme="minorHAnsi"/>
        </w:rPr>
        <w:t xml:space="preserve"> </w:t>
      </w:r>
      <w:proofErr w:type="spellStart"/>
      <w:r w:rsidRPr="00A6382B">
        <w:rPr>
          <w:rFonts w:cstheme="minorHAnsi"/>
        </w:rPr>
        <w:t>executantului</w:t>
      </w:r>
      <w:proofErr w:type="spellEnd"/>
      <w:r w:rsidRPr="00A6382B">
        <w:rPr>
          <w:rFonts w:cstheme="minorHAnsi"/>
        </w:rPr>
        <w:t xml:space="preserve"> </w:t>
      </w:r>
      <w:proofErr w:type="spellStart"/>
      <w:r w:rsidRPr="00A6382B">
        <w:rPr>
          <w:rFonts w:cstheme="minorHAnsi"/>
        </w:rPr>
        <w:t>este</w:t>
      </w:r>
      <w:proofErr w:type="spellEnd"/>
      <w:r w:rsidRPr="00A6382B">
        <w:rPr>
          <w:rFonts w:cstheme="minorHAnsi"/>
        </w:rPr>
        <w:t xml:space="preserve"> </w:t>
      </w:r>
      <w:proofErr w:type="spellStart"/>
      <w:r w:rsidRPr="00A6382B">
        <w:rPr>
          <w:rFonts w:cstheme="minorHAnsi"/>
        </w:rPr>
        <w:t>realizată</w:t>
      </w:r>
      <w:proofErr w:type="spellEnd"/>
      <w:r w:rsidRPr="00A6382B">
        <w:rPr>
          <w:rFonts w:cstheme="minorHAnsi"/>
        </w:rPr>
        <w:t xml:space="preserve"> </w:t>
      </w:r>
      <w:proofErr w:type="spellStart"/>
      <w:r w:rsidRPr="00A6382B">
        <w:rPr>
          <w:rFonts w:cstheme="minorHAnsi"/>
        </w:rPr>
        <w:t>în</w:t>
      </w:r>
      <w:proofErr w:type="spellEnd"/>
      <w:r w:rsidRPr="00A6382B">
        <w:rPr>
          <w:rFonts w:cstheme="minorHAnsi"/>
        </w:rPr>
        <w:t xml:space="preserve"> </w:t>
      </w:r>
      <w:proofErr w:type="spellStart"/>
      <w:r w:rsidRPr="00A6382B">
        <w:rPr>
          <w:rFonts w:cstheme="minorHAnsi"/>
        </w:rPr>
        <w:t>baza</w:t>
      </w:r>
      <w:proofErr w:type="spellEnd"/>
      <w:r w:rsidRPr="00A6382B">
        <w:rPr>
          <w:rFonts w:cstheme="minorHAnsi"/>
        </w:rPr>
        <w:t xml:space="preserve"> </w:t>
      </w:r>
      <w:proofErr w:type="spellStart"/>
      <w:r w:rsidRPr="00A6382B">
        <w:rPr>
          <w:rFonts w:cstheme="minorHAnsi"/>
        </w:rPr>
        <w:t>unei</w:t>
      </w:r>
      <w:proofErr w:type="spellEnd"/>
      <w:r w:rsidRPr="00A6382B">
        <w:rPr>
          <w:rFonts w:cstheme="minorHAnsi"/>
        </w:rPr>
        <w:t xml:space="preserve"> </w:t>
      </w:r>
      <w:proofErr w:type="spellStart"/>
      <w:r w:rsidRPr="00A6382B">
        <w:rPr>
          <w:rFonts w:cstheme="minorHAnsi"/>
        </w:rPr>
        <w:t>proceduri</w:t>
      </w:r>
      <w:proofErr w:type="spellEnd"/>
      <w:r w:rsidRPr="00A6382B">
        <w:rPr>
          <w:rFonts w:cstheme="minorHAnsi"/>
        </w:rPr>
        <w:t xml:space="preserve"> competitive, </w:t>
      </w:r>
      <w:proofErr w:type="spellStart"/>
      <w:r w:rsidRPr="00A6382B">
        <w:rPr>
          <w:rFonts w:cstheme="minorHAnsi"/>
        </w:rPr>
        <w:t>atunci</w:t>
      </w:r>
      <w:proofErr w:type="spellEnd"/>
      <w:r w:rsidRPr="00A6382B">
        <w:rPr>
          <w:rFonts w:cstheme="minorHAnsi"/>
        </w:rPr>
        <w:t xml:space="preserve"> </w:t>
      </w:r>
      <w:proofErr w:type="spellStart"/>
      <w:r w:rsidRPr="00A6382B">
        <w:rPr>
          <w:rFonts w:cstheme="minorHAnsi"/>
        </w:rPr>
        <w:t>este</w:t>
      </w:r>
      <w:proofErr w:type="spellEnd"/>
      <w:r w:rsidRPr="00A6382B">
        <w:rPr>
          <w:rFonts w:cstheme="minorHAnsi"/>
        </w:rPr>
        <w:t xml:space="preserve"> </w:t>
      </w:r>
      <w:proofErr w:type="spellStart"/>
      <w:r w:rsidRPr="00A6382B">
        <w:rPr>
          <w:rFonts w:cstheme="minorHAnsi"/>
        </w:rPr>
        <w:t>înlăturat</w:t>
      </w:r>
      <w:proofErr w:type="spellEnd"/>
      <w:r w:rsidRPr="00A6382B">
        <w:rPr>
          <w:rFonts w:cstheme="minorHAnsi"/>
        </w:rPr>
        <w:t xml:space="preserve"> </w:t>
      </w:r>
      <w:proofErr w:type="spellStart"/>
      <w:r w:rsidRPr="00A6382B">
        <w:rPr>
          <w:rFonts w:cstheme="minorHAnsi"/>
        </w:rPr>
        <w:t>ajutorul</w:t>
      </w:r>
      <w:proofErr w:type="spellEnd"/>
      <w:r w:rsidRPr="00A6382B">
        <w:rPr>
          <w:rFonts w:cstheme="minorHAnsi"/>
        </w:rPr>
        <w:t xml:space="preserve"> la </w:t>
      </w:r>
      <w:proofErr w:type="spellStart"/>
      <w:r w:rsidRPr="00A6382B">
        <w:rPr>
          <w:rFonts w:cstheme="minorHAnsi"/>
        </w:rPr>
        <w:t>nivelul</w:t>
      </w:r>
      <w:proofErr w:type="spellEnd"/>
      <w:r w:rsidRPr="00A6382B">
        <w:rPr>
          <w:rFonts w:cstheme="minorHAnsi"/>
        </w:rPr>
        <w:t xml:space="preserve"> </w:t>
      </w:r>
      <w:proofErr w:type="spellStart"/>
      <w:r w:rsidRPr="00A6382B">
        <w:rPr>
          <w:rFonts w:cstheme="minorHAnsi"/>
        </w:rPr>
        <w:t>constructorului</w:t>
      </w:r>
      <w:proofErr w:type="spellEnd"/>
      <w:r w:rsidRPr="00A6382B">
        <w:rPr>
          <w:rFonts w:cstheme="minorHAnsi"/>
        </w:rPr>
        <w:t>.</w:t>
      </w:r>
    </w:p>
    <w:p w14:paraId="4E9468D4" w14:textId="4B3BDC63" w:rsidR="007D45CD" w:rsidRPr="00A6382B" w:rsidRDefault="00507C9F" w:rsidP="00596BD9">
      <w:pPr>
        <w:jc w:val="both"/>
        <w:rPr>
          <w:rFonts w:cstheme="minorHAnsi"/>
        </w:rPr>
      </w:pPr>
      <w:proofErr w:type="spellStart"/>
      <w:r w:rsidRPr="00A6382B">
        <w:rPr>
          <w:rFonts w:cstheme="minorHAnsi"/>
        </w:rPr>
        <w:t>Având</w:t>
      </w:r>
      <w:proofErr w:type="spellEnd"/>
      <w:r w:rsidRPr="00A6382B">
        <w:rPr>
          <w:rFonts w:cstheme="minorHAnsi"/>
        </w:rPr>
        <w:t xml:space="preserve"> </w:t>
      </w:r>
      <w:proofErr w:type="spellStart"/>
      <w:r w:rsidRPr="00A6382B">
        <w:rPr>
          <w:rFonts w:cstheme="minorHAnsi"/>
        </w:rPr>
        <w:t>în</w:t>
      </w:r>
      <w:proofErr w:type="spellEnd"/>
      <w:r w:rsidRPr="00A6382B">
        <w:rPr>
          <w:rFonts w:cstheme="minorHAnsi"/>
        </w:rPr>
        <w:t xml:space="preserve"> </w:t>
      </w:r>
      <w:proofErr w:type="spellStart"/>
      <w:r w:rsidRPr="00A6382B">
        <w:rPr>
          <w:rFonts w:cstheme="minorHAnsi"/>
        </w:rPr>
        <w:t>vedere</w:t>
      </w:r>
      <w:proofErr w:type="spellEnd"/>
      <w:r w:rsidRPr="00A6382B">
        <w:rPr>
          <w:rFonts w:cstheme="minorHAnsi"/>
        </w:rPr>
        <w:t xml:space="preserve"> </w:t>
      </w:r>
      <w:proofErr w:type="spellStart"/>
      <w:r w:rsidRPr="00A6382B">
        <w:rPr>
          <w:rFonts w:cstheme="minorHAnsi"/>
        </w:rPr>
        <w:t>că</w:t>
      </w:r>
      <w:proofErr w:type="spellEnd"/>
      <w:r w:rsidRPr="00A6382B">
        <w:rPr>
          <w:rFonts w:cstheme="minorHAnsi"/>
        </w:rPr>
        <w:t xml:space="preserve"> </w:t>
      </w:r>
      <w:proofErr w:type="spellStart"/>
      <w:r w:rsidRPr="00A6382B">
        <w:rPr>
          <w:rFonts w:cstheme="minorHAnsi"/>
        </w:rPr>
        <w:t>infrastructura</w:t>
      </w:r>
      <w:proofErr w:type="spellEnd"/>
      <w:r w:rsidRPr="00A6382B">
        <w:rPr>
          <w:rFonts w:cstheme="minorHAnsi"/>
        </w:rPr>
        <w:t xml:space="preserve"> </w:t>
      </w:r>
      <w:proofErr w:type="spellStart"/>
      <w:r w:rsidRPr="00A6382B">
        <w:rPr>
          <w:rFonts w:cstheme="minorHAnsi"/>
        </w:rPr>
        <w:t>va</w:t>
      </w:r>
      <w:proofErr w:type="spellEnd"/>
      <w:r w:rsidRPr="00A6382B">
        <w:rPr>
          <w:rFonts w:cstheme="minorHAnsi"/>
        </w:rPr>
        <w:t xml:space="preserve"> fi </w:t>
      </w:r>
      <w:proofErr w:type="spellStart"/>
      <w:r w:rsidRPr="00A6382B">
        <w:rPr>
          <w:rFonts w:cstheme="minorHAnsi"/>
        </w:rPr>
        <w:t>pusă</w:t>
      </w:r>
      <w:proofErr w:type="spellEnd"/>
      <w:r w:rsidRPr="00A6382B">
        <w:rPr>
          <w:rFonts w:cstheme="minorHAnsi"/>
        </w:rPr>
        <w:t xml:space="preserve"> la </w:t>
      </w:r>
      <w:proofErr w:type="spellStart"/>
      <w:r w:rsidRPr="00A6382B">
        <w:rPr>
          <w:rFonts w:cstheme="minorHAnsi"/>
        </w:rPr>
        <w:t>dispoziția</w:t>
      </w:r>
      <w:proofErr w:type="spellEnd"/>
      <w:r w:rsidRPr="00A6382B">
        <w:rPr>
          <w:rFonts w:cstheme="minorHAnsi"/>
        </w:rPr>
        <w:t xml:space="preserve"> </w:t>
      </w:r>
      <w:proofErr w:type="spellStart"/>
      <w:r w:rsidR="00D738D2" w:rsidRPr="00A6382B">
        <w:rPr>
          <w:rFonts w:cstheme="minorHAnsi"/>
          <w:b/>
        </w:rPr>
        <w:t>utilizatorilor</w:t>
      </w:r>
      <w:proofErr w:type="spellEnd"/>
      <w:r w:rsidRPr="00A6382B">
        <w:rPr>
          <w:rFonts w:cstheme="minorHAnsi"/>
        </w:rPr>
        <w:t xml:space="preserve"> </w:t>
      </w:r>
      <w:proofErr w:type="spellStart"/>
      <w:r w:rsidRPr="00A6382B">
        <w:rPr>
          <w:rFonts w:cstheme="minorHAnsi"/>
        </w:rPr>
        <w:t>în</w:t>
      </w:r>
      <w:proofErr w:type="spellEnd"/>
      <w:r w:rsidRPr="00A6382B">
        <w:rPr>
          <w:rFonts w:cstheme="minorHAnsi"/>
        </w:rPr>
        <w:t xml:space="preserve"> mod </w:t>
      </w:r>
      <w:proofErr w:type="spellStart"/>
      <w:r w:rsidRPr="00A6382B">
        <w:rPr>
          <w:rFonts w:cstheme="minorHAnsi"/>
        </w:rPr>
        <w:t>gratuit</w:t>
      </w:r>
      <w:proofErr w:type="spellEnd"/>
      <w:r w:rsidRPr="00A6382B">
        <w:rPr>
          <w:rFonts w:cstheme="minorHAnsi"/>
        </w:rPr>
        <w:t xml:space="preserve">, </w:t>
      </w:r>
      <w:proofErr w:type="spellStart"/>
      <w:r w:rsidRPr="00A6382B">
        <w:rPr>
          <w:rFonts w:cstheme="minorHAnsi"/>
        </w:rPr>
        <w:t>nelimitat</w:t>
      </w:r>
      <w:proofErr w:type="spellEnd"/>
      <w:r w:rsidRPr="00A6382B">
        <w:rPr>
          <w:rFonts w:cstheme="minorHAnsi"/>
        </w:rPr>
        <w:t xml:space="preserve">, transparent </w:t>
      </w:r>
      <w:proofErr w:type="spellStart"/>
      <w:r w:rsidRPr="00A6382B">
        <w:rPr>
          <w:rFonts w:cstheme="minorHAnsi"/>
        </w:rPr>
        <w:t>și</w:t>
      </w:r>
      <w:proofErr w:type="spellEnd"/>
      <w:r w:rsidRPr="00A6382B">
        <w:rPr>
          <w:rFonts w:cstheme="minorHAnsi"/>
        </w:rPr>
        <w:t xml:space="preserve"> </w:t>
      </w:r>
      <w:proofErr w:type="spellStart"/>
      <w:r w:rsidRPr="00A6382B">
        <w:rPr>
          <w:rFonts w:cstheme="minorHAnsi"/>
        </w:rPr>
        <w:t>nediscriminatoriu</w:t>
      </w:r>
      <w:proofErr w:type="spellEnd"/>
      <w:r w:rsidRPr="00A6382B">
        <w:rPr>
          <w:rFonts w:cstheme="minorHAnsi"/>
        </w:rPr>
        <w:t xml:space="preserve"> </w:t>
      </w:r>
      <w:proofErr w:type="spellStart"/>
      <w:r w:rsidRPr="00A6382B">
        <w:rPr>
          <w:rFonts w:cstheme="minorHAnsi"/>
        </w:rPr>
        <w:t>și</w:t>
      </w:r>
      <w:proofErr w:type="spellEnd"/>
      <w:r w:rsidRPr="00A6382B">
        <w:rPr>
          <w:rFonts w:cstheme="minorHAnsi"/>
        </w:rPr>
        <w:t xml:space="preserve"> nu </w:t>
      </w:r>
      <w:proofErr w:type="spellStart"/>
      <w:r w:rsidRPr="00A6382B">
        <w:rPr>
          <w:rFonts w:cstheme="minorHAnsi"/>
        </w:rPr>
        <w:t>vor</w:t>
      </w:r>
      <w:proofErr w:type="spellEnd"/>
      <w:r w:rsidRPr="00A6382B">
        <w:rPr>
          <w:rFonts w:cstheme="minorHAnsi"/>
        </w:rPr>
        <w:t xml:space="preserve"> fi </w:t>
      </w:r>
      <w:proofErr w:type="spellStart"/>
      <w:r w:rsidRPr="00A6382B">
        <w:rPr>
          <w:rFonts w:cstheme="minorHAnsi"/>
        </w:rPr>
        <w:t>favorizați</w:t>
      </w:r>
      <w:proofErr w:type="spellEnd"/>
      <w:r w:rsidRPr="00A6382B">
        <w:rPr>
          <w:rFonts w:cstheme="minorHAnsi"/>
        </w:rPr>
        <w:t xml:space="preserve"> </w:t>
      </w:r>
      <w:proofErr w:type="spellStart"/>
      <w:r w:rsidRPr="00A6382B">
        <w:rPr>
          <w:rFonts w:cstheme="minorHAnsi"/>
        </w:rPr>
        <w:t>anumiți</w:t>
      </w:r>
      <w:proofErr w:type="spellEnd"/>
      <w:r w:rsidRPr="00A6382B">
        <w:rPr>
          <w:rFonts w:cstheme="minorHAnsi"/>
        </w:rPr>
        <w:t xml:space="preserve"> </w:t>
      </w:r>
      <w:proofErr w:type="spellStart"/>
      <w:r w:rsidRPr="00A6382B">
        <w:rPr>
          <w:rFonts w:cstheme="minorHAnsi"/>
        </w:rPr>
        <w:t>utilizatori</w:t>
      </w:r>
      <w:proofErr w:type="spellEnd"/>
      <w:r w:rsidRPr="00A6382B">
        <w:rPr>
          <w:rFonts w:cstheme="minorHAnsi"/>
        </w:rPr>
        <w:t xml:space="preserve">, ci </w:t>
      </w:r>
      <w:proofErr w:type="spellStart"/>
      <w:r w:rsidRPr="00A6382B">
        <w:rPr>
          <w:rFonts w:cstheme="minorHAnsi"/>
        </w:rPr>
        <w:t>va</w:t>
      </w:r>
      <w:proofErr w:type="spellEnd"/>
      <w:r w:rsidRPr="00A6382B">
        <w:rPr>
          <w:rFonts w:cstheme="minorHAnsi"/>
        </w:rPr>
        <w:t xml:space="preserve"> fi </w:t>
      </w:r>
      <w:proofErr w:type="spellStart"/>
      <w:r w:rsidRPr="00A6382B">
        <w:rPr>
          <w:rFonts w:cstheme="minorHAnsi"/>
        </w:rPr>
        <w:t>utilizată</w:t>
      </w:r>
      <w:proofErr w:type="spellEnd"/>
      <w:r w:rsidRPr="00A6382B">
        <w:rPr>
          <w:rFonts w:cstheme="minorHAnsi"/>
        </w:rPr>
        <w:t xml:space="preserve"> </w:t>
      </w:r>
      <w:proofErr w:type="spellStart"/>
      <w:r w:rsidRPr="00A6382B">
        <w:rPr>
          <w:rFonts w:cstheme="minorHAnsi"/>
        </w:rPr>
        <w:t>în</w:t>
      </w:r>
      <w:proofErr w:type="spellEnd"/>
      <w:r w:rsidRPr="00A6382B">
        <w:rPr>
          <w:rFonts w:cstheme="minorHAnsi"/>
        </w:rPr>
        <w:t xml:space="preserve"> </w:t>
      </w:r>
      <w:proofErr w:type="spellStart"/>
      <w:r w:rsidRPr="00A6382B">
        <w:rPr>
          <w:rFonts w:cstheme="minorHAnsi"/>
        </w:rPr>
        <w:t>folosul</w:t>
      </w:r>
      <w:proofErr w:type="spellEnd"/>
      <w:r w:rsidRPr="00A6382B">
        <w:rPr>
          <w:rFonts w:cstheme="minorHAnsi"/>
        </w:rPr>
        <w:t xml:space="preserve"> </w:t>
      </w:r>
      <w:proofErr w:type="spellStart"/>
      <w:r w:rsidRPr="00A6382B">
        <w:rPr>
          <w:rFonts w:cstheme="minorHAnsi"/>
        </w:rPr>
        <w:t>întregii</w:t>
      </w:r>
      <w:proofErr w:type="spellEnd"/>
      <w:r w:rsidRPr="00A6382B">
        <w:rPr>
          <w:rFonts w:cstheme="minorHAnsi"/>
        </w:rPr>
        <w:t xml:space="preserve"> </w:t>
      </w:r>
      <w:proofErr w:type="spellStart"/>
      <w:r w:rsidRPr="00A6382B">
        <w:rPr>
          <w:rFonts w:cstheme="minorHAnsi"/>
        </w:rPr>
        <w:t>societăţi</w:t>
      </w:r>
      <w:proofErr w:type="spellEnd"/>
      <w:r w:rsidRPr="00A6382B">
        <w:rPr>
          <w:rFonts w:cstheme="minorHAnsi"/>
        </w:rPr>
        <w:t xml:space="preserve">, nu </w:t>
      </w:r>
      <w:proofErr w:type="spellStart"/>
      <w:r w:rsidRPr="00A6382B">
        <w:rPr>
          <w:rFonts w:cstheme="minorHAnsi"/>
        </w:rPr>
        <w:t>va</w:t>
      </w:r>
      <w:proofErr w:type="spellEnd"/>
      <w:r w:rsidRPr="00A6382B">
        <w:rPr>
          <w:rFonts w:cstheme="minorHAnsi"/>
        </w:rPr>
        <w:t xml:space="preserve"> fi </w:t>
      </w:r>
      <w:proofErr w:type="spellStart"/>
      <w:r w:rsidRPr="00A6382B">
        <w:rPr>
          <w:rFonts w:cstheme="minorHAnsi"/>
        </w:rPr>
        <w:t>înregistrată</w:t>
      </w:r>
      <w:proofErr w:type="spellEnd"/>
      <w:r w:rsidRPr="00A6382B">
        <w:rPr>
          <w:rFonts w:cstheme="minorHAnsi"/>
        </w:rPr>
        <w:t xml:space="preserve"> </w:t>
      </w:r>
      <w:proofErr w:type="spellStart"/>
      <w:r w:rsidRPr="00A6382B">
        <w:rPr>
          <w:rFonts w:cstheme="minorHAnsi"/>
        </w:rPr>
        <w:t>prezența</w:t>
      </w:r>
      <w:proofErr w:type="spellEnd"/>
      <w:r w:rsidRPr="00A6382B">
        <w:rPr>
          <w:rFonts w:cstheme="minorHAnsi"/>
        </w:rPr>
        <w:t xml:space="preserve"> </w:t>
      </w:r>
      <w:proofErr w:type="spellStart"/>
      <w:r w:rsidRPr="00A6382B">
        <w:rPr>
          <w:rFonts w:cstheme="minorHAnsi"/>
        </w:rPr>
        <w:t>ajutor</w:t>
      </w:r>
      <w:r w:rsidR="002A1BFF" w:rsidRPr="00A6382B">
        <w:rPr>
          <w:rFonts w:cstheme="minorHAnsi"/>
        </w:rPr>
        <w:t>ului</w:t>
      </w:r>
      <w:proofErr w:type="spellEnd"/>
      <w:r w:rsidR="002A1BFF" w:rsidRPr="00A6382B">
        <w:rPr>
          <w:rFonts w:cstheme="minorHAnsi"/>
        </w:rPr>
        <w:t xml:space="preserve"> de stat </w:t>
      </w:r>
      <w:proofErr w:type="spellStart"/>
      <w:r w:rsidR="002A1BFF" w:rsidRPr="00A6382B">
        <w:rPr>
          <w:rFonts w:cstheme="minorHAnsi"/>
        </w:rPr>
        <w:t>pentru</w:t>
      </w:r>
      <w:proofErr w:type="spellEnd"/>
      <w:r w:rsidR="002A1BFF" w:rsidRPr="00A6382B">
        <w:rPr>
          <w:rFonts w:cstheme="minorHAnsi"/>
        </w:rPr>
        <w:t xml:space="preserve"> </w:t>
      </w:r>
      <w:proofErr w:type="spellStart"/>
      <w:r w:rsidR="002A1BFF" w:rsidRPr="00A6382B">
        <w:rPr>
          <w:rFonts w:cstheme="minorHAnsi"/>
        </w:rPr>
        <w:t>utilizator</w:t>
      </w:r>
      <w:proofErr w:type="spellEnd"/>
      <w:r w:rsidR="002A1BFF" w:rsidRPr="00A6382B">
        <w:rPr>
          <w:rFonts w:cstheme="minorHAnsi"/>
        </w:rPr>
        <w:t>.</w:t>
      </w:r>
    </w:p>
    <w:p w14:paraId="0015D3C2" w14:textId="1BD82464" w:rsidR="007D45CD" w:rsidRPr="00A6382B" w:rsidRDefault="007D45CD" w:rsidP="006B5F8C">
      <w:pPr>
        <w:pStyle w:val="ListParagraph"/>
        <w:numPr>
          <w:ilvl w:val="0"/>
          <w:numId w:val="43"/>
        </w:numPr>
        <w:jc w:val="both"/>
        <w:rPr>
          <w:rFonts w:cstheme="minorHAnsi"/>
          <w:i/>
        </w:rPr>
      </w:pPr>
      <w:proofErr w:type="spellStart"/>
      <w:r w:rsidRPr="00A6382B">
        <w:rPr>
          <w:rFonts w:cstheme="minorHAnsi"/>
        </w:rPr>
        <w:lastRenderedPageBreak/>
        <w:t>Activitatea</w:t>
      </w:r>
      <w:proofErr w:type="spellEnd"/>
      <w:r w:rsidRPr="00A6382B">
        <w:rPr>
          <w:rFonts w:cstheme="minorHAnsi"/>
        </w:rPr>
        <w:t xml:space="preserve"> </w:t>
      </w:r>
      <w:r w:rsidRPr="00A6382B">
        <w:rPr>
          <w:rFonts w:eastAsia="Times New Roman" w:cstheme="minorHAnsi"/>
          <w:i/>
          <w:lang w:val="ro-RO"/>
        </w:rPr>
        <w:t xml:space="preserve">b. </w:t>
      </w:r>
      <w:r w:rsidRPr="00A6382B">
        <w:rPr>
          <w:rFonts w:eastAsia="SimSun" w:cstheme="minorHAnsi"/>
          <w:b/>
          <w:i/>
          <w:lang w:val="ro-RO"/>
        </w:rPr>
        <w:t xml:space="preserve">Investiții de reabilitare </w:t>
      </w:r>
      <w:proofErr w:type="gramStart"/>
      <w:r w:rsidRPr="00A6382B">
        <w:rPr>
          <w:rFonts w:eastAsia="SimSun" w:cstheme="minorHAnsi"/>
          <w:b/>
          <w:i/>
          <w:lang w:val="ro-RO"/>
        </w:rPr>
        <w:t>a</w:t>
      </w:r>
      <w:proofErr w:type="gramEnd"/>
      <w:r w:rsidRPr="00A6382B">
        <w:rPr>
          <w:rFonts w:eastAsia="SimSun" w:cstheme="minorHAnsi"/>
          <w:b/>
          <w:i/>
          <w:lang w:val="ro-RO"/>
        </w:rPr>
        <w:t xml:space="preserve"> anvelopelor clădirilor situate în piețele centrale (istorice)</w:t>
      </w:r>
    </w:p>
    <w:p w14:paraId="68344488" w14:textId="0B5A893F" w:rsidR="008931E5" w:rsidRPr="00A6382B" w:rsidRDefault="00702C9B" w:rsidP="008931E5">
      <w:pPr>
        <w:jc w:val="both"/>
        <w:rPr>
          <w:rFonts w:cstheme="minorHAnsi"/>
        </w:rPr>
      </w:pPr>
      <w:proofErr w:type="spellStart"/>
      <w:r w:rsidRPr="00A6382B">
        <w:rPr>
          <w:rFonts w:cstheme="minorHAnsi"/>
        </w:rPr>
        <w:t>Analiza</w:t>
      </w:r>
      <w:proofErr w:type="spellEnd"/>
      <w:r w:rsidRPr="00A6382B">
        <w:rPr>
          <w:rFonts w:cstheme="minorHAnsi"/>
        </w:rPr>
        <w:t xml:space="preserve"> se </w:t>
      </w:r>
      <w:proofErr w:type="spellStart"/>
      <w:r w:rsidRPr="00A6382B">
        <w:rPr>
          <w:rFonts w:cstheme="minorHAnsi"/>
        </w:rPr>
        <w:t>realizează</w:t>
      </w:r>
      <w:proofErr w:type="spellEnd"/>
      <w:r w:rsidR="008931E5" w:rsidRPr="00A6382B">
        <w:rPr>
          <w:rFonts w:cstheme="minorHAnsi"/>
        </w:rPr>
        <w:t xml:space="preserve"> pe </w:t>
      </w:r>
      <w:proofErr w:type="spellStart"/>
      <w:r w:rsidR="008931E5" w:rsidRPr="00A6382B">
        <w:rPr>
          <w:rFonts w:cstheme="minorHAnsi"/>
        </w:rPr>
        <w:t>mai</w:t>
      </w:r>
      <w:proofErr w:type="spellEnd"/>
      <w:r w:rsidR="008931E5" w:rsidRPr="00A6382B">
        <w:rPr>
          <w:rFonts w:cstheme="minorHAnsi"/>
        </w:rPr>
        <w:t xml:space="preserve"> </w:t>
      </w:r>
      <w:proofErr w:type="spellStart"/>
      <w:r w:rsidR="008931E5" w:rsidRPr="00A6382B">
        <w:rPr>
          <w:rFonts w:cstheme="minorHAnsi"/>
        </w:rPr>
        <w:t>multe</w:t>
      </w:r>
      <w:proofErr w:type="spellEnd"/>
      <w:r w:rsidR="008931E5" w:rsidRPr="00A6382B">
        <w:rPr>
          <w:rFonts w:cstheme="minorHAnsi"/>
        </w:rPr>
        <w:t xml:space="preserve"> </w:t>
      </w:r>
      <w:proofErr w:type="spellStart"/>
      <w:r w:rsidR="008931E5" w:rsidRPr="00A6382B">
        <w:rPr>
          <w:rFonts w:cstheme="minorHAnsi"/>
        </w:rPr>
        <w:t>paliere</w:t>
      </w:r>
      <w:proofErr w:type="spellEnd"/>
      <w:r w:rsidR="008931E5" w:rsidRPr="00A6382B">
        <w:rPr>
          <w:rFonts w:cstheme="minorHAnsi"/>
        </w:rPr>
        <w:t xml:space="preserve">, </w:t>
      </w:r>
      <w:proofErr w:type="spellStart"/>
      <w:r w:rsidR="008931E5" w:rsidRPr="00A6382B">
        <w:rPr>
          <w:rFonts w:cstheme="minorHAnsi"/>
        </w:rPr>
        <w:t>respectiv</w:t>
      </w:r>
      <w:proofErr w:type="spellEnd"/>
      <w:r w:rsidR="008931E5" w:rsidRPr="00A6382B">
        <w:rPr>
          <w:rFonts w:cstheme="minorHAnsi"/>
        </w:rPr>
        <w:t>:</w:t>
      </w:r>
    </w:p>
    <w:p w14:paraId="28CDC1D0" w14:textId="41ADBF9B" w:rsidR="008931E5" w:rsidRPr="00A6382B" w:rsidRDefault="008931E5" w:rsidP="006B5F8C">
      <w:pPr>
        <w:pStyle w:val="ListParagraph"/>
        <w:numPr>
          <w:ilvl w:val="0"/>
          <w:numId w:val="44"/>
        </w:numPr>
        <w:jc w:val="both"/>
        <w:rPr>
          <w:rFonts w:cstheme="minorHAnsi"/>
        </w:rPr>
      </w:pPr>
      <w:r w:rsidRPr="00A6382B">
        <w:rPr>
          <w:rFonts w:cstheme="minorHAnsi"/>
          <w:b/>
        </w:rPr>
        <w:t xml:space="preserve">La </w:t>
      </w:r>
      <w:proofErr w:type="spellStart"/>
      <w:r w:rsidRPr="00A6382B">
        <w:rPr>
          <w:rFonts w:cstheme="minorHAnsi"/>
          <w:b/>
        </w:rPr>
        <w:t>nivelul</w:t>
      </w:r>
      <w:proofErr w:type="spellEnd"/>
      <w:r w:rsidRPr="00A6382B">
        <w:rPr>
          <w:rFonts w:cstheme="minorHAnsi"/>
          <w:b/>
        </w:rPr>
        <w:t xml:space="preserve"> </w:t>
      </w:r>
      <w:proofErr w:type="spellStart"/>
      <w:r w:rsidRPr="00A6382B">
        <w:rPr>
          <w:rFonts w:cstheme="minorHAnsi"/>
          <w:b/>
        </w:rPr>
        <w:t>solicitantului</w:t>
      </w:r>
      <w:proofErr w:type="spellEnd"/>
      <w:r w:rsidRPr="00A6382B">
        <w:rPr>
          <w:rFonts w:cstheme="minorHAnsi"/>
          <w:b/>
        </w:rPr>
        <w:t xml:space="preserve"> de </w:t>
      </w:r>
      <w:proofErr w:type="spellStart"/>
      <w:r w:rsidRPr="00A6382B">
        <w:rPr>
          <w:rFonts w:cstheme="minorHAnsi"/>
          <w:b/>
        </w:rPr>
        <w:t>finanţare</w:t>
      </w:r>
      <w:proofErr w:type="spellEnd"/>
      <w:r w:rsidRPr="00A6382B">
        <w:rPr>
          <w:rFonts w:cstheme="minorHAnsi"/>
        </w:rPr>
        <w:t xml:space="preserve">, </w:t>
      </w:r>
      <w:proofErr w:type="spellStart"/>
      <w:r w:rsidRPr="00A6382B">
        <w:rPr>
          <w:rFonts w:cstheme="minorHAnsi"/>
        </w:rPr>
        <w:t>aceste</w:t>
      </w:r>
      <w:proofErr w:type="spellEnd"/>
      <w:r w:rsidRPr="00A6382B">
        <w:rPr>
          <w:rFonts w:cstheme="minorHAnsi"/>
        </w:rPr>
        <w:t xml:space="preserve"> </w:t>
      </w:r>
      <w:proofErr w:type="spellStart"/>
      <w:r w:rsidRPr="00A6382B">
        <w:rPr>
          <w:rFonts w:cstheme="minorHAnsi"/>
        </w:rPr>
        <w:t>investiții</w:t>
      </w:r>
      <w:proofErr w:type="spellEnd"/>
      <w:r w:rsidRPr="00A6382B">
        <w:rPr>
          <w:rFonts w:cstheme="minorHAnsi"/>
        </w:rPr>
        <w:t xml:space="preserve"> nu </w:t>
      </w:r>
      <w:proofErr w:type="spellStart"/>
      <w:r w:rsidRPr="00A6382B">
        <w:rPr>
          <w:rFonts w:cstheme="minorHAnsi"/>
        </w:rPr>
        <w:t>implică</w:t>
      </w:r>
      <w:proofErr w:type="spellEnd"/>
      <w:r w:rsidRPr="00A6382B">
        <w:rPr>
          <w:rFonts w:cstheme="minorHAnsi"/>
        </w:rPr>
        <w:t xml:space="preserve"> </w:t>
      </w:r>
      <w:proofErr w:type="spellStart"/>
      <w:r w:rsidRPr="00A6382B">
        <w:rPr>
          <w:rFonts w:cstheme="minorHAnsi"/>
        </w:rPr>
        <w:t>elemente</w:t>
      </w:r>
      <w:proofErr w:type="spellEnd"/>
      <w:r w:rsidRPr="00A6382B">
        <w:rPr>
          <w:rFonts w:cstheme="minorHAnsi"/>
        </w:rPr>
        <w:t xml:space="preserve"> de </w:t>
      </w:r>
      <w:proofErr w:type="spellStart"/>
      <w:r w:rsidRPr="00A6382B">
        <w:rPr>
          <w:rFonts w:cstheme="minorHAnsi"/>
        </w:rPr>
        <w:t>ajutor</w:t>
      </w:r>
      <w:proofErr w:type="spellEnd"/>
      <w:r w:rsidRPr="00A6382B">
        <w:rPr>
          <w:rFonts w:cstheme="minorHAnsi"/>
        </w:rPr>
        <w:t xml:space="preserve"> de stat, </w:t>
      </w:r>
      <w:proofErr w:type="spellStart"/>
      <w:r w:rsidRPr="00A6382B">
        <w:rPr>
          <w:rFonts w:cstheme="minorHAnsi"/>
        </w:rPr>
        <w:t>întrucât</w:t>
      </w:r>
      <w:proofErr w:type="spellEnd"/>
      <w:r w:rsidRPr="00A6382B">
        <w:rPr>
          <w:rFonts w:cstheme="minorHAnsi"/>
        </w:rPr>
        <w:t xml:space="preserve"> nu </w:t>
      </w:r>
      <w:proofErr w:type="spellStart"/>
      <w:r w:rsidRPr="00A6382B">
        <w:rPr>
          <w:rFonts w:cstheme="minorHAnsi"/>
        </w:rPr>
        <w:t>implică</w:t>
      </w:r>
      <w:proofErr w:type="spellEnd"/>
      <w:r w:rsidRPr="00A6382B">
        <w:rPr>
          <w:rFonts w:cstheme="minorHAnsi"/>
        </w:rPr>
        <w:t xml:space="preserve"> </w:t>
      </w:r>
      <w:proofErr w:type="spellStart"/>
      <w:r w:rsidRPr="00A6382B">
        <w:rPr>
          <w:rFonts w:cstheme="minorHAnsi"/>
        </w:rPr>
        <w:t>desfășurarea</w:t>
      </w:r>
      <w:proofErr w:type="spellEnd"/>
      <w:r w:rsidRPr="00A6382B">
        <w:rPr>
          <w:rFonts w:cstheme="minorHAnsi"/>
        </w:rPr>
        <w:t xml:space="preserve"> </w:t>
      </w:r>
      <w:proofErr w:type="spellStart"/>
      <w:r w:rsidRPr="00A6382B">
        <w:rPr>
          <w:rFonts w:cstheme="minorHAnsi"/>
        </w:rPr>
        <w:t>unei</w:t>
      </w:r>
      <w:proofErr w:type="spellEnd"/>
      <w:r w:rsidRPr="00A6382B">
        <w:rPr>
          <w:rFonts w:cstheme="minorHAnsi"/>
        </w:rPr>
        <w:t xml:space="preserve"> </w:t>
      </w:r>
      <w:proofErr w:type="spellStart"/>
      <w:r w:rsidRPr="00A6382B">
        <w:rPr>
          <w:rFonts w:cstheme="minorHAnsi"/>
        </w:rPr>
        <w:t>activităţi</w:t>
      </w:r>
      <w:proofErr w:type="spellEnd"/>
      <w:r w:rsidRPr="00A6382B">
        <w:rPr>
          <w:rFonts w:cstheme="minorHAnsi"/>
        </w:rPr>
        <w:t xml:space="preserve"> </w:t>
      </w:r>
      <w:proofErr w:type="spellStart"/>
      <w:r w:rsidRPr="00A6382B">
        <w:rPr>
          <w:rFonts w:cstheme="minorHAnsi"/>
        </w:rPr>
        <w:t>economice</w:t>
      </w:r>
      <w:proofErr w:type="spellEnd"/>
      <w:r w:rsidRPr="00A6382B">
        <w:rPr>
          <w:rFonts w:cstheme="minorHAnsi"/>
        </w:rPr>
        <w:t xml:space="preserve">, ci </w:t>
      </w:r>
      <w:proofErr w:type="spellStart"/>
      <w:r w:rsidRPr="00A6382B">
        <w:rPr>
          <w:rFonts w:cstheme="minorHAnsi"/>
        </w:rPr>
        <w:t>doar</w:t>
      </w:r>
      <w:proofErr w:type="spellEnd"/>
      <w:r w:rsidRPr="00A6382B">
        <w:rPr>
          <w:rFonts w:cstheme="minorHAnsi"/>
        </w:rPr>
        <w:t xml:space="preserve"> </w:t>
      </w:r>
      <w:proofErr w:type="spellStart"/>
      <w:r w:rsidRPr="00A6382B">
        <w:rPr>
          <w:rFonts w:cstheme="minorHAnsi"/>
        </w:rPr>
        <w:t>activități</w:t>
      </w:r>
      <w:proofErr w:type="spellEnd"/>
      <w:r w:rsidRPr="00A6382B">
        <w:rPr>
          <w:rFonts w:cstheme="minorHAnsi"/>
        </w:rPr>
        <w:t xml:space="preserve"> </w:t>
      </w:r>
      <w:proofErr w:type="spellStart"/>
      <w:r w:rsidRPr="00A6382B">
        <w:rPr>
          <w:rFonts w:cstheme="minorHAnsi"/>
        </w:rPr>
        <w:t>ce</w:t>
      </w:r>
      <w:proofErr w:type="spellEnd"/>
      <w:r w:rsidRPr="00A6382B">
        <w:rPr>
          <w:rFonts w:cstheme="minorHAnsi"/>
        </w:rPr>
        <w:t xml:space="preserve"> </w:t>
      </w:r>
      <w:proofErr w:type="spellStart"/>
      <w:r w:rsidRPr="00A6382B">
        <w:rPr>
          <w:rFonts w:cstheme="minorHAnsi"/>
        </w:rPr>
        <w:t>țin</w:t>
      </w:r>
      <w:proofErr w:type="spellEnd"/>
      <w:r w:rsidRPr="00A6382B">
        <w:rPr>
          <w:rFonts w:cstheme="minorHAnsi"/>
        </w:rPr>
        <w:t xml:space="preserve"> de </w:t>
      </w:r>
      <w:proofErr w:type="spellStart"/>
      <w:r w:rsidRPr="00A6382B">
        <w:rPr>
          <w:rFonts w:cstheme="minorHAnsi"/>
        </w:rPr>
        <w:t>exercitarea</w:t>
      </w:r>
      <w:proofErr w:type="spellEnd"/>
      <w:r w:rsidRPr="00A6382B">
        <w:rPr>
          <w:rFonts w:cstheme="minorHAnsi"/>
        </w:rPr>
        <w:t xml:space="preserve"> </w:t>
      </w:r>
      <w:proofErr w:type="spellStart"/>
      <w:r w:rsidRPr="00A6382B">
        <w:rPr>
          <w:rFonts w:cstheme="minorHAnsi"/>
        </w:rPr>
        <w:t>funcției</w:t>
      </w:r>
      <w:proofErr w:type="spellEnd"/>
      <w:r w:rsidRPr="00A6382B">
        <w:rPr>
          <w:rFonts w:cstheme="minorHAnsi"/>
        </w:rPr>
        <w:t xml:space="preserve"> de </w:t>
      </w:r>
      <w:proofErr w:type="spellStart"/>
      <w:r w:rsidRPr="00A6382B">
        <w:rPr>
          <w:rFonts w:cstheme="minorHAnsi"/>
        </w:rPr>
        <w:t>autoritate</w:t>
      </w:r>
      <w:proofErr w:type="spellEnd"/>
      <w:r w:rsidRPr="00A6382B">
        <w:rPr>
          <w:rFonts w:cstheme="minorHAnsi"/>
        </w:rPr>
        <w:t xml:space="preserve"> </w:t>
      </w:r>
      <w:proofErr w:type="spellStart"/>
      <w:r w:rsidRPr="00A6382B">
        <w:rPr>
          <w:rFonts w:cstheme="minorHAnsi"/>
        </w:rPr>
        <w:t>publică</w:t>
      </w:r>
      <w:proofErr w:type="spellEnd"/>
      <w:r w:rsidRPr="00A6382B">
        <w:rPr>
          <w:rFonts w:cstheme="minorHAnsi"/>
        </w:rPr>
        <w:t xml:space="preserve">, </w:t>
      </w:r>
      <w:proofErr w:type="spellStart"/>
      <w:r w:rsidRPr="00A6382B">
        <w:rPr>
          <w:rFonts w:cstheme="minorHAnsi"/>
        </w:rPr>
        <w:t>în</w:t>
      </w:r>
      <w:proofErr w:type="spellEnd"/>
      <w:r w:rsidRPr="00A6382B">
        <w:rPr>
          <w:rFonts w:cstheme="minorHAnsi"/>
        </w:rPr>
        <w:t xml:space="preserve"> </w:t>
      </w:r>
      <w:proofErr w:type="spellStart"/>
      <w:r w:rsidRPr="00A6382B">
        <w:rPr>
          <w:rFonts w:cstheme="minorHAnsi"/>
        </w:rPr>
        <w:t>conformitate</w:t>
      </w:r>
      <w:proofErr w:type="spellEnd"/>
      <w:r w:rsidRPr="00A6382B">
        <w:rPr>
          <w:rFonts w:cstheme="minorHAnsi"/>
        </w:rPr>
        <w:t xml:space="preserve"> cu </w:t>
      </w:r>
      <w:proofErr w:type="spellStart"/>
      <w:r w:rsidRPr="00A6382B">
        <w:rPr>
          <w:rFonts w:cstheme="minorHAnsi"/>
        </w:rPr>
        <w:t>prevederile</w:t>
      </w:r>
      <w:proofErr w:type="spellEnd"/>
      <w:r w:rsidRPr="00A6382B">
        <w:rPr>
          <w:rFonts w:cstheme="minorHAnsi"/>
        </w:rPr>
        <w:t xml:space="preserve"> </w:t>
      </w:r>
      <w:proofErr w:type="spellStart"/>
      <w:r w:rsidRPr="00A6382B">
        <w:rPr>
          <w:rFonts w:cstheme="minorHAnsi"/>
        </w:rPr>
        <w:t>Legii</w:t>
      </w:r>
      <w:proofErr w:type="spellEnd"/>
      <w:r w:rsidRPr="00A6382B">
        <w:rPr>
          <w:rFonts w:cstheme="minorHAnsi"/>
        </w:rPr>
        <w:t xml:space="preserve"> 153/2011, cu </w:t>
      </w:r>
      <w:proofErr w:type="spellStart"/>
      <w:r w:rsidRPr="00A6382B">
        <w:rPr>
          <w:rFonts w:cstheme="minorHAnsi"/>
        </w:rPr>
        <w:t>modificările</w:t>
      </w:r>
      <w:proofErr w:type="spellEnd"/>
      <w:r w:rsidRPr="00A6382B">
        <w:rPr>
          <w:rFonts w:cstheme="minorHAnsi"/>
        </w:rPr>
        <w:t xml:space="preserve"> </w:t>
      </w:r>
      <w:proofErr w:type="spellStart"/>
      <w:r w:rsidRPr="00A6382B">
        <w:rPr>
          <w:rFonts w:cstheme="minorHAnsi"/>
        </w:rPr>
        <w:t>și</w:t>
      </w:r>
      <w:proofErr w:type="spellEnd"/>
      <w:r w:rsidRPr="00A6382B">
        <w:rPr>
          <w:rFonts w:cstheme="minorHAnsi"/>
        </w:rPr>
        <w:t xml:space="preserve"> </w:t>
      </w:r>
      <w:proofErr w:type="spellStart"/>
      <w:r w:rsidRPr="00A6382B">
        <w:rPr>
          <w:rFonts w:cstheme="minorHAnsi"/>
        </w:rPr>
        <w:t>completările</w:t>
      </w:r>
      <w:proofErr w:type="spellEnd"/>
      <w:r w:rsidRPr="00A6382B">
        <w:rPr>
          <w:rFonts w:cstheme="minorHAnsi"/>
        </w:rPr>
        <w:t xml:space="preserve"> </w:t>
      </w:r>
      <w:proofErr w:type="spellStart"/>
      <w:r w:rsidRPr="00A6382B">
        <w:rPr>
          <w:rFonts w:cstheme="minorHAnsi"/>
        </w:rPr>
        <w:t>ulterioare</w:t>
      </w:r>
      <w:proofErr w:type="spellEnd"/>
      <w:r w:rsidRPr="00A6382B">
        <w:rPr>
          <w:rFonts w:cstheme="minorHAnsi"/>
        </w:rPr>
        <w:t>.</w:t>
      </w:r>
    </w:p>
    <w:p w14:paraId="2449500F" w14:textId="77777777" w:rsidR="008931E5" w:rsidRPr="00A6382B" w:rsidRDefault="008931E5" w:rsidP="006B5F8C">
      <w:pPr>
        <w:pStyle w:val="ListParagraph"/>
        <w:numPr>
          <w:ilvl w:val="0"/>
          <w:numId w:val="44"/>
        </w:numPr>
        <w:jc w:val="both"/>
        <w:rPr>
          <w:rFonts w:cstheme="minorHAnsi"/>
        </w:rPr>
      </w:pPr>
      <w:r w:rsidRPr="00A6382B">
        <w:rPr>
          <w:rFonts w:cstheme="minorHAnsi"/>
          <w:b/>
        </w:rPr>
        <w:t xml:space="preserve">La </w:t>
      </w:r>
      <w:proofErr w:type="spellStart"/>
      <w:r w:rsidRPr="00A6382B">
        <w:rPr>
          <w:rFonts w:cstheme="minorHAnsi"/>
          <w:b/>
        </w:rPr>
        <w:t>nivelul</w:t>
      </w:r>
      <w:proofErr w:type="spellEnd"/>
      <w:r w:rsidRPr="00A6382B">
        <w:rPr>
          <w:rFonts w:cstheme="minorHAnsi"/>
          <w:b/>
        </w:rPr>
        <w:t xml:space="preserve"> </w:t>
      </w:r>
      <w:proofErr w:type="spellStart"/>
      <w:r w:rsidRPr="00A6382B">
        <w:rPr>
          <w:rFonts w:cstheme="minorHAnsi"/>
          <w:b/>
        </w:rPr>
        <w:t>execuției</w:t>
      </w:r>
      <w:proofErr w:type="spellEnd"/>
      <w:r w:rsidRPr="00A6382B">
        <w:rPr>
          <w:rFonts w:cstheme="minorHAnsi"/>
          <w:b/>
        </w:rPr>
        <w:t xml:space="preserve"> </w:t>
      </w:r>
      <w:proofErr w:type="spellStart"/>
      <w:r w:rsidRPr="00A6382B">
        <w:rPr>
          <w:rFonts w:cstheme="minorHAnsi"/>
          <w:b/>
        </w:rPr>
        <w:t>lucrărilor</w:t>
      </w:r>
      <w:proofErr w:type="spellEnd"/>
      <w:r w:rsidRPr="00A6382B">
        <w:rPr>
          <w:rFonts w:cstheme="minorHAnsi"/>
        </w:rPr>
        <w:t xml:space="preserve">, </w:t>
      </w:r>
      <w:proofErr w:type="spellStart"/>
      <w:r w:rsidRPr="00A6382B">
        <w:rPr>
          <w:rFonts w:cstheme="minorHAnsi"/>
        </w:rPr>
        <w:t>dacă</w:t>
      </w:r>
      <w:proofErr w:type="spellEnd"/>
      <w:r w:rsidRPr="00A6382B">
        <w:rPr>
          <w:rFonts w:cstheme="minorHAnsi"/>
        </w:rPr>
        <w:t xml:space="preserve"> </w:t>
      </w:r>
      <w:proofErr w:type="spellStart"/>
      <w:r w:rsidRPr="00A6382B">
        <w:rPr>
          <w:rFonts w:cstheme="minorHAnsi"/>
        </w:rPr>
        <w:t>selecția</w:t>
      </w:r>
      <w:proofErr w:type="spellEnd"/>
      <w:r w:rsidRPr="00A6382B">
        <w:rPr>
          <w:rFonts w:cstheme="minorHAnsi"/>
        </w:rPr>
        <w:t xml:space="preserve"> </w:t>
      </w:r>
      <w:proofErr w:type="spellStart"/>
      <w:r w:rsidRPr="00A6382B">
        <w:rPr>
          <w:rFonts w:cstheme="minorHAnsi"/>
        </w:rPr>
        <w:t>executantului</w:t>
      </w:r>
      <w:proofErr w:type="spellEnd"/>
      <w:r w:rsidRPr="00A6382B">
        <w:rPr>
          <w:rFonts w:cstheme="minorHAnsi"/>
        </w:rPr>
        <w:t xml:space="preserve"> </w:t>
      </w:r>
      <w:proofErr w:type="spellStart"/>
      <w:r w:rsidRPr="00A6382B">
        <w:rPr>
          <w:rFonts w:cstheme="minorHAnsi"/>
        </w:rPr>
        <w:t>este</w:t>
      </w:r>
      <w:proofErr w:type="spellEnd"/>
      <w:r w:rsidRPr="00A6382B">
        <w:rPr>
          <w:rFonts w:cstheme="minorHAnsi"/>
        </w:rPr>
        <w:t xml:space="preserve"> </w:t>
      </w:r>
      <w:proofErr w:type="spellStart"/>
      <w:r w:rsidRPr="00A6382B">
        <w:rPr>
          <w:rFonts w:cstheme="minorHAnsi"/>
        </w:rPr>
        <w:t>realizată</w:t>
      </w:r>
      <w:proofErr w:type="spellEnd"/>
      <w:r w:rsidRPr="00A6382B">
        <w:rPr>
          <w:rFonts w:cstheme="minorHAnsi"/>
        </w:rPr>
        <w:t xml:space="preserve"> </w:t>
      </w:r>
      <w:proofErr w:type="spellStart"/>
      <w:r w:rsidRPr="00A6382B">
        <w:rPr>
          <w:rFonts w:cstheme="minorHAnsi"/>
        </w:rPr>
        <w:t>în</w:t>
      </w:r>
      <w:proofErr w:type="spellEnd"/>
      <w:r w:rsidRPr="00A6382B">
        <w:rPr>
          <w:rFonts w:cstheme="minorHAnsi"/>
        </w:rPr>
        <w:t xml:space="preserve"> </w:t>
      </w:r>
      <w:proofErr w:type="spellStart"/>
      <w:r w:rsidRPr="00A6382B">
        <w:rPr>
          <w:rFonts w:cstheme="minorHAnsi"/>
        </w:rPr>
        <w:t>baza</w:t>
      </w:r>
      <w:proofErr w:type="spellEnd"/>
      <w:r w:rsidRPr="00A6382B">
        <w:rPr>
          <w:rFonts w:cstheme="minorHAnsi"/>
        </w:rPr>
        <w:t xml:space="preserve"> </w:t>
      </w:r>
      <w:proofErr w:type="spellStart"/>
      <w:r w:rsidRPr="00A6382B">
        <w:rPr>
          <w:rFonts w:cstheme="minorHAnsi"/>
        </w:rPr>
        <w:t>unei</w:t>
      </w:r>
      <w:proofErr w:type="spellEnd"/>
      <w:r w:rsidRPr="00A6382B">
        <w:rPr>
          <w:rFonts w:cstheme="minorHAnsi"/>
        </w:rPr>
        <w:t xml:space="preserve"> </w:t>
      </w:r>
      <w:proofErr w:type="spellStart"/>
      <w:r w:rsidRPr="00A6382B">
        <w:rPr>
          <w:rFonts w:cstheme="minorHAnsi"/>
        </w:rPr>
        <w:t>proceduri</w:t>
      </w:r>
      <w:proofErr w:type="spellEnd"/>
      <w:r w:rsidRPr="00A6382B">
        <w:rPr>
          <w:rFonts w:cstheme="minorHAnsi"/>
        </w:rPr>
        <w:t xml:space="preserve"> competitive, </w:t>
      </w:r>
      <w:proofErr w:type="spellStart"/>
      <w:r w:rsidRPr="00A6382B">
        <w:rPr>
          <w:rFonts w:cstheme="minorHAnsi"/>
        </w:rPr>
        <w:t>atunci</w:t>
      </w:r>
      <w:proofErr w:type="spellEnd"/>
      <w:r w:rsidRPr="00A6382B">
        <w:rPr>
          <w:rFonts w:cstheme="minorHAnsi"/>
        </w:rPr>
        <w:t xml:space="preserve"> </w:t>
      </w:r>
      <w:proofErr w:type="spellStart"/>
      <w:r w:rsidRPr="00A6382B">
        <w:rPr>
          <w:rFonts w:cstheme="minorHAnsi"/>
        </w:rPr>
        <w:t>este</w:t>
      </w:r>
      <w:proofErr w:type="spellEnd"/>
      <w:r w:rsidRPr="00A6382B">
        <w:rPr>
          <w:rFonts w:cstheme="minorHAnsi"/>
        </w:rPr>
        <w:t xml:space="preserve"> </w:t>
      </w:r>
      <w:proofErr w:type="spellStart"/>
      <w:r w:rsidRPr="00A6382B">
        <w:rPr>
          <w:rFonts w:cstheme="minorHAnsi"/>
        </w:rPr>
        <w:t>înlăturat</w:t>
      </w:r>
      <w:proofErr w:type="spellEnd"/>
      <w:r w:rsidRPr="00A6382B">
        <w:rPr>
          <w:rFonts w:cstheme="minorHAnsi"/>
        </w:rPr>
        <w:t xml:space="preserve"> </w:t>
      </w:r>
      <w:proofErr w:type="spellStart"/>
      <w:r w:rsidRPr="00A6382B">
        <w:rPr>
          <w:rFonts w:cstheme="minorHAnsi"/>
        </w:rPr>
        <w:t>ajutorul</w:t>
      </w:r>
      <w:proofErr w:type="spellEnd"/>
      <w:r w:rsidRPr="00A6382B">
        <w:rPr>
          <w:rFonts w:cstheme="minorHAnsi"/>
        </w:rPr>
        <w:t xml:space="preserve"> la </w:t>
      </w:r>
      <w:proofErr w:type="spellStart"/>
      <w:r w:rsidRPr="00A6382B">
        <w:rPr>
          <w:rFonts w:cstheme="minorHAnsi"/>
        </w:rPr>
        <w:t>nivelul</w:t>
      </w:r>
      <w:proofErr w:type="spellEnd"/>
      <w:r w:rsidRPr="00A6382B">
        <w:rPr>
          <w:rFonts w:cstheme="minorHAnsi"/>
        </w:rPr>
        <w:t xml:space="preserve"> </w:t>
      </w:r>
      <w:proofErr w:type="spellStart"/>
      <w:r w:rsidRPr="00A6382B">
        <w:rPr>
          <w:rFonts w:cstheme="minorHAnsi"/>
        </w:rPr>
        <w:t>constructorului</w:t>
      </w:r>
      <w:proofErr w:type="spellEnd"/>
      <w:r w:rsidRPr="00A6382B">
        <w:rPr>
          <w:rFonts w:cstheme="minorHAnsi"/>
        </w:rPr>
        <w:t>.</w:t>
      </w:r>
    </w:p>
    <w:p w14:paraId="5CCDA3F7" w14:textId="6B21C970" w:rsidR="008931E5" w:rsidRPr="00A6382B" w:rsidRDefault="008931E5" w:rsidP="006B5F8C">
      <w:pPr>
        <w:pStyle w:val="ListParagraph"/>
        <w:numPr>
          <w:ilvl w:val="0"/>
          <w:numId w:val="44"/>
        </w:numPr>
        <w:jc w:val="both"/>
        <w:rPr>
          <w:rFonts w:cstheme="minorHAnsi"/>
        </w:rPr>
      </w:pPr>
      <w:r w:rsidRPr="00A6382B">
        <w:rPr>
          <w:rFonts w:cstheme="minorHAnsi"/>
          <w:b/>
        </w:rPr>
        <w:t xml:space="preserve">La </w:t>
      </w:r>
      <w:proofErr w:type="spellStart"/>
      <w:r w:rsidRPr="00A6382B">
        <w:rPr>
          <w:rFonts w:cstheme="minorHAnsi"/>
          <w:b/>
        </w:rPr>
        <w:t>nivelul</w:t>
      </w:r>
      <w:proofErr w:type="spellEnd"/>
      <w:r w:rsidRPr="00A6382B">
        <w:rPr>
          <w:rFonts w:cstheme="minorHAnsi"/>
          <w:b/>
        </w:rPr>
        <w:t xml:space="preserve"> </w:t>
      </w:r>
      <w:proofErr w:type="spellStart"/>
      <w:r w:rsidRPr="00A6382B">
        <w:rPr>
          <w:rFonts w:cstheme="minorHAnsi"/>
          <w:b/>
        </w:rPr>
        <w:t>beneficiarului</w:t>
      </w:r>
      <w:proofErr w:type="spellEnd"/>
      <w:r w:rsidRPr="00A6382B">
        <w:rPr>
          <w:rFonts w:cstheme="minorHAnsi"/>
          <w:b/>
        </w:rPr>
        <w:t xml:space="preserve"> final</w:t>
      </w:r>
      <w:r w:rsidRPr="00A6382B">
        <w:rPr>
          <w:rFonts w:cstheme="minorHAnsi"/>
        </w:rPr>
        <w:t xml:space="preserve">: </w:t>
      </w:r>
      <w:proofErr w:type="spellStart"/>
      <w:r w:rsidRPr="00A6382B">
        <w:rPr>
          <w:rFonts w:cstheme="minorHAnsi"/>
        </w:rPr>
        <w:t>în</w:t>
      </w:r>
      <w:proofErr w:type="spellEnd"/>
      <w:r w:rsidRPr="00A6382B">
        <w:rPr>
          <w:rFonts w:cstheme="minorHAnsi"/>
        </w:rPr>
        <w:t xml:space="preserve"> </w:t>
      </w:r>
      <w:proofErr w:type="spellStart"/>
      <w:r w:rsidRPr="00A6382B">
        <w:rPr>
          <w:rFonts w:cstheme="minorHAnsi"/>
        </w:rPr>
        <w:t>ceea</w:t>
      </w:r>
      <w:proofErr w:type="spellEnd"/>
      <w:r w:rsidRPr="00A6382B">
        <w:rPr>
          <w:rFonts w:cstheme="minorHAnsi"/>
        </w:rPr>
        <w:t xml:space="preserve"> </w:t>
      </w:r>
      <w:proofErr w:type="spellStart"/>
      <w:r w:rsidRPr="00A6382B">
        <w:rPr>
          <w:rFonts w:cstheme="minorHAnsi"/>
        </w:rPr>
        <w:t>ce</w:t>
      </w:r>
      <w:proofErr w:type="spellEnd"/>
      <w:r w:rsidRPr="00A6382B">
        <w:rPr>
          <w:rFonts w:cstheme="minorHAnsi"/>
        </w:rPr>
        <w:t xml:space="preserve"> </w:t>
      </w:r>
      <w:proofErr w:type="spellStart"/>
      <w:r w:rsidRPr="00A6382B">
        <w:rPr>
          <w:rFonts w:cstheme="minorHAnsi"/>
        </w:rPr>
        <w:t>privește</w:t>
      </w:r>
      <w:proofErr w:type="spellEnd"/>
      <w:r w:rsidRPr="00A6382B">
        <w:rPr>
          <w:rFonts w:cstheme="minorHAnsi"/>
        </w:rPr>
        <w:t xml:space="preserve"> </w:t>
      </w:r>
      <w:proofErr w:type="spellStart"/>
      <w:r w:rsidRPr="00A6382B">
        <w:rPr>
          <w:rFonts w:cstheme="minorHAnsi"/>
        </w:rPr>
        <w:t>investițiile</w:t>
      </w:r>
      <w:proofErr w:type="spellEnd"/>
      <w:r w:rsidRPr="00A6382B">
        <w:rPr>
          <w:rFonts w:cstheme="minorHAnsi"/>
        </w:rPr>
        <w:t xml:space="preserve"> </w:t>
      </w:r>
      <w:r w:rsidRPr="00A6382B">
        <w:rPr>
          <w:rFonts w:eastAsia="SimSun" w:cstheme="minorHAnsi"/>
          <w:b/>
          <w:i/>
          <w:lang w:val="ro-RO"/>
        </w:rPr>
        <w:t xml:space="preserve">de reabilitare </w:t>
      </w:r>
      <w:proofErr w:type="gramStart"/>
      <w:r w:rsidRPr="00A6382B">
        <w:rPr>
          <w:rFonts w:eastAsia="SimSun" w:cstheme="minorHAnsi"/>
          <w:b/>
          <w:i/>
          <w:lang w:val="ro-RO"/>
        </w:rPr>
        <w:t>a</w:t>
      </w:r>
      <w:proofErr w:type="gramEnd"/>
      <w:r w:rsidRPr="00A6382B">
        <w:rPr>
          <w:rFonts w:eastAsia="SimSun" w:cstheme="minorHAnsi"/>
          <w:b/>
          <w:i/>
          <w:lang w:val="ro-RO"/>
        </w:rPr>
        <w:t xml:space="preserve"> anvelopelor clădirilor/spaţiilor </w:t>
      </w:r>
      <w:proofErr w:type="spellStart"/>
      <w:r w:rsidRPr="00A6382B">
        <w:rPr>
          <w:rFonts w:cstheme="minorHAnsi"/>
        </w:rPr>
        <w:t>în</w:t>
      </w:r>
      <w:proofErr w:type="spellEnd"/>
      <w:r w:rsidRPr="00A6382B">
        <w:rPr>
          <w:rFonts w:cstheme="minorHAnsi"/>
        </w:rPr>
        <w:t xml:space="preserve"> care nu se </w:t>
      </w:r>
      <w:proofErr w:type="spellStart"/>
      <w:r w:rsidRPr="00A6382B">
        <w:rPr>
          <w:rFonts w:cstheme="minorHAnsi"/>
        </w:rPr>
        <w:t>desfășoară</w:t>
      </w:r>
      <w:proofErr w:type="spellEnd"/>
      <w:r w:rsidRPr="00A6382B">
        <w:rPr>
          <w:rFonts w:cstheme="minorHAnsi"/>
        </w:rPr>
        <w:t xml:space="preserve"> </w:t>
      </w:r>
      <w:proofErr w:type="spellStart"/>
      <w:r w:rsidRPr="00A6382B">
        <w:rPr>
          <w:rFonts w:cstheme="minorHAnsi"/>
        </w:rPr>
        <w:t>activitate</w:t>
      </w:r>
      <w:proofErr w:type="spellEnd"/>
      <w:r w:rsidRPr="00A6382B">
        <w:rPr>
          <w:rFonts w:cstheme="minorHAnsi"/>
        </w:rPr>
        <w:t xml:space="preserve"> </w:t>
      </w:r>
      <w:proofErr w:type="spellStart"/>
      <w:r w:rsidRPr="00A6382B">
        <w:rPr>
          <w:rFonts w:cstheme="minorHAnsi"/>
        </w:rPr>
        <w:t>economică</w:t>
      </w:r>
      <w:proofErr w:type="spellEnd"/>
      <w:r w:rsidRPr="00A6382B">
        <w:rPr>
          <w:rFonts w:cstheme="minorHAnsi"/>
        </w:rPr>
        <w:t xml:space="preserve">, </w:t>
      </w:r>
      <w:proofErr w:type="spellStart"/>
      <w:r w:rsidRPr="00A6382B">
        <w:rPr>
          <w:rFonts w:cstheme="minorHAnsi"/>
        </w:rPr>
        <w:t>măsura</w:t>
      </w:r>
      <w:proofErr w:type="spellEnd"/>
      <w:r w:rsidRPr="00A6382B">
        <w:rPr>
          <w:rFonts w:cstheme="minorHAnsi"/>
        </w:rPr>
        <w:t xml:space="preserve"> nu </w:t>
      </w:r>
      <w:proofErr w:type="spellStart"/>
      <w:r w:rsidRPr="00A6382B">
        <w:rPr>
          <w:rFonts w:cstheme="minorHAnsi"/>
        </w:rPr>
        <w:t>implică</w:t>
      </w:r>
      <w:proofErr w:type="spellEnd"/>
      <w:r w:rsidRPr="00A6382B">
        <w:rPr>
          <w:rFonts w:cstheme="minorHAnsi"/>
        </w:rPr>
        <w:t xml:space="preserve"> </w:t>
      </w:r>
      <w:proofErr w:type="spellStart"/>
      <w:r w:rsidRPr="00A6382B">
        <w:rPr>
          <w:rFonts w:cstheme="minorHAnsi"/>
        </w:rPr>
        <w:t>elemente</w:t>
      </w:r>
      <w:proofErr w:type="spellEnd"/>
      <w:r w:rsidRPr="00A6382B">
        <w:rPr>
          <w:rFonts w:cstheme="minorHAnsi"/>
        </w:rPr>
        <w:t xml:space="preserve"> de </w:t>
      </w:r>
      <w:proofErr w:type="spellStart"/>
      <w:r w:rsidRPr="00A6382B">
        <w:rPr>
          <w:rFonts w:cstheme="minorHAnsi"/>
        </w:rPr>
        <w:t>ajutor</w:t>
      </w:r>
      <w:proofErr w:type="spellEnd"/>
      <w:r w:rsidRPr="00A6382B">
        <w:rPr>
          <w:rFonts w:cstheme="minorHAnsi"/>
        </w:rPr>
        <w:t xml:space="preserve"> de stat.</w:t>
      </w:r>
    </w:p>
    <w:p w14:paraId="1BB2C22B" w14:textId="247A5410" w:rsidR="008931E5" w:rsidRPr="00A6382B" w:rsidRDefault="008931E5" w:rsidP="00702C9B">
      <w:pPr>
        <w:pStyle w:val="ListParagraph"/>
        <w:jc w:val="both"/>
        <w:rPr>
          <w:rFonts w:cstheme="minorHAnsi"/>
        </w:rPr>
      </w:pPr>
      <w:proofErr w:type="spellStart"/>
      <w:r w:rsidRPr="00A6382B">
        <w:rPr>
          <w:rFonts w:cstheme="minorHAnsi"/>
          <w:b/>
        </w:rPr>
        <w:t>Pentru</w:t>
      </w:r>
      <w:proofErr w:type="spellEnd"/>
      <w:r w:rsidRPr="00A6382B">
        <w:rPr>
          <w:rFonts w:cstheme="minorHAnsi"/>
          <w:b/>
        </w:rPr>
        <w:t xml:space="preserve"> </w:t>
      </w:r>
      <w:proofErr w:type="spellStart"/>
      <w:r w:rsidRPr="00A6382B">
        <w:rPr>
          <w:rFonts w:cstheme="minorHAnsi"/>
          <w:b/>
        </w:rPr>
        <w:t>spațiile</w:t>
      </w:r>
      <w:proofErr w:type="spellEnd"/>
      <w:r w:rsidRPr="00A6382B">
        <w:rPr>
          <w:rFonts w:cstheme="minorHAnsi"/>
          <w:b/>
        </w:rPr>
        <w:t xml:space="preserve"> cu </w:t>
      </w:r>
      <w:proofErr w:type="spellStart"/>
      <w:r w:rsidRPr="00A6382B">
        <w:rPr>
          <w:rFonts w:cstheme="minorHAnsi"/>
          <w:b/>
        </w:rPr>
        <w:t>altă</w:t>
      </w:r>
      <w:proofErr w:type="spellEnd"/>
      <w:r w:rsidRPr="00A6382B">
        <w:rPr>
          <w:rFonts w:cstheme="minorHAnsi"/>
          <w:b/>
        </w:rPr>
        <w:t xml:space="preserve"> </w:t>
      </w:r>
      <w:proofErr w:type="spellStart"/>
      <w:r w:rsidRPr="00A6382B">
        <w:rPr>
          <w:rFonts w:cstheme="minorHAnsi"/>
          <w:b/>
        </w:rPr>
        <w:t>destinație</w:t>
      </w:r>
      <w:proofErr w:type="spellEnd"/>
      <w:r w:rsidRPr="00A6382B">
        <w:rPr>
          <w:rFonts w:cstheme="minorHAnsi"/>
          <w:b/>
        </w:rPr>
        <w:t xml:space="preserve"> </w:t>
      </w:r>
      <w:proofErr w:type="spellStart"/>
      <w:r w:rsidRPr="00A6382B">
        <w:rPr>
          <w:rFonts w:cstheme="minorHAnsi"/>
          <w:b/>
        </w:rPr>
        <w:t>decât</w:t>
      </w:r>
      <w:proofErr w:type="spellEnd"/>
      <w:r w:rsidRPr="00A6382B">
        <w:rPr>
          <w:rFonts w:cstheme="minorHAnsi"/>
          <w:b/>
        </w:rPr>
        <w:t xml:space="preserve"> </w:t>
      </w:r>
      <w:proofErr w:type="spellStart"/>
      <w:r w:rsidRPr="00A6382B">
        <w:rPr>
          <w:rFonts w:cstheme="minorHAnsi"/>
          <w:b/>
        </w:rPr>
        <w:t>cea</w:t>
      </w:r>
      <w:proofErr w:type="spellEnd"/>
      <w:r w:rsidRPr="00A6382B">
        <w:rPr>
          <w:rFonts w:cstheme="minorHAnsi"/>
          <w:b/>
        </w:rPr>
        <w:t xml:space="preserve"> de </w:t>
      </w:r>
      <w:proofErr w:type="spellStart"/>
      <w:r w:rsidRPr="00A6382B">
        <w:rPr>
          <w:rFonts w:cstheme="minorHAnsi"/>
          <w:b/>
        </w:rPr>
        <w:t>locuință</w:t>
      </w:r>
      <w:proofErr w:type="spellEnd"/>
      <w:r w:rsidRPr="00A6382B">
        <w:rPr>
          <w:rFonts w:cstheme="minorHAnsi"/>
        </w:rPr>
        <w:t xml:space="preserve"> </w:t>
      </w:r>
      <w:proofErr w:type="spellStart"/>
      <w:r w:rsidRPr="00A6382B">
        <w:rPr>
          <w:rFonts w:cstheme="minorHAnsi"/>
        </w:rPr>
        <w:t>deţi</w:t>
      </w:r>
      <w:r w:rsidR="00BF7654" w:rsidRPr="00A6382B">
        <w:rPr>
          <w:rFonts w:cstheme="minorHAnsi"/>
        </w:rPr>
        <w:t>nute</w:t>
      </w:r>
      <w:proofErr w:type="spellEnd"/>
      <w:r w:rsidR="00BF7654" w:rsidRPr="00A6382B">
        <w:rPr>
          <w:rFonts w:cstheme="minorHAnsi"/>
        </w:rPr>
        <w:t xml:space="preserve"> </w:t>
      </w:r>
      <w:proofErr w:type="spellStart"/>
      <w:r w:rsidR="00BF7654" w:rsidRPr="00A6382B">
        <w:rPr>
          <w:rFonts w:cstheme="minorHAnsi"/>
        </w:rPr>
        <w:t>în</w:t>
      </w:r>
      <w:proofErr w:type="spellEnd"/>
      <w:r w:rsidR="00BF7654" w:rsidRPr="00A6382B">
        <w:rPr>
          <w:rFonts w:cstheme="minorHAnsi"/>
        </w:rPr>
        <w:t xml:space="preserve"> </w:t>
      </w:r>
      <w:proofErr w:type="spellStart"/>
      <w:r w:rsidR="00BF7654" w:rsidRPr="00A6382B">
        <w:rPr>
          <w:rFonts w:cstheme="minorHAnsi"/>
        </w:rPr>
        <w:t>proprietate</w:t>
      </w:r>
      <w:proofErr w:type="spellEnd"/>
      <w:r w:rsidR="00BF7654" w:rsidRPr="00A6382B">
        <w:rPr>
          <w:rFonts w:cstheme="minorHAnsi"/>
        </w:rPr>
        <w:t xml:space="preserve"> de </w:t>
      </w:r>
      <w:proofErr w:type="spellStart"/>
      <w:r w:rsidR="00BF7654" w:rsidRPr="00A6382B">
        <w:rPr>
          <w:rFonts w:cstheme="minorHAnsi"/>
        </w:rPr>
        <w:t>persoane</w:t>
      </w:r>
      <w:proofErr w:type="spellEnd"/>
      <w:r w:rsidRPr="00A6382B">
        <w:rPr>
          <w:rFonts w:cstheme="minorHAnsi"/>
        </w:rPr>
        <w:t xml:space="preserve"> </w:t>
      </w:r>
      <w:proofErr w:type="spellStart"/>
      <w:r w:rsidRPr="00A6382B">
        <w:rPr>
          <w:rFonts w:cstheme="minorHAnsi"/>
        </w:rPr>
        <w:t>juridice</w:t>
      </w:r>
      <w:proofErr w:type="spellEnd"/>
      <w:r w:rsidR="00DF59F5" w:rsidRPr="00A6382B">
        <w:rPr>
          <w:rFonts w:cstheme="minorHAnsi"/>
        </w:rPr>
        <w:t xml:space="preserve"> de </w:t>
      </w:r>
      <w:proofErr w:type="spellStart"/>
      <w:r w:rsidR="00DF59F5" w:rsidRPr="00A6382B">
        <w:rPr>
          <w:rFonts w:cstheme="minorHAnsi"/>
        </w:rPr>
        <w:t>drept</w:t>
      </w:r>
      <w:proofErr w:type="spellEnd"/>
      <w:r w:rsidR="00DF59F5" w:rsidRPr="00A6382B">
        <w:rPr>
          <w:rFonts w:cstheme="minorHAnsi"/>
        </w:rPr>
        <w:t xml:space="preserve"> </w:t>
      </w:r>
      <w:proofErr w:type="spellStart"/>
      <w:r w:rsidR="00DF59F5" w:rsidRPr="00A6382B">
        <w:rPr>
          <w:rFonts w:cstheme="minorHAnsi"/>
        </w:rPr>
        <w:t>privat</w:t>
      </w:r>
      <w:proofErr w:type="spellEnd"/>
      <w:r w:rsidR="00DF59F5" w:rsidRPr="00A6382B">
        <w:rPr>
          <w:rFonts w:cstheme="minorHAnsi"/>
        </w:rPr>
        <w:t xml:space="preserve">, </w:t>
      </w:r>
      <w:proofErr w:type="spellStart"/>
      <w:r w:rsidR="00DF59F5" w:rsidRPr="00A6382B">
        <w:rPr>
          <w:rFonts w:cstheme="minorHAnsi"/>
        </w:rPr>
        <w:t>proprietarii</w:t>
      </w:r>
      <w:proofErr w:type="spellEnd"/>
      <w:r w:rsidR="00DF59F5" w:rsidRPr="00A6382B">
        <w:rPr>
          <w:rFonts w:cstheme="minorHAnsi"/>
        </w:rPr>
        <w:t xml:space="preserve"> </w:t>
      </w:r>
      <w:proofErr w:type="spellStart"/>
      <w:r w:rsidR="00DF59F5" w:rsidRPr="00A6382B">
        <w:rPr>
          <w:rFonts w:cstheme="minorHAnsi"/>
        </w:rPr>
        <w:t>acestor</w:t>
      </w:r>
      <w:proofErr w:type="spellEnd"/>
      <w:r w:rsidR="00DF59F5" w:rsidRPr="00A6382B">
        <w:rPr>
          <w:rFonts w:cstheme="minorHAnsi"/>
        </w:rPr>
        <w:t xml:space="preserve"> </w:t>
      </w:r>
      <w:proofErr w:type="spellStart"/>
      <w:r w:rsidR="00DF59F5" w:rsidRPr="00A6382B">
        <w:rPr>
          <w:rFonts w:cstheme="minorHAnsi"/>
        </w:rPr>
        <w:t>spaţii</w:t>
      </w:r>
      <w:proofErr w:type="spellEnd"/>
      <w:r w:rsidR="00DF59F5" w:rsidRPr="00A6382B">
        <w:rPr>
          <w:rFonts w:cstheme="minorHAnsi"/>
        </w:rPr>
        <w:t xml:space="preserve"> </w:t>
      </w:r>
      <w:proofErr w:type="spellStart"/>
      <w:r w:rsidR="00DF59F5" w:rsidRPr="00A6382B">
        <w:rPr>
          <w:rFonts w:cstheme="minorHAnsi"/>
        </w:rPr>
        <w:t>vor</w:t>
      </w:r>
      <w:proofErr w:type="spellEnd"/>
      <w:r w:rsidR="00DF59F5" w:rsidRPr="00A6382B">
        <w:rPr>
          <w:rFonts w:cstheme="minorHAnsi"/>
        </w:rPr>
        <w:t xml:space="preserve"> </w:t>
      </w:r>
      <w:proofErr w:type="spellStart"/>
      <w:r w:rsidR="00DF59F5" w:rsidRPr="00A6382B">
        <w:rPr>
          <w:rFonts w:cstheme="minorHAnsi"/>
        </w:rPr>
        <w:t>suporta</w:t>
      </w:r>
      <w:proofErr w:type="spellEnd"/>
      <w:r w:rsidR="000A294E" w:rsidRPr="00A6382B">
        <w:rPr>
          <w:rFonts w:cstheme="minorHAnsi"/>
        </w:rPr>
        <w:t xml:space="preserve"> </w:t>
      </w:r>
      <w:r w:rsidR="000A294E" w:rsidRPr="00A6382B">
        <w:rPr>
          <w:rFonts w:cstheme="minorHAnsi"/>
          <w:bCs/>
        </w:rPr>
        <w:t xml:space="preserve">100% din </w:t>
      </w:r>
      <w:proofErr w:type="spellStart"/>
      <w:r w:rsidR="000A294E" w:rsidRPr="00A6382B">
        <w:rPr>
          <w:rFonts w:cstheme="minorHAnsi"/>
          <w:bCs/>
        </w:rPr>
        <w:t>valoarea</w:t>
      </w:r>
      <w:proofErr w:type="spellEnd"/>
      <w:r w:rsidR="000A294E" w:rsidRPr="00A6382B">
        <w:rPr>
          <w:rFonts w:cstheme="minorHAnsi"/>
          <w:bCs/>
        </w:rPr>
        <w:t xml:space="preserve"> </w:t>
      </w:r>
      <w:proofErr w:type="spellStart"/>
      <w:r w:rsidR="000A294E" w:rsidRPr="00A6382B">
        <w:rPr>
          <w:rFonts w:cstheme="minorHAnsi"/>
          <w:bCs/>
        </w:rPr>
        <w:t>cheltuielilor</w:t>
      </w:r>
      <w:proofErr w:type="spellEnd"/>
      <w:r w:rsidR="000A294E" w:rsidRPr="00A6382B">
        <w:rPr>
          <w:rFonts w:cstheme="minorHAnsi"/>
          <w:bCs/>
        </w:rPr>
        <w:t xml:space="preserve"> </w:t>
      </w:r>
      <w:proofErr w:type="spellStart"/>
      <w:r w:rsidR="004B5E76" w:rsidRPr="00A6382B">
        <w:rPr>
          <w:rFonts w:cstheme="minorHAnsi"/>
        </w:rPr>
        <w:t>prevăzute</w:t>
      </w:r>
      <w:proofErr w:type="spellEnd"/>
      <w:r w:rsidR="004B5E76" w:rsidRPr="00A6382B">
        <w:rPr>
          <w:rFonts w:cstheme="minorHAnsi"/>
        </w:rPr>
        <w:t xml:space="preserve"> la </w:t>
      </w:r>
      <w:proofErr w:type="spellStart"/>
      <w:r w:rsidR="004B5E76" w:rsidRPr="00A6382B">
        <w:rPr>
          <w:rFonts w:cstheme="minorHAnsi"/>
        </w:rPr>
        <w:t>capitolele</w:t>
      </w:r>
      <w:proofErr w:type="spellEnd"/>
      <w:r w:rsidR="004B5E76" w:rsidRPr="00A6382B">
        <w:rPr>
          <w:rFonts w:cstheme="minorHAnsi"/>
        </w:rPr>
        <w:t>/</w:t>
      </w:r>
      <w:proofErr w:type="spellStart"/>
      <w:r w:rsidR="004B5E76" w:rsidRPr="00A6382B">
        <w:rPr>
          <w:rFonts w:cstheme="minorHAnsi"/>
        </w:rPr>
        <w:t>subcapitolele</w:t>
      </w:r>
      <w:proofErr w:type="spellEnd"/>
      <w:r w:rsidR="004B5E76" w:rsidRPr="00A6382B">
        <w:rPr>
          <w:rFonts w:cstheme="minorHAnsi"/>
        </w:rPr>
        <w:t xml:space="preserve"> 1.1, 1.2, 2, 4, 5.1.1 </w:t>
      </w:r>
      <w:proofErr w:type="spellStart"/>
      <w:r w:rsidR="004B5E76" w:rsidRPr="00A6382B">
        <w:rPr>
          <w:rFonts w:cstheme="minorHAnsi"/>
        </w:rPr>
        <w:t>și</w:t>
      </w:r>
      <w:proofErr w:type="spellEnd"/>
      <w:r w:rsidR="004B5E76" w:rsidRPr="00A6382B">
        <w:rPr>
          <w:rFonts w:cstheme="minorHAnsi"/>
        </w:rPr>
        <w:t xml:space="preserve"> 5.3</w:t>
      </w:r>
      <w:r w:rsidR="00BF7654" w:rsidRPr="00A6382B">
        <w:rPr>
          <w:rFonts w:cstheme="minorHAnsi"/>
        </w:rPr>
        <w:t xml:space="preserve"> din </w:t>
      </w:r>
      <w:proofErr w:type="spellStart"/>
      <w:r w:rsidR="00BF7654" w:rsidRPr="00A6382B">
        <w:rPr>
          <w:rFonts w:cstheme="minorHAnsi"/>
        </w:rPr>
        <w:t>deviz</w:t>
      </w:r>
      <w:proofErr w:type="spellEnd"/>
      <w:r w:rsidR="000A294E" w:rsidRPr="00A6382B">
        <w:rPr>
          <w:rFonts w:cstheme="minorHAnsi"/>
        </w:rPr>
        <w:t xml:space="preserve"> </w:t>
      </w:r>
      <w:proofErr w:type="spellStart"/>
      <w:r w:rsidR="000A294E" w:rsidRPr="00A6382B">
        <w:rPr>
          <w:rFonts w:cstheme="minorHAnsi"/>
        </w:rPr>
        <w:t>pentru</w:t>
      </w:r>
      <w:proofErr w:type="spellEnd"/>
      <w:r w:rsidR="000A294E" w:rsidRPr="00A6382B">
        <w:rPr>
          <w:rFonts w:cstheme="minorHAnsi"/>
        </w:rPr>
        <w:t xml:space="preserve"> </w:t>
      </w:r>
      <w:proofErr w:type="spellStart"/>
      <w:r w:rsidR="000A294E" w:rsidRPr="00A6382B">
        <w:rPr>
          <w:rFonts w:cstheme="minorHAnsi"/>
        </w:rPr>
        <w:t>aceste</w:t>
      </w:r>
      <w:proofErr w:type="spellEnd"/>
      <w:r w:rsidR="000A294E" w:rsidRPr="00A6382B">
        <w:rPr>
          <w:rFonts w:cstheme="minorHAnsi"/>
        </w:rPr>
        <w:t xml:space="preserve"> </w:t>
      </w:r>
      <w:proofErr w:type="spellStart"/>
      <w:r w:rsidR="000A294E" w:rsidRPr="00A6382B">
        <w:rPr>
          <w:rFonts w:cstheme="minorHAnsi"/>
        </w:rPr>
        <w:t>spaţii</w:t>
      </w:r>
      <w:proofErr w:type="spellEnd"/>
      <w:r w:rsidR="000A294E" w:rsidRPr="00A6382B">
        <w:rPr>
          <w:rFonts w:cstheme="minorHAnsi"/>
        </w:rPr>
        <w:t>.</w:t>
      </w:r>
    </w:p>
    <w:p w14:paraId="190B431A" w14:textId="0946ED1B" w:rsidR="007D45CD" w:rsidRPr="00A6382B" w:rsidRDefault="00F81A2C" w:rsidP="00906EBC">
      <w:pPr>
        <w:pStyle w:val="ListParagraph"/>
        <w:jc w:val="both"/>
        <w:rPr>
          <w:rFonts w:cstheme="minorHAnsi"/>
        </w:rPr>
      </w:pPr>
      <w:proofErr w:type="spellStart"/>
      <w:r w:rsidRPr="00A6382B">
        <w:rPr>
          <w:rFonts w:cstheme="minorHAnsi"/>
        </w:rPr>
        <w:t>În</w:t>
      </w:r>
      <w:proofErr w:type="spellEnd"/>
      <w:r w:rsidRPr="00A6382B">
        <w:rPr>
          <w:rFonts w:cstheme="minorHAnsi"/>
        </w:rPr>
        <w:t xml:space="preserve"> </w:t>
      </w:r>
      <w:proofErr w:type="spellStart"/>
      <w:r w:rsidRPr="00A6382B">
        <w:rPr>
          <w:rFonts w:cstheme="minorHAnsi"/>
        </w:rPr>
        <w:t>cazul</w:t>
      </w:r>
      <w:proofErr w:type="spellEnd"/>
      <w:r w:rsidRPr="00A6382B">
        <w:rPr>
          <w:rFonts w:cstheme="minorHAnsi"/>
        </w:rPr>
        <w:t xml:space="preserve"> co</w:t>
      </w:r>
      <w:r w:rsidR="00F72E04" w:rsidRPr="00A6382B">
        <w:rPr>
          <w:rFonts w:cstheme="minorHAnsi"/>
        </w:rPr>
        <w:t>-</w:t>
      </w:r>
      <w:proofErr w:type="spellStart"/>
      <w:r w:rsidRPr="00A6382B">
        <w:rPr>
          <w:rFonts w:cstheme="minorHAnsi"/>
        </w:rPr>
        <w:t>proprietății</w:t>
      </w:r>
      <w:proofErr w:type="spellEnd"/>
      <w:r w:rsidRPr="00A6382B">
        <w:rPr>
          <w:rFonts w:cstheme="minorHAnsi"/>
        </w:rPr>
        <w:t xml:space="preserve">, </w:t>
      </w:r>
      <w:proofErr w:type="spellStart"/>
      <w:r w:rsidRPr="00A6382B">
        <w:rPr>
          <w:rFonts w:cstheme="minorHAnsi"/>
        </w:rPr>
        <w:t>valoarea</w:t>
      </w:r>
      <w:proofErr w:type="spellEnd"/>
      <w:r w:rsidRPr="00A6382B">
        <w:rPr>
          <w:rFonts w:cstheme="minorHAnsi"/>
        </w:rPr>
        <w:t xml:space="preserve"> </w:t>
      </w:r>
      <w:proofErr w:type="spellStart"/>
      <w:r w:rsidRPr="00A6382B">
        <w:rPr>
          <w:rFonts w:cstheme="minorHAnsi"/>
        </w:rPr>
        <w:t>suportată</w:t>
      </w:r>
      <w:proofErr w:type="spellEnd"/>
      <w:r w:rsidRPr="00A6382B">
        <w:rPr>
          <w:rFonts w:cstheme="minorHAnsi"/>
        </w:rPr>
        <w:t xml:space="preserve"> </w:t>
      </w:r>
      <w:proofErr w:type="spellStart"/>
      <w:r w:rsidRPr="00A6382B">
        <w:rPr>
          <w:rFonts w:cstheme="minorHAnsi"/>
        </w:rPr>
        <w:t>va</w:t>
      </w:r>
      <w:proofErr w:type="spellEnd"/>
      <w:r w:rsidRPr="00A6382B">
        <w:rPr>
          <w:rFonts w:cstheme="minorHAnsi"/>
        </w:rPr>
        <w:t xml:space="preserve"> fi </w:t>
      </w:r>
      <w:proofErr w:type="spellStart"/>
      <w:r w:rsidRPr="00A6382B">
        <w:rPr>
          <w:rFonts w:cstheme="minorHAnsi"/>
        </w:rPr>
        <w:t>proporțională</w:t>
      </w:r>
      <w:proofErr w:type="spellEnd"/>
      <w:r w:rsidRPr="00A6382B">
        <w:rPr>
          <w:rFonts w:cstheme="minorHAnsi"/>
        </w:rPr>
        <w:t xml:space="preserve"> cu </w:t>
      </w:r>
      <w:proofErr w:type="spellStart"/>
      <w:r w:rsidRPr="00A6382B">
        <w:rPr>
          <w:rFonts w:cstheme="minorHAnsi"/>
        </w:rPr>
        <w:t>cota-parte</w:t>
      </w:r>
      <w:proofErr w:type="spellEnd"/>
      <w:r w:rsidRPr="00A6382B">
        <w:rPr>
          <w:rFonts w:cstheme="minorHAnsi"/>
        </w:rPr>
        <w:t xml:space="preserve"> </w:t>
      </w:r>
      <w:proofErr w:type="spellStart"/>
      <w:r w:rsidRPr="00A6382B">
        <w:rPr>
          <w:rFonts w:cstheme="minorHAnsi"/>
        </w:rPr>
        <w:t>indiviză</w:t>
      </w:r>
      <w:proofErr w:type="spellEnd"/>
      <w:r w:rsidRPr="00A6382B">
        <w:rPr>
          <w:rFonts w:cstheme="minorHAnsi"/>
        </w:rPr>
        <w:t xml:space="preserve"> de </w:t>
      </w:r>
      <w:proofErr w:type="spellStart"/>
      <w:r w:rsidRPr="00A6382B">
        <w:rPr>
          <w:rFonts w:cstheme="minorHAnsi"/>
        </w:rPr>
        <w:t>proprietate</w:t>
      </w:r>
      <w:proofErr w:type="spellEnd"/>
      <w:r w:rsidRPr="00A6382B">
        <w:rPr>
          <w:rFonts w:cstheme="minorHAnsi"/>
        </w:rPr>
        <w:t xml:space="preserve"> </w:t>
      </w:r>
      <w:proofErr w:type="spellStart"/>
      <w:r w:rsidRPr="00A6382B">
        <w:rPr>
          <w:rFonts w:cstheme="minorHAnsi"/>
        </w:rPr>
        <w:t>deținută</w:t>
      </w:r>
      <w:proofErr w:type="spellEnd"/>
      <w:r w:rsidRPr="00A6382B">
        <w:rPr>
          <w:rFonts w:cstheme="minorHAnsi"/>
        </w:rPr>
        <w:t xml:space="preserve">, </w:t>
      </w:r>
      <w:proofErr w:type="spellStart"/>
      <w:r w:rsidRPr="00A6382B">
        <w:rPr>
          <w:rFonts w:cstheme="minorHAnsi"/>
        </w:rPr>
        <w:t>în</w:t>
      </w:r>
      <w:proofErr w:type="spellEnd"/>
      <w:r w:rsidRPr="00A6382B">
        <w:rPr>
          <w:rFonts w:cstheme="minorHAnsi"/>
        </w:rPr>
        <w:t xml:space="preserve"> </w:t>
      </w:r>
      <w:proofErr w:type="spellStart"/>
      <w:r w:rsidRPr="00A6382B">
        <w:rPr>
          <w:rFonts w:cstheme="minorHAnsi"/>
        </w:rPr>
        <w:t>baza</w:t>
      </w:r>
      <w:proofErr w:type="spellEnd"/>
      <w:r w:rsidRPr="00A6382B">
        <w:rPr>
          <w:rFonts w:cstheme="minorHAnsi"/>
        </w:rPr>
        <w:t xml:space="preserve"> </w:t>
      </w:r>
      <w:proofErr w:type="spellStart"/>
      <w:r w:rsidRPr="00A6382B">
        <w:rPr>
          <w:rFonts w:cstheme="minorHAnsi"/>
        </w:rPr>
        <w:t>documentelor</w:t>
      </w:r>
      <w:proofErr w:type="spellEnd"/>
      <w:r w:rsidRPr="00A6382B">
        <w:rPr>
          <w:rFonts w:cstheme="minorHAnsi"/>
        </w:rPr>
        <w:t xml:space="preserve"> care </w:t>
      </w:r>
      <w:proofErr w:type="spellStart"/>
      <w:r w:rsidRPr="00A6382B">
        <w:rPr>
          <w:rFonts w:cstheme="minorHAnsi"/>
        </w:rPr>
        <w:t>dovedesc</w:t>
      </w:r>
      <w:proofErr w:type="spellEnd"/>
      <w:r w:rsidRPr="00A6382B">
        <w:rPr>
          <w:rFonts w:cstheme="minorHAnsi"/>
        </w:rPr>
        <w:t xml:space="preserve"> </w:t>
      </w:r>
      <w:proofErr w:type="spellStart"/>
      <w:r w:rsidRPr="00A6382B">
        <w:rPr>
          <w:rFonts w:cstheme="minorHAnsi"/>
        </w:rPr>
        <w:t>proprietatea</w:t>
      </w:r>
      <w:proofErr w:type="spellEnd"/>
      <w:r w:rsidRPr="00A6382B">
        <w:rPr>
          <w:rFonts w:cstheme="minorHAnsi"/>
        </w:rPr>
        <w:t>.</w:t>
      </w:r>
    </w:p>
    <w:p w14:paraId="0102C9FA" w14:textId="77777777" w:rsidR="00906EBC" w:rsidRPr="00A6382B" w:rsidRDefault="00906EBC" w:rsidP="00906EBC">
      <w:pPr>
        <w:pStyle w:val="ListParagraph"/>
        <w:jc w:val="both"/>
        <w:rPr>
          <w:rFonts w:cstheme="minorHAnsi"/>
        </w:rPr>
      </w:pPr>
    </w:p>
    <w:p w14:paraId="29EE6226" w14:textId="6B221A82" w:rsidR="00475564" w:rsidRPr="00A6382B" w:rsidRDefault="00507C9F" w:rsidP="006B5F8C">
      <w:pPr>
        <w:pStyle w:val="ListParagraph"/>
        <w:numPr>
          <w:ilvl w:val="0"/>
          <w:numId w:val="43"/>
        </w:numPr>
        <w:rPr>
          <w:rFonts w:cstheme="minorHAnsi"/>
          <w:b/>
          <w:lang w:val="ro-RO"/>
        </w:rPr>
      </w:pPr>
      <w:r w:rsidRPr="00A6382B">
        <w:rPr>
          <w:rFonts w:cstheme="minorHAnsi"/>
          <w:b/>
          <w:lang w:val="ro-RO"/>
        </w:rPr>
        <w:t>Activitatea</w:t>
      </w:r>
      <w:r w:rsidR="002A1BFF" w:rsidRPr="00C950C2">
        <w:rPr>
          <w:rFonts w:cstheme="minorHAnsi"/>
          <w:b/>
        </w:rPr>
        <w:t xml:space="preserve"> </w:t>
      </w:r>
      <w:r w:rsidR="002A1BFF" w:rsidRPr="00A6382B">
        <w:rPr>
          <w:rFonts w:eastAsia="Times New Roman" w:cstheme="minorHAnsi"/>
          <w:i/>
          <w:lang w:val="ro-RO"/>
        </w:rPr>
        <w:t xml:space="preserve">c. </w:t>
      </w:r>
      <w:r w:rsidR="002A1BFF" w:rsidRPr="00A6382B">
        <w:rPr>
          <w:rFonts w:eastAsia="SimSun" w:cstheme="minorHAnsi"/>
          <w:b/>
          <w:i/>
          <w:lang w:val="ro-RO"/>
        </w:rPr>
        <w:t>Construirea/modernizarea/reabilitarea piețelor agroalimentare</w:t>
      </w:r>
    </w:p>
    <w:p w14:paraId="690B168F" w14:textId="71D5035E" w:rsidR="006D4AE3" w:rsidRPr="00A6382B" w:rsidRDefault="009A7524" w:rsidP="00A6382B">
      <w:pPr>
        <w:spacing w:after="120"/>
        <w:jc w:val="both"/>
        <w:rPr>
          <w:rFonts w:cstheme="minorHAnsi"/>
          <w:lang w:val="ro-RO"/>
        </w:rPr>
      </w:pPr>
      <w:r w:rsidRPr="00A6382B">
        <w:rPr>
          <w:rFonts w:cstheme="minorHAnsi"/>
          <w:lang w:val="ro-RO"/>
        </w:rPr>
        <w:t>În cadrul prezentului apel de proiecte</w:t>
      </w:r>
      <w:r w:rsidR="005D26D6" w:rsidRPr="00A6382B">
        <w:rPr>
          <w:rFonts w:cstheme="minorHAnsi"/>
          <w:lang w:val="ro-RO"/>
        </w:rPr>
        <w:t xml:space="preserve">, pentru </w:t>
      </w:r>
      <w:r w:rsidR="002A1BFF" w:rsidRPr="00A6382B">
        <w:rPr>
          <w:rFonts w:cstheme="minorHAnsi"/>
          <w:lang w:val="ro-RO"/>
        </w:rPr>
        <w:t xml:space="preserve">activitatea c. </w:t>
      </w:r>
      <w:r w:rsidR="002A1BFF" w:rsidRPr="00A6382B">
        <w:rPr>
          <w:rFonts w:eastAsia="SimSun" w:cstheme="minorHAnsi"/>
          <w:b/>
          <w:i/>
          <w:lang w:val="ro-RO"/>
        </w:rPr>
        <w:t>Construirea/ modernizarea/ reabilitarea piețelor agroalimentare</w:t>
      </w:r>
      <w:r w:rsidR="002A1BFF" w:rsidRPr="00A6382B">
        <w:rPr>
          <w:rFonts w:cstheme="minorHAnsi"/>
          <w:lang w:val="ro-RO"/>
        </w:rPr>
        <w:t xml:space="preserve"> </w:t>
      </w:r>
      <w:r w:rsidRPr="00A6382B">
        <w:rPr>
          <w:rFonts w:cstheme="minorHAnsi"/>
          <w:lang w:val="ro-RO"/>
        </w:rPr>
        <w:t xml:space="preserve">se aplică schema de ajutor de </w:t>
      </w:r>
      <w:r w:rsidR="005D26D6" w:rsidRPr="00A6382B">
        <w:rPr>
          <w:rFonts w:cstheme="minorHAnsi"/>
          <w:lang w:val="ro-RO"/>
        </w:rPr>
        <w:t xml:space="preserve">stat </w:t>
      </w:r>
      <w:r w:rsidRPr="00A6382B">
        <w:rPr>
          <w:rFonts w:cstheme="minorHAnsi"/>
          <w:lang w:val="ro-RO"/>
        </w:rPr>
        <w:t xml:space="preserve"> nr. ……. aprobată prin </w:t>
      </w:r>
      <w:r w:rsidR="006E30A2" w:rsidRPr="00A6382B">
        <w:rPr>
          <w:rFonts w:cstheme="minorHAnsi"/>
          <w:lang w:val="ro-RO"/>
        </w:rPr>
        <w:t>Decizia</w:t>
      </w:r>
      <w:r w:rsidRPr="00A6382B">
        <w:rPr>
          <w:rFonts w:cstheme="minorHAnsi"/>
          <w:lang w:val="ro-RO"/>
        </w:rPr>
        <w:t xml:space="preserve"> Directorului ADR N-V, privind aprobarea schemei de a</w:t>
      </w:r>
      <w:r w:rsidR="007D45CD" w:rsidRPr="00A6382B">
        <w:rPr>
          <w:rFonts w:cstheme="minorHAnsi"/>
          <w:lang w:val="ro-RO"/>
        </w:rPr>
        <w:t>jutor de stat “......</w:t>
      </w:r>
      <w:r w:rsidRPr="00A6382B">
        <w:rPr>
          <w:rFonts w:cstheme="minorHAnsi"/>
          <w:lang w:val="ro-RO"/>
        </w:rPr>
        <w:t xml:space="preserve">”, </w:t>
      </w:r>
      <w:r w:rsidR="008C3DB5" w:rsidRPr="00A6382B">
        <w:rPr>
          <w:rFonts w:cstheme="minorHAnsi"/>
          <w:lang w:val="ro-RO"/>
        </w:rPr>
        <w:t>aferentă Programului Regional Nord-Vest</w:t>
      </w:r>
      <w:r w:rsidRPr="00A6382B">
        <w:rPr>
          <w:rFonts w:cstheme="minorHAnsi"/>
          <w:lang w:val="ro-RO"/>
        </w:rPr>
        <w:t>.</w:t>
      </w:r>
    </w:p>
    <w:p w14:paraId="66266E89" w14:textId="5E49F24C" w:rsidR="008B425A" w:rsidRPr="00A6382B" w:rsidRDefault="005D26D6" w:rsidP="00A6382B">
      <w:pPr>
        <w:spacing w:after="120"/>
        <w:jc w:val="both"/>
      </w:pPr>
      <w:r w:rsidRPr="00A6382B">
        <w:rPr>
          <w:lang w:val="ro-RO"/>
        </w:rPr>
        <w:t xml:space="preserve">Schema de ajutor de stat </w:t>
      </w:r>
      <w:proofErr w:type="spellStart"/>
      <w:r w:rsidR="008B425A" w:rsidRPr="00A6382B">
        <w:t>este</w:t>
      </w:r>
      <w:proofErr w:type="spellEnd"/>
      <w:r w:rsidR="008B425A" w:rsidRPr="00A6382B">
        <w:t xml:space="preserve"> </w:t>
      </w:r>
      <w:proofErr w:type="spellStart"/>
      <w:r w:rsidR="008B425A" w:rsidRPr="00A6382B">
        <w:t>elaborat</w:t>
      </w:r>
      <w:r w:rsidR="008B425A" w:rsidRPr="00A6382B">
        <w:rPr>
          <w:rFonts w:hint="eastAsia"/>
        </w:rPr>
        <w:t>ă</w:t>
      </w:r>
      <w:proofErr w:type="spellEnd"/>
      <w:r w:rsidR="008B425A" w:rsidRPr="00A6382B">
        <w:t xml:space="preserve"> </w:t>
      </w:r>
      <w:proofErr w:type="spellStart"/>
      <w:r w:rsidR="008B425A" w:rsidRPr="00A6382B">
        <w:t>în</w:t>
      </w:r>
      <w:proofErr w:type="spellEnd"/>
      <w:r w:rsidR="008B425A" w:rsidRPr="00A6382B">
        <w:t xml:space="preserve"> </w:t>
      </w:r>
      <w:proofErr w:type="spellStart"/>
      <w:r w:rsidR="005C56DF" w:rsidRPr="00A6382B">
        <w:t>temeiul</w:t>
      </w:r>
      <w:proofErr w:type="spellEnd"/>
      <w:r w:rsidR="008B425A" w:rsidRPr="00A6382B">
        <w:t xml:space="preserve"> art. 56 - </w:t>
      </w:r>
      <w:proofErr w:type="spellStart"/>
      <w:r w:rsidR="008B425A" w:rsidRPr="00A6382B">
        <w:rPr>
          <w:b/>
          <w:i/>
        </w:rPr>
        <w:t>Ajutoarele</w:t>
      </w:r>
      <w:proofErr w:type="spellEnd"/>
      <w:r w:rsidR="008B425A" w:rsidRPr="00A6382B">
        <w:rPr>
          <w:b/>
          <w:i/>
        </w:rPr>
        <w:t xml:space="preserve"> </w:t>
      </w:r>
      <w:proofErr w:type="spellStart"/>
      <w:r w:rsidR="008B425A" w:rsidRPr="00A6382B">
        <w:rPr>
          <w:b/>
          <w:i/>
        </w:rPr>
        <w:t>pentru</w:t>
      </w:r>
      <w:proofErr w:type="spellEnd"/>
      <w:r w:rsidR="008B425A" w:rsidRPr="00A6382B">
        <w:rPr>
          <w:b/>
          <w:i/>
        </w:rPr>
        <w:t xml:space="preserve"> </w:t>
      </w:r>
      <w:proofErr w:type="spellStart"/>
      <w:r w:rsidR="008B425A" w:rsidRPr="00A6382B">
        <w:rPr>
          <w:b/>
          <w:i/>
        </w:rPr>
        <w:t>investiţii</w:t>
      </w:r>
      <w:proofErr w:type="spellEnd"/>
      <w:r w:rsidR="008B425A" w:rsidRPr="00A6382B">
        <w:rPr>
          <w:b/>
          <w:i/>
        </w:rPr>
        <w:t xml:space="preserve"> </w:t>
      </w:r>
      <w:proofErr w:type="spellStart"/>
      <w:r w:rsidR="008B425A" w:rsidRPr="00A6382B">
        <w:rPr>
          <w:b/>
          <w:i/>
        </w:rPr>
        <w:t>în</w:t>
      </w:r>
      <w:proofErr w:type="spellEnd"/>
      <w:r w:rsidR="008B425A" w:rsidRPr="00A6382B">
        <w:rPr>
          <w:b/>
          <w:i/>
        </w:rPr>
        <w:t xml:space="preserve"> </w:t>
      </w:r>
      <w:proofErr w:type="spellStart"/>
      <w:r w:rsidR="008B425A" w:rsidRPr="00A6382B">
        <w:rPr>
          <w:b/>
          <w:i/>
        </w:rPr>
        <w:t>infrastructurile</w:t>
      </w:r>
      <w:proofErr w:type="spellEnd"/>
      <w:r w:rsidR="008B425A" w:rsidRPr="00A6382B">
        <w:rPr>
          <w:b/>
          <w:i/>
        </w:rPr>
        <w:t xml:space="preserve"> locale</w:t>
      </w:r>
      <w:r w:rsidR="008B425A" w:rsidRPr="00A6382B">
        <w:t xml:space="preserve"> din </w:t>
      </w:r>
      <w:proofErr w:type="spellStart"/>
      <w:r w:rsidR="008B425A" w:rsidRPr="00A6382B">
        <w:rPr>
          <w:i/>
        </w:rPr>
        <w:t>Regulamentul</w:t>
      </w:r>
      <w:proofErr w:type="spellEnd"/>
      <w:r w:rsidR="008B425A" w:rsidRPr="00A6382B">
        <w:rPr>
          <w:i/>
        </w:rPr>
        <w:t xml:space="preserve"> (UE) nr. 651/2014 al </w:t>
      </w:r>
      <w:proofErr w:type="spellStart"/>
      <w:r w:rsidR="008B425A" w:rsidRPr="00A6382B">
        <w:rPr>
          <w:i/>
        </w:rPr>
        <w:t>Comisiei</w:t>
      </w:r>
      <w:proofErr w:type="spellEnd"/>
      <w:r w:rsidR="008B425A" w:rsidRPr="00A6382B">
        <w:rPr>
          <w:i/>
        </w:rPr>
        <w:t xml:space="preserve"> din 17 </w:t>
      </w:r>
      <w:proofErr w:type="spellStart"/>
      <w:r w:rsidR="008B425A" w:rsidRPr="00A6382B">
        <w:rPr>
          <w:i/>
        </w:rPr>
        <w:t>iunie</w:t>
      </w:r>
      <w:proofErr w:type="spellEnd"/>
      <w:r w:rsidR="008B425A" w:rsidRPr="00A6382B">
        <w:rPr>
          <w:i/>
        </w:rPr>
        <w:t xml:space="preserve"> 2014 de </w:t>
      </w:r>
      <w:proofErr w:type="spellStart"/>
      <w:r w:rsidR="008B425A" w:rsidRPr="00A6382B">
        <w:rPr>
          <w:i/>
        </w:rPr>
        <w:t>declarare</w:t>
      </w:r>
      <w:proofErr w:type="spellEnd"/>
      <w:r w:rsidR="008B425A" w:rsidRPr="00A6382B">
        <w:rPr>
          <w:i/>
        </w:rPr>
        <w:t xml:space="preserve"> </w:t>
      </w:r>
      <w:proofErr w:type="gramStart"/>
      <w:r w:rsidR="008B425A" w:rsidRPr="00A6382B">
        <w:rPr>
          <w:i/>
        </w:rPr>
        <w:t>a</w:t>
      </w:r>
      <w:proofErr w:type="gramEnd"/>
      <w:r w:rsidR="008B425A" w:rsidRPr="00A6382B">
        <w:rPr>
          <w:i/>
        </w:rPr>
        <w:t xml:space="preserve"> </w:t>
      </w:r>
      <w:proofErr w:type="spellStart"/>
      <w:r w:rsidR="008B425A" w:rsidRPr="00A6382B">
        <w:rPr>
          <w:i/>
        </w:rPr>
        <w:t>anumitor</w:t>
      </w:r>
      <w:proofErr w:type="spellEnd"/>
      <w:r w:rsidR="008B425A" w:rsidRPr="00A6382B">
        <w:rPr>
          <w:i/>
        </w:rPr>
        <w:t xml:space="preserve"> </w:t>
      </w:r>
      <w:proofErr w:type="spellStart"/>
      <w:r w:rsidR="008B425A" w:rsidRPr="00A6382B">
        <w:rPr>
          <w:i/>
        </w:rPr>
        <w:t>categorii</w:t>
      </w:r>
      <w:proofErr w:type="spellEnd"/>
      <w:r w:rsidR="008B425A" w:rsidRPr="00A6382B">
        <w:rPr>
          <w:i/>
        </w:rPr>
        <w:t xml:space="preserve"> de </w:t>
      </w:r>
      <w:proofErr w:type="spellStart"/>
      <w:r w:rsidR="008B425A" w:rsidRPr="00A6382B">
        <w:rPr>
          <w:i/>
        </w:rPr>
        <w:t>ajutoare</w:t>
      </w:r>
      <w:proofErr w:type="spellEnd"/>
      <w:r w:rsidR="008B425A" w:rsidRPr="00A6382B">
        <w:rPr>
          <w:i/>
        </w:rPr>
        <w:t xml:space="preserve"> </w:t>
      </w:r>
      <w:proofErr w:type="spellStart"/>
      <w:r w:rsidR="008B425A" w:rsidRPr="00A6382B">
        <w:rPr>
          <w:i/>
        </w:rPr>
        <w:t>compatibile</w:t>
      </w:r>
      <w:proofErr w:type="spellEnd"/>
      <w:r w:rsidR="008B425A" w:rsidRPr="00A6382B">
        <w:rPr>
          <w:i/>
        </w:rPr>
        <w:t xml:space="preserve"> cu </w:t>
      </w:r>
      <w:proofErr w:type="spellStart"/>
      <w:r w:rsidR="008B425A" w:rsidRPr="00A6382B">
        <w:rPr>
          <w:i/>
        </w:rPr>
        <w:t>pia</w:t>
      </w:r>
      <w:r w:rsidR="008B425A" w:rsidRPr="00A6382B">
        <w:rPr>
          <w:rFonts w:hint="eastAsia"/>
          <w:i/>
        </w:rPr>
        <w:t>ţ</w:t>
      </w:r>
      <w:r w:rsidR="008B425A" w:rsidRPr="00A6382B">
        <w:rPr>
          <w:i/>
        </w:rPr>
        <w:t>a</w:t>
      </w:r>
      <w:proofErr w:type="spellEnd"/>
      <w:r w:rsidR="008B425A" w:rsidRPr="00A6382B">
        <w:rPr>
          <w:i/>
        </w:rPr>
        <w:t xml:space="preserve"> </w:t>
      </w:r>
      <w:proofErr w:type="spellStart"/>
      <w:r w:rsidR="008B425A" w:rsidRPr="00A6382B">
        <w:rPr>
          <w:i/>
        </w:rPr>
        <w:t>intern</w:t>
      </w:r>
      <w:r w:rsidR="008B425A" w:rsidRPr="00A6382B">
        <w:rPr>
          <w:rFonts w:hint="eastAsia"/>
          <w:i/>
        </w:rPr>
        <w:t>ă</w:t>
      </w:r>
      <w:proofErr w:type="spellEnd"/>
      <w:r w:rsidR="008B425A" w:rsidRPr="00A6382B">
        <w:rPr>
          <w:i/>
        </w:rPr>
        <w:t xml:space="preserve"> </w:t>
      </w:r>
      <w:proofErr w:type="spellStart"/>
      <w:r w:rsidR="008B425A" w:rsidRPr="00A6382B">
        <w:rPr>
          <w:i/>
        </w:rPr>
        <w:t>în</w:t>
      </w:r>
      <w:proofErr w:type="spellEnd"/>
      <w:r w:rsidR="008B425A" w:rsidRPr="00A6382B">
        <w:rPr>
          <w:i/>
        </w:rPr>
        <w:t xml:space="preserve"> </w:t>
      </w:r>
      <w:proofErr w:type="spellStart"/>
      <w:r w:rsidR="008B425A" w:rsidRPr="00A6382B">
        <w:rPr>
          <w:i/>
        </w:rPr>
        <w:t>aplicarea</w:t>
      </w:r>
      <w:proofErr w:type="spellEnd"/>
      <w:r w:rsidR="008B425A" w:rsidRPr="00A6382B">
        <w:rPr>
          <w:i/>
        </w:rPr>
        <w:t xml:space="preserve"> art. 107 </w:t>
      </w:r>
      <w:proofErr w:type="spellStart"/>
      <w:r w:rsidR="008B425A" w:rsidRPr="00A6382B">
        <w:rPr>
          <w:rFonts w:hint="eastAsia"/>
          <w:i/>
        </w:rPr>
        <w:t>ş</w:t>
      </w:r>
      <w:r w:rsidR="008B425A" w:rsidRPr="00A6382B">
        <w:rPr>
          <w:i/>
        </w:rPr>
        <w:t>i</w:t>
      </w:r>
      <w:proofErr w:type="spellEnd"/>
      <w:r w:rsidR="008B425A" w:rsidRPr="00A6382B">
        <w:rPr>
          <w:i/>
        </w:rPr>
        <w:t xml:space="preserve"> 108 din </w:t>
      </w:r>
      <w:proofErr w:type="spellStart"/>
      <w:r w:rsidR="008B425A" w:rsidRPr="00A6382B">
        <w:rPr>
          <w:i/>
        </w:rPr>
        <w:t>tratat</w:t>
      </w:r>
      <w:proofErr w:type="spellEnd"/>
      <w:r w:rsidR="008B425A" w:rsidRPr="00A6382B">
        <w:t xml:space="preserve">, cu </w:t>
      </w:r>
      <w:proofErr w:type="spellStart"/>
      <w:r w:rsidR="008B425A" w:rsidRPr="00A6382B">
        <w:t>modific</w:t>
      </w:r>
      <w:r w:rsidR="008B425A" w:rsidRPr="00A6382B">
        <w:rPr>
          <w:rFonts w:hint="eastAsia"/>
        </w:rPr>
        <w:t>ă</w:t>
      </w:r>
      <w:r w:rsidR="008B425A" w:rsidRPr="00A6382B">
        <w:t>rile</w:t>
      </w:r>
      <w:proofErr w:type="spellEnd"/>
      <w:r w:rsidR="008B425A" w:rsidRPr="00A6382B">
        <w:t xml:space="preserve"> </w:t>
      </w:r>
      <w:proofErr w:type="spellStart"/>
      <w:r w:rsidR="008B425A" w:rsidRPr="00A6382B">
        <w:rPr>
          <w:rFonts w:hint="eastAsia"/>
        </w:rPr>
        <w:t>ş</w:t>
      </w:r>
      <w:r w:rsidR="008B425A" w:rsidRPr="00A6382B">
        <w:t>i</w:t>
      </w:r>
      <w:proofErr w:type="spellEnd"/>
      <w:r w:rsidR="008B425A" w:rsidRPr="00A6382B">
        <w:t xml:space="preserve"> </w:t>
      </w:r>
      <w:proofErr w:type="spellStart"/>
      <w:r w:rsidR="008B425A" w:rsidRPr="00A6382B">
        <w:t>complet</w:t>
      </w:r>
      <w:r w:rsidR="008B425A" w:rsidRPr="00A6382B">
        <w:rPr>
          <w:rFonts w:hint="eastAsia"/>
        </w:rPr>
        <w:t>ă</w:t>
      </w:r>
      <w:r w:rsidR="008B425A" w:rsidRPr="00A6382B">
        <w:t>rile</w:t>
      </w:r>
      <w:proofErr w:type="spellEnd"/>
      <w:r w:rsidR="008B425A" w:rsidRPr="00A6382B">
        <w:t xml:space="preserve"> </w:t>
      </w:r>
      <w:proofErr w:type="spellStart"/>
      <w:r w:rsidR="008B425A" w:rsidRPr="00A6382B">
        <w:t>ulterioare</w:t>
      </w:r>
      <w:proofErr w:type="spellEnd"/>
      <w:r w:rsidR="008B425A" w:rsidRPr="00A6382B">
        <w:t xml:space="preserve">. </w:t>
      </w:r>
    </w:p>
    <w:p w14:paraId="55E1390E" w14:textId="5785B556" w:rsidR="005C56DF" w:rsidRPr="00A6382B" w:rsidRDefault="005C56DF" w:rsidP="00A6382B">
      <w:pPr>
        <w:spacing w:after="120"/>
        <w:jc w:val="both"/>
        <w:rPr>
          <w:rFonts w:cstheme="minorHAnsi"/>
          <w:color w:val="FF0000"/>
          <w:lang w:val="ro-RO"/>
        </w:rPr>
      </w:pPr>
      <w:r w:rsidRPr="00A6382B">
        <w:rPr>
          <w:rFonts w:cstheme="minorHAnsi"/>
          <w:color w:val="000000"/>
          <w:shd w:val="clear" w:color="auto" w:fill="FFFFFF"/>
        </w:rPr>
        <w:t xml:space="preserve">Conform art. 4 (1) </w:t>
      </w:r>
      <w:proofErr w:type="spellStart"/>
      <w:r w:rsidRPr="00A6382B">
        <w:rPr>
          <w:rFonts w:cstheme="minorHAnsi"/>
          <w:color w:val="000000"/>
          <w:shd w:val="clear" w:color="auto" w:fill="FFFFFF"/>
        </w:rPr>
        <w:t>litera</w:t>
      </w:r>
      <w:proofErr w:type="spellEnd"/>
      <w:r w:rsidRPr="00A6382B">
        <w:rPr>
          <w:rFonts w:cstheme="minorHAnsi"/>
          <w:color w:val="000000"/>
          <w:shd w:val="clear" w:color="auto" w:fill="FFFFFF"/>
        </w:rPr>
        <w:t xml:space="preserve"> cc) din </w:t>
      </w:r>
      <w:proofErr w:type="spellStart"/>
      <w:r w:rsidRPr="00A6382B">
        <w:rPr>
          <w:rFonts w:cstheme="minorHAnsi"/>
        </w:rPr>
        <w:t>Regulamentul</w:t>
      </w:r>
      <w:proofErr w:type="spellEnd"/>
      <w:r w:rsidRPr="00A6382B">
        <w:rPr>
          <w:rFonts w:cstheme="minorHAnsi"/>
        </w:rPr>
        <w:t xml:space="preserve"> (UE) nr. 651/2014</w:t>
      </w:r>
      <w:r w:rsidRPr="00A6382B">
        <w:rPr>
          <w:rFonts w:cstheme="minorHAnsi"/>
          <w:color w:val="000000"/>
          <w:shd w:val="clear" w:color="auto" w:fill="FFFFFF"/>
        </w:rPr>
        <w:t xml:space="preserve">, </w:t>
      </w:r>
      <w:proofErr w:type="spellStart"/>
      <w:r w:rsidRPr="00A6382B">
        <w:rPr>
          <w:rFonts w:cstheme="minorHAnsi"/>
          <w:color w:val="000000"/>
          <w:shd w:val="clear" w:color="auto" w:fill="FFFFFF"/>
        </w:rPr>
        <w:t>valoarea</w:t>
      </w:r>
      <w:proofErr w:type="spellEnd"/>
      <w:r w:rsidRPr="00A6382B">
        <w:rPr>
          <w:rFonts w:cstheme="minorHAnsi"/>
          <w:color w:val="000000"/>
          <w:shd w:val="clear" w:color="auto" w:fill="FFFFFF"/>
        </w:rPr>
        <w:t xml:space="preserve"> </w:t>
      </w:r>
      <w:proofErr w:type="spellStart"/>
      <w:r w:rsidRPr="00A6382B">
        <w:rPr>
          <w:rFonts w:cstheme="minorHAnsi"/>
          <w:color w:val="000000"/>
          <w:shd w:val="clear" w:color="auto" w:fill="FFFFFF"/>
        </w:rPr>
        <w:t>maxim</w:t>
      </w:r>
      <w:r w:rsidRPr="00A6382B">
        <w:rPr>
          <w:rFonts w:cstheme="minorHAnsi" w:hint="eastAsia"/>
          <w:color w:val="000000"/>
          <w:shd w:val="clear" w:color="auto" w:fill="FFFFFF"/>
        </w:rPr>
        <w:t>ă</w:t>
      </w:r>
      <w:proofErr w:type="spellEnd"/>
      <w:r w:rsidRPr="00A6382B">
        <w:rPr>
          <w:rFonts w:cstheme="minorHAnsi"/>
          <w:color w:val="000000"/>
          <w:shd w:val="clear" w:color="auto" w:fill="FFFFFF"/>
        </w:rPr>
        <w:t xml:space="preserve"> </w:t>
      </w:r>
      <w:proofErr w:type="gramStart"/>
      <w:r w:rsidRPr="00A6382B">
        <w:rPr>
          <w:rFonts w:cstheme="minorHAnsi"/>
          <w:color w:val="000000"/>
          <w:shd w:val="clear" w:color="auto" w:fill="FFFFFF"/>
        </w:rPr>
        <w:t>a</w:t>
      </w:r>
      <w:proofErr w:type="gramEnd"/>
      <w:r w:rsidRPr="00A6382B">
        <w:rPr>
          <w:rFonts w:cstheme="minorHAnsi"/>
          <w:color w:val="000000"/>
          <w:shd w:val="clear" w:color="auto" w:fill="FFFFFF"/>
        </w:rPr>
        <w:t xml:space="preserve"> </w:t>
      </w:r>
      <w:proofErr w:type="spellStart"/>
      <w:r w:rsidRPr="00A6382B">
        <w:rPr>
          <w:rFonts w:cstheme="minorHAnsi"/>
          <w:color w:val="000000"/>
          <w:shd w:val="clear" w:color="auto" w:fill="FFFFFF"/>
        </w:rPr>
        <w:t>ajutorului</w:t>
      </w:r>
      <w:proofErr w:type="spellEnd"/>
      <w:r w:rsidRPr="00A6382B">
        <w:rPr>
          <w:rFonts w:cstheme="minorHAnsi"/>
          <w:color w:val="000000"/>
          <w:shd w:val="clear" w:color="auto" w:fill="FFFFFF"/>
        </w:rPr>
        <w:t xml:space="preserve"> individual </w:t>
      </w:r>
      <w:proofErr w:type="spellStart"/>
      <w:r w:rsidRPr="00A6382B">
        <w:rPr>
          <w:rFonts w:cstheme="minorHAnsi"/>
          <w:color w:val="000000"/>
          <w:shd w:val="clear" w:color="auto" w:fill="FFFFFF"/>
        </w:rPr>
        <w:t>acordat</w:t>
      </w:r>
      <w:proofErr w:type="spellEnd"/>
      <w:r w:rsidRPr="00A6382B">
        <w:rPr>
          <w:rFonts w:cstheme="minorHAnsi"/>
          <w:color w:val="000000"/>
          <w:shd w:val="clear" w:color="auto" w:fill="FFFFFF"/>
        </w:rPr>
        <w:t xml:space="preserve"> </w:t>
      </w:r>
      <w:proofErr w:type="spellStart"/>
      <w:r w:rsidRPr="00A6382B">
        <w:rPr>
          <w:rFonts w:cstheme="minorHAnsi"/>
          <w:color w:val="000000"/>
          <w:shd w:val="clear" w:color="auto" w:fill="FFFFFF"/>
        </w:rPr>
        <w:t>unui</w:t>
      </w:r>
      <w:proofErr w:type="spellEnd"/>
      <w:r w:rsidRPr="00A6382B">
        <w:rPr>
          <w:rFonts w:cstheme="minorHAnsi"/>
          <w:color w:val="000000"/>
          <w:shd w:val="clear" w:color="auto" w:fill="FFFFFF"/>
        </w:rPr>
        <w:t xml:space="preserve"> </w:t>
      </w:r>
      <w:proofErr w:type="spellStart"/>
      <w:r w:rsidRPr="00A6382B">
        <w:rPr>
          <w:rFonts w:cstheme="minorHAnsi"/>
          <w:color w:val="000000"/>
          <w:shd w:val="clear" w:color="auto" w:fill="FFFFFF"/>
        </w:rPr>
        <w:t>beneficiar</w:t>
      </w:r>
      <w:proofErr w:type="spellEnd"/>
      <w:r w:rsidRPr="00A6382B">
        <w:rPr>
          <w:rFonts w:cstheme="minorHAnsi"/>
          <w:color w:val="000000"/>
          <w:shd w:val="clear" w:color="auto" w:fill="FFFFFF"/>
        </w:rPr>
        <w:t xml:space="preserve"> </w:t>
      </w:r>
      <w:proofErr w:type="spellStart"/>
      <w:r w:rsidRPr="00A6382B">
        <w:rPr>
          <w:rFonts w:cstheme="minorHAnsi"/>
          <w:color w:val="000000"/>
          <w:shd w:val="clear" w:color="auto" w:fill="FFFFFF"/>
        </w:rPr>
        <w:t>în</w:t>
      </w:r>
      <w:proofErr w:type="spellEnd"/>
      <w:r w:rsidRPr="00A6382B">
        <w:rPr>
          <w:rFonts w:cstheme="minorHAnsi"/>
          <w:color w:val="000000"/>
          <w:shd w:val="clear" w:color="auto" w:fill="FFFFFF"/>
        </w:rPr>
        <w:t xml:space="preserve"> </w:t>
      </w:r>
      <w:proofErr w:type="spellStart"/>
      <w:r w:rsidRPr="00A6382B">
        <w:rPr>
          <w:rFonts w:cstheme="minorHAnsi"/>
          <w:color w:val="000000"/>
          <w:shd w:val="clear" w:color="auto" w:fill="FFFFFF"/>
        </w:rPr>
        <w:t>cazul</w:t>
      </w:r>
      <w:proofErr w:type="spellEnd"/>
      <w:r w:rsidRPr="00A6382B">
        <w:rPr>
          <w:rFonts w:cstheme="minorHAnsi"/>
          <w:color w:val="000000"/>
          <w:shd w:val="clear" w:color="auto" w:fill="FFFFFF"/>
        </w:rPr>
        <w:t xml:space="preserve"> </w:t>
      </w:r>
      <w:proofErr w:type="spellStart"/>
      <w:r w:rsidRPr="00A6382B">
        <w:rPr>
          <w:rFonts w:cstheme="minorHAnsi"/>
          <w:color w:val="000000"/>
          <w:shd w:val="clear" w:color="auto" w:fill="FFFFFF"/>
        </w:rPr>
        <w:t>investi</w:t>
      </w:r>
      <w:r w:rsidRPr="00A6382B">
        <w:rPr>
          <w:rFonts w:cstheme="minorHAnsi" w:hint="eastAsia"/>
          <w:color w:val="000000"/>
          <w:shd w:val="clear" w:color="auto" w:fill="FFFFFF"/>
        </w:rPr>
        <w:t>ţ</w:t>
      </w:r>
      <w:r w:rsidRPr="00A6382B">
        <w:rPr>
          <w:rFonts w:cstheme="minorHAnsi"/>
          <w:color w:val="000000"/>
          <w:shd w:val="clear" w:color="auto" w:fill="FFFFFF"/>
        </w:rPr>
        <w:t>iilor</w:t>
      </w:r>
      <w:proofErr w:type="spellEnd"/>
      <w:r w:rsidRPr="00A6382B">
        <w:rPr>
          <w:rFonts w:cstheme="minorHAnsi"/>
          <w:color w:val="000000"/>
          <w:shd w:val="clear" w:color="auto" w:fill="FFFFFF"/>
        </w:rPr>
        <w:t xml:space="preserve"> </w:t>
      </w:r>
      <w:proofErr w:type="spellStart"/>
      <w:r w:rsidRPr="00A6382B">
        <w:rPr>
          <w:rFonts w:cstheme="minorHAnsi" w:hint="eastAsia"/>
          <w:color w:val="000000"/>
          <w:shd w:val="clear" w:color="auto" w:fill="FFFFFF"/>
        </w:rPr>
        <w:t>î</w:t>
      </w:r>
      <w:r w:rsidRPr="00A6382B">
        <w:rPr>
          <w:rFonts w:cstheme="minorHAnsi"/>
          <w:color w:val="000000"/>
          <w:shd w:val="clear" w:color="auto" w:fill="FFFFFF"/>
        </w:rPr>
        <w:t>n</w:t>
      </w:r>
      <w:proofErr w:type="spellEnd"/>
      <w:r w:rsidRPr="00A6382B">
        <w:rPr>
          <w:rFonts w:cstheme="minorHAnsi"/>
          <w:color w:val="000000"/>
          <w:shd w:val="clear" w:color="auto" w:fill="FFFFFF"/>
        </w:rPr>
        <w:t xml:space="preserve"> </w:t>
      </w:r>
      <w:proofErr w:type="spellStart"/>
      <w:r w:rsidRPr="00A6382B">
        <w:rPr>
          <w:rFonts w:cstheme="minorHAnsi"/>
          <w:color w:val="000000"/>
          <w:shd w:val="clear" w:color="auto" w:fill="FFFFFF"/>
        </w:rPr>
        <w:t>infrastructura</w:t>
      </w:r>
      <w:proofErr w:type="spellEnd"/>
      <w:r w:rsidRPr="00A6382B">
        <w:rPr>
          <w:rFonts w:cstheme="minorHAnsi"/>
          <w:color w:val="000000"/>
          <w:shd w:val="clear" w:color="auto" w:fill="FFFFFF"/>
        </w:rPr>
        <w:t xml:space="preserve"> </w:t>
      </w:r>
      <w:proofErr w:type="spellStart"/>
      <w:r w:rsidRPr="00A6382B">
        <w:rPr>
          <w:rFonts w:cstheme="minorHAnsi"/>
          <w:color w:val="000000"/>
          <w:shd w:val="clear" w:color="auto" w:fill="FFFFFF"/>
        </w:rPr>
        <w:t>local</w:t>
      </w:r>
      <w:r w:rsidRPr="00A6382B">
        <w:rPr>
          <w:rFonts w:cstheme="minorHAnsi" w:hint="eastAsia"/>
          <w:color w:val="000000"/>
          <w:shd w:val="clear" w:color="auto" w:fill="FFFFFF"/>
        </w:rPr>
        <w:t>ă</w:t>
      </w:r>
      <w:proofErr w:type="spellEnd"/>
      <w:r w:rsidRPr="00A6382B">
        <w:rPr>
          <w:rFonts w:cstheme="minorHAnsi"/>
          <w:color w:val="000000"/>
          <w:shd w:val="clear" w:color="auto" w:fill="FFFFFF"/>
        </w:rPr>
        <w:t xml:space="preserve"> nu </w:t>
      </w:r>
      <w:proofErr w:type="spellStart"/>
      <w:r w:rsidRPr="00A6382B">
        <w:rPr>
          <w:rFonts w:cstheme="minorHAnsi"/>
          <w:color w:val="000000"/>
          <w:shd w:val="clear" w:color="auto" w:fill="FFFFFF"/>
        </w:rPr>
        <w:t>poate</w:t>
      </w:r>
      <w:proofErr w:type="spellEnd"/>
      <w:r w:rsidRPr="00A6382B">
        <w:rPr>
          <w:rFonts w:cstheme="minorHAnsi"/>
          <w:color w:val="000000"/>
          <w:shd w:val="clear" w:color="auto" w:fill="FFFFFF"/>
        </w:rPr>
        <w:t xml:space="preserve"> </w:t>
      </w:r>
      <w:proofErr w:type="spellStart"/>
      <w:r w:rsidRPr="00A6382B">
        <w:rPr>
          <w:rFonts w:cstheme="minorHAnsi"/>
          <w:color w:val="000000"/>
          <w:shd w:val="clear" w:color="auto" w:fill="FFFFFF"/>
        </w:rPr>
        <w:t>dep</w:t>
      </w:r>
      <w:r w:rsidRPr="00A6382B">
        <w:rPr>
          <w:rFonts w:cstheme="minorHAnsi" w:hint="eastAsia"/>
          <w:color w:val="000000"/>
          <w:shd w:val="clear" w:color="auto" w:fill="FFFFFF"/>
        </w:rPr>
        <w:t>ăş</w:t>
      </w:r>
      <w:r w:rsidR="00417537" w:rsidRPr="00A6382B">
        <w:rPr>
          <w:rFonts w:cstheme="minorHAnsi"/>
          <w:color w:val="000000"/>
          <w:shd w:val="clear" w:color="auto" w:fill="FFFFFF"/>
        </w:rPr>
        <w:t>i</w:t>
      </w:r>
      <w:proofErr w:type="spellEnd"/>
      <w:r w:rsidR="00417537" w:rsidRPr="00A6382B">
        <w:rPr>
          <w:rFonts w:cstheme="minorHAnsi"/>
          <w:color w:val="000000"/>
          <w:shd w:val="clear" w:color="auto" w:fill="FFFFFF"/>
        </w:rPr>
        <w:t xml:space="preserve"> 10 </w:t>
      </w:r>
      <w:proofErr w:type="spellStart"/>
      <w:r w:rsidR="00417537" w:rsidRPr="00A6382B">
        <w:rPr>
          <w:rFonts w:cstheme="minorHAnsi"/>
          <w:color w:val="000000"/>
          <w:shd w:val="clear" w:color="auto" w:fill="FFFFFF"/>
        </w:rPr>
        <w:t>milioane</w:t>
      </w:r>
      <w:proofErr w:type="spellEnd"/>
      <w:r w:rsidR="00417537" w:rsidRPr="00A6382B">
        <w:rPr>
          <w:rFonts w:cstheme="minorHAnsi"/>
          <w:color w:val="000000"/>
          <w:shd w:val="clear" w:color="auto" w:fill="FFFFFF"/>
        </w:rPr>
        <w:t xml:space="preserve"> euro</w:t>
      </w:r>
      <w:r w:rsidRPr="00A6382B">
        <w:rPr>
          <w:rFonts w:cstheme="minorHAnsi"/>
          <w:color w:val="000000"/>
          <w:shd w:val="clear" w:color="auto" w:fill="FFFFFF"/>
        </w:rPr>
        <w:t xml:space="preserve"> pe </w:t>
      </w:r>
      <w:proofErr w:type="spellStart"/>
      <w:r w:rsidRPr="00A6382B">
        <w:rPr>
          <w:rFonts w:cstheme="minorHAnsi"/>
          <w:color w:val="000000"/>
          <w:shd w:val="clear" w:color="auto" w:fill="FFFFFF"/>
        </w:rPr>
        <w:t>proiect</w:t>
      </w:r>
      <w:proofErr w:type="spellEnd"/>
      <w:r w:rsidRPr="00A6382B">
        <w:rPr>
          <w:rFonts w:cstheme="minorHAnsi"/>
          <w:color w:val="000000"/>
          <w:shd w:val="clear" w:color="auto" w:fill="FFFFFF"/>
        </w:rPr>
        <w:t xml:space="preserve"> </w:t>
      </w:r>
      <w:proofErr w:type="spellStart"/>
      <w:r w:rsidRPr="00A6382B">
        <w:rPr>
          <w:rFonts w:cstheme="minorHAnsi"/>
          <w:color w:val="000000"/>
          <w:shd w:val="clear" w:color="auto" w:fill="FFFFFF"/>
        </w:rPr>
        <w:t>sau</w:t>
      </w:r>
      <w:proofErr w:type="spellEnd"/>
      <w:r w:rsidRPr="00A6382B">
        <w:rPr>
          <w:rFonts w:cstheme="minorHAnsi"/>
          <w:color w:val="000000"/>
          <w:shd w:val="clear" w:color="auto" w:fill="FFFFFF"/>
        </w:rPr>
        <w:t xml:space="preserve"> </w:t>
      </w:r>
      <w:proofErr w:type="spellStart"/>
      <w:r w:rsidRPr="00A6382B">
        <w:rPr>
          <w:rFonts w:cstheme="minorHAnsi"/>
          <w:color w:val="000000"/>
          <w:shd w:val="clear" w:color="auto" w:fill="FFFFFF"/>
        </w:rPr>
        <w:t>costurile</w:t>
      </w:r>
      <w:proofErr w:type="spellEnd"/>
      <w:r w:rsidRPr="00A6382B">
        <w:rPr>
          <w:rFonts w:cstheme="minorHAnsi"/>
          <w:color w:val="000000"/>
          <w:shd w:val="clear" w:color="auto" w:fill="FFFFFF"/>
        </w:rPr>
        <w:t xml:space="preserve"> </w:t>
      </w:r>
      <w:proofErr w:type="spellStart"/>
      <w:r w:rsidRPr="00A6382B">
        <w:rPr>
          <w:rFonts w:cstheme="minorHAnsi"/>
          <w:color w:val="000000"/>
          <w:shd w:val="clear" w:color="auto" w:fill="FFFFFF"/>
        </w:rPr>
        <w:t>totale</w:t>
      </w:r>
      <w:proofErr w:type="spellEnd"/>
      <w:r w:rsidRPr="00A6382B">
        <w:rPr>
          <w:rFonts w:cstheme="minorHAnsi"/>
          <w:color w:val="000000"/>
          <w:shd w:val="clear" w:color="auto" w:fill="FFFFFF"/>
        </w:rPr>
        <w:t xml:space="preserve"> ale </w:t>
      </w:r>
      <w:proofErr w:type="spellStart"/>
      <w:r w:rsidRPr="00A6382B">
        <w:rPr>
          <w:rFonts w:cstheme="minorHAnsi"/>
          <w:color w:val="000000"/>
          <w:shd w:val="clear" w:color="auto" w:fill="FFFFFF"/>
        </w:rPr>
        <w:t>proiectului</w:t>
      </w:r>
      <w:proofErr w:type="spellEnd"/>
      <w:r w:rsidRPr="00A6382B">
        <w:rPr>
          <w:rFonts w:cstheme="minorHAnsi"/>
          <w:color w:val="000000"/>
          <w:shd w:val="clear" w:color="auto" w:fill="FFFFFF"/>
        </w:rPr>
        <w:t xml:space="preserve"> nu </w:t>
      </w:r>
      <w:proofErr w:type="spellStart"/>
      <w:r w:rsidRPr="00A6382B">
        <w:rPr>
          <w:rFonts w:cstheme="minorHAnsi"/>
          <w:color w:val="000000"/>
          <w:shd w:val="clear" w:color="auto" w:fill="FFFFFF"/>
        </w:rPr>
        <w:t>vor</w:t>
      </w:r>
      <w:proofErr w:type="spellEnd"/>
      <w:r w:rsidRPr="00A6382B">
        <w:rPr>
          <w:rFonts w:cstheme="minorHAnsi"/>
          <w:color w:val="000000"/>
          <w:shd w:val="clear" w:color="auto" w:fill="FFFFFF"/>
        </w:rPr>
        <w:t xml:space="preserve"> </w:t>
      </w:r>
      <w:proofErr w:type="spellStart"/>
      <w:r w:rsidRPr="00A6382B">
        <w:rPr>
          <w:rFonts w:cstheme="minorHAnsi"/>
          <w:color w:val="000000"/>
          <w:shd w:val="clear" w:color="auto" w:fill="FFFFFF"/>
        </w:rPr>
        <w:t>dep</w:t>
      </w:r>
      <w:r w:rsidRPr="00A6382B">
        <w:rPr>
          <w:rFonts w:cstheme="minorHAnsi" w:hint="eastAsia"/>
          <w:color w:val="000000"/>
          <w:shd w:val="clear" w:color="auto" w:fill="FFFFFF"/>
        </w:rPr>
        <w:t>ăş</w:t>
      </w:r>
      <w:r w:rsidRPr="00A6382B">
        <w:rPr>
          <w:rFonts w:cstheme="minorHAnsi"/>
          <w:color w:val="000000"/>
          <w:shd w:val="clear" w:color="auto" w:fill="FFFFFF"/>
        </w:rPr>
        <w:t>i</w:t>
      </w:r>
      <w:proofErr w:type="spellEnd"/>
      <w:r w:rsidRPr="00A6382B">
        <w:rPr>
          <w:rFonts w:cstheme="minorHAnsi"/>
          <w:color w:val="000000"/>
          <w:shd w:val="clear" w:color="auto" w:fill="FFFFFF"/>
        </w:rPr>
        <w:t xml:space="preserve"> 20 </w:t>
      </w:r>
      <w:proofErr w:type="spellStart"/>
      <w:r w:rsidRPr="00A6382B">
        <w:rPr>
          <w:rFonts w:cstheme="minorHAnsi"/>
          <w:color w:val="000000"/>
          <w:shd w:val="clear" w:color="auto" w:fill="FFFFFF"/>
        </w:rPr>
        <w:t>milioane</w:t>
      </w:r>
      <w:proofErr w:type="spellEnd"/>
      <w:r w:rsidRPr="00A6382B">
        <w:rPr>
          <w:rFonts w:cstheme="minorHAnsi"/>
          <w:color w:val="000000"/>
          <w:shd w:val="clear" w:color="auto" w:fill="FFFFFF"/>
        </w:rPr>
        <w:t xml:space="preserve"> euro </w:t>
      </w:r>
      <w:proofErr w:type="spellStart"/>
      <w:r w:rsidRPr="00A6382B">
        <w:rPr>
          <w:rFonts w:cstheme="minorHAnsi"/>
        </w:rPr>
        <w:t>pentru</w:t>
      </w:r>
      <w:proofErr w:type="spellEnd"/>
      <w:r w:rsidRPr="00A6382B">
        <w:rPr>
          <w:rFonts w:cstheme="minorHAnsi"/>
        </w:rPr>
        <w:t xml:space="preserve"> </w:t>
      </w:r>
      <w:proofErr w:type="spellStart"/>
      <w:r w:rsidRPr="00A6382B">
        <w:rPr>
          <w:rFonts w:cstheme="minorHAnsi"/>
        </w:rPr>
        <w:t>aceeași</w:t>
      </w:r>
      <w:proofErr w:type="spellEnd"/>
      <w:r w:rsidRPr="00A6382B">
        <w:rPr>
          <w:rFonts w:cstheme="minorHAnsi"/>
        </w:rPr>
        <w:t xml:space="preserve"> </w:t>
      </w:r>
      <w:proofErr w:type="spellStart"/>
      <w:r w:rsidRPr="00A6382B">
        <w:rPr>
          <w:rFonts w:cstheme="minorHAnsi"/>
        </w:rPr>
        <w:t>infrastructură</w:t>
      </w:r>
      <w:proofErr w:type="spellEnd"/>
      <w:r w:rsidRPr="00A6382B">
        <w:rPr>
          <w:rFonts w:cstheme="minorHAnsi"/>
          <w:color w:val="000000"/>
          <w:shd w:val="clear" w:color="auto" w:fill="FFFFFF"/>
        </w:rPr>
        <w:t>.</w:t>
      </w:r>
    </w:p>
    <w:p w14:paraId="342D64B6" w14:textId="5F1852C8" w:rsidR="005D26D6" w:rsidRPr="00A6382B" w:rsidRDefault="007E6D05" w:rsidP="00A6382B">
      <w:pPr>
        <w:spacing w:after="120"/>
        <w:jc w:val="both"/>
        <w:rPr>
          <w:rFonts w:eastAsia="SimSun" w:cstheme="minorHAnsi"/>
          <w:lang w:val="ro-RO"/>
        </w:rPr>
      </w:pPr>
      <w:proofErr w:type="spellStart"/>
      <w:r w:rsidRPr="00A6382B">
        <w:rPr>
          <w:rFonts w:cstheme="minorHAnsi"/>
          <w:shd w:val="clear" w:color="auto" w:fill="FFFFFF"/>
        </w:rPr>
        <w:t>Obiectivul</w:t>
      </w:r>
      <w:proofErr w:type="spellEnd"/>
      <w:r w:rsidRPr="00A6382B">
        <w:rPr>
          <w:rFonts w:cstheme="minorHAnsi"/>
          <w:shd w:val="clear" w:color="auto" w:fill="FFFFFF"/>
        </w:rPr>
        <w:t xml:space="preserve"> </w:t>
      </w:r>
      <w:proofErr w:type="spellStart"/>
      <w:r w:rsidRPr="00A6382B">
        <w:rPr>
          <w:rFonts w:cstheme="minorHAnsi"/>
          <w:shd w:val="clear" w:color="auto" w:fill="FFFFFF"/>
        </w:rPr>
        <w:t>prezentei</w:t>
      </w:r>
      <w:proofErr w:type="spellEnd"/>
      <w:r w:rsidRPr="00A6382B">
        <w:rPr>
          <w:rFonts w:cstheme="minorHAnsi"/>
          <w:shd w:val="clear" w:color="auto" w:fill="FFFFFF"/>
        </w:rPr>
        <w:t xml:space="preserve"> scheme </w:t>
      </w:r>
      <w:proofErr w:type="spellStart"/>
      <w:r w:rsidRPr="00A6382B">
        <w:rPr>
          <w:rFonts w:cstheme="minorHAnsi"/>
          <w:shd w:val="clear" w:color="auto" w:fill="FFFFFF"/>
        </w:rPr>
        <w:t>const</w:t>
      </w:r>
      <w:r w:rsidRPr="00A6382B">
        <w:rPr>
          <w:rFonts w:cstheme="minorHAnsi" w:hint="eastAsia"/>
          <w:shd w:val="clear" w:color="auto" w:fill="FFFFFF"/>
        </w:rPr>
        <w:t>ă</w:t>
      </w:r>
      <w:proofErr w:type="spellEnd"/>
      <w:r w:rsidRPr="00A6382B">
        <w:rPr>
          <w:rFonts w:cstheme="minorHAnsi"/>
          <w:shd w:val="clear" w:color="auto" w:fill="FFFFFF"/>
        </w:rPr>
        <w:t xml:space="preserve"> </w:t>
      </w:r>
      <w:proofErr w:type="spellStart"/>
      <w:r w:rsidRPr="00A6382B">
        <w:rPr>
          <w:rFonts w:cstheme="minorHAnsi"/>
          <w:shd w:val="clear" w:color="auto" w:fill="FFFFFF"/>
        </w:rPr>
        <w:t>în</w:t>
      </w:r>
      <w:proofErr w:type="spellEnd"/>
      <w:r w:rsidRPr="00A6382B">
        <w:rPr>
          <w:rFonts w:cstheme="minorHAnsi"/>
          <w:shd w:val="clear" w:color="auto" w:fill="FFFFFF"/>
        </w:rPr>
        <w:t xml:space="preserve"> </w:t>
      </w:r>
      <w:proofErr w:type="spellStart"/>
      <w:r w:rsidRPr="00A6382B">
        <w:rPr>
          <w:rFonts w:cstheme="minorHAnsi"/>
          <w:shd w:val="clear" w:color="auto" w:fill="FFFFFF"/>
        </w:rPr>
        <w:t>acordarea</w:t>
      </w:r>
      <w:proofErr w:type="spellEnd"/>
      <w:r w:rsidRPr="00A6382B">
        <w:rPr>
          <w:rFonts w:cstheme="minorHAnsi"/>
          <w:shd w:val="clear" w:color="auto" w:fill="FFFFFF"/>
        </w:rPr>
        <w:t xml:space="preserve"> de </w:t>
      </w:r>
      <w:proofErr w:type="spellStart"/>
      <w:r w:rsidRPr="00A6382B">
        <w:rPr>
          <w:rFonts w:cstheme="minorHAnsi"/>
          <w:shd w:val="clear" w:color="auto" w:fill="FFFFFF"/>
        </w:rPr>
        <w:t>ajutoare</w:t>
      </w:r>
      <w:proofErr w:type="spellEnd"/>
      <w:r w:rsidRPr="00A6382B">
        <w:rPr>
          <w:rFonts w:cstheme="minorHAnsi"/>
          <w:shd w:val="clear" w:color="auto" w:fill="FFFFFF"/>
        </w:rPr>
        <w:t xml:space="preserve"> de stat </w:t>
      </w:r>
      <w:proofErr w:type="spellStart"/>
      <w:r w:rsidRPr="00A6382B">
        <w:rPr>
          <w:rFonts w:cstheme="minorHAnsi"/>
          <w:shd w:val="clear" w:color="auto" w:fill="FFFFFF"/>
        </w:rPr>
        <w:t>pentru</w:t>
      </w:r>
      <w:proofErr w:type="spellEnd"/>
      <w:r w:rsidRPr="00A6382B">
        <w:rPr>
          <w:rFonts w:cstheme="minorHAnsi"/>
          <w:shd w:val="clear" w:color="auto" w:fill="FFFFFF"/>
        </w:rPr>
        <w:t xml:space="preserve"> </w:t>
      </w:r>
      <w:proofErr w:type="spellStart"/>
      <w:r w:rsidRPr="00A6382B">
        <w:rPr>
          <w:rFonts w:cstheme="minorHAnsi"/>
          <w:shd w:val="clear" w:color="auto" w:fill="FFFFFF"/>
        </w:rPr>
        <w:t>realizarea</w:t>
      </w:r>
      <w:proofErr w:type="spellEnd"/>
      <w:r w:rsidRPr="00A6382B">
        <w:rPr>
          <w:rFonts w:cstheme="minorHAnsi"/>
          <w:shd w:val="clear" w:color="auto" w:fill="FFFFFF"/>
        </w:rPr>
        <w:t xml:space="preserve"> de </w:t>
      </w:r>
      <w:proofErr w:type="spellStart"/>
      <w:r w:rsidRPr="00A6382B">
        <w:rPr>
          <w:rFonts w:cstheme="minorHAnsi"/>
          <w:shd w:val="clear" w:color="auto" w:fill="FFFFFF"/>
        </w:rPr>
        <w:t>investi</w:t>
      </w:r>
      <w:r w:rsidRPr="00A6382B">
        <w:rPr>
          <w:rFonts w:cstheme="minorHAnsi" w:hint="eastAsia"/>
          <w:shd w:val="clear" w:color="auto" w:fill="FFFFFF"/>
        </w:rPr>
        <w:t>ţ</w:t>
      </w:r>
      <w:r w:rsidRPr="00A6382B">
        <w:rPr>
          <w:rFonts w:cstheme="minorHAnsi"/>
          <w:shd w:val="clear" w:color="auto" w:fill="FFFFFF"/>
        </w:rPr>
        <w:t>ii</w:t>
      </w:r>
      <w:proofErr w:type="spellEnd"/>
      <w:r w:rsidRPr="00A6382B">
        <w:rPr>
          <w:rFonts w:cstheme="minorHAnsi"/>
          <w:shd w:val="clear" w:color="auto" w:fill="FFFFFF"/>
        </w:rPr>
        <w:t xml:space="preserve"> </w:t>
      </w:r>
      <w:proofErr w:type="spellStart"/>
      <w:r w:rsidRPr="00A6382B">
        <w:rPr>
          <w:rFonts w:cstheme="minorHAnsi"/>
          <w:shd w:val="clear" w:color="auto" w:fill="FFFFFF"/>
        </w:rPr>
        <w:t>în</w:t>
      </w:r>
      <w:proofErr w:type="spellEnd"/>
      <w:r w:rsidRPr="00A6382B">
        <w:rPr>
          <w:rFonts w:cstheme="minorHAnsi"/>
          <w:shd w:val="clear" w:color="auto" w:fill="FFFFFF"/>
        </w:rPr>
        <w:t xml:space="preserve"> </w:t>
      </w:r>
      <w:r w:rsidR="005C56DF" w:rsidRPr="00A6382B">
        <w:rPr>
          <w:rFonts w:eastAsia="SimSun" w:cstheme="minorHAnsi"/>
          <w:lang w:val="ro-RO"/>
        </w:rPr>
        <w:t xml:space="preserve">construirea/ modernizarea/ reabilitarea </w:t>
      </w:r>
      <w:r w:rsidRPr="00A6382B">
        <w:rPr>
          <w:rFonts w:eastAsia="SimSun" w:cstheme="minorHAnsi"/>
          <w:lang w:val="ro-RO"/>
        </w:rPr>
        <w:t>piețelor agroalimentare</w:t>
      </w:r>
      <w:r w:rsidR="00BD6B02" w:rsidRPr="00A6382B">
        <w:rPr>
          <w:rFonts w:eastAsia="SimSun" w:cstheme="minorHAnsi"/>
          <w:lang w:val="ro-RO"/>
        </w:rPr>
        <w:t xml:space="preserve"> </w:t>
      </w:r>
      <w:r w:rsidR="00BD6B02" w:rsidRPr="00A6382B">
        <w:rPr>
          <w:rFonts w:cstheme="minorHAnsi"/>
          <w:lang w:val="en-GB"/>
        </w:rPr>
        <w:t>(</w:t>
      </w:r>
      <w:proofErr w:type="spellStart"/>
      <w:r w:rsidR="00BD6B02" w:rsidRPr="00A6382B">
        <w:rPr>
          <w:rFonts w:cstheme="minorHAnsi"/>
          <w:lang w:val="en-GB"/>
        </w:rPr>
        <w:t>inclusiv</w:t>
      </w:r>
      <w:proofErr w:type="spellEnd"/>
      <w:r w:rsidR="00BD6B02" w:rsidRPr="00A6382B">
        <w:rPr>
          <w:rFonts w:cstheme="minorHAnsi"/>
          <w:lang w:val="en-GB"/>
        </w:rPr>
        <w:t xml:space="preserve"> </w:t>
      </w:r>
      <w:proofErr w:type="spellStart"/>
      <w:r w:rsidR="005C56DF" w:rsidRPr="00A6382B">
        <w:rPr>
          <w:rFonts w:cstheme="minorHAnsi"/>
          <w:lang w:val="en-GB"/>
        </w:rPr>
        <w:t>achiziţia</w:t>
      </w:r>
      <w:proofErr w:type="spellEnd"/>
      <w:r w:rsidR="005C56DF" w:rsidRPr="00A6382B">
        <w:rPr>
          <w:rFonts w:cstheme="minorHAnsi"/>
          <w:lang w:val="en-GB"/>
        </w:rPr>
        <w:t xml:space="preserve"> de </w:t>
      </w:r>
      <w:proofErr w:type="spellStart"/>
      <w:r w:rsidR="00BD6B02" w:rsidRPr="00A6382B">
        <w:rPr>
          <w:rFonts w:cstheme="minorHAnsi"/>
          <w:lang w:val="en-GB"/>
        </w:rPr>
        <w:t>echipamente</w:t>
      </w:r>
      <w:proofErr w:type="spellEnd"/>
      <w:r w:rsidR="00BD6B02" w:rsidRPr="00A6382B">
        <w:rPr>
          <w:rFonts w:cstheme="minorHAnsi"/>
          <w:lang w:val="en-GB"/>
        </w:rPr>
        <w:t xml:space="preserve"> mobile de </w:t>
      </w:r>
      <w:proofErr w:type="spellStart"/>
      <w:r w:rsidR="00BD6B02" w:rsidRPr="00A6382B">
        <w:rPr>
          <w:rFonts w:cstheme="minorHAnsi"/>
          <w:lang w:val="en-GB"/>
        </w:rPr>
        <w:t>desfacere</w:t>
      </w:r>
      <w:proofErr w:type="spellEnd"/>
      <w:r w:rsidR="00BD6B02" w:rsidRPr="00A6382B">
        <w:rPr>
          <w:rFonts w:cstheme="minorHAnsi"/>
          <w:lang w:val="en-GB"/>
        </w:rPr>
        <w:t xml:space="preserve"> a </w:t>
      </w:r>
      <w:proofErr w:type="spellStart"/>
      <w:r w:rsidR="00BD6B02" w:rsidRPr="00A6382B">
        <w:rPr>
          <w:rFonts w:cstheme="minorHAnsi"/>
          <w:lang w:val="en-GB"/>
        </w:rPr>
        <w:t>produselor</w:t>
      </w:r>
      <w:proofErr w:type="spellEnd"/>
      <w:r w:rsidR="00BD6B02" w:rsidRPr="00A6382B">
        <w:rPr>
          <w:rFonts w:cstheme="minorHAnsi"/>
          <w:lang w:val="en-GB"/>
        </w:rPr>
        <w:t xml:space="preserve"> </w:t>
      </w:r>
      <w:proofErr w:type="spellStart"/>
      <w:r w:rsidR="00BD6B02" w:rsidRPr="00A6382B">
        <w:rPr>
          <w:rFonts w:cstheme="minorHAnsi"/>
          <w:lang w:val="en-GB"/>
        </w:rPr>
        <w:t>producătorilor</w:t>
      </w:r>
      <w:proofErr w:type="spellEnd"/>
      <w:r w:rsidR="00BD6B02" w:rsidRPr="00A6382B">
        <w:rPr>
          <w:rFonts w:cstheme="minorHAnsi"/>
          <w:lang w:val="en-GB"/>
        </w:rPr>
        <w:t xml:space="preserve"> </w:t>
      </w:r>
      <w:proofErr w:type="spellStart"/>
      <w:r w:rsidR="00BD6B02" w:rsidRPr="00A6382B">
        <w:rPr>
          <w:rFonts w:cstheme="minorHAnsi"/>
          <w:lang w:val="en-GB"/>
        </w:rPr>
        <w:t>locali</w:t>
      </w:r>
      <w:proofErr w:type="spellEnd"/>
      <w:r w:rsidR="00BD6B02" w:rsidRPr="00A6382B">
        <w:rPr>
          <w:rFonts w:cstheme="minorHAnsi"/>
          <w:lang w:val="en-GB"/>
        </w:rPr>
        <w:t xml:space="preserve"> din </w:t>
      </w:r>
      <w:proofErr w:type="spellStart"/>
      <w:r w:rsidR="00BD6B02" w:rsidRPr="00A6382B">
        <w:rPr>
          <w:rFonts w:cstheme="minorHAnsi"/>
          <w:lang w:val="en-GB"/>
        </w:rPr>
        <w:t>regiune</w:t>
      </w:r>
      <w:proofErr w:type="spellEnd"/>
      <w:r w:rsidR="00BD6B02" w:rsidRPr="00A6382B">
        <w:rPr>
          <w:rFonts w:cstheme="minorHAnsi"/>
          <w:lang w:val="en-GB"/>
        </w:rPr>
        <w:t>)</w:t>
      </w:r>
      <w:r w:rsidRPr="00A6382B">
        <w:rPr>
          <w:rFonts w:eastAsia="SimSun" w:cstheme="minorHAnsi"/>
          <w:lang w:val="ro-RO"/>
        </w:rPr>
        <w:t>.</w:t>
      </w:r>
    </w:p>
    <w:p w14:paraId="0A088A32" w14:textId="403A27FE" w:rsidR="006D16F2" w:rsidRPr="00A6382B" w:rsidRDefault="006D16F2" w:rsidP="00A6382B">
      <w:pPr>
        <w:spacing w:after="120"/>
        <w:jc w:val="both"/>
        <w:rPr>
          <w:rFonts w:cstheme="minorHAnsi"/>
        </w:rPr>
      </w:pPr>
      <w:bookmarkStart w:id="32" w:name="A4"/>
      <w:r w:rsidRPr="00A6382B">
        <w:rPr>
          <w:rFonts w:cstheme="minorHAnsi"/>
        </w:rPr>
        <w:t>Conform</w:t>
      </w:r>
      <w:r w:rsidR="005C56DF" w:rsidRPr="00A6382B">
        <w:rPr>
          <w:rFonts w:cstheme="minorHAnsi"/>
        </w:rPr>
        <w:t xml:space="preserve"> </w:t>
      </w:r>
      <w:proofErr w:type="spellStart"/>
      <w:r w:rsidR="005C56DF" w:rsidRPr="00A6382B">
        <w:rPr>
          <w:rFonts w:cstheme="minorHAnsi"/>
        </w:rPr>
        <w:t>punctului</w:t>
      </w:r>
      <w:proofErr w:type="spellEnd"/>
      <w:r w:rsidR="005C56DF" w:rsidRPr="00A6382B">
        <w:rPr>
          <w:rFonts w:cstheme="minorHAnsi"/>
        </w:rPr>
        <w:t xml:space="preserve"> 2 din </w:t>
      </w:r>
      <w:proofErr w:type="spellStart"/>
      <w:r w:rsidR="005C56DF" w:rsidRPr="00A6382B">
        <w:rPr>
          <w:rFonts w:cstheme="minorHAnsi"/>
        </w:rPr>
        <w:t>Anexa</w:t>
      </w:r>
      <w:proofErr w:type="spellEnd"/>
      <w:r w:rsidR="005C56DF" w:rsidRPr="00A6382B">
        <w:rPr>
          <w:rFonts w:cstheme="minorHAnsi"/>
        </w:rPr>
        <w:t xml:space="preserve"> 4 </w:t>
      </w:r>
      <w:r w:rsidRPr="00A6382B">
        <w:rPr>
          <w:rFonts w:cstheme="minorHAnsi"/>
        </w:rPr>
        <w:t xml:space="preserve">la OUG 57/2019 </w:t>
      </w:r>
      <w:proofErr w:type="spellStart"/>
      <w:r w:rsidRPr="00A6382B">
        <w:rPr>
          <w:rFonts w:cstheme="minorHAnsi"/>
          <w:b/>
          <w:bCs/>
          <w:shd w:val="clear" w:color="auto" w:fill="FFFFFF"/>
        </w:rPr>
        <w:t>privind</w:t>
      </w:r>
      <w:proofErr w:type="spellEnd"/>
      <w:r w:rsidRPr="00A6382B">
        <w:rPr>
          <w:rFonts w:cstheme="minorHAnsi"/>
          <w:b/>
          <w:bCs/>
          <w:shd w:val="clear" w:color="auto" w:fill="FFFFFF"/>
        </w:rPr>
        <w:t xml:space="preserve"> </w:t>
      </w:r>
      <w:proofErr w:type="spellStart"/>
      <w:r w:rsidRPr="00A6382B">
        <w:rPr>
          <w:rFonts w:cstheme="minorHAnsi"/>
          <w:b/>
          <w:bCs/>
          <w:shd w:val="clear" w:color="auto" w:fill="FFFFFF"/>
        </w:rPr>
        <w:t>Codul</w:t>
      </w:r>
      <w:proofErr w:type="spellEnd"/>
      <w:r w:rsidRPr="00A6382B">
        <w:rPr>
          <w:rFonts w:cstheme="minorHAnsi"/>
          <w:b/>
          <w:bCs/>
          <w:shd w:val="clear" w:color="auto" w:fill="FFFFFF"/>
        </w:rPr>
        <w:t xml:space="preserve"> </w:t>
      </w:r>
      <w:proofErr w:type="spellStart"/>
      <w:r w:rsidRPr="00A6382B">
        <w:rPr>
          <w:rFonts w:cstheme="minorHAnsi"/>
          <w:b/>
          <w:bCs/>
          <w:shd w:val="clear" w:color="auto" w:fill="FFFFFF"/>
        </w:rPr>
        <w:t>administrativ</w:t>
      </w:r>
      <w:proofErr w:type="spellEnd"/>
      <w:r w:rsidRPr="00A6382B">
        <w:rPr>
          <w:rFonts w:cstheme="minorHAnsi"/>
          <w:b/>
          <w:bCs/>
          <w:shd w:val="clear" w:color="auto" w:fill="FFFFFF"/>
        </w:rPr>
        <w:t xml:space="preserve">, </w:t>
      </w:r>
      <w:proofErr w:type="spellStart"/>
      <w:r w:rsidRPr="00A6382B">
        <w:rPr>
          <w:rFonts w:cstheme="minorHAnsi"/>
        </w:rPr>
        <w:t>pieţele</w:t>
      </w:r>
      <w:proofErr w:type="spellEnd"/>
      <w:r w:rsidRPr="00A6382B">
        <w:rPr>
          <w:rFonts w:cstheme="minorHAnsi"/>
        </w:rPr>
        <w:t xml:space="preserve"> </w:t>
      </w:r>
      <w:proofErr w:type="spellStart"/>
      <w:r w:rsidRPr="00A6382B">
        <w:rPr>
          <w:rFonts w:cstheme="minorHAnsi"/>
        </w:rPr>
        <w:t>publice</w:t>
      </w:r>
      <w:proofErr w:type="spellEnd"/>
      <w:r w:rsidRPr="00A6382B">
        <w:rPr>
          <w:rFonts w:cstheme="minorHAnsi"/>
        </w:rPr>
        <w:t xml:space="preserve">, </w:t>
      </w:r>
      <w:proofErr w:type="spellStart"/>
      <w:r w:rsidRPr="00A6382B">
        <w:rPr>
          <w:rFonts w:cstheme="minorHAnsi"/>
        </w:rPr>
        <w:t>comerciale</w:t>
      </w:r>
      <w:proofErr w:type="spellEnd"/>
      <w:r w:rsidRPr="00A6382B">
        <w:rPr>
          <w:rFonts w:cstheme="minorHAnsi"/>
        </w:rPr>
        <w:t xml:space="preserve">, </w:t>
      </w:r>
      <w:proofErr w:type="spellStart"/>
      <w:r w:rsidRPr="00A6382B">
        <w:rPr>
          <w:rFonts w:cstheme="minorHAnsi"/>
        </w:rPr>
        <w:t>târgurile</w:t>
      </w:r>
      <w:proofErr w:type="spellEnd"/>
      <w:r w:rsidRPr="00A6382B">
        <w:rPr>
          <w:rFonts w:cstheme="minorHAnsi"/>
        </w:rPr>
        <w:t xml:space="preserve">, </w:t>
      </w:r>
      <w:proofErr w:type="spellStart"/>
      <w:r w:rsidRPr="00A6382B">
        <w:rPr>
          <w:rFonts w:cstheme="minorHAnsi"/>
        </w:rPr>
        <w:t>oboarele</w:t>
      </w:r>
      <w:proofErr w:type="spellEnd"/>
      <w:r w:rsidRPr="00A6382B">
        <w:rPr>
          <w:rFonts w:cstheme="minorHAnsi"/>
        </w:rPr>
        <w:t xml:space="preserve"> </w:t>
      </w:r>
      <w:proofErr w:type="spellStart"/>
      <w:r w:rsidRPr="00A6382B">
        <w:rPr>
          <w:rFonts w:cstheme="minorHAnsi"/>
        </w:rPr>
        <w:t>aparţin</w:t>
      </w:r>
      <w:proofErr w:type="spellEnd"/>
      <w:r w:rsidRPr="00A6382B">
        <w:rPr>
          <w:rFonts w:cstheme="minorHAnsi"/>
        </w:rPr>
        <w:t xml:space="preserve"> </w:t>
      </w:r>
      <w:proofErr w:type="spellStart"/>
      <w:r w:rsidRPr="00A6382B">
        <w:rPr>
          <w:rFonts w:cstheme="minorHAnsi"/>
        </w:rPr>
        <w:t>domeniului</w:t>
      </w:r>
      <w:proofErr w:type="spellEnd"/>
      <w:r w:rsidRPr="00A6382B">
        <w:rPr>
          <w:rFonts w:cstheme="minorHAnsi"/>
        </w:rPr>
        <w:t xml:space="preserve"> public al </w:t>
      </w:r>
      <w:proofErr w:type="spellStart"/>
      <w:r w:rsidRPr="00A6382B">
        <w:rPr>
          <w:rFonts w:cstheme="minorHAnsi"/>
        </w:rPr>
        <w:t>comunei</w:t>
      </w:r>
      <w:proofErr w:type="spellEnd"/>
      <w:r w:rsidRPr="00A6382B">
        <w:rPr>
          <w:rFonts w:cstheme="minorHAnsi"/>
        </w:rPr>
        <w:t xml:space="preserve">, al </w:t>
      </w:r>
      <w:proofErr w:type="spellStart"/>
      <w:r w:rsidRPr="00A6382B">
        <w:rPr>
          <w:rFonts w:cstheme="minorHAnsi"/>
        </w:rPr>
        <w:t>oraşului</w:t>
      </w:r>
      <w:proofErr w:type="spellEnd"/>
      <w:r w:rsidRPr="00A6382B">
        <w:rPr>
          <w:rFonts w:cstheme="minorHAnsi"/>
        </w:rPr>
        <w:t xml:space="preserve"> </w:t>
      </w:r>
      <w:proofErr w:type="spellStart"/>
      <w:r w:rsidRPr="00A6382B">
        <w:rPr>
          <w:rFonts w:cstheme="minorHAnsi"/>
        </w:rPr>
        <w:t>sau</w:t>
      </w:r>
      <w:proofErr w:type="spellEnd"/>
      <w:r w:rsidRPr="00A6382B">
        <w:rPr>
          <w:rFonts w:cstheme="minorHAnsi"/>
        </w:rPr>
        <w:t xml:space="preserve"> al </w:t>
      </w:r>
      <w:proofErr w:type="spellStart"/>
      <w:r w:rsidRPr="00A6382B">
        <w:rPr>
          <w:rFonts w:cstheme="minorHAnsi"/>
        </w:rPr>
        <w:t>municipiului</w:t>
      </w:r>
      <w:proofErr w:type="spellEnd"/>
      <w:r w:rsidR="005C56DF" w:rsidRPr="00A6382B">
        <w:rPr>
          <w:rFonts w:cstheme="minorHAnsi"/>
        </w:rPr>
        <w:t xml:space="preserve">, </w:t>
      </w:r>
      <w:proofErr w:type="spellStart"/>
      <w:r w:rsidR="005C56DF" w:rsidRPr="00A6382B">
        <w:rPr>
          <w:rFonts w:cstheme="minorHAnsi"/>
        </w:rPr>
        <w:t>în</w:t>
      </w:r>
      <w:proofErr w:type="spellEnd"/>
      <w:r w:rsidR="005C56DF" w:rsidRPr="00A6382B">
        <w:rPr>
          <w:rFonts w:cstheme="minorHAnsi"/>
        </w:rPr>
        <w:t xml:space="preserve"> </w:t>
      </w:r>
      <w:proofErr w:type="spellStart"/>
      <w:r w:rsidR="005C56DF" w:rsidRPr="00A6382B">
        <w:rPr>
          <w:rFonts w:cstheme="minorHAnsi"/>
        </w:rPr>
        <w:t>cazul</w:t>
      </w:r>
      <w:proofErr w:type="spellEnd"/>
      <w:r w:rsidR="005C56DF" w:rsidRPr="00A6382B">
        <w:rPr>
          <w:rFonts w:cstheme="minorHAnsi"/>
        </w:rPr>
        <w:t xml:space="preserve"> </w:t>
      </w:r>
      <w:proofErr w:type="spellStart"/>
      <w:r w:rsidR="005C56DF" w:rsidRPr="00A6382B">
        <w:rPr>
          <w:rFonts w:cstheme="minorHAnsi"/>
        </w:rPr>
        <w:t>prezentului</w:t>
      </w:r>
      <w:proofErr w:type="spellEnd"/>
      <w:r w:rsidR="005C56DF" w:rsidRPr="00A6382B">
        <w:rPr>
          <w:rFonts w:cstheme="minorHAnsi"/>
        </w:rPr>
        <w:t xml:space="preserve"> </w:t>
      </w:r>
      <w:proofErr w:type="spellStart"/>
      <w:r w:rsidR="005C56DF" w:rsidRPr="00A6382B">
        <w:rPr>
          <w:rFonts w:cstheme="minorHAnsi"/>
        </w:rPr>
        <w:t>apel</w:t>
      </w:r>
      <w:proofErr w:type="spellEnd"/>
      <w:r w:rsidR="005C56DF" w:rsidRPr="00A6382B">
        <w:rPr>
          <w:rFonts w:cstheme="minorHAnsi"/>
        </w:rPr>
        <w:t xml:space="preserve">, </w:t>
      </w:r>
      <w:proofErr w:type="spellStart"/>
      <w:r w:rsidR="005C56DF" w:rsidRPr="00A6382B">
        <w:rPr>
          <w:rFonts w:cstheme="minorHAnsi"/>
        </w:rPr>
        <w:t>aparţinând</w:t>
      </w:r>
      <w:proofErr w:type="spellEnd"/>
      <w:r w:rsidR="005C56DF" w:rsidRPr="00A6382B">
        <w:rPr>
          <w:rFonts w:cstheme="minorHAnsi"/>
        </w:rPr>
        <w:t xml:space="preserve"> </w:t>
      </w:r>
      <w:proofErr w:type="spellStart"/>
      <w:r w:rsidR="005C56DF" w:rsidRPr="00A6382B">
        <w:rPr>
          <w:rFonts w:cstheme="minorHAnsi"/>
        </w:rPr>
        <w:t>municipiului</w:t>
      </w:r>
      <w:proofErr w:type="spellEnd"/>
      <w:r w:rsidR="005C56DF" w:rsidRPr="00A6382B">
        <w:rPr>
          <w:rFonts w:cstheme="minorHAnsi"/>
        </w:rPr>
        <w:t xml:space="preserve"> </w:t>
      </w:r>
      <w:proofErr w:type="spellStart"/>
      <w:r w:rsidR="005C56DF" w:rsidRPr="00A6382B">
        <w:rPr>
          <w:rFonts w:cstheme="minorHAnsi"/>
        </w:rPr>
        <w:t>reședinţă</w:t>
      </w:r>
      <w:proofErr w:type="spellEnd"/>
      <w:r w:rsidR="005C56DF" w:rsidRPr="00A6382B">
        <w:rPr>
          <w:rFonts w:cstheme="minorHAnsi"/>
        </w:rPr>
        <w:t xml:space="preserve"> de </w:t>
      </w:r>
      <w:proofErr w:type="spellStart"/>
      <w:r w:rsidR="005C56DF" w:rsidRPr="00A6382B">
        <w:rPr>
          <w:rFonts w:cstheme="minorHAnsi"/>
        </w:rPr>
        <w:t>judeţ</w:t>
      </w:r>
      <w:proofErr w:type="spellEnd"/>
      <w:r w:rsidR="005C56DF" w:rsidRPr="00A6382B">
        <w:rPr>
          <w:rFonts w:cstheme="minorHAnsi"/>
        </w:rPr>
        <w:t xml:space="preserve"> </w:t>
      </w:r>
      <w:proofErr w:type="spellStart"/>
      <w:r w:rsidR="005C56DF" w:rsidRPr="00A6382B">
        <w:rPr>
          <w:rFonts w:cstheme="minorHAnsi"/>
        </w:rPr>
        <w:t>ce</w:t>
      </w:r>
      <w:proofErr w:type="spellEnd"/>
      <w:r w:rsidR="005C56DF" w:rsidRPr="00A6382B">
        <w:rPr>
          <w:rFonts w:cstheme="minorHAnsi"/>
        </w:rPr>
        <w:t xml:space="preserve"> </w:t>
      </w:r>
      <w:proofErr w:type="spellStart"/>
      <w:r w:rsidR="005C56DF" w:rsidRPr="00A6382B">
        <w:rPr>
          <w:rFonts w:cstheme="minorHAnsi"/>
        </w:rPr>
        <w:t>reprezintă</w:t>
      </w:r>
      <w:proofErr w:type="spellEnd"/>
      <w:r w:rsidR="005C56DF" w:rsidRPr="00A6382B">
        <w:rPr>
          <w:rFonts w:cstheme="minorHAnsi"/>
        </w:rPr>
        <w:t xml:space="preserve"> </w:t>
      </w:r>
      <w:proofErr w:type="spellStart"/>
      <w:r w:rsidR="005C56DF" w:rsidRPr="00A6382B">
        <w:rPr>
          <w:rFonts w:cstheme="minorHAnsi"/>
        </w:rPr>
        <w:t>solicitantul</w:t>
      </w:r>
      <w:proofErr w:type="spellEnd"/>
      <w:r w:rsidR="005C56DF" w:rsidRPr="00A6382B">
        <w:rPr>
          <w:rFonts w:cstheme="minorHAnsi"/>
        </w:rPr>
        <w:t xml:space="preserve"> de </w:t>
      </w:r>
      <w:proofErr w:type="spellStart"/>
      <w:r w:rsidR="005C56DF" w:rsidRPr="00A6382B">
        <w:rPr>
          <w:rFonts w:cstheme="minorHAnsi"/>
        </w:rPr>
        <w:t>finanţare</w:t>
      </w:r>
      <w:proofErr w:type="spellEnd"/>
      <w:r w:rsidRPr="00A6382B">
        <w:rPr>
          <w:rFonts w:cstheme="minorHAnsi"/>
        </w:rPr>
        <w:t>.</w:t>
      </w:r>
    </w:p>
    <w:p w14:paraId="4ECE363F" w14:textId="77777777" w:rsidR="00654B86" w:rsidRPr="00A6382B" w:rsidRDefault="005C56DF" w:rsidP="00A6382B">
      <w:pPr>
        <w:spacing w:after="120"/>
        <w:jc w:val="both"/>
        <w:rPr>
          <w:rFonts w:cstheme="minorHAnsi"/>
          <w:lang w:val="ro-RO"/>
        </w:rPr>
      </w:pPr>
      <w:r w:rsidRPr="00A6382B">
        <w:rPr>
          <w:rFonts w:cstheme="minorHAnsi"/>
          <w:lang w:val="ro-RO"/>
        </w:rPr>
        <w:lastRenderedPageBreak/>
        <w:t xml:space="preserve">Conform alin. (5) si (6) din art. 56 al </w:t>
      </w:r>
      <w:proofErr w:type="spellStart"/>
      <w:r w:rsidRPr="00A6382B">
        <w:rPr>
          <w:rFonts w:cstheme="minorHAnsi"/>
          <w:i/>
        </w:rPr>
        <w:t>Regulamentului</w:t>
      </w:r>
      <w:proofErr w:type="spellEnd"/>
      <w:r w:rsidRPr="00A6382B">
        <w:rPr>
          <w:rFonts w:cstheme="minorHAnsi"/>
          <w:i/>
        </w:rPr>
        <w:t xml:space="preserve"> (UE) nr. 651/2014, </w:t>
      </w:r>
      <w:proofErr w:type="spellStart"/>
      <w:r w:rsidRPr="00A6382B">
        <w:rPr>
          <w:rFonts w:cstheme="minorHAnsi"/>
        </w:rPr>
        <w:t>valoarea</w:t>
      </w:r>
      <w:proofErr w:type="spellEnd"/>
      <w:r w:rsidRPr="00A6382B">
        <w:rPr>
          <w:rFonts w:cstheme="minorHAnsi"/>
        </w:rPr>
        <w:t xml:space="preserve"> </w:t>
      </w:r>
      <w:proofErr w:type="spellStart"/>
      <w:r w:rsidRPr="00A6382B">
        <w:rPr>
          <w:rFonts w:cstheme="minorHAnsi"/>
        </w:rPr>
        <w:t>ajutorului</w:t>
      </w:r>
      <w:proofErr w:type="spellEnd"/>
      <w:r w:rsidRPr="00A6382B">
        <w:rPr>
          <w:rFonts w:cstheme="minorHAnsi"/>
        </w:rPr>
        <w:t xml:space="preserve"> de stat </w:t>
      </w:r>
      <w:proofErr w:type="spellStart"/>
      <w:r w:rsidRPr="00A6382B">
        <w:rPr>
          <w:rFonts w:cstheme="minorHAnsi"/>
        </w:rPr>
        <w:t>acordat</w:t>
      </w:r>
      <w:proofErr w:type="spellEnd"/>
      <w:r w:rsidRPr="00A6382B">
        <w:rPr>
          <w:rFonts w:cstheme="minorHAnsi"/>
        </w:rPr>
        <w:t xml:space="preserve"> nu </w:t>
      </w:r>
      <w:proofErr w:type="spellStart"/>
      <w:r w:rsidRPr="00A6382B">
        <w:rPr>
          <w:rFonts w:cstheme="minorHAnsi"/>
        </w:rPr>
        <w:t>trebuie</w:t>
      </w:r>
      <w:proofErr w:type="spellEnd"/>
      <w:r w:rsidRPr="00A6382B">
        <w:rPr>
          <w:rFonts w:cstheme="minorHAnsi"/>
        </w:rPr>
        <w:t xml:space="preserve"> </w:t>
      </w:r>
      <w:proofErr w:type="spellStart"/>
      <w:r w:rsidRPr="00A6382B">
        <w:rPr>
          <w:rFonts w:cstheme="minorHAnsi"/>
        </w:rPr>
        <w:t>să</w:t>
      </w:r>
      <w:proofErr w:type="spellEnd"/>
      <w:r w:rsidRPr="00A6382B">
        <w:rPr>
          <w:rFonts w:cstheme="minorHAnsi"/>
        </w:rPr>
        <w:t xml:space="preserve"> </w:t>
      </w:r>
      <w:proofErr w:type="spellStart"/>
      <w:r w:rsidRPr="00A6382B">
        <w:rPr>
          <w:rFonts w:cstheme="minorHAnsi"/>
        </w:rPr>
        <w:t>depășească</w:t>
      </w:r>
      <w:proofErr w:type="spellEnd"/>
      <w:r w:rsidRPr="00A6382B">
        <w:rPr>
          <w:rFonts w:cstheme="minorHAnsi"/>
        </w:rPr>
        <w:t xml:space="preserve"> </w:t>
      </w:r>
      <w:proofErr w:type="spellStart"/>
      <w:r w:rsidRPr="00A6382B">
        <w:rPr>
          <w:rFonts w:cstheme="minorHAnsi"/>
        </w:rPr>
        <w:t>diferenţa</w:t>
      </w:r>
      <w:proofErr w:type="spellEnd"/>
      <w:r w:rsidRPr="00A6382B">
        <w:rPr>
          <w:rFonts w:cstheme="minorHAnsi"/>
        </w:rPr>
        <w:t xml:space="preserve"> </w:t>
      </w:r>
      <w:proofErr w:type="spellStart"/>
      <w:r w:rsidRPr="00A6382B">
        <w:rPr>
          <w:rFonts w:cstheme="minorHAnsi"/>
        </w:rPr>
        <w:t>dintre</w:t>
      </w:r>
      <w:proofErr w:type="spellEnd"/>
      <w:r w:rsidRPr="00A6382B">
        <w:rPr>
          <w:rFonts w:cstheme="minorHAnsi"/>
        </w:rPr>
        <w:t xml:space="preserve"> </w:t>
      </w:r>
      <w:proofErr w:type="spellStart"/>
      <w:r w:rsidRPr="00A6382B">
        <w:rPr>
          <w:rFonts w:cstheme="minorHAnsi"/>
        </w:rPr>
        <w:t>costurile</w:t>
      </w:r>
      <w:proofErr w:type="spellEnd"/>
      <w:r w:rsidRPr="00A6382B">
        <w:rPr>
          <w:rFonts w:cstheme="minorHAnsi"/>
        </w:rPr>
        <w:t xml:space="preserve"> </w:t>
      </w:r>
      <w:proofErr w:type="spellStart"/>
      <w:r w:rsidRPr="00A6382B">
        <w:rPr>
          <w:rFonts w:cstheme="minorHAnsi"/>
        </w:rPr>
        <w:t>eligibile</w:t>
      </w:r>
      <w:proofErr w:type="spellEnd"/>
      <w:r w:rsidRPr="00A6382B">
        <w:rPr>
          <w:rFonts w:cstheme="minorHAnsi"/>
        </w:rPr>
        <w:t xml:space="preserve">, </w:t>
      </w:r>
      <w:proofErr w:type="spellStart"/>
      <w:r w:rsidRPr="00A6382B">
        <w:rPr>
          <w:rFonts w:cstheme="minorHAnsi"/>
        </w:rPr>
        <w:t>reprezentate</w:t>
      </w:r>
      <w:proofErr w:type="spellEnd"/>
      <w:r w:rsidRPr="00A6382B">
        <w:rPr>
          <w:rFonts w:cstheme="minorHAnsi"/>
        </w:rPr>
        <w:t xml:space="preserve"> de </w:t>
      </w:r>
      <w:proofErr w:type="spellStart"/>
      <w:r w:rsidRPr="00A6382B">
        <w:rPr>
          <w:rFonts w:cstheme="minorHAnsi"/>
        </w:rPr>
        <w:t>costurile</w:t>
      </w:r>
      <w:proofErr w:type="spellEnd"/>
      <w:r w:rsidRPr="00A6382B">
        <w:rPr>
          <w:rFonts w:cstheme="minorHAnsi"/>
        </w:rPr>
        <w:t xml:space="preserve"> de </w:t>
      </w:r>
      <w:proofErr w:type="spellStart"/>
      <w:r w:rsidRPr="00A6382B">
        <w:rPr>
          <w:rFonts w:cstheme="minorHAnsi"/>
        </w:rPr>
        <w:t>investiţii</w:t>
      </w:r>
      <w:proofErr w:type="spellEnd"/>
      <w:r w:rsidRPr="00A6382B">
        <w:rPr>
          <w:rFonts w:cstheme="minorHAnsi"/>
        </w:rPr>
        <w:t xml:space="preserve"> </w:t>
      </w:r>
      <w:proofErr w:type="spellStart"/>
      <w:r w:rsidRPr="00A6382B">
        <w:rPr>
          <w:rFonts w:cstheme="minorHAnsi"/>
        </w:rPr>
        <w:t>în</w:t>
      </w:r>
      <w:proofErr w:type="spellEnd"/>
      <w:r w:rsidRPr="00A6382B">
        <w:rPr>
          <w:rFonts w:cstheme="minorHAnsi"/>
        </w:rPr>
        <w:t xml:space="preserve"> active </w:t>
      </w:r>
      <w:proofErr w:type="spellStart"/>
      <w:r w:rsidRPr="00A6382B">
        <w:rPr>
          <w:rFonts w:cstheme="minorHAnsi"/>
        </w:rPr>
        <w:t>corporale</w:t>
      </w:r>
      <w:proofErr w:type="spellEnd"/>
      <w:r w:rsidRPr="00A6382B">
        <w:rPr>
          <w:rFonts w:cstheme="minorHAnsi"/>
        </w:rPr>
        <w:t xml:space="preserve"> </w:t>
      </w:r>
      <w:proofErr w:type="spellStart"/>
      <w:r w:rsidRPr="00A6382B">
        <w:rPr>
          <w:rFonts w:cstheme="minorHAnsi"/>
        </w:rPr>
        <w:t>și</w:t>
      </w:r>
      <w:proofErr w:type="spellEnd"/>
      <w:r w:rsidRPr="00A6382B">
        <w:rPr>
          <w:rFonts w:cstheme="minorHAnsi"/>
        </w:rPr>
        <w:t xml:space="preserve"> </w:t>
      </w:r>
      <w:proofErr w:type="spellStart"/>
      <w:r w:rsidRPr="00A6382B">
        <w:rPr>
          <w:rFonts w:cstheme="minorHAnsi"/>
        </w:rPr>
        <w:t>necorporale</w:t>
      </w:r>
      <w:proofErr w:type="spellEnd"/>
      <w:r w:rsidRPr="00A6382B">
        <w:rPr>
          <w:rFonts w:cstheme="minorHAnsi"/>
        </w:rPr>
        <w:t xml:space="preserve"> </w:t>
      </w:r>
      <w:proofErr w:type="spellStart"/>
      <w:r w:rsidRPr="00A6382B">
        <w:rPr>
          <w:rFonts w:cstheme="minorHAnsi"/>
        </w:rPr>
        <w:t>privind</w:t>
      </w:r>
      <w:proofErr w:type="spellEnd"/>
      <w:r w:rsidRPr="00A6382B">
        <w:rPr>
          <w:rFonts w:cstheme="minorHAnsi"/>
        </w:rPr>
        <w:t xml:space="preserve"> </w:t>
      </w:r>
      <w:r w:rsidRPr="00A6382B">
        <w:rPr>
          <w:rFonts w:eastAsia="SimSun" w:cstheme="minorHAnsi"/>
          <w:b/>
          <w:lang w:val="ro-RO"/>
        </w:rPr>
        <w:t>construirea/modernizarea/reabilitarea</w:t>
      </w:r>
      <w:r w:rsidRPr="00A6382B">
        <w:rPr>
          <w:rFonts w:cstheme="minorHAnsi"/>
          <w:lang w:val="ro-RO"/>
        </w:rPr>
        <w:t xml:space="preserve"> piețelor agroalimentare</w:t>
      </w:r>
      <w:r w:rsidRPr="00A6382B">
        <w:rPr>
          <w:rFonts w:cstheme="minorHAnsi"/>
        </w:rPr>
        <w:t xml:space="preserve"> </w:t>
      </w:r>
      <w:proofErr w:type="spellStart"/>
      <w:r w:rsidRPr="00A6382B">
        <w:rPr>
          <w:rFonts w:cstheme="minorHAnsi"/>
        </w:rPr>
        <w:t>și</w:t>
      </w:r>
      <w:proofErr w:type="spellEnd"/>
      <w:r w:rsidRPr="00A6382B">
        <w:rPr>
          <w:rFonts w:cstheme="minorHAnsi"/>
        </w:rPr>
        <w:t xml:space="preserve"> </w:t>
      </w:r>
      <w:proofErr w:type="spellStart"/>
      <w:r w:rsidRPr="00A6382B">
        <w:rPr>
          <w:rFonts w:cstheme="minorHAnsi"/>
        </w:rPr>
        <w:t>profitul</w:t>
      </w:r>
      <w:proofErr w:type="spellEnd"/>
      <w:r w:rsidRPr="00A6382B">
        <w:rPr>
          <w:rFonts w:cstheme="minorHAnsi"/>
        </w:rPr>
        <w:t xml:space="preserve"> din </w:t>
      </w:r>
      <w:proofErr w:type="spellStart"/>
      <w:r w:rsidRPr="00A6382B">
        <w:rPr>
          <w:rFonts w:cstheme="minorHAnsi"/>
        </w:rPr>
        <w:t>exploatare</w:t>
      </w:r>
      <w:proofErr w:type="spellEnd"/>
      <w:r w:rsidRPr="00A6382B">
        <w:rPr>
          <w:rFonts w:cstheme="minorHAnsi"/>
        </w:rPr>
        <w:t xml:space="preserve"> </w:t>
      </w:r>
      <w:proofErr w:type="spellStart"/>
      <w:r w:rsidRPr="00A6382B">
        <w:rPr>
          <w:rFonts w:cstheme="minorHAnsi"/>
        </w:rPr>
        <w:t>aferent</w:t>
      </w:r>
      <w:proofErr w:type="spellEnd"/>
      <w:r w:rsidRPr="00A6382B">
        <w:rPr>
          <w:rFonts w:cstheme="minorHAnsi"/>
        </w:rPr>
        <w:t xml:space="preserve"> </w:t>
      </w:r>
      <w:proofErr w:type="spellStart"/>
      <w:r w:rsidRPr="00A6382B">
        <w:rPr>
          <w:rFonts w:cstheme="minorHAnsi"/>
        </w:rPr>
        <w:t>investiţiei</w:t>
      </w:r>
      <w:proofErr w:type="spellEnd"/>
      <w:r w:rsidRPr="00A6382B">
        <w:rPr>
          <w:rFonts w:cstheme="minorHAnsi"/>
        </w:rPr>
        <w:t xml:space="preserve">. </w:t>
      </w:r>
      <w:bookmarkEnd w:id="32"/>
    </w:p>
    <w:p w14:paraId="43A3D3D8" w14:textId="34A2B96F" w:rsidR="00BD6B02" w:rsidRPr="00A6382B" w:rsidRDefault="00BD6B02" w:rsidP="00A6382B">
      <w:pPr>
        <w:spacing w:after="120"/>
        <w:jc w:val="both"/>
        <w:rPr>
          <w:rFonts w:cstheme="minorHAnsi"/>
          <w:lang w:val="ro-RO"/>
        </w:rPr>
      </w:pPr>
      <w:proofErr w:type="spellStart"/>
      <w:r w:rsidRPr="00A6382B">
        <w:rPr>
          <w:rFonts w:cstheme="minorHAnsi"/>
        </w:rPr>
        <w:t>Profitul</w:t>
      </w:r>
      <w:proofErr w:type="spellEnd"/>
      <w:r w:rsidRPr="00A6382B">
        <w:rPr>
          <w:rFonts w:cstheme="minorHAnsi"/>
        </w:rPr>
        <w:t xml:space="preserve"> din </w:t>
      </w:r>
      <w:proofErr w:type="spellStart"/>
      <w:r w:rsidRPr="00A6382B">
        <w:rPr>
          <w:rFonts w:cstheme="minorHAnsi"/>
        </w:rPr>
        <w:t>exploatare</w:t>
      </w:r>
      <w:proofErr w:type="spellEnd"/>
      <w:r w:rsidR="005C56DF" w:rsidRPr="00A6382B">
        <w:rPr>
          <w:rFonts w:cstheme="minorHAnsi"/>
        </w:rPr>
        <w:t xml:space="preserve">, </w:t>
      </w:r>
      <w:proofErr w:type="spellStart"/>
      <w:r w:rsidR="005C56DF" w:rsidRPr="00A6382B">
        <w:rPr>
          <w:rFonts w:cstheme="minorHAnsi"/>
        </w:rPr>
        <w:t>definit</w:t>
      </w:r>
      <w:proofErr w:type="spellEnd"/>
      <w:r w:rsidR="005C56DF" w:rsidRPr="00A6382B">
        <w:rPr>
          <w:rFonts w:cstheme="minorHAnsi"/>
        </w:rPr>
        <w:t xml:space="preserve"> conform art</w:t>
      </w:r>
      <w:r w:rsidR="00654B86" w:rsidRPr="00A6382B">
        <w:rPr>
          <w:rFonts w:cstheme="minorHAnsi"/>
        </w:rPr>
        <w:t>.</w:t>
      </w:r>
      <w:r w:rsidR="005C56DF" w:rsidRPr="00A6382B">
        <w:rPr>
          <w:rFonts w:cstheme="minorHAnsi"/>
        </w:rPr>
        <w:t xml:space="preserve"> 2, </w:t>
      </w:r>
      <w:proofErr w:type="spellStart"/>
      <w:r w:rsidR="005C56DF" w:rsidRPr="00A6382B">
        <w:rPr>
          <w:rFonts w:cstheme="minorHAnsi"/>
        </w:rPr>
        <w:t>punctul</w:t>
      </w:r>
      <w:proofErr w:type="spellEnd"/>
      <w:r w:rsidR="005C56DF" w:rsidRPr="00A6382B">
        <w:rPr>
          <w:rFonts w:cstheme="minorHAnsi"/>
        </w:rPr>
        <w:t xml:space="preserve"> 39 din </w:t>
      </w:r>
      <w:proofErr w:type="spellStart"/>
      <w:r w:rsidR="005C56DF" w:rsidRPr="00A6382B">
        <w:rPr>
          <w:rFonts w:cstheme="minorHAnsi"/>
        </w:rPr>
        <w:t>Regulamentul</w:t>
      </w:r>
      <w:proofErr w:type="spellEnd"/>
      <w:r w:rsidR="005C56DF" w:rsidRPr="00A6382B">
        <w:rPr>
          <w:rFonts w:cstheme="minorHAnsi"/>
        </w:rPr>
        <w:t xml:space="preserve"> (UE) nr. 651/2014, </w:t>
      </w:r>
      <w:r w:rsidRPr="00A6382B">
        <w:rPr>
          <w:rFonts w:cstheme="minorHAnsi"/>
        </w:rPr>
        <w:t xml:space="preserve">se deduce din </w:t>
      </w:r>
      <w:proofErr w:type="spellStart"/>
      <w:r w:rsidRPr="00A6382B">
        <w:rPr>
          <w:rFonts w:cstheme="minorHAnsi"/>
        </w:rPr>
        <w:t>costurile</w:t>
      </w:r>
      <w:proofErr w:type="spellEnd"/>
      <w:r w:rsidRPr="00A6382B">
        <w:rPr>
          <w:rFonts w:cstheme="minorHAnsi"/>
        </w:rPr>
        <w:t xml:space="preserve"> </w:t>
      </w:r>
      <w:proofErr w:type="spellStart"/>
      <w:r w:rsidRPr="00A6382B">
        <w:rPr>
          <w:rFonts w:cstheme="minorHAnsi"/>
        </w:rPr>
        <w:t>eligibile</w:t>
      </w:r>
      <w:proofErr w:type="spellEnd"/>
      <w:r w:rsidRPr="00A6382B">
        <w:rPr>
          <w:rFonts w:cstheme="minorHAnsi"/>
        </w:rPr>
        <w:t xml:space="preserve"> ex-ante, pe </w:t>
      </w:r>
      <w:proofErr w:type="spellStart"/>
      <w:r w:rsidRPr="00A6382B">
        <w:rPr>
          <w:rFonts w:cstheme="minorHAnsi"/>
        </w:rPr>
        <w:t>baza</w:t>
      </w:r>
      <w:proofErr w:type="spellEnd"/>
      <w:r w:rsidRPr="00A6382B">
        <w:rPr>
          <w:rFonts w:cstheme="minorHAnsi"/>
        </w:rPr>
        <w:t xml:space="preserve"> </w:t>
      </w:r>
      <w:proofErr w:type="spellStart"/>
      <w:r w:rsidRPr="00A6382B">
        <w:rPr>
          <w:rFonts w:cstheme="minorHAnsi"/>
        </w:rPr>
        <w:t>unor</w:t>
      </w:r>
      <w:proofErr w:type="spellEnd"/>
      <w:r w:rsidRPr="00A6382B">
        <w:rPr>
          <w:rFonts w:cstheme="minorHAnsi"/>
        </w:rPr>
        <w:t xml:space="preserve"> </w:t>
      </w:r>
      <w:proofErr w:type="spellStart"/>
      <w:r w:rsidRPr="00A6382B">
        <w:rPr>
          <w:rFonts w:cstheme="minorHAnsi"/>
        </w:rPr>
        <w:t>estimări</w:t>
      </w:r>
      <w:proofErr w:type="spellEnd"/>
      <w:r w:rsidRPr="00A6382B">
        <w:rPr>
          <w:rFonts w:cstheme="minorHAnsi"/>
        </w:rPr>
        <w:t xml:space="preserve"> </w:t>
      </w:r>
      <w:proofErr w:type="spellStart"/>
      <w:r w:rsidRPr="00A6382B">
        <w:rPr>
          <w:rFonts w:cstheme="minorHAnsi"/>
        </w:rPr>
        <w:t>rezonabile</w:t>
      </w:r>
      <w:proofErr w:type="spellEnd"/>
      <w:r w:rsidRPr="00A6382B">
        <w:rPr>
          <w:rFonts w:cstheme="minorHAnsi"/>
        </w:rPr>
        <w:t xml:space="preserve">, </w:t>
      </w:r>
      <w:proofErr w:type="spellStart"/>
      <w:r w:rsidR="00E130BD" w:rsidRPr="00A6382B">
        <w:rPr>
          <w:rFonts w:cstheme="minorHAnsi"/>
        </w:rPr>
        <w:t>î</w:t>
      </w:r>
      <w:r w:rsidRPr="00A6382B">
        <w:rPr>
          <w:rFonts w:cstheme="minorHAnsi"/>
        </w:rPr>
        <w:t>n</w:t>
      </w:r>
      <w:proofErr w:type="spellEnd"/>
      <w:r w:rsidRPr="00A6382B">
        <w:rPr>
          <w:rFonts w:cstheme="minorHAnsi"/>
        </w:rPr>
        <w:t xml:space="preserve"> </w:t>
      </w:r>
      <w:proofErr w:type="spellStart"/>
      <w:r w:rsidRPr="00A6382B">
        <w:rPr>
          <w:rFonts w:cstheme="minorHAnsi"/>
        </w:rPr>
        <w:t>conformitate</w:t>
      </w:r>
      <w:proofErr w:type="spellEnd"/>
      <w:r w:rsidRPr="00A6382B">
        <w:rPr>
          <w:rFonts w:cstheme="minorHAnsi"/>
        </w:rPr>
        <w:t xml:space="preserve"> cu </w:t>
      </w:r>
      <w:proofErr w:type="spellStart"/>
      <w:r w:rsidRPr="00A6382B">
        <w:rPr>
          <w:rFonts w:cstheme="minorHAnsi"/>
        </w:rPr>
        <w:t>valorile</w:t>
      </w:r>
      <w:proofErr w:type="spellEnd"/>
      <w:r w:rsidRPr="00A6382B">
        <w:rPr>
          <w:rFonts w:cstheme="minorHAnsi"/>
        </w:rPr>
        <w:t xml:space="preserve"> </w:t>
      </w:r>
      <w:proofErr w:type="spellStart"/>
      <w:r w:rsidRPr="00A6382B">
        <w:rPr>
          <w:rFonts w:cstheme="minorHAnsi"/>
        </w:rPr>
        <w:t>rezultate</w:t>
      </w:r>
      <w:proofErr w:type="spellEnd"/>
      <w:r w:rsidRPr="00A6382B">
        <w:rPr>
          <w:rFonts w:cstheme="minorHAnsi"/>
        </w:rPr>
        <w:t xml:space="preserve"> din </w:t>
      </w:r>
      <w:proofErr w:type="spellStart"/>
      <w:r w:rsidR="00654B86" w:rsidRPr="00A6382B">
        <w:rPr>
          <w:rFonts w:cstheme="minorHAnsi"/>
        </w:rPr>
        <w:t>Anexa</w:t>
      </w:r>
      <w:proofErr w:type="spellEnd"/>
      <w:r w:rsidR="00654B86" w:rsidRPr="00A6382B">
        <w:rPr>
          <w:rFonts w:cstheme="minorHAnsi"/>
        </w:rPr>
        <w:t xml:space="preserve"> II</w:t>
      </w:r>
      <w:r w:rsidR="001513DF" w:rsidRPr="00A6382B">
        <w:rPr>
          <w:rFonts w:cstheme="minorHAnsi"/>
        </w:rPr>
        <w:t>I.1</w:t>
      </w:r>
      <w:r w:rsidR="00DA7E86" w:rsidRPr="00A6382B">
        <w:rPr>
          <w:rFonts w:cstheme="minorHAnsi"/>
        </w:rPr>
        <w:t>0</w:t>
      </w:r>
      <w:r w:rsidR="00654B86" w:rsidRPr="00A6382B">
        <w:rPr>
          <w:rFonts w:cstheme="minorHAnsi"/>
        </w:rPr>
        <w:t xml:space="preserve"> </w:t>
      </w:r>
      <w:r w:rsidR="00654B86" w:rsidRPr="00A6382B">
        <w:rPr>
          <w:rFonts w:cstheme="minorHAnsi"/>
          <w:b/>
          <w:snapToGrid w:val="0"/>
          <w:lang w:val="ro-RO"/>
        </w:rPr>
        <w:t xml:space="preserve">Macheta </w:t>
      </w:r>
      <w:r w:rsidR="00654B86" w:rsidRPr="00A6382B">
        <w:rPr>
          <w:rFonts w:cstheme="minorHAnsi"/>
          <w:b/>
          <w:lang w:val="ro-RO"/>
        </w:rPr>
        <w:t>financiară_calcul profit din exploatare.</w:t>
      </w:r>
    </w:p>
    <w:p w14:paraId="66BEABBC" w14:textId="5F9DDDCD" w:rsidR="003D1D35" w:rsidRPr="00A6382B" w:rsidRDefault="003D1D35" w:rsidP="00A6382B">
      <w:pPr>
        <w:spacing w:after="120"/>
        <w:jc w:val="both"/>
        <w:rPr>
          <w:rFonts w:cstheme="minorHAnsi"/>
        </w:rPr>
      </w:pPr>
      <w:proofErr w:type="spellStart"/>
      <w:r w:rsidRPr="00A6382B">
        <w:rPr>
          <w:rFonts w:cstheme="minorHAnsi"/>
          <w:color w:val="000000"/>
          <w:shd w:val="clear" w:color="auto" w:fill="FFFFFF"/>
        </w:rPr>
        <w:t>Ajutorul</w:t>
      </w:r>
      <w:proofErr w:type="spellEnd"/>
      <w:r w:rsidRPr="00A6382B">
        <w:rPr>
          <w:rFonts w:cstheme="minorHAnsi"/>
          <w:color w:val="000000"/>
          <w:shd w:val="clear" w:color="auto" w:fill="FFFFFF"/>
        </w:rPr>
        <w:t xml:space="preserve"> de stat se </w:t>
      </w:r>
      <w:proofErr w:type="spellStart"/>
      <w:r w:rsidRPr="00A6382B">
        <w:rPr>
          <w:rFonts w:cstheme="minorHAnsi"/>
          <w:color w:val="000000"/>
          <w:shd w:val="clear" w:color="auto" w:fill="FFFFFF"/>
        </w:rPr>
        <w:t>va</w:t>
      </w:r>
      <w:proofErr w:type="spellEnd"/>
      <w:r w:rsidRPr="00A6382B">
        <w:rPr>
          <w:rFonts w:cstheme="minorHAnsi"/>
          <w:color w:val="000000"/>
          <w:shd w:val="clear" w:color="auto" w:fill="FFFFFF"/>
        </w:rPr>
        <w:t xml:space="preserve"> </w:t>
      </w:r>
      <w:proofErr w:type="spellStart"/>
      <w:r w:rsidRPr="00A6382B">
        <w:rPr>
          <w:rFonts w:cstheme="minorHAnsi"/>
          <w:color w:val="000000"/>
          <w:shd w:val="clear" w:color="auto" w:fill="FFFFFF"/>
        </w:rPr>
        <w:t>acorda</w:t>
      </w:r>
      <w:proofErr w:type="spellEnd"/>
      <w:r w:rsidRPr="00A6382B">
        <w:rPr>
          <w:rFonts w:cstheme="minorHAnsi"/>
          <w:color w:val="000000"/>
          <w:shd w:val="clear" w:color="auto" w:fill="FFFFFF"/>
        </w:rPr>
        <w:t xml:space="preserve"> </w:t>
      </w:r>
      <w:proofErr w:type="spellStart"/>
      <w:r w:rsidRPr="00A6382B">
        <w:rPr>
          <w:rFonts w:cstheme="minorHAnsi"/>
          <w:color w:val="000000"/>
          <w:shd w:val="clear" w:color="auto" w:fill="FFFFFF"/>
        </w:rPr>
        <w:t>dacă</w:t>
      </w:r>
      <w:proofErr w:type="spellEnd"/>
      <w:r w:rsidRPr="00A6382B">
        <w:rPr>
          <w:rFonts w:cstheme="minorHAnsi"/>
          <w:color w:val="000000"/>
          <w:shd w:val="clear" w:color="auto" w:fill="FFFFFF"/>
        </w:rPr>
        <w:t xml:space="preserve"> are un </w:t>
      </w:r>
      <w:proofErr w:type="spellStart"/>
      <w:r w:rsidRPr="00A6382B">
        <w:rPr>
          <w:rFonts w:cstheme="minorHAnsi"/>
          <w:color w:val="000000"/>
          <w:shd w:val="clear" w:color="auto" w:fill="FFFFFF"/>
        </w:rPr>
        <w:t>efect</w:t>
      </w:r>
      <w:proofErr w:type="spellEnd"/>
      <w:r w:rsidRPr="00A6382B">
        <w:rPr>
          <w:rFonts w:cstheme="minorHAnsi"/>
          <w:color w:val="000000"/>
          <w:shd w:val="clear" w:color="auto" w:fill="FFFFFF"/>
        </w:rPr>
        <w:t xml:space="preserve"> </w:t>
      </w:r>
      <w:proofErr w:type="spellStart"/>
      <w:r w:rsidRPr="00A6382B">
        <w:rPr>
          <w:rFonts w:cstheme="minorHAnsi"/>
          <w:color w:val="000000"/>
          <w:shd w:val="clear" w:color="auto" w:fill="FFFFFF"/>
        </w:rPr>
        <w:t>stimulativ</w:t>
      </w:r>
      <w:proofErr w:type="spellEnd"/>
      <w:r w:rsidRPr="00A6382B">
        <w:rPr>
          <w:rFonts w:cstheme="minorHAnsi"/>
          <w:color w:val="000000"/>
          <w:shd w:val="clear" w:color="auto" w:fill="FFFFFF"/>
        </w:rPr>
        <w:t xml:space="preserve">. </w:t>
      </w:r>
      <w:proofErr w:type="spellStart"/>
      <w:r w:rsidRPr="00A6382B">
        <w:rPr>
          <w:rFonts w:cstheme="minorHAnsi"/>
          <w:color w:val="000000"/>
          <w:shd w:val="clear" w:color="auto" w:fill="FFFFFF"/>
        </w:rPr>
        <w:t>În</w:t>
      </w:r>
      <w:proofErr w:type="spellEnd"/>
      <w:r w:rsidRPr="00A6382B">
        <w:rPr>
          <w:rFonts w:cstheme="minorHAnsi"/>
          <w:color w:val="000000"/>
          <w:shd w:val="clear" w:color="auto" w:fill="FFFFFF"/>
        </w:rPr>
        <w:t xml:space="preserve"> </w:t>
      </w:r>
      <w:proofErr w:type="spellStart"/>
      <w:r w:rsidRPr="00A6382B">
        <w:rPr>
          <w:rFonts w:cstheme="minorHAnsi"/>
          <w:color w:val="000000"/>
          <w:shd w:val="clear" w:color="auto" w:fill="FFFFFF"/>
        </w:rPr>
        <w:t>acest</w:t>
      </w:r>
      <w:proofErr w:type="spellEnd"/>
      <w:r w:rsidRPr="00A6382B">
        <w:rPr>
          <w:rFonts w:cstheme="minorHAnsi"/>
          <w:color w:val="000000"/>
          <w:shd w:val="clear" w:color="auto" w:fill="FFFFFF"/>
        </w:rPr>
        <w:t xml:space="preserve"> </w:t>
      </w:r>
      <w:proofErr w:type="spellStart"/>
      <w:r w:rsidRPr="00A6382B">
        <w:rPr>
          <w:rFonts w:cstheme="minorHAnsi"/>
          <w:color w:val="000000"/>
          <w:shd w:val="clear" w:color="auto" w:fill="FFFFFF"/>
        </w:rPr>
        <w:t>sens</w:t>
      </w:r>
      <w:proofErr w:type="spellEnd"/>
      <w:r w:rsidRPr="00A6382B">
        <w:rPr>
          <w:rFonts w:cstheme="minorHAnsi"/>
          <w:color w:val="000000"/>
          <w:shd w:val="clear" w:color="auto" w:fill="FFFFFF"/>
        </w:rPr>
        <w:t xml:space="preserve">, </w:t>
      </w:r>
      <w:proofErr w:type="spellStart"/>
      <w:r w:rsidRPr="00A6382B">
        <w:rPr>
          <w:rFonts w:cstheme="minorHAnsi"/>
          <w:color w:val="000000"/>
          <w:shd w:val="clear" w:color="auto" w:fill="FFFFFF"/>
        </w:rPr>
        <w:t>beneficiarul</w:t>
      </w:r>
      <w:proofErr w:type="spellEnd"/>
      <w:r w:rsidRPr="00A6382B">
        <w:rPr>
          <w:rFonts w:cstheme="minorHAnsi"/>
          <w:color w:val="000000"/>
          <w:shd w:val="clear" w:color="auto" w:fill="FFFFFF"/>
        </w:rPr>
        <w:t xml:space="preserve"> </w:t>
      </w:r>
      <w:proofErr w:type="spellStart"/>
      <w:r w:rsidRPr="00A6382B">
        <w:rPr>
          <w:rFonts w:cstheme="minorHAnsi"/>
          <w:color w:val="000000"/>
          <w:shd w:val="clear" w:color="auto" w:fill="FFFFFF"/>
        </w:rPr>
        <w:t>trebuie</w:t>
      </w:r>
      <w:proofErr w:type="spellEnd"/>
      <w:r w:rsidRPr="00A6382B">
        <w:rPr>
          <w:rFonts w:cstheme="minorHAnsi"/>
          <w:color w:val="000000"/>
          <w:shd w:val="clear" w:color="auto" w:fill="FFFFFF"/>
        </w:rPr>
        <w:t xml:space="preserve"> </w:t>
      </w:r>
      <w:proofErr w:type="spellStart"/>
      <w:r w:rsidRPr="00A6382B">
        <w:rPr>
          <w:rFonts w:cstheme="minorHAnsi"/>
          <w:color w:val="000000"/>
          <w:shd w:val="clear" w:color="auto" w:fill="FFFFFF"/>
        </w:rPr>
        <w:t>să</w:t>
      </w:r>
      <w:proofErr w:type="spellEnd"/>
      <w:r w:rsidRPr="00A6382B">
        <w:rPr>
          <w:rFonts w:cstheme="minorHAnsi"/>
          <w:color w:val="000000"/>
          <w:shd w:val="clear" w:color="auto" w:fill="FFFFFF"/>
        </w:rPr>
        <w:t xml:space="preserve"> </w:t>
      </w:r>
      <w:proofErr w:type="spellStart"/>
      <w:r w:rsidRPr="00A6382B">
        <w:rPr>
          <w:rFonts w:cstheme="minorHAnsi"/>
          <w:color w:val="000000"/>
          <w:shd w:val="clear" w:color="auto" w:fill="FFFFFF"/>
        </w:rPr>
        <w:t>depună</w:t>
      </w:r>
      <w:proofErr w:type="spellEnd"/>
      <w:r w:rsidRPr="00A6382B">
        <w:rPr>
          <w:rFonts w:cstheme="minorHAnsi"/>
          <w:color w:val="000000"/>
          <w:shd w:val="clear" w:color="auto" w:fill="FFFFFF"/>
        </w:rPr>
        <w:t xml:space="preserve"> o </w:t>
      </w:r>
      <w:proofErr w:type="spellStart"/>
      <w:r w:rsidRPr="00A6382B">
        <w:rPr>
          <w:rFonts w:cstheme="minorHAnsi"/>
          <w:color w:val="000000"/>
          <w:shd w:val="clear" w:color="auto" w:fill="FFFFFF"/>
        </w:rPr>
        <w:t>cerere</w:t>
      </w:r>
      <w:proofErr w:type="spellEnd"/>
      <w:r w:rsidRPr="00A6382B">
        <w:rPr>
          <w:rFonts w:cstheme="minorHAnsi"/>
          <w:color w:val="000000"/>
          <w:shd w:val="clear" w:color="auto" w:fill="FFFFFF"/>
        </w:rPr>
        <w:t xml:space="preserve"> de </w:t>
      </w:r>
      <w:proofErr w:type="spellStart"/>
      <w:r w:rsidRPr="00A6382B">
        <w:rPr>
          <w:rFonts w:cstheme="minorHAnsi"/>
          <w:color w:val="000000"/>
          <w:shd w:val="clear" w:color="auto" w:fill="FFFFFF"/>
        </w:rPr>
        <w:t>ajutor</w:t>
      </w:r>
      <w:proofErr w:type="spellEnd"/>
      <w:r w:rsidRPr="00A6382B">
        <w:rPr>
          <w:rFonts w:cstheme="minorHAnsi"/>
          <w:color w:val="000000"/>
          <w:shd w:val="clear" w:color="auto" w:fill="FFFFFF"/>
        </w:rPr>
        <w:t xml:space="preserve"> </w:t>
      </w:r>
      <w:proofErr w:type="spellStart"/>
      <w:r w:rsidRPr="00A6382B">
        <w:rPr>
          <w:rFonts w:cstheme="minorHAnsi"/>
          <w:b/>
          <w:color w:val="000000"/>
          <w:shd w:val="clear" w:color="auto" w:fill="FFFFFF"/>
        </w:rPr>
        <w:t>înainte</w:t>
      </w:r>
      <w:proofErr w:type="spellEnd"/>
      <w:r w:rsidRPr="00A6382B">
        <w:rPr>
          <w:rFonts w:cstheme="minorHAnsi"/>
          <w:b/>
          <w:color w:val="000000"/>
          <w:shd w:val="clear" w:color="auto" w:fill="FFFFFF"/>
        </w:rPr>
        <w:t xml:space="preserve"> de </w:t>
      </w:r>
      <w:proofErr w:type="spellStart"/>
      <w:r w:rsidRPr="00A6382B">
        <w:rPr>
          <w:rFonts w:cstheme="minorHAnsi"/>
          <w:b/>
          <w:color w:val="000000"/>
          <w:shd w:val="clear" w:color="auto" w:fill="FFFFFF"/>
        </w:rPr>
        <w:t>demararea</w:t>
      </w:r>
      <w:proofErr w:type="spellEnd"/>
      <w:r w:rsidRPr="00A6382B">
        <w:rPr>
          <w:rFonts w:cstheme="minorHAnsi"/>
          <w:b/>
          <w:color w:val="000000"/>
          <w:shd w:val="clear" w:color="auto" w:fill="FFFFFF"/>
        </w:rPr>
        <w:t xml:space="preserve"> </w:t>
      </w:r>
      <w:proofErr w:type="spellStart"/>
      <w:r w:rsidRPr="00A6382B">
        <w:rPr>
          <w:rFonts w:cstheme="minorHAnsi"/>
          <w:b/>
          <w:color w:val="000000"/>
          <w:shd w:val="clear" w:color="auto" w:fill="FFFFFF"/>
        </w:rPr>
        <w:t>lucrărilor</w:t>
      </w:r>
      <w:proofErr w:type="spellEnd"/>
      <w:r w:rsidRPr="00A6382B">
        <w:rPr>
          <w:rFonts w:cstheme="minorHAnsi"/>
          <w:b/>
          <w:color w:val="000000"/>
          <w:shd w:val="clear" w:color="auto" w:fill="FFFFFF"/>
        </w:rPr>
        <w:t xml:space="preserve"> la </w:t>
      </w:r>
      <w:proofErr w:type="spellStart"/>
      <w:r w:rsidRPr="00A6382B">
        <w:rPr>
          <w:rFonts w:cstheme="minorHAnsi"/>
          <w:b/>
          <w:color w:val="000000"/>
          <w:shd w:val="clear" w:color="auto" w:fill="FFFFFF"/>
        </w:rPr>
        <w:t>proiectul</w:t>
      </w:r>
      <w:proofErr w:type="spellEnd"/>
      <w:r w:rsidRPr="00A6382B">
        <w:rPr>
          <w:rFonts w:cstheme="minorHAnsi"/>
          <w:b/>
          <w:color w:val="000000"/>
          <w:shd w:val="clear" w:color="auto" w:fill="FFFFFF"/>
        </w:rPr>
        <w:t xml:space="preserve"> </w:t>
      </w:r>
      <w:proofErr w:type="spellStart"/>
      <w:r w:rsidRPr="00A6382B">
        <w:rPr>
          <w:rFonts w:cstheme="minorHAnsi"/>
          <w:b/>
          <w:color w:val="000000"/>
          <w:shd w:val="clear" w:color="auto" w:fill="FFFFFF"/>
        </w:rPr>
        <w:t>respectiv</w:t>
      </w:r>
      <w:proofErr w:type="spellEnd"/>
      <w:r w:rsidRPr="00A6382B">
        <w:rPr>
          <w:rFonts w:cstheme="minorHAnsi"/>
          <w:color w:val="000000"/>
          <w:shd w:val="clear" w:color="auto" w:fill="FFFFFF"/>
        </w:rPr>
        <w:t>.</w:t>
      </w:r>
    </w:p>
    <w:p w14:paraId="350E3861" w14:textId="080C2282" w:rsidR="000D12C0" w:rsidRPr="00A6382B" w:rsidRDefault="000D12C0" w:rsidP="00A6382B">
      <w:pPr>
        <w:spacing w:after="120"/>
        <w:jc w:val="both"/>
        <w:rPr>
          <w:rFonts w:cstheme="minorHAnsi"/>
        </w:rPr>
      </w:pPr>
      <w:proofErr w:type="spellStart"/>
      <w:r w:rsidRPr="00A6382B">
        <w:rPr>
          <w:rFonts w:cstheme="minorHAnsi"/>
        </w:rPr>
        <w:t>Infrastructura</w:t>
      </w:r>
      <w:proofErr w:type="spellEnd"/>
      <w:r w:rsidRPr="00A6382B">
        <w:rPr>
          <w:rFonts w:cstheme="minorHAnsi"/>
        </w:rPr>
        <w:t xml:space="preserve"> </w:t>
      </w:r>
      <w:proofErr w:type="spellStart"/>
      <w:r w:rsidRPr="00A6382B">
        <w:rPr>
          <w:rFonts w:cstheme="minorHAnsi"/>
        </w:rPr>
        <w:t>va</w:t>
      </w:r>
      <w:proofErr w:type="spellEnd"/>
      <w:r w:rsidRPr="00A6382B">
        <w:rPr>
          <w:rFonts w:cstheme="minorHAnsi"/>
        </w:rPr>
        <w:t xml:space="preserve"> fi </w:t>
      </w:r>
      <w:proofErr w:type="spellStart"/>
      <w:r w:rsidRPr="00A6382B">
        <w:rPr>
          <w:rFonts w:cstheme="minorHAnsi"/>
        </w:rPr>
        <w:t>pusă</w:t>
      </w:r>
      <w:proofErr w:type="spellEnd"/>
      <w:r w:rsidRPr="00A6382B">
        <w:rPr>
          <w:rFonts w:cstheme="minorHAnsi"/>
        </w:rPr>
        <w:t xml:space="preserve"> la </w:t>
      </w:r>
      <w:proofErr w:type="spellStart"/>
      <w:r w:rsidRPr="00A6382B">
        <w:rPr>
          <w:rFonts w:cstheme="minorHAnsi"/>
        </w:rPr>
        <w:t>dispoziţia</w:t>
      </w:r>
      <w:proofErr w:type="spellEnd"/>
      <w:r w:rsidRPr="00A6382B">
        <w:rPr>
          <w:rFonts w:cstheme="minorHAnsi"/>
        </w:rPr>
        <w:t xml:space="preserve"> </w:t>
      </w:r>
      <w:proofErr w:type="spellStart"/>
      <w:r w:rsidRPr="00A6382B">
        <w:rPr>
          <w:rFonts w:cstheme="minorHAnsi"/>
        </w:rPr>
        <w:t>utilizatorilor</w:t>
      </w:r>
      <w:proofErr w:type="spellEnd"/>
      <w:r w:rsidRPr="00A6382B">
        <w:rPr>
          <w:rFonts w:cstheme="minorHAnsi"/>
        </w:rPr>
        <w:t xml:space="preserve"> </w:t>
      </w:r>
      <w:proofErr w:type="spellStart"/>
      <w:r w:rsidRPr="00A6382B">
        <w:rPr>
          <w:rFonts w:cstheme="minorHAnsi"/>
        </w:rPr>
        <w:t>interesaţi</w:t>
      </w:r>
      <w:proofErr w:type="spellEnd"/>
      <w:r w:rsidRPr="00A6382B">
        <w:rPr>
          <w:rFonts w:cstheme="minorHAnsi"/>
        </w:rPr>
        <w:t xml:space="preserve"> </w:t>
      </w:r>
      <w:proofErr w:type="spellStart"/>
      <w:r w:rsidRPr="00A6382B">
        <w:rPr>
          <w:rFonts w:cstheme="minorHAnsi"/>
        </w:rPr>
        <w:t>în</w:t>
      </w:r>
      <w:proofErr w:type="spellEnd"/>
      <w:r w:rsidRPr="00A6382B">
        <w:rPr>
          <w:rFonts w:cstheme="minorHAnsi"/>
        </w:rPr>
        <w:t xml:space="preserve"> mod </w:t>
      </w:r>
      <w:proofErr w:type="spellStart"/>
      <w:r w:rsidRPr="00A6382B">
        <w:rPr>
          <w:rFonts w:cstheme="minorHAnsi"/>
        </w:rPr>
        <w:t>deschis</w:t>
      </w:r>
      <w:proofErr w:type="spellEnd"/>
      <w:r w:rsidRPr="00A6382B">
        <w:rPr>
          <w:rFonts w:cstheme="minorHAnsi"/>
        </w:rPr>
        <w:t xml:space="preserve">, transparent </w:t>
      </w:r>
      <w:proofErr w:type="spellStart"/>
      <w:r w:rsidRPr="00A6382B">
        <w:rPr>
          <w:rFonts w:cstheme="minorHAnsi"/>
        </w:rPr>
        <w:t>și</w:t>
      </w:r>
      <w:proofErr w:type="spellEnd"/>
      <w:r w:rsidRPr="00A6382B">
        <w:rPr>
          <w:rFonts w:cstheme="minorHAnsi"/>
        </w:rPr>
        <w:t xml:space="preserve"> </w:t>
      </w:r>
      <w:proofErr w:type="spellStart"/>
      <w:r w:rsidRPr="00A6382B">
        <w:rPr>
          <w:rFonts w:cstheme="minorHAnsi"/>
        </w:rPr>
        <w:t>nediscriminatoriu</w:t>
      </w:r>
      <w:proofErr w:type="spellEnd"/>
      <w:r w:rsidRPr="00A6382B">
        <w:rPr>
          <w:rFonts w:cstheme="minorHAnsi"/>
        </w:rPr>
        <w:t xml:space="preserve">. </w:t>
      </w:r>
      <w:proofErr w:type="spellStart"/>
      <w:r w:rsidRPr="00A6382B">
        <w:rPr>
          <w:rFonts w:cstheme="minorHAnsi"/>
        </w:rPr>
        <w:t>Preţul</w:t>
      </w:r>
      <w:proofErr w:type="spellEnd"/>
      <w:r w:rsidRPr="00A6382B">
        <w:rPr>
          <w:rFonts w:cstheme="minorHAnsi"/>
        </w:rPr>
        <w:t xml:space="preserve"> </w:t>
      </w:r>
      <w:proofErr w:type="spellStart"/>
      <w:r w:rsidRPr="00A6382B">
        <w:rPr>
          <w:rFonts w:cstheme="minorHAnsi"/>
        </w:rPr>
        <w:t>perceput</w:t>
      </w:r>
      <w:proofErr w:type="spellEnd"/>
      <w:r w:rsidRPr="00A6382B">
        <w:rPr>
          <w:rFonts w:cstheme="minorHAnsi"/>
        </w:rPr>
        <w:t xml:space="preserve"> </w:t>
      </w:r>
      <w:proofErr w:type="spellStart"/>
      <w:r w:rsidRPr="00A6382B">
        <w:rPr>
          <w:rFonts w:cstheme="minorHAnsi"/>
        </w:rPr>
        <w:t>pentru</w:t>
      </w:r>
      <w:proofErr w:type="spellEnd"/>
      <w:r w:rsidRPr="00A6382B">
        <w:rPr>
          <w:rFonts w:cstheme="minorHAnsi"/>
        </w:rPr>
        <w:t xml:space="preserve"> </w:t>
      </w:r>
      <w:proofErr w:type="spellStart"/>
      <w:r w:rsidRPr="00A6382B">
        <w:rPr>
          <w:rFonts w:cstheme="minorHAnsi"/>
        </w:rPr>
        <w:t>utilizarea</w:t>
      </w:r>
      <w:proofErr w:type="spellEnd"/>
      <w:r w:rsidRPr="00A6382B">
        <w:rPr>
          <w:rFonts w:cstheme="minorHAnsi"/>
        </w:rPr>
        <w:t xml:space="preserve"> </w:t>
      </w:r>
      <w:proofErr w:type="spellStart"/>
      <w:r w:rsidRPr="00A6382B">
        <w:rPr>
          <w:rFonts w:cstheme="minorHAnsi"/>
        </w:rPr>
        <w:t>infrastructurii</w:t>
      </w:r>
      <w:proofErr w:type="spellEnd"/>
      <w:r w:rsidRPr="00A6382B">
        <w:rPr>
          <w:rFonts w:cstheme="minorHAnsi"/>
        </w:rPr>
        <w:t xml:space="preserve"> </w:t>
      </w:r>
      <w:proofErr w:type="spellStart"/>
      <w:r w:rsidRPr="00A6382B">
        <w:rPr>
          <w:rFonts w:cstheme="minorHAnsi"/>
        </w:rPr>
        <w:t>trebuie</w:t>
      </w:r>
      <w:proofErr w:type="spellEnd"/>
      <w:r w:rsidRPr="00A6382B">
        <w:rPr>
          <w:rFonts w:cstheme="minorHAnsi"/>
        </w:rPr>
        <w:t xml:space="preserve"> </w:t>
      </w:r>
      <w:proofErr w:type="spellStart"/>
      <w:r w:rsidRPr="00A6382B">
        <w:rPr>
          <w:rFonts w:cstheme="minorHAnsi"/>
        </w:rPr>
        <w:t>să</w:t>
      </w:r>
      <w:proofErr w:type="spellEnd"/>
      <w:r w:rsidRPr="00A6382B">
        <w:rPr>
          <w:rFonts w:cstheme="minorHAnsi"/>
        </w:rPr>
        <w:t xml:space="preserve"> </w:t>
      </w:r>
      <w:proofErr w:type="spellStart"/>
      <w:r w:rsidRPr="00A6382B">
        <w:rPr>
          <w:rFonts w:cstheme="minorHAnsi"/>
        </w:rPr>
        <w:t>corespundă</w:t>
      </w:r>
      <w:proofErr w:type="spellEnd"/>
      <w:r w:rsidRPr="00A6382B">
        <w:rPr>
          <w:rFonts w:cstheme="minorHAnsi"/>
        </w:rPr>
        <w:t xml:space="preserve"> </w:t>
      </w:r>
      <w:proofErr w:type="spellStart"/>
      <w:r w:rsidRPr="00A6382B">
        <w:rPr>
          <w:rFonts w:cstheme="minorHAnsi"/>
        </w:rPr>
        <w:t>preţu</w:t>
      </w:r>
      <w:r w:rsidR="00180DAA" w:rsidRPr="00A6382B">
        <w:rPr>
          <w:rFonts w:cstheme="minorHAnsi"/>
        </w:rPr>
        <w:t>lui</w:t>
      </w:r>
      <w:proofErr w:type="spellEnd"/>
      <w:r w:rsidR="00180DAA" w:rsidRPr="00A6382B">
        <w:rPr>
          <w:rFonts w:cstheme="minorHAnsi"/>
        </w:rPr>
        <w:t xml:space="preserve"> </w:t>
      </w:r>
      <w:proofErr w:type="spellStart"/>
      <w:r w:rsidR="00180DAA" w:rsidRPr="00A6382B">
        <w:rPr>
          <w:rFonts w:cstheme="minorHAnsi"/>
        </w:rPr>
        <w:t>pieţei</w:t>
      </w:r>
      <w:proofErr w:type="spellEnd"/>
      <w:r w:rsidR="00180DAA" w:rsidRPr="00A6382B">
        <w:rPr>
          <w:rFonts w:cstheme="minorHAnsi"/>
        </w:rPr>
        <w:t>.</w:t>
      </w:r>
    </w:p>
    <w:p w14:paraId="3EED90FD" w14:textId="3312C858" w:rsidR="0010428F" w:rsidRPr="00A6382B" w:rsidRDefault="000D12C0" w:rsidP="00A6382B">
      <w:pPr>
        <w:spacing w:after="120"/>
        <w:jc w:val="both"/>
        <w:rPr>
          <w:rFonts w:cstheme="minorHAnsi"/>
        </w:rPr>
      </w:pPr>
      <w:proofErr w:type="spellStart"/>
      <w:r w:rsidRPr="00A6382B">
        <w:rPr>
          <w:rFonts w:cstheme="minorHAnsi"/>
        </w:rPr>
        <w:t>Orice</w:t>
      </w:r>
      <w:proofErr w:type="spellEnd"/>
      <w:r w:rsidRPr="00A6382B">
        <w:rPr>
          <w:rFonts w:cstheme="minorHAnsi"/>
        </w:rPr>
        <w:t xml:space="preserve"> </w:t>
      </w:r>
      <w:proofErr w:type="spellStart"/>
      <w:r w:rsidRPr="00A6382B">
        <w:rPr>
          <w:rFonts w:cstheme="minorHAnsi"/>
        </w:rPr>
        <w:t>concesiune</w:t>
      </w:r>
      <w:proofErr w:type="spellEnd"/>
      <w:r w:rsidRPr="00A6382B">
        <w:rPr>
          <w:rFonts w:cstheme="minorHAnsi"/>
        </w:rPr>
        <w:t xml:space="preserve"> </w:t>
      </w:r>
      <w:proofErr w:type="spellStart"/>
      <w:r w:rsidRPr="00A6382B">
        <w:rPr>
          <w:rFonts w:cstheme="minorHAnsi"/>
        </w:rPr>
        <w:t>sau</w:t>
      </w:r>
      <w:proofErr w:type="spellEnd"/>
      <w:r w:rsidRPr="00A6382B">
        <w:rPr>
          <w:rFonts w:cstheme="minorHAnsi"/>
        </w:rPr>
        <w:t xml:space="preserve"> alt tip de contract </w:t>
      </w:r>
      <w:proofErr w:type="spellStart"/>
      <w:r w:rsidRPr="00A6382B">
        <w:rPr>
          <w:rFonts w:cstheme="minorHAnsi"/>
        </w:rPr>
        <w:t>prin</w:t>
      </w:r>
      <w:proofErr w:type="spellEnd"/>
      <w:r w:rsidRPr="00A6382B">
        <w:rPr>
          <w:rFonts w:cstheme="minorHAnsi"/>
        </w:rPr>
        <w:t xml:space="preserve"> care un </w:t>
      </w:r>
      <w:proofErr w:type="spellStart"/>
      <w:r w:rsidRPr="00A6382B">
        <w:rPr>
          <w:rFonts w:cstheme="minorHAnsi"/>
        </w:rPr>
        <w:t>terţ</w:t>
      </w:r>
      <w:proofErr w:type="spellEnd"/>
      <w:r w:rsidRPr="00A6382B">
        <w:rPr>
          <w:rFonts w:cstheme="minorHAnsi"/>
        </w:rPr>
        <w:t xml:space="preserve"> </w:t>
      </w:r>
      <w:proofErr w:type="spellStart"/>
      <w:r w:rsidRPr="00A6382B">
        <w:rPr>
          <w:rFonts w:cstheme="minorHAnsi"/>
        </w:rPr>
        <w:t>este</w:t>
      </w:r>
      <w:proofErr w:type="spellEnd"/>
      <w:r w:rsidRPr="00A6382B">
        <w:rPr>
          <w:rFonts w:cstheme="minorHAnsi"/>
        </w:rPr>
        <w:t xml:space="preserve"> </w:t>
      </w:r>
      <w:proofErr w:type="spellStart"/>
      <w:r w:rsidRPr="00A6382B">
        <w:rPr>
          <w:rFonts w:cstheme="minorHAnsi"/>
        </w:rPr>
        <w:t>însărcinat</w:t>
      </w:r>
      <w:proofErr w:type="spellEnd"/>
      <w:r w:rsidRPr="00A6382B">
        <w:rPr>
          <w:rFonts w:cstheme="minorHAnsi"/>
        </w:rPr>
        <w:t xml:space="preserve"> cu </w:t>
      </w:r>
      <w:proofErr w:type="spellStart"/>
      <w:r w:rsidRPr="00A6382B">
        <w:rPr>
          <w:rFonts w:cstheme="minorHAnsi"/>
        </w:rPr>
        <w:t>exploatarea</w:t>
      </w:r>
      <w:proofErr w:type="spellEnd"/>
      <w:r w:rsidRPr="00A6382B">
        <w:rPr>
          <w:rFonts w:cstheme="minorHAnsi"/>
        </w:rPr>
        <w:t xml:space="preserve"> </w:t>
      </w:r>
      <w:proofErr w:type="spellStart"/>
      <w:r w:rsidRPr="00A6382B">
        <w:rPr>
          <w:rFonts w:cstheme="minorHAnsi"/>
        </w:rPr>
        <w:t>infrastructurii</w:t>
      </w:r>
      <w:proofErr w:type="spellEnd"/>
      <w:r w:rsidRPr="00A6382B">
        <w:rPr>
          <w:rFonts w:cstheme="minorHAnsi"/>
        </w:rPr>
        <w:t xml:space="preserve"> se </w:t>
      </w:r>
      <w:proofErr w:type="spellStart"/>
      <w:r w:rsidRPr="00A6382B">
        <w:rPr>
          <w:rFonts w:cstheme="minorHAnsi"/>
        </w:rPr>
        <w:t>atribuie</w:t>
      </w:r>
      <w:proofErr w:type="spellEnd"/>
      <w:r w:rsidRPr="00A6382B">
        <w:rPr>
          <w:rFonts w:cstheme="minorHAnsi"/>
        </w:rPr>
        <w:t xml:space="preserve"> </w:t>
      </w:r>
      <w:proofErr w:type="spellStart"/>
      <w:r w:rsidRPr="00A6382B">
        <w:rPr>
          <w:rFonts w:cstheme="minorHAnsi"/>
        </w:rPr>
        <w:t>în</w:t>
      </w:r>
      <w:proofErr w:type="spellEnd"/>
      <w:r w:rsidRPr="00A6382B">
        <w:rPr>
          <w:rFonts w:cstheme="minorHAnsi"/>
        </w:rPr>
        <w:t xml:space="preserve"> mod </w:t>
      </w:r>
      <w:proofErr w:type="spellStart"/>
      <w:r w:rsidRPr="00A6382B">
        <w:rPr>
          <w:rFonts w:cstheme="minorHAnsi"/>
        </w:rPr>
        <w:t>deschis</w:t>
      </w:r>
      <w:proofErr w:type="spellEnd"/>
      <w:r w:rsidRPr="00A6382B">
        <w:rPr>
          <w:rFonts w:cstheme="minorHAnsi"/>
        </w:rPr>
        <w:t xml:space="preserve">, transparent </w:t>
      </w:r>
      <w:proofErr w:type="spellStart"/>
      <w:r w:rsidRPr="00A6382B">
        <w:rPr>
          <w:rFonts w:cstheme="minorHAnsi"/>
        </w:rPr>
        <w:t>și</w:t>
      </w:r>
      <w:proofErr w:type="spellEnd"/>
      <w:r w:rsidRPr="00A6382B">
        <w:rPr>
          <w:rFonts w:cstheme="minorHAnsi"/>
        </w:rPr>
        <w:t xml:space="preserve"> </w:t>
      </w:r>
      <w:proofErr w:type="spellStart"/>
      <w:r w:rsidRPr="00A6382B">
        <w:rPr>
          <w:rFonts w:cstheme="minorHAnsi"/>
        </w:rPr>
        <w:t>nediscriminatoriu</w:t>
      </w:r>
      <w:proofErr w:type="spellEnd"/>
      <w:r w:rsidRPr="00A6382B">
        <w:rPr>
          <w:rFonts w:cstheme="minorHAnsi"/>
        </w:rPr>
        <w:t xml:space="preserve">, </w:t>
      </w:r>
      <w:proofErr w:type="spellStart"/>
      <w:r w:rsidRPr="00A6382B">
        <w:rPr>
          <w:rFonts w:cstheme="minorHAnsi"/>
        </w:rPr>
        <w:t>ţinându</w:t>
      </w:r>
      <w:proofErr w:type="spellEnd"/>
      <w:r w:rsidRPr="00A6382B">
        <w:rPr>
          <w:rFonts w:cstheme="minorHAnsi"/>
        </w:rPr>
        <w:t xml:space="preserve">-se </w:t>
      </w:r>
      <w:proofErr w:type="spellStart"/>
      <w:r w:rsidRPr="00A6382B">
        <w:rPr>
          <w:rFonts w:cstheme="minorHAnsi"/>
        </w:rPr>
        <w:t>seama</w:t>
      </w:r>
      <w:proofErr w:type="spellEnd"/>
      <w:r w:rsidRPr="00A6382B">
        <w:rPr>
          <w:rFonts w:cstheme="minorHAnsi"/>
        </w:rPr>
        <w:t xml:space="preserve"> </w:t>
      </w:r>
      <w:proofErr w:type="spellStart"/>
      <w:r w:rsidRPr="00A6382B">
        <w:rPr>
          <w:rFonts w:cstheme="minorHAnsi"/>
        </w:rPr>
        <w:t>în</w:t>
      </w:r>
      <w:proofErr w:type="spellEnd"/>
      <w:r w:rsidRPr="00A6382B">
        <w:rPr>
          <w:rFonts w:cstheme="minorHAnsi"/>
        </w:rPr>
        <w:t xml:space="preserve"> mod </w:t>
      </w:r>
      <w:proofErr w:type="spellStart"/>
      <w:r w:rsidRPr="00A6382B">
        <w:rPr>
          <w:rFonts w:cstheme="minorHAnsi"/>
        </w:rPr>
        <w:t>corespunzător</w:t>
      </w:r>
      <w:proofErr w:type="spellEnd"/>
      <w:r w:rsidRPr="00A6382B">
        <w:rPr>
          <w:rFonts w:cstheme="minorHAnsi"/>
        </w:rPr>
        <w:t xml:space="preserve"> de </w:t>
      </w:r>
      <w:proofErr w:type="spellStart"/>
      <w:r w:rsidRPr="00A6382B">
        <w:rPr>
          <w:rFonts w:cstheme="minorHAnsi"/>
        </w:rPr>
        <w:t>normele</w:t>
      </w:r>
      <w:proofErr w:type="spellEnd"/>
      <w:r w:rsidRPr="00A6382B">
        <w:rPr>
          <w:rFonts w:cstheme="minorHAnsi"/>
        </w:rPr>
        <w:t xml:space="preserve"> </w:t>
      </w:r>
      <w:proofErr w:type="spellStart"/>
      <w:r w:rsidRPr="00A6382B">
        <w:rPr>
          <w:rFonts w:cstheme="minorHAnsi"/>
        </w:rPr>
        <w:t>aplicabile</w:t>
      </w:r>
      <w:proofErr w:type="spellEnd"/>
      <w:r w:rsidRPr="00A6382B">
        <w:rPr>
          <w:rFonts w:cstheme="minorHAnsi"/>
        </w:rPr>
        <w:t xml:space="preserve"> </w:t>
      </w:r>
      <w:proofErr w:type="spellStart"/>
      <w:r w:rsidRPr="00A6382B">
        <w:rPr>
          <w:rFonts w:cstheme="minorHAnsi"/>
        </w:rPr>
        <w:t>în</w:t>
      </w:r>
      <w:proofErr w:type="spellEnd"/>
      <w:r w:rsidRPr="00A6382B">
        <w:rPr>
          <w:rFonts w:cstheme="minorHAnsi"/>
        </w:rPr>
        <w:t xml:space="preserve"> </w:t>
      </w:r>
      <w:proofErr w:type="spellStart"/>
      <w:r w:rsidRPr="00A6382B">
        <w:rPr>
          <w:rFonts w:cstheme="minorHAnsi"/>
        </w:rPr>
        <w:t>materie</w:t>
      </w:r>
      <w:proofErr w:type="spellEnd"/>
      <w:r w:rsidRPr="00A6382B">
        <w:rPr>
          <w:rFonts w:cstheme="minorHAnsi"/>
        </w:rPr>
        <w:t xml:space="preserve"> de </w:t>
      </w:r>
      <w:proofErr w:type="spellStart"/>
      <w:r w:rsidRPr="00A6382B">
        <w:rPr>
          <w:rFonts w:cstheme="minorHAnsi"/>
        </w:rPr>
        <w:t>achiziţii</w:t>
      </w:r>
      <w:proofErr w:type="spellEnd"/>
      <w:r w:rsidRPr="00A6382B">
        <w:rPr>
          <w:rFonts w:cstheme="minorHAnsi"/>
        </w:rPr>
        <w:t xml:space="preserve"> </w:t>
      </w:r>
      <w:proofErr w:type="spellStart"/>
      <w:r w:rsidRPr="00A6382B">
        <w:rPr>
          <w:rFonts w:cstheme="minorHAnsi"/>
        </w:rPr>
        <w:t>publice</w:t>
      </w:r>
      <w:proofErr w:type="spellEnd"/>
      <w:r w:rsidRPr="00A6382B">
        <w:rPr>
          <w:rFonts w:cstheme="minorHAnsi"/>
        </w:rPr>
        <w:t>.</w:t>
      </w:r>
    </w:p>
    <w:p w14:paraId="729C981B" w14:textId="3282A982" w:rsidR="008931E5" w:rsidRDefault="008931E5" w:rsidP="00A6382B">
      <w:pPr>
        <w:spacing w:after="120"/>
        <w:jc w:val="both"/>
        <w:rPr>
          <w:rFonts w:cstheme="minorHAnsi"/>
        </w:rPr>
      </w:pPr>
      <w:r w:rsidRPr="00A6382B">
        <w:rPr>
          <w:rFonts w:cstheme="minorHAnsi"/>
          <w:b/>
        </w:rPr>
        <w:t xml:space="preserve">La </w:t>
      </w:r>
      <w:proofErr w:type="spellStart"/>
      <w:r w:rsidRPr="00A6382B">
        <w:rPr>
          <w:rFonts w:cstheme="minorHAnsi"/>
          <w:b/>
        </w:rPr>
        <w:t>nivelul</w:t>
      </w:r>
      <w:proofErr w:type="spellEnd"/>
      <w:r w:rsidRPr="00A6382B">
        <w:rPr>
          <w:rFonts w:cstheme="minorHAnsi"/>
          <w:b/>
        </w:rPr>
        <w:t xml:space="preserve"> </w:t>
      </w:r>
      <w:proofErr w:type="spellStart"/>
      <w:r w:rsidRPr="00A6382B">
        <w:rPr>
          <w:rFonts w:cstheme="minorHAnsi"/>
          <w:b/>
        </w:rPr>
        <w:t>execuției</w:t>
      </w:r>
      <w:proofErr w:type="spellEnd"/>
      <w:r w:rsidRPr="00A6382B">
        <w:rPr>
          <w:rFonts w:cstheme="minorHAnsi"/>
          <w:b/>
        </w:rPr>
        <w:t xml:space="preserve"> </w:t>
      </w:r>
      <w:proofErr w:type="spellStart"/>
      <w:r w:rsidRPr="00A6382B">
        <w:rPr>
          <w:rFonts w:cstheme="minorHAnsi"/>
          <w:b/>
        </w:rPr>
        <w:t>lucrărilor</w:t>
      </w:r>
      <w:proofErr w:type="spellEnd"/>
      <w:r w:rsidRPr="00A6382B">
        <w:rPr>
          <w:rFonts w:cstheme="minorHAnsi"/>
        </w:rPr>
        <w:t xml:space="preserve">, </w:t>
      </w:r>
      <w:proofErr w:type="spellStart"/>
      <w:r w:rsidRPr="00A6382B">
        <w:rPr>
          <w:rFonts w:cstheme="minorHAnsi"/>
        </w:rPr>
        <w:t>dacă</w:t>
      </w:r>
      <w:proofErr w:type="spellEnd"/>
      <w:r w:rsidRPr="00A6382B">
        <w:rPr>
          <w:rFonts w:cstheme="minorHAnsi"/>
        </w:rPr>
        <w:t xml:space="preserve"> </w:t>
      </w:r>
      <w:proofErr w:type="spellStart"/>
      <w:r w:rsidRPr="00A6382B">
        <w:rPr>
          <w:rFonts w:cstheme="minorHAnsi"/>
        </w:rPr>
        <w:t>selecția</w:t>
      </w:r>
      <w:proofErr w:type="spellEnd"/>
      <w:r w:rsidRPr="00A6382B">
        <w:rPr>
          <w:rFonts w:cstheme="minorHAnsi"/>
        </w:rPr>
        <w:t xml:space="preserve"> </w:t>
      </w:r>
      <w:proofErr w:type="spellStart"/>
      <w:r w:rsidRPr="00A6382B">
        <w:rPr>
          <w:rFonts w:cstheme="minorHAnsi"/>
        </w:rPr>
        <w:t>executantului</w:t>
      </w:r>
      <w:proofErr w:type="spellEnd"/>
      <w:r w:rsidRPr="00A6382B">
        <w:rPr>
          <w:rFonts w:cstheme="minorHAnsi"/>
        </w:rPr>
        <w:t xml:space="preserve"> </w:t>
      </w:r>
      <w:proofErr w:type="spellStart"/>
      <w:r w:rsidRPr="00A6382B">
        <w:rPr>
          <w:rFonts w:cstheme="minorHAnsi"/>
        </w:rPr>
        <w:t>este</w:t>
      </w:r>
      <w:proofErr w:type="spellEnd"/>
      <w:r w:rsidRPr="00A6382B">
        <w:rPr>
          <w:rFonts w:cstheme="minorHAnsi"/>
        </w:rPr>
        <w:t xml:space="preserve"> </w:t>
      </w:r>
      <w:proofErr w:type="spellStart"/>
      <w:r w:rsidRPr="00A6382B">
        <w:rPr>
          <w:rFonts w:cstheme="minorHAnsi"/>
        </w:rPr>
        <w:t>realizată</w:t>
      </w:r>
      <w:proofErr w:type="spellEnd"/>
      <w:r w:rsidRPr="00A6382B">
        <w:rPr>
          <w:rFonts w:cstheme="minorHAnsi"/>
        </w:rPr>
        <w:t xml:space="preserve"> </w:t>
      </w:r>
      <w:proofErr w:type="spellStart"/>
      <w:r w:rsidRPr="00A6382B">
        <w:rPr>
          <w:rFonts w:cstheme="minorHAnsi"/>
        </w:rPr>
        <w:t>în</w:t>
      </w:r>
      <w:proofErr w:type="spellEnd"/>
      <w:r w:rsidRPr="00A6382B">
        <w:rPr>
          <w:rFonts w:cstheme="minorHAnsi"/>
        </w:rPr>
        <w:t xml:space="preserve"> </w:t>
      </w:r>
      <w:proofErr w:type="spellStart"/>
      <w:r w:rsidRPr="00A6382B">
        <w:rPr>
          <w:rFonts w:cstheme="minorHAnsi"/>
        </w:rPr>
        <w:t>baza</w:t>
      </w:r>
      <w:proofErr w:type="spellEnd"/>
      <w:r w:rsidRPr="00A6382B">
        <w:rPr>
          <w:rFonts w:cstheme="minorHAnsi"/>
        </w:rPr>
        <w:t xml:space="preserve"> </w:t>
      </w:r>
      <w:proofErr w:type="spellStart"/>
      <w:r w:rsidRPr="00A6382B">
        <w:rPr>
          <w:rFonts w:cstheme="minorHAnsi"/>
        </w:rPr>
        <w:t>unei</w:t>
      </w:r>
      <w:proofErr w:type="spellEnd"/>
      <w:r w:rsidRPr="00A6382B">
        <w:rPr>
          <w:rFonts w:cstheme="minorHAnsi"/>
        </w:rPr>
        <w:t xml:space="preserve"> </w:t>
      </w:r>
      <w:proofErr w:type="spellStart"/>
      <w:r w:rsidRPr="00A6382B">
        <w:rPr>
          <w:rFonts w:cstheme="minorHAnsi"/>
        </w:rPr>
        <w:t>proceduri</w:t>
      </w:r>
      <w:proofErr w:type="spellEnd"/>
      <w:r w:rsidRPr="00A6382B">
        <w:rPr>
          <w:rFonts w:cstheme="minorHAnsi"/>
        </w:rPr>
        <w:t xml:space="preserve"> competitive, </w:t>
      </w:r>
      <w:proofErr w:type="spellStart"/>
      <w:r w:rsidRPr="00A6382B">
        <w:rPr>
          <w:rFonts w:cstheme="minorHAnsi"/>
        </w:rPr>
        <w:t>atunci</w:t>
      </w:r>
      <w:proofErr w:type="spellEnd"/>
      <w:r w:rsidRPr="00A6382B">
        <w:rPr>
          <w:rFonts w:cstheme="minorHAnsi"/>
        </w:rPr>
        <w:t xml:space="preserve"> </w:t>
      </w:r>
      <w:proofErr w:type="spellStart"/>
      <w:r w:rsidRPr="00A6382B">
        <w:rPr>
          <w:rFonts w:cstheme="minorHAnsi"/>
        </w:rPr>
        <w:t>este</w:t>
      </w:r>
      <w:proofErr w:type="spellEnd"/>
      <w:r w:rsidRPr="00A6382B">
        <w:rPr>
          <w:rFonts w:cstheme="minorHAnsi"/>
        </w:rPr>
        <w:t xml:space="preserve"> </w:t>
      </w:r>
      <w:proofErr w:type="spellStart"/>
      <w:r w:rsidRPr="00A6382B">
        <w:rPr>
          <w:rFonts w:cstheme="minorHAnsi"/>
        </w:rPr>
        <w:t>înlăturat</w:t>
      </w:r>
      <w:proofErr w:type="spellEnd"/>
      <w:r w:rsidRPr="00A6382B">
        <w:rPr>
          <w:rFonts w:cstheme="minorHAnsi"/>
        </w:rPr>
        <w:t xml:space="preserve"> </w:t>
      </w:r>
      <w:proofErr w:type="spellStart"/>
      <w:r w:rsidRPr="00A6382B">
        <w:rPr>
          <w:rFonts w:cstheme="minorHAnsi"/>
        </w:rPr>
        <w:t>ajutorul</w:t>
      </w:r>
      <w:proofErr w:type="spellEnd"/>
      <w:r w:rsidRPr="00A6382B">
        <w:rPr>
          <w:rFonts w:cstheme="minorHAnsi"/>
        </w:rPr>
        <w:t xml:space="preserve"> la </w:t>
      </w:r>
      <w:proofErr w:type="spellStart"/>
      <w:r w:rsidRPr="00A6382B">
        <w:rPr>
          <w:rFonts w:cstheme="minorHAnsi"/>
        </w:rPr>
        <w:t>nivelul</w:t>
      </w:r>
      <w:proofErr w:type="spellEnd"/>
      <w:r w:rsidRPr="00A6382B">
        <w:rPr>
          <w:rFonts w:cstheme="minorHAnsi"/>
        </w:rPr>
        <w:t xml:space="preserve"> </w:t>
      </w:r>
      <w:proofErr w:type="spellStart"/>
      <w:r w:rsidRPr="00A6382B">
        <w:rPr>
          <w:rFonts w:cstheme="minorHAnsi"/>
        </w:rPr>
        <w:t>constructorului</w:t>
      </w:r>
      <w:proofErr w:type="spellEnd"/>
      <w:r w:rsidRPr="00A6382B">
        <w:rPr>
          <w:rFonts w:cstheme="minorHAnsi"/>
        </w:rPr>
        <w:t>.</w:t>
      </w:r>
    </w:p>
    <w:p w14:paraId="59ADC11C" w14:textId="77777777" w:rsidR="008C3120" w:rsidRPr="00A6382B" w:rsidRDefault="008C3120" w:rsidP="00A6382B">
      <w:pPr>
        <w:spacing w:after="120"/>
        <w:jc w:val="both"/>
        <w:rPr>
          <w:rFonts w:cstheme="minorHAnsi"/>
        </w:rPr>
      </w:pPr>
    </w:p>
    <w:p w14:paraId="7AD973AA" w14:textId="05CC765F" w:rsidR="006E334C" w:rsidRPr="00A6382B" w:rsidRDefault="00EA7860" w:rsidP="00A6382B">
      <w:pPr>
        <w:pStyle w:val="Heading3"/>
        <w:spacing w:before="240" w:after="240"/>
        <w:ind w:left="86"/>
        <w:jc w:val="both"/>
        <w:rPr>
          <w:rFonts w:asciiTheme="minorHAnsi" w:hAnsiTheme="minorHAnsi" w:cstheme="minorHAnsi"/>
          <w:color w:val="365F91" w:themeColor="accent1" w:themeShade="BF"/>
          <w:sz w:val="24"/>
          <w:szCs w:val="24"/>
          <w:lang w:val="ro-RO"/>
        </w:rPr>
      </w:pPr>
      <w:bookmarkStart w:id="33" w:name="_Toc129784849"/>
      <w:r w:rsidRPr="00A6382B">
        <w:rPr>
          <w:rFonts w:asciiTheme="minorHAnsi" w:hAnsiTheme="minorHAnsi" w:cstheme="minorHAnsi"/>
          <w:color w:val="365F91" w:themeColor="accent1" w:themeShade="BF"/>
          <w:sz w:val="24"/>
          <w:szCs w:val="24"/>
          <w:lang w:val="ro-RO"/>
        </w:rPr>
        <w:t xml:space="preserve">3.9. </w:t>
      </w:r>
      <w:r w:rsidR="008C3120" w:rsidRPr="008C3120">
        <w:rPr>
          <w:rFonts w:asciiTheme="minorHAnsi" w:hAnsiTheme="minorHAnsi" w:cstheme="minorHAnsi"/>
          <w:color w:val="365F91" w:themeColor="accent1" w:themeShade="BF"/>
          <w:sz w:val="24"/>
          <w:szCs w:val="24"/>
          <w:lang w:val="ro-RO"/>
        </w:rPr>
        <w:t>TEME ORIZONTALE</w:t>
      </w:r>
      <w:bookmarkEnd w:id="33"/>
    </w:p>
    <w:p w14:paraId="7A76FA18" w14:textId="77777777" w:rsidR="00EA0C6D" w:rsidRPr="00A6382B" w:rsidRDefault="00EA0C6D" w:rsidP="00EA0C6D">
      <w:pPr>
        <w:spacing w:before="240"/>
        <w:jc w:val="both"/>
        <w:rPr>
          <w:rFonts w:cstheme="minorHAnsi"/>
          <w:lang w:val="ro-RO"/>
        </w:rPr>
      </w:pPr>
      <w:r w:rsidRPr="00A6382B">
        <w:rPr>
          <w:rFonts w:cstheme="minorHAnsi"/>
          <w:lang w:val="ro-RO"/>
        </w:rPr>
        <w:t xml:space="preserve">În procesul de pregătire, verificare, implementare și durabilitate a contractului de finanțare, solicitantul </w:t>
      </w:r>
      <w:r w:rsidRPr="00C950C2">
        <w:rPr>
          <w:rFonts w:cstheme="minorHAnsi"/>
          <w:lang w:val="ro-RO"/>
        </w:rPr>
        <w:t xml:space="preserve"> </w:t>
      </w:r>
      <w:r w:rsidRPr="00A6382B">
        <w:rPr>
          <w:rFonts w:cstheme="minorHAnsi"/>
          <w:lang w:val="ro-RO"/>
        </w:rPr>
        <w:t xml:space="preserve">asigură: </w:t>
      </w:r>
    </w:p>
    <w:p w14:paraId="41656779" w14:textId="77777777" w:rsidR="00EA0C6D" w:rsidRPr="00A6382B" w:rsidRDefault="00EA0C6D" w:rsidP="00667249">
      <w:pPr>
        <w:pStyle w:val="ListParagraph"/>
        <w:numPr>
          <w:ilvl w:val="0"/>
          <w:numId w:val="53"/>
        </w:numPr>
        <w:spacing w:after="0" w:line="240" w:lineRule="auto"/>
        <w:jc w:val="both"/>
        <w:rPr>
          <w:rFonts w:cstheme="minorHAnsi"/>
          <w:lang w:val="ro-RO"/>
        </w:rPr>
      </w:pPr>
      <w:bookmarkStart w:id="34" w:name="_Hlk126852987"/>
      <w:r w:rsidRPr="00A6382B">
        <w:rPr>
          <w:rFonts w:cstheme="minorHAnsi"/>
          <w:lang w:val="ro-RO"/>
        </w:rPr>
        <w:t>respectarea drepturilor fundamentale și a Cartei drepturilor fundamentale a Uniunii Europene</w:t>
      </w:r>
    </w:p>
    <w:p w14:paraId="6A3F776E" w14:textId="77777777" w:rsidR="00EA0C6D" w:rsidRPr="00A6382B" w:rsidRDefault="00EA0C6D" w:rsidP="00667249">
      <w:pPr>
        <w:pStyle w:val="ListParagraph"/>
        <w:numPr>
          <w:ilvl w:val="0"/>
          <w:numId w:val="53"/>
        </w:numPr>
        <w:spacing w:after="0" w:line="240" w:lineRule="auto"/>
        <w:jc w:val="both"/>
        <w:rPr>
          <w:rFonts w:cstheme="minorHAnsi"/>
          <w:lang w:val="ro-RO"/>
        </w:rPr>
      </w:pPr>
      <w:r w:rsidRPr="00A6382B">
        <w:rPr>
          <w:rFonts w:cstheme="minorHAnsi"/>
          <w:lang w:val="ro-RO"/>
        </w:rPr>
        <w:t xml:space="preserve">respectarea egalității între bărbați și femei, integrarea perspectivei de gen și abordarea aspectelor de gen </w:t>
      </w:r>
    </w:p>
    <w:p w14:paraId="1FD59513" w14:textId="3DE2E5DF" w:rsidR="00EA0C6D" w:rsidRPr="00A6382B" w:rsidRDefault="00EA0C6D" w:rsidP="00667249">
      <w:pPr>
        <w:pStyle w:val="ListParagraph"/>
        <w:numPr>
          <w:ilvl w:val="0"/>
          <w:numId w:val="53"/>
        </w:numPr>
        <w:spacing w:after="0" w:line="240" w:lineRule="auto"/>
        <w:jc w:val="both"/>
        <w:rPr>
          <w:rFonts w:cstheme="minorHAnsi"/>
          <w:lang w:val="ro-RO"/>
        </w:rPr>
      </w:pPr>
      <w:r w:rsidRPr="00A6382B">
        <w:rPr>
          <w:rFonts w:cstheme="minorHAnsi"/>
          <w:lang w:val="ro-RO"/>
        </w:rPr>
        <w:t>prevenirea oricărei forme de discriminare pe criterii de gen, origine rasială sau etnică, religie sau convingeri, handicap, vârstă sau orientare sexuală, precum și respectarea accesibilității pentru persoanele cu handicap</w:t>
      </w:r>
    </w:p>
    <w:p w14:paraId="5FC4B2C5" w14:textId="77777777" w:rsidR="00EA0C6D" w:rsidRPr="00C950C2" w:rsidRDefault="00EA0C6D" w:rsidP="00EA0C6D">
      <w:pPr>
        <w:spacing w:after="0" w:line="240" w:lineRule="auto"/>
        <w:ind w:left="360"/>
        <w:jc w:val="both"/>
        <w:rPr>
          <w:rFonts w:cstheme="minorHAnsi"/>
          <w:lang w:val="ro-RO"/>
        </w:rPr>
      </w:pPr>
      <w:r w:rsidRPr="00A6382B">
        <w:rPr>
          <w:rFonts w:cstheme="minorHAnsi"/>
          <w:lang w:val="ro-RO"/>
        </w:rPr>
        <w:t>4. respectarea obiectivului de promovare a dezvoltării durabile, astfel cum este prevăzut la articolul 11 din TFUE, ținând seama de obiectivele de dezvoltare durabilă ale ONU, de Acordul de la Paris și respectarea principiului de „a nu prejudicia în mod semnificativ”.</w:t>
      </w:r>
      <w:bookmarkEnd w:id="34"/>
    </w:p>
    <w:p w14:paraId="180B2A9A" w14:textId="40A92043" w:rsidR="00EA0C6D" w:rsidRPr="00A6382B" w:rsidRDefault="00EA0C6D" w:rsidP="00EA0C6D">
      <w:pPr>
        <w:spacing w:before="240"/>
        <w:jc w:val="both"/>
        <w:rPr>
          <w:rFonts w:cstheme="minorHAnsi"/>
          <w:b/>
          <w:bCs/>
          <w:i/>
          <w:lang w:val="ro-RO"/>
        </w:rPr>
      </w:pPr>
      <w:r w:rsidRPr="00A6382B">
        <w:rPr>
          <w:rFonts w:cstheme="minorHAnsi"/>
          <w:lang w:val="ro-RO"/>
        </w:rPr>
        <w:t xml:space="preserve">Respectarea obligațiilor legale în vigoare în cazul fiecărui domeniu constituie </w:t>
      </w:r>
      <w:r w:rsidRPr="00A6382B">
        <w:rPr>
          <w:rFonts w:cstheme="minorHAnsi"/>
          <w:i/>
          <w:lang w:val="ro-RO"/>
        </w:rPr>
        <w:t>c</w:t>
      </w:r>
      <w:r w:rsidR="0075204E" w:rsidRPr="00A6382B">
        <w:rPr>
          <w:rFonts w:cstheme="minorHAnsi"/>
          <w:i/>
          <w:lang w:val="ro-RO"/>
        </w:rPr>
        <w:t>onditie obligatorie.</w:t>
      </w:r>
      <w:r w:rsidRPr="00A6382B">
        <w:rPr>
          <w:rFonts w:cstheme="minorHAnsi"/>
          <w:i/>
          <w:lang w:val="ro-RO"/>
        </w:rPr>
        <w:t xml:space="preserve"> </w:t>
      </w:r>
    </w:p>
    <w:p w14:paraId="3CE1F518" w14:textId="2F96A6F6" w:rsidR="00EA0C6D" w:rsidRPr="00A6382B" w:rsidRDefault="00EA0C6D" w:rsidP="00A6382B">
      <w:pPr>
        <w:spacing w:before="240" w:after="120"/>
        <w:jc w:val="both"/>
        <w:rPr>
          <w:rFonts w:cstheme="minorHAnsi"/>
          <w:lang w:val="ro-RO"/>
        </w:rPr>
      </w:pPr>
      <w:bookmarkStart w:id="35" w:name="_Hlk94790024"/>
      <w:r w:rsidRPr="00A6382B">
        <w:rPr>
          <w:rFonts w:cstheme="minorHAnsi"/>
          <w:i/>
          <w:lang w:val="ro-RO"/>
        </w:rPr>
        <w:t>Proiectele trebuie să descrie și să demonstreze modul în care pri</w:t>
      </w:r>
      <w:r w:rsidRPr="00A6382B">
        <w:rPr>
          <w:rFonts w:cstheme="minorHAnsi"/>
          <w:lang w:val="ro-RO"/>
        </w:rPr>
        <w:t xml:space="preserve">ncipiile de mai sus sunt promovate prin investiția respectivă, detaliindu-se concret care sunt măsurile și instrumentele prin care solicitantul va garanta aplicarea respectivelor principii. </w:t>
      </w:r>
    </w:p>
    <w:p w14:paraId="43847475" w14:textId="77777777" w:rsidR="00EA0C6D" w:rsidRPr="00A6382B" w:rsidRDefault="00EA0C6D" w:rsidP="00A6382B">
      <w:pPr>
        <w:spacing w:after="120"/>
        <w:jc w:val="both"/>
        <w:rPr>
          <w:rFonts w:eastAsia="Times New Roman" w:cstheme="minorHAnsi"/>
          <w:lang w:val="ro-RO"/>
        </w:rPr>
      </w:pPr>
      <w:r w:rsidRPr="00A6382B">
        <w:rPr>
          <w:rFonts w:eastAsia="Times New Roman" w:cstheme="minorHAnsi"/>
          <w:lang w:val="ro-RO"/>
        </w:rPr>
        <w:t xml:space="preserve">Solicitantul va completa Declarația unică, unde își va asuma că va respecta clauzele Cartei drepturilor fundamentale a Uniunii Europene, precum și obligațiile prevăzute în legislația comunitară şi națională </w:t>
      </w:r>
      <w:r w:rsidRPr="00A6382B">
        <w:rPr>
          <w:rFonts w:eastAsia="Times New Roman" w:cstheme="minorHAnsi"/>
          <w:lang w:val="ro-RO"/>
        </w:rPr>
        <w:lastRenderedPageBreak/>
        <w:t>în domeniul nediscriminării pe criterii de gen, origine rasială sau etnică, religie sau convingeri, handicap, vârstă sau orientare sexuală, precum și accesibilitatea pentru persoanele cu handicap.</w:t>
      </w:r>
    </w:p>
    <w:p w14:paraId="4B748512" w14:textId="77777777" w:rsidR="00EA0C6D" w:rsidRPr="00A6382B" w:rsidRDefault="00EA0C6D" w:rsidP="00A6382B">
      <w:pPr>
        <w:spacing w:after="120"/>
        <w:jc w:val="both"/>
        <w:rPr>
          <w:rFonts w:eastAsia="Times New Roman" w:cstheme="minorHAnsi"/>
          <w:lang w:val="ro-RO"/>
        </w:rPr>
      </w:pPr>
      <w:r w:rsidRPr="00A6382B">
        <w:rPr>
          <w:rFonts w:eastAsia="Times New Roman" w:cstheme="minorHAnsi"/>
          <w:lang w:val="ro-RO"/>
        </w:rPr>
        <w:t>Solicitantul va descrie în secțiunea relevantă din cererea de finanțare modul în care sunt respectate obligațiile prevăzute de legislația specifică aplicabilă și va evidenția elementele de relevanță în raport cu asigurarea accesibilității, în conformitate cu art. 9 al Convenției ONU privind drepturile persoanelor cu dizabilități.</w:t>
      </w:r>
    </w:p>
    <w:p w14:paraId="5021D1D7" w14:textId="77777777" w:rsidR="00EA0C6D" w:rsidRPr="00A6382B" w:rsidRDefault="00EA0C6D" w:rsidP="00A6382B">
      <w:pPr>
        <w:spacing w:after="120"/>
        <w:jc w:val="both"/>
        <w:rPr>
          <w:rFonts w:eastAsia="Times New Roman" w:cstheme="minorHAnsi"/>
          <w:lang w:val="ro-RO"/>
        </w:rPr>
      </w:pPr>
      <w:r w:rsidRPr="00A6382B">
        <w:rPr>
          <w:rFonts w:eastAsia="Times New Roman" w:cstheme="minorHAnsi"/>
          <w:lang w:val="ro-RO"/>
        </w:rPr>
        <w:t>De asemenea, va include cerințele de accesibilitate în proiectarea și construcția mediului fizic de la începutul procesului de proiectare, respectiv arhitecții, inginerii constructori și toți cei implicați profesional în proiectarea și construcția mediului fizic vor respecta cerințele cu privire la politica în domeniul promovării drepturilor persoanelor cu dizabilități și la măsurile de realizare a accesibilității sau de adaptare rezonabilă.</w:t>
      </w:r>
    </w:p>
    <w:p w14:paraId="3C7BF7D4" w14:textId="77777777" w:rsidR="00EA0C6D" w:rsidRPr="00A6382B" w:rsidRDefault="00EA0C6D" w:rsidP="00EA0C6D">
      <w:pPr>
        <w:jc w:val="both"/>
        <w:rPr>
          <w:rFonts w:eastAsia="Times New Roman" w:cstheme="minorHAnsi"/>
          <w:lang w:val="ro-RO"/>
        </w:rPr>
      </w:pPr>
      <w:r w:rsidRPr="00A6382B">
        <w:rPr>
          <w:rFonts w:eastAsia="Times New Roman" w:cstheme="minorHAnsi"/>
          <w:lang w:val="ro-RO"/>
        </w:rPr>
        <w:t>În acest sens, solicitantul va avea în vedere următoarele acte normative (anexate la prezentul ghid):</w:t>
      </w:r>
    </w:p>
    <w:p w14:paraId="7ADF47DE" w14:textId="77777777" w:rsidR="00EA0C6D" w:rsidRPr="00A6382B" w:rsidRDefault="00EA0C6D" w:rsidP="00667249">
      <w:pPr>
        <w:pStyle w:val="ListParagraph"/>
        <w:numPr>
          <w:ilvl w:val="0"/>
          <w:numId w:val="54"/>
        </w:numPr>
        <w:jc w:val="both"/>
        <w:rPr>
          <w:rFonts w:eastAsia="Times New Roman" w:cstheme="minorHAnsi"/>
          <w:lang w:val="ro-RO"/>
        </w:rPr>
      </w:pPr>
      <w:r w:rsidRPr="00A6382B">
        <w:rPr>
          <w:rFonts w:eastAsia="Times New Roman" w:cstheme="minorHAnsi"/>
          <w:lang w:val="ro-RO"/>
        </w:rPr>
        <w:t>Strategia națională privind drepturile persoanelor cu dizabilități 2022-2027</w:t>
      </w:r>
    </w:p>
    <w:p w14:paraId="62D51744" w14:textId="77777777" w:rsidR="00EA0C6D" w:rsidRPr="00A6382B" w:rsidRDefault="00EA0C6D" w:rsidP="00667249">
      <w:pPr>
        <w:pStyle w:val="ListParagraph"/>
        <w:numPr>
          <w:ilvl w:val="0"/>
          <w:numId w:val="54"/>
        </w:numPr>
        <w:jc w:val="both"/>
        <w:rPr>
          <w:rFonts w:eastAsia="Times New Roman" w:cstheme="minorHAnsi"/>
          <w:lang w:val="ro-RO"/>
        </w:rPr>
      </w:pPr>
      <w:r w:rsidRPr="00A6382B">
        <w:rPr>
          <w:rFonts w:eastAsia="Times New Roman" w:cstheme="minorHAnsi"/>
          <w:lang w:val="ro-RO"/>
        </w:rPr>
        <w:t>Strategia UE pentru persoanele cu dizabilități 2021-2030</w:t>
      </w:r>
    </w:p>
    <w:p w14:paraId="76B8A3F4" w14:textId="41900AC0" w:rsidR="00EA0C6D" w:rsidRPr="00A6382B" w:rsidRDefault="00EA0C6D" w:rsidP="002F5616">
      <w:pPr>
        <w:pStyle w:val="ListParagraph"/>
        <w:numPr>
          <w:ilvl w:val="0"/>
          <w:numId w:val="54"/>
        </w:numPr>
        <w:jc w:val="both"/>
        <w:rPr>
          <w:rFonts w:eastAsia="Times New Roman" w:cstheme="minorHAnsi"/>
          <w:lang w:val="ro-RO"/>
        </w:rPr>
      </w:pPr>
      <w:r w:rsidRPr="00A6382B">
        <w:rPr>
          <w:rFonts w:eastAsia="Times New Roman" w:cstheme="minorHAnsi"/>
          <w:lang w:val="ro-RO"/>
        </w:rPr>
        <w:t>Legea nr.221/2010 pentru ratificarea Convenţiei ONU privind drepturile persoanelor cu dizabilităţi</w:t>
      </w:r>
      <w:r w:rsidR="006E30A2" w:rsidRPr="00A6382B">
        <w:rPr>
          <w:rFonts w:eastAsia="Times New Roman" w:cstheme="minorHAnsi"/>
          <w:lang w:val="ro-RO"/>
        </w:rPr>
        <w:t>, cu modificările și completările ulterioare.</w:t>
      </w:r>
      <w:r w:rsidRPr="00A6382B">
        <w:rPr>
          <w:rFonts w:eastAsia="Times New Roman" w:cstheme="minorHAnsi"/>
          <w:lang w:val="ro-RO"/>
        </w:rPr>
        <w:t>Legea nr.448/2006 privind protecţia şi promovarea drepturilor persoanelor cu handicap, cu modificările și completările ulterioare, alte strategii și acte normative relevante</w:t>
      </w:r>
    </w:p>
    <w:bookmarkEnd w:id="35"/>
    <w:p w14:paraId="2476B2B7" w14:textId="77777777" w:rsidR="00EA0C6D" w:rsidRPr="00A6382B" w:rsidRDefault="00EA0C6D" w:rsidP="00A6382B">
      <w:pPr>
        <w:spacing w:after="120"/>
        <w:jc w:val="both"/>
        <w:rPr>
          <w:rFonts w:cstheme="minorHAnsi"/>
          <w:lang w:val="ro-RO"/>
        </w:rPr>
      </w:pPr>
      <w:r w:rsidRPr="00A6382B">
        <w:rPr>
          <w:rFonts w:cstheme="minorHAnsi"/>
          <w:lang w:val="ro-RO"/>
        </w:rPr>
        <w:t xml:space="preserve">În ceea ce privește respectarea obiectivului de promovare a dezvoltării durabile în cadrul proiectelor finanțate prin Programului Regional Nord-Vest, vor fi analizate și respectate criteriile care determină dacă o activitate se califică drept durabilă din punctul de vedere al mediului și dacă respectă principiul </w:t>
      </w:r>
      <w:r w:rsidRPr="00A6382B">
        <w:rPr>
          <w:rFonts w:cstheme="minorHAnsi"/>
          <w:i/>
          <w:lang w:val="ro-RO"/>
        </w:rPr>
        <w:t>A nu prejudicia în mod semnificativ</w:t>
      </w:r>
      <w:r w:rsidRPr="00A6382B">
        <w:rPr>
          <w:rFonts w:cstheme="minorHAnsi"/>
          <w:lang w:val="ro-RO"/>
        </w:rPr>
        <w:t xml:space="preserve"> (DNSH), în conformitate cu Regulamentul (UE) 2020/852 (”Regulamentul privind taxonomia”).</w:t>
      </w:r>
    </w:p>
    <w:p w14:paraId="78B2DFAF" w14:textId="77777777" w:rsidR="00EA0C6D" w:rsidRPr="00A6382B" w:rsidRDefault="00EA0C6D" w:rsidP="00A6382B">
      <w:pPr>
        <w:spacing w:after="120"/>
        <w:jc w:val="both"/>
        <w:rPr>
          <w:rFonts w:cstheme="minorHAnsi"/>
          <w:lang w:val="ro-RO"/>
        </w:rPr>
      </w:pPr>
      <w:r w:rsidRPr="00A6382B">
        <w:rPr>
          <w:rFonts w:cstheme="minorHAnsi"/>
          <w:lang w:val="ro-RO"/>
        </w:rPr>
        <w:t xml:space="preserve">Analiza durabilității din punct de vedere a mediului a unui anumit proiect sau a anumitor activități economice din cadrul proiectului va urmări următoarele obiective de mediu (Regulamentul (UE) 2020/852 (”Regulamentul privind taxonomia”), art. 9): </w:t>
      </w:r>
    </w:p>
    <w:p w14:paraId="013C282D" w14:textId="77777777" w:rsidR="00EA0C6D" w:rsidRPr="00A6382B" w:rsidRDefault="00EA0C6D" w:rsidP="006B5F8C">
      <w:pPr>
        <w:pStyle w:val="ListParagraph"/>
        <w:numPr>
          <w:ilvl w:val="0"/>
          <w:numId w:val="18"/>
        </w:numPr>
        <w:spacing w:after="0" w:line="259" w:lineRule="auto"/>
        <w:jc w:val="both"/>
        <w:rPr>
          <w:rFonts w:cstheme="minorHAnsi"/>
          <w:lang w:val="ro-RO"/>
        </w:rPr>
      </w:pPr>
      <w:r w:rsidRPr="00A6382B">
        <w:rPr>
          <w:rFonts w:cstheme="minorHAnsi"/>
          <w:lang w:val="ro-RO"/>
        </w:rPr>
        <w:t>atenuarea schimbărilor climatice ;</w:t>
      </w:r>
    </w:p>
    <w:p w14:paraId="7BDDF387" w14:textId="77777777" w:rsidR="00EA0C6D" w:rsidRPr="00A6382B" w:rsidRDefault="00EA0C6D" w:rsidP="006B5F8C">
      <w:pPr>
        <w:pStyle w:val="ListParagraph"/>
        <w:numPr>
          <w:ilvl w:val="0"/>
          <w:numId w:val="18"/>
        </w:numPr>
        <w:spacing w:after="0" w:line="259" w:lineRule="auto"/>
        <w:jc w:val="both"/>
        <w:rPr>
          <w:rFonts w:cstheme="minorHAnsi"/>
          <w:lang w:val="ro-RO"/>
        </w:rPr>
      </w:pPr>
      <w:r w:rsidRPr="00A6382B">
        <w:rPr>
          <w:rFonts w:cstheme="minorHAnsi"/>
          <w:lang w:val="ro-RO"/>
        </w:rPr>
        <w:t>adaptarea la schimbările climatice ;</w:t>
      </w:r>
    </w:p>
    <w:p w14:paraId="0CD47031" w14:textId="77777777" w:rsidR="00EA0C6D" w:rsidRPr="00A6382B" w:rsidRDefault="00EA0C6D" w:rsidP="006B5F8C">
      <w:pPr>
        <w:pStyle w:val="ListParagraph"/>
        <w:numPr>
          <w:ilvl w:val="0"/>
          <w:numId w:val="18"/>
        </w:numPr>
        <w:spacing w:after="0" w:line="259" w:lineRule="auto"/>
        <w:jc w:val="both"/>
        <w:rPr>
          <w:rFonts w:cstheme="minorHAnsi"/>
          <w:lang w:val="ro-RO"/>
        </w:rPr>
      </w:pPr>
      <w:r w:rsidRPr="00A6382B">
        <w:rPr>
          <w:rFonts w:cstheme="minorHAnsi"/>
          <w:lang w:val="ro-RO"/>
        </w:rPr>
        <w:t xml:space="preserve">utilizarea durabilă și protecția resurselor de apă și a celor marine; </w:t>
      </w:r>
    </w:p>
    <w:p w14:paraId="4CE0C744" w14:textId="77777777" w:rsidR="00EA0C6D" w:rsidRPr="00A6382B" w:rsidRDefault="00EA0C6D" w:rsidP="006B5F8C">
      <w:pPr>
        <w:pStyle w:val="ListParagraph"/>
        <w:numPr>
          <w:ilvl w:val="0"/>
          <w:numId w:val="18"/>
        </w:numPr>
        <w:spacing w:after="0" w:line="259" w:lineRule="auto"/>
        <w:jc w:val="both"/>
        <w:rPr>
          <w:rFonts w:cstheme="minorHAnsi"/>
          <w:lang w:val="ro-RO"/>
        </w:rPr>
      </w:pPr>
      <w:r w:rsidRPr="00A6382B">
        <w:rPr>
          <w:rFonts w:cstheme="minorHAnsi"/>
          <w:lang w:val="ro-RO"/>
        </w:rPr>
        <w:t xml:space="preserve">tranziția către o economie circulară; </w:t>
      </w:r>
    </w:p>
    <w:p w14:paraId="66494FC5" w14:textId="77777777" w:rsidR="00EA0C6D" w:rsidRPr="00A6382B" w:rsidRDefault="00EA0C6D" w:rsidP="006B5F8C">
      <w:pPr>
        <w:pStyle w:val="ListParagraph"/>
        <w:numPr>
          <w:ilvl w:val="0"/>
          <w:numId w:val="18"/>
        </w:numPr>
        <w:spacing w:after="0" w:line="259" w:lineRule="auto"/>
        <w:jc w:val="both"/>
        <w:rPr>
          <w:rFonts w:cstheme="minorHAnsi"/>
          <w:lang w:val="ro-RO"/>
        </w:rPr>
      </w:pPr>
      <w:r w:rsidRPr="00A6382B">
        <w:rPr>
          <w:rFonts w:cstheme="minorHAnsi"/>
          <w:lang w:val="ro-RO"/>
        </w:rPr>
        <w:t xml:space="preserve">prevenirea și controlul poluării; </w:t>
      </w:r>
    </w:p>
    <w:p w14:paraId="25863121" w14:textId="719674EA" w:rsidR="00EA0C6D" w:rsidRPr="00A6382B" w:rsidRDefault="00EA0C6D" w:rsidP="006B5F8C">
      <w:pPr>
        <w:pStyle w:val="ListParagraph"/>
        <w:numPr>
          <w:ilvl w:val="0"/>
          <w:numId w:val="18"/>
        </w:numPr>
        <w:spacing w:after="0" w:line="259" w:lineRule="auto"/>
        <w:jc w:val="both"/>
        <w:rPr>
          <w:rFonts w:cstheme="minorHAnsi"/>
          <w:lang w:val="ro-RO"/>
        </w:rPr>
      </w:pPr>
      <w:r w:rsidRPr="00A6382B">
        <w:rPr>
          <w:rFonts w:cstheme="minorHAnsi"/>
          <w:lang w:val="ro-RO"/>
        </w:rPr>
        <w:t>protecția și refacerea biodiversității și a ecosistemelor.</w:t>
      </w:r>
    </w:p>
    <w:p w14:paraId="34103895" w14:textId="02C79FF5" w:rsidR="00FF0902" w:rsidRPr="00A6382B" w:rsidRDefault="00FF0902" w:rsidP="00FF0902">
      <w:pPr>
        <w:spacing w:after="0" w:line="259" w:lineRule="auto"/>
        <w:jc w:val="both"/>
        <w:rPr>
          <w:rFonts w:cstheme="minorHAnsi"/>
          <w:lang w:val="ro-RO"/>
        </w:rPr>
      </w:pPr>
    </w:p>
    <w:p w14:paraId="2E9298E1" w14:textId="7AE5483A" w:rsidR="000E7B28" w:rsidRPr="00A6382B" w:rsidRDefault="000E7B28" w:rsidP="00667249">
      <w:pPr>
        <w:pStyle w:val="ListParagraph"/>
        <w:numPr>
          <w:ilvl w:val="0"/>
          <w:numId w:val="50"/>
        </w:numPr>
        <w:jc w:val="both"/>
        <w:rPr>
          <w:rFonts w:cstheme="minorHAnsi"/>
          <w:lang w:val="ro-RO"/>
        </w:rPr>
      </w:pPr>
      <w:r w:rsidRPr="00A6382B">
        <w:rPr>
          <w:rFonts w:cstheme="minorHAnsi"/>
          <w:lang w:val="ro-RO"/>
        </w:rPr>
        <w:t>Verificarea va include indeplinirea urmatoarelor masuri:</w:t>
      </w:r>
    </w:p>
    <w:p w14:paraId="13AB6439" w14:textId="4FE24DA8" w:rsidR="00FF0902" w:rsidRPr="00785BBF" w:rsidRDefault="000E7B28" w:rsidP="00A6382B">
      <w:pPr>
        <w:pStyle w:val="ListParagraph"/>
        <w:numPr>
          <w:ilvl w:val="0"/>
          <w:numId w:val="56"/>
        </w:numPr>
        <w:spacing w:after="120"/>
        <w:contextualSpacing w:val="0"/>
        <w:jc w:val="both"/>
        <w:rPr>
          <w:rFonts w:eastAsia="Times New Roman" w:cstheme="minorHAnsi"/>
          <w:bCs/>
          <w:lang w:val="ro-RO"/>
        </w:rPr>
      </w:pPr>
      <w:r w:rsidRPr="00A6382B">
        <w:rPr>
          <w:rFonts w:cstheme="minorHAnsi"/>
          <w:b/>
          <w:lang w:val="ro-RO"/>
        </w:rPr>
        <w:t>Solicitantul</w:t>
      </w:r>
      <w:r w:rsidRPr="00C950C2">
        <w:rPr>
          <w:rFonts w:eastAsia="Times New Roman" w:cstheme="minorHAnsi"/>
          <w:b/>
          <w:bCs/>
          <w:lang w:val="ro-RO"/>
        </w:rPr>
        <w:t xml:space="preserve"> </w:t>
      </w:r>
      <w:r w:rsidR="00FF0902" w:rsidRPr="00FA3C96">
        <w:rPr>
          <w:rFonts w:eastAsia="Times New Roman" w:cstheme="minorHAnsi"/>
          <w:b/>
          <w:bCs/>
          <w:lang w:val="ro-RO"/>
        </w:rPr>
        <w:t xml:space="preserve">asigură imunizarea la schimbările climatice </w:t>
      </w:r>
      <w:r w:rsidR="00FF0902" w:rsidRPr="00785BBF">
        <w:rPr>
          <w:rFonts w:cstheme="minorHAnsi"/>
          <w:b/>
        </w:rPr>
        <w:t xml:space="preserve">a </w:t>
      </w:r>
      <w:proofErr w:type="spellStart"/>
      <w:r w:rsidR="00FF0902" w:rsidRPr="00785BBF">
        <w:rPr>
          <w:rFonts w:cstheme="minorHAnsi"/>
          <w:b/>
        </w:rPr>
        <w:t>investițiilor</w:t>
      </w:r>
      <w:proofErr w:type="spellEnd"/>
      <w:r w:rsidR="00FF0902" w:rsidRPr="00785BBF">
        <w:rPr>
          <w:rFonts w:cstheme="minorHAnsi"/>
          <w:b/>
        </w:rPr>
        <w:t xml:space="preserve"> </w:t>
      </w:r>
      <w:proofErr w:type="spellStart"/>
      <w:r w:rsidR="00FF0902" w:rsidRPr="00785BBF">
        <w:rPr>
          <w:rFonts w:cstheme="minorHAnsi"/>
          <w:b/>
        </w:rPr>
        <w:t>în</w:t>
      </w:r>
      <w:proofErr w:type="spellEnd"/>
      <w:r w:rsidR="00FF0902" w:rsidRPr="00785BBF">
        <w:rPr>
          <w:rFonts w:cstheme="minorHAnsi"/>
          <w:b/>
        </w:rPr>
        <w:t xml:space="preserve"> </w:t>
      </w:r>
      <w:proofErr w:type="spellStart"/>
      <w:r w:rsidR="00FF0902" w:rsidRPr="00785BBF">
        <w:rPr>
          <w:rFonts w:cstheme="minorHAnsi"/>
          <w:b/>
        </w:rPr>
        <w:t>infrastructură</w:t>
      </w:r>
      <w:proofErr w:type="spellEnd"/>
      <w:r w:rsidR="00FF0902" w:rsidRPr="00785BBF">
        <w:rPr>
          <w:rFonts w:cstheme="minorHAnsi"/>
        </w:rPr>
        <w:t xml:space="preserve"> care au o </w:t>
      </w:r>
      <w:proofErr w:type="spellStart"/>
      <w:r w:rsidR="00FF0902" w:rsidRPr="00785BBF">
        <w:rPr>
          <w:rFonts w:cstheme="minorHAnsi"/>
        </w:rPr>
        <w:t>durată</w:t>
      </w:r>
      <w:proofErr w:type="spellEnd"/>
      <w:r w:rsidR="00FF0902" w:rsidRPr="00785BBF">
        <w:rPr>
          <w:rFonts w:cstheme="minorHAnsi"/>
        </w:rPr>
        <w:t xml:space="preserve"> de </w:t>
      </w:r>
      <w:proofErr w:type="spellStart"/>
      <w:r w:rsidR="00FF0902" w:rsidRPr="00785BBF">
        <w:rPr>
          <w:rFonts w:cstheme="minorHAnsi"/>
        </w:rPr>
        <w:t>viață</w:t>
      </w:r>
      <w:proofErr w:type="spellEnd"/>
      <w:r w:rsidR="00FF0902" w:rsidRPr="00785BBF">
        <w:rPr>
          <w:rFonts w:cstheme="minorHAnsi"/>
        </w:rPr>
        <w:t xml:space="preserve"> </w:t>
      </w:r>
      <w:proofErr w:type="spellStart"/>
      <w:r w:rsidR="00FF0902" w:rsidRPr="00785BBF">
        <w:rPr>
          <w:rFonts w:cstheme="minorHAnsi"/>
        </w:rPr>
        <w:t>preconizată</w:t>
      </w:r>
      <w:proofErr w:type="spellEnd"/>
      <w:r w:rsidR="00FF0902" w:rsidRPr="00785BBF">
        <w:rPr>
          <w:rFonts w:cstheme="minorHAnsi"/>
        </w:rPr>
        <w:t xml:space="preserve"> de </w:t>
      </w:r>
      <w:proofErr w:type="spellStart"/>
      <w:r w:rsidR="00FF0902" w:rsidRPr="00785BBF">
        <w:rPr>
          <w:rFonts w:cstheme="minorHAnsi"/>
        </w:rPr>
        <w:t>cel</w:t>
      </w:r>
      <w:proofErr w:type="spellEnd"/>
      <w:r w:rsidR="00FF0902" w:rsidRPr="00785BBF">
        <w:rPr>
          <w:rFonts w:cstheme="minorHAnsi"/>
        </w:rPr>
        <w:t xml:space="preserve"> </w:t>
      </w:r>
      <w:proofErr w:type="spellStart"/>
      <w:r w:rsidR="00FF0902" w:rsidRPr="00785BBF">
        <w:rPr>
          <w:rFonts w:cstheme="minorHAnsi"/>
        </w:rPr>
        <w:t>puțin</w:t>
      </w:r>
      <w:proofErr w:type="spellEnd"/>
      <w:r w:rsidR="00FF0902" w:rsidRPr="00785BBF">
        <w:rPr>
          <w:rFonts w:cstheme="minorHAnsi"/>
        </w:rPr>
        <w:t xml:space="preserve"> </w:t>
      </w:r>
      <w:proofErr w:type="spellStart"/>
      <w:r w:rsidR="00FF0902" w:rsidRPr="00785BBF">
        <w:rPr>
          <w:rFonts w:cstheme="minorHAnsi"/>
        </w:rPr>
        <w:t>cinci</w:t>
      </w:r>
      <w:proofErr w:type="spellEnd"/>
      <w:r w:rsidR="00FF0902" w:rsidRPr="00785BBF">
        <w:rPr>
          <w:rFonts w:cstheme="minorHAnsi"/>
        </w:rPr>
        <w:t xml:space="preserve"> ani, </w:t>
      </w:r>
      <w:proofErr w:type="spellStart"/>
      <w:r w:rsidR="00FF0902" w:rsidRPr="00785BBF">
        <w:rPr>
          <w:rFonts w:cstheme="minorHAnsi"/>
        </w:rPr>
        <w:t>în</w:t>
      </w:r>
      <w:proofErr w:type="spellEnd"/>
      <w:r w:rsidR="00FF0902" w:rsidRPr="00785BBF">
        <w:rPr>
          <w:rFonts w:cstheme="minorHAnsi"/>
        </w:rPr>
        <w:t xml:space="preserve"> </w:t>
      </w:r>
      <w:proofErr w:type="spellStart"/>
      <w:r w:rsidR="00FF0902" w:rsidRPr="00785BBF">
        <w:rPr>
          <w:rFonts w:cstheme="minorHAnsi"/>
        </w:rPr>
        <w:t>procesul</w:t>
      </w:r>
      <w:proofErr w:type="spellEnd"/>
      <w:r w:rsidR="00FF0902" w:rsidRPr="00785BBF">
        <w:rPr>
          <w:rFonts w:cstheme="minorHAnsi"/>
        </w:rPr>
        <w:t xml:space="preserve"> de </w:t>
      </w:r>
      <w:proofErr w:type="spellStart"/>
      <w:r w:rsidR="00FF0902" w:rsidRPr="00785BBF">
        <w:rPr>
          <w:rFonts w:cstheme="minorHAnsi"/>
        </w:rPr>
        <w:t>pregătire</w:t>
      </w:r>
      <w:proofErr w:type="spellEnd"/>
      <w:r w:rsidR="00FF0902" w:rsidRPr="00785BBF">
        <w:rPr>
          <w:rFonts w:cstheme="minorHAnsi"/>
        </w:rPr>
        <w:t xml:space="preserve">, </w:t>
      </w:r>
      <w:proofErr w:type="spellStart"/>
      <w:r w:rsidR="00FF0902" w:rsidRPr="00785BBF">
        <w:rPr>
          <w:rFonts w:cstheme="minorHAnsi"/>
        </w:rPr>
        <w:t>verificare</w:t>
      </w:r>
      <w:proofErr w:type="spellEnd"/>
      <w:r w:rsidR="00FF0902" w:rsidRPr="00785BBF">
        <w:rPr>
          <w:rFonts w:cstheme="minorHAnsi"/>
        </w:rPr>
        <w:t xml:space="preserve">, </w:t>
      </w:r>
      <w:proofErr w:type="spellStart"/>
      <w:r w:rsidR="00FF0902" w:rsidRPr="00785BBF">
        <w:rPr>
          <w:rFonts w:cstheme="minorHAnsi"/>
        </w:rPr>
        <w:t>implementare</w:t>
      </w:r>
      <w:proofErr w:type="spellEnd"/>
      <w:r w:rsidR="00FF0902" w:rsidRPr="00785BBF">
        <w:rPr>
          <w:rFonts w:cstheme="minorHAnsi"/>
        </w:rPr>
        <w:t xml:space="preserve"> </w:t>
      </w:r>
      <w:proofErr w:type="spellStart"/>
      <w:r w:rsidR="00FF0902" w:rsidRPr="00785BBF">
        <w:rPr>
          <w:rFonts w:cstheme="minorHAnsi"/>
        </w:rPr>
        <w:t>și</w:t>
      </w:r>
      <w:proofErr w:type="spellEnd"/>
      <w:r w:rsidR="00FF0902" w:rsidRPr="00785BBF">
        <w:rPr>
          <w:rFonts w:cstheme="minorHAnsi"/>
        </w:rPr>
        <w:t xml:space="preserve"> </w:t>
      </w:r>
      <w:proofErr w:type="spellStart"/>
      <w:r w:rsidR="00FF0902" w:rsidRPr="00785BBF">
        <w:rPr>
          <w:rFonts w:cstheme="minorHAnsi"/>
        </w:rPr>
        <w:t>durabilitate</w:t>
      </w:r>
      <w:proofErr w:type="spellEnd"/>
      <w:r w:rsidR="00FF0902" w:rsidRPr="00785BBF">
        <w:rPr>
          <w:rFonts w:cstheme="minorHAnsi"/>
        </w:rPr>
        <w:t xml:space="preserve"> a </w:t>
      </w:r>
      <w:proofErr w:type="spellStart"/>
      <w:r w:rsidR="00FF0902" w:rsidRPr="00785BBF">
        <w:rPr>
          <w:rFonts w:cstheme="minorHAnsi"/>
        </w:rPr>
        <w:t>contractului</w:t>
      </w:r>
      <w:proofErr w:type="spellEnd"/>
      <w:r w:rsidR="00FF0902" w:rsidRPr="00785BBF">
        <w:rPr>
          <w:rFonts w:cstheme="minorHAnsi"/>
        </w:rPr>
        <w:t xml:space="preserve"> de </w:t>
      </w:r>
      <w:proofErr w:type="spellStart"/>
      <w:r w:rsidR="00FF0902" w:rsidRPr="00785BBF">
        <w:rPr>
          <w:rFonts w:cstheme="minorHAnsi"/>
        </w:rPr>
        <w:t>finanțare</w:t>
      </w:r>
      <w:proofErr w:type="spellEnd"/>
      <w:r w:rsidR="00FF0902" w:rsidRPr="00785BBF">
        <w:rPr>
          <w:rFonts w:eastAsia="Times New Roman" w:cstheme="minorHAnsi"/>
          <w:bCs/>
          <w:lang w:val="ro-RO"/>
        </w:rPr>
        <w:t>,</w:t>
      </w:r>
      <w:r w:rsidR="00FF0902" w:rsidRPr="00785BBF">
        <w:rPr>
          <w:rFonts w:cstheme="minorHAnsi"/>
        </w:rPr>
        <w:t xml:space="preserve"> </w:t>
      </w:r>
      <w:r w:rsidR="00FF0902" w:rsidRPr="00785BBF">
        <w:rPr>
          <w:rFonts w:eastAsia="Times New Roman" w:cstheme="minorHAnsi"/>
          <w:bCs/>
          <w:lang w:val="ro-RO"/>
        </w:rPr>
        <w:t xml:space="preserve">în conformitate cu Comunicarea Comisiei Europene privind Orientările tehnice </w:t>
      </w:r>
      <w:r w:rsidR="00FF0902" w:rsidRPr="00785BBF">
        <w:rPr>
          <w:rFonts w:eastAsia="Times New Roman" w:cstheme="minorHAnsi"/>
          <w:bCs/>
          <w:lang w:val="ro-RO"/>
        </w:rPr>
        <w:lastRenderedPageBreak/>
        <w:t>referitoare la imunizarea infrastructurii la schimbările climatice în perioada 2021-2027 publicate la 16 septembrie 2021 (2021/C 373/01)</w:t>
      </w:r>
    </w:p>
    <w:p w14:paraId="3130A0A5" w14:textId="77777777" w:rsidR="00FF0902" w:rsidRPr="00A6382B" w:rsidRDefault="00FF0902" w:rsidP="00A6382B">
      <w:pPr>
        <w:pStyle w:val="ListParagraph"/>
        <w:spacing w:after="120"/>
        <w:contextualSpacing w:val="0"/>
        <w:jc w:val="both"/>
        <w:rPr>
          <w:rFonts w:eastAsia="Times New Roman" w:cstheme="minorHAnsi"/>
          <w:bCs/>
          <w:lang w:val="ro-RO"/>
        </w:rPr>
      </w:pPr>
      <w:r w:rsidRPr="00A6382B">
        <w:rPr>
          <w:rFonts w:eastAsia="Times New Roman" w:cstheme="minorHAnsi"/>
          <w:bCs/>
          <w:lang w:val="ro-RO"/>
        </w:rPr>
        <w:t>În acest sens solicitantul va descrie în secțiunea relevantă din documentația tehnico-economică măsurile de atenuare și adaptare la schimbările climatice, la prevenirea și gestionarea riscurilor.</w:t>
      </w:r>
    </w:p>
    <w:p w14:paraId="2791880A" w14:textId="77777777" w:rsidR="000E7B28" w:rsidRPr="00A6382B" w:rsidRDefault="000E7B28" w:rsidP="00667249">
      <w:pPr>
        <w:pStyle w:val="ListParagraph"/>
        <w:numPr>
          <w:ilvl w:val="0"/>
          <w:numId w:val="57"/>
        </w:numPr>
        <w:jc w:val="both"/>
        <w:rPr>
          <w:rFonts w:eastAsia="Times New Roman" w:cstheme="minorHAnsi"/>
          <w:bCs/>
          <w:lang w:val="ro-RO"/>
        </w:rPr>
      </w:pPr>
      <w:r w:rsidRPr="00A6382B">
        <w:rPr>
          <w:rFonts w:eastAsia="Times New Roman" w:cstheme="minorHAnsi"/>
          <w:bCs/>
          <w:lang w:val="ro-RO"/>
        </w:rPr>
        <w:t>Atenuarea schimbărilor climatice:</w:t>
      </w:r>
    </w:p>
    <w:p w14:paraId="5389DD6E" w14:textId="691E0B0A" w:rsidR="00C85C3D" w:rsidRPr="00A6382B" w:rsidRDefault="00C85C3D" w:rsidP="00F833D8">
      <w:pPr>
        <w:pStyle w:val="ListParagraph"/>
        <w:jc w:val="both"/>
        <w:rPr>
          <w:rFonts w:eastAsia="Times New Roman" w:cstheme="minorHAnsi"/>
          <w:bCs/>
          <w:lang w:val="ro-RO"/>
        </w:rPr>
      </w:pPr>
      <w:r w:rsidRPr="00A6382B">
        <w:rPr>
          <w:rFonts w:eastAsia="Times New Roman" w:cstheme="minorHAnsi"/>
          <w:bCs/>
          <w:lang w:val="ro-RO"/>
        </w:rPr>
        <w:t>În vederea îndeplinirii cerințelor obiectivului de mediu, în funcție de specificul fiecărui proiect vor fi implementate diferite măsuri, astfel:</w:t>
      </w:r>
    </w:p>
    <w:p w14:paraId="5B857352" w14:textId="607971DE" w:rsidR="00C85C3D" w:rsidRPr="00A6382B" w:rsidRDefault="00C85C3D" w:rsidP="00667249">
      <w:pPr>
        <w:pStyle w:val="ListParagraph"/>
        <w:numPr>
          <w:ilvl w:val="0"/>
          <w:numId w:val="58"/>
        </w:numPr>
        <w:jc w:val="both"/>
        <w:rPr>
          <w:rFonts w:eastAsia="Times New Roman" w:cstheme="minorHAnsi"/>
          <w:bCs/>
          <w:lang w:val="ro-RO"/>
        </w:rPr>
      </w:pPr>
      <w:r w:rsidRPr="00A6382B">
        <w:rPr>
          <w:rFonts w:eastAsia="Times New Roman" w:cstheme="minorHAnsi"/>
          <w:bCs/>
          <w:lang w:val="ro-RO"/>
        </w:rPr>
        <w:t xml:space="preserve">În ceea ce privește efectele directe, în cadrul procesului de reabilitare, dar și în cel de îmbunătățire a securității spațiilor publice se va avea în vedere utilizarea de materiale și practici care să nu conducă la o creștere semnificativă de poluanți în aer. </w:t>
      </w:r>
    </w:p>
    <w:p w14:paraId="0AE46308" w14:textId="77777777" w:rsidR="00C85C3D" w:rsidRPr="00A6382B" w:rsidRDefault="00C85C3D" w:rsidP="00667249">
      <w:pPr>
        <w:pStyle w:val="ListParagraph"/>
        <w:numPr>
          <w:ilvl w:val="0"/>
          <w:numId w:val="58"/>
        </w:numPr>
        <w:jc w:val="both"/>
        <w:rPr>
          <w:rFonts w:eastAsia="Times New Roman" w:cstheme="minorHAnsi"/>
          <w:bCs/>
          <w:lang w:val="ro-RO"/>
        </w:rPr>
      </w:pPr>
      <w:r w:rsidRPr="00A6382B">
        <w:rPr>
          <w:rFonts w:eastAsia="Times New Roman" w:cstheme="minorHAnsi"/>
          <w:bCs/>
          <w:lang w:val="ro-RO"/>
        </w:rPr>
        <w:t>În ceea ce privește efectele indirecte care să genereze emisii de GES suplimentare, sunt prevăzute intervenții de reabilitare a fațadelor și a acoperișurilor anumitor clădiri, intervenții care vor conduce la scădere a emisiilor de GES.</w:t>
      </w:r>
    </w:p>
    <w:p w14:paraId="26DD95F9" w14:textId="77777777" w:rsidR="00C85C3D" w:rsidRPr="00A6382B" w:rsidRDefault="00C85C3D" w:rsidP="00667249">
      <w:pPr>
        <w:pStyle w:val="ListParagraph"/>
        <w:numPr>
          <w:ilvl w:val="0"/>
          <w:numId w:val="57"/>
        </w:numPr>
        <w:jc w:val="both"/>
        <w:rPr>
          <w:rFonts w:eastAsia="Times New Roman" w:cstheme="minorHAnsi"/>
          <w:bCs/>
          <w:lang w:val="ro-RO"/>
        </w:rPr>
      </w:pPr>
      <w:r w:rsidRPr="00A6382B">
        <w:rPr>
          <w:rFonts w:eastAsia="Times New Roman" w:cstheme="minorHAnsi"/>
          <w:bCs/>
          <w:lang w:val="ro-RO"/>
        </w:rPr>
        <w:t>Adaptarea la schimbările climatice</w:t>
      </w:r>
    </w:p>
    <w:p w14:paraId="2BCD639B" w14:textId="1665079F" w:rsidR="00C85C3D" w:rsidRPr="00A6382B" w:rsidRDefault="00C85C3D" w:rsidP="00F833D8">
      <w:pPr>
        <w:pStyle w:val="ListParagraph"/>
        <w:jc w:val="both"/>
        <w:rPr>
          <w:rFonts w:eastAsia="Times New Roman" w:cstheme="minorHAnsi"/>
          <w:bCs/>
          <w:lang w:val="ro-RO"/>
        </w:rPr>
      </w:pPr>
      <w:r w:rsidRPr="00A6382B">
        <w:rPr>
          <w:rFonts w:eastAsia="Times New Roman" w:cstheme="minorHAnsi"/>
          <w:bCs/>
          <w:lang w:val="ro-RO"/>
        </w:rPr>
        <w:t>În vederea îndeplinirii cerințelor obiectivului de mediu, în funcție de specificul fiecărui proiect vor fi implementate diferite măsuri, astfel:</w:t>
      </w:r>
    </w:p>
    <w:p w14:paraId="1896258F" w14:textId="637C966E" w:rsidR="00C85C3D" w:rsidRPr="00A6382B" w:rsidRDefault="00C85C3D" w:rsidP="00667249">
      <w:pPr>
        <w:pStyle w:val="ListParagraph"/>
        <w:numPr>
          <w:ilvl w:val="0"/>
          <w:numId w:val="59"/>
        </w:numPr>
        <w:jc w:val="both"/>
        <w:rPr>
          <w:rFonts w:eastAsia="Times New Roman" w:cstheme="minorHAnsi"/>
          <w:bCs/>
          <w:lang w:val="ro-RO"/>
        </w:rPr>
      </w:pPr>
      <w:r w:rsidRPr="00A6382B">
        <w:rPr>
          <w:rFonts w:eastAsia="Times New Roman" w:cstheme="minorHAnsi"/>
          <w:bCs/>
          <w:lang w:val="ro-RO"/>
        </w:rPr>
        <w:t xml:space="preserve">Proiecții pentru diferitele vulnerabilități din punct de vedere a condițiilor de mediu/climatice (inundații, ploi torențiale, valuri de căldură etc) vor fi avute în vedere în faza de proiectare, cu impact asupra soluțiilor tehnice selectate. </w:t>
      </w:r>
    </w:p>
    <w:p w14:paraId="532BAC20" w14:textId="32DFD986" w:rsidR="00C85C3D" w:rsidRPr="00A6382B" w:rsidRDefault="00C85C3D" w:rsidP="00667249">
      <w:pPr>
        <w:pStyle w:val="ListParagraph"/>
        <w:numPr>
          <w:ilvl w:val="0"/>
          <w:numId w:val="59"/>
        </w:numPr>
        <w:jc w:val="both"/>
        <w:rPr>
          <w:rFonts w:eastAsia="Times New Roman" w:cstheme="minorHAnsi"/>
          <w:bCs/>
          <w:lang w:val="ro-RO"/>
        </w:rPr>
      </w:pPr>
      <w:r w:rsidRPr="00A6382B">
        <w:rPr>
          <w:rFonts w:eastAsia="Times New Roman" w:cstheme="minorHAnsi"/>
          <w:bCs/>
          <w:lang w:val="ro-RO"/>
        </w:rPr>
        <w:t>Se vor evalua riscurile legate de inundații, eroziune pluvială, alunecări de teren și în cazul în care sunt identificate probleme de adaptare, în special în ceea ce înseamnă amplasarea infrastructurii în zone inundabile sau în zone cu risc de alunecări de teren vor fi puse în aplicare soluții specifice de adaptare.</w:t>
      </w:r>
    </w:p>
    <w:p w14:paraId="317CF547" w14:textId="0D983D6C" w:rsidR="00C85C3D" w:rsidRPr="00A6382B" w:rsidRDefault="00C85C3D" w:rsidP="00A6382B">
      <w:pPr>
        <w:pStyle w:val="ListParagraph"/>
        <w:numPr>
          <w:ilvl w:val="0"/>
          <w:numId w:val="59"/>
        </w:numPr>
        <w:spacing w:after="120"/>
        <w:contextualSpacing w:val="0"/>
        <w:jc w:val="both"/>
        <w:rPr>
          <w:rFonts w:eastAsia="Times New Roman" w:cstheme="minorHAnsi"/>
          <w:bCs/>
          <w:lang w:val="ro-RO"/>
        </w:rPr>
      </w:pPr>
      <w:r w:rsidRPr="00A6382B">
        <w:rPr>
          <w:rFonts w:eastAsia="Times New Roman" w:cstheme="minorHAnsi"/>
          <w:bCs/>
          <w:lang w:val="ro-RO"/>
        </w:rPr>
        <w:t>Se va urmări ca soluțiile de adaptare să nu afecteze în mod negativ eforturile de adaptare sau nivelul de reziliență la riscurile fizice legate de climă a altor persoane, a naturii, a activelor și a altor activități economice și să fie în concordanță cu eforturile de adaptare la nivel local.</w:t>
      </w:r>
    </w:p>
    <w:p w14:paraId="08784209" w14:textId="27989A44" w:rsidR="00FE5B69" w:rsidRPr="00A6382B" w:rsidRDefault="00FE5B69" w:rsidP="00667249">
      <w:pPr>
        <w:pStyle w:val="ListParagraph"/>
        <w:numPr>
          <w:ilvl w:val="0"/>
          <w:numId w:val="60"/>
        </w:numPr>
        <w:jc w:val="both"/>
        <w:rPr>
          <w:rFonts w:eastAsia="Times New Roman" w:cstheme="minorHAnsi"/>
          <w:bCs/>
          <w:lang w:val="ro-RO"/>
        </w:rPr>
      </w:pPr>
      <w:r w:rsidRPr="00A6382B">
        <w:rPr>
          <w:rFonts w:eastAsia="Times New Roman" w:cstheme="minorHAnsi"/>
          <w:bCs/>
          <w:lang w:val="ro-RO"/>
        </w:rPr>
        <w:t>Economia circulară, inclusiv prevenirea generării de deșeuri și reciclarea acestora</w:t>
      </w:r>
    </w:p>
    <w:p w14:paraId="11F0B618" w14:textId="65EF4840" w:rsidR="00FE5B69" w:rsidRPr="00A6382B" w:rsidRDefault="00FE5B69" w:rsidP="00F833D8">
      <w:pPr>
        <w:pStyle w:val="ListParagraph"/>
        <w:jc w:val="both"/>
        <w:rPr>
          <w:rFonts w:eastAsia="Times New Roman" w:cstheme="minorHAnsi"/>
          <w:bCs/>
          <w:lang w:val="ro-RO"/>
        </w:rPr>
      </w:pPr>
      <w:r w:rsidRPr="00A6382B">
        <w:rPr>
          <w:rFonts w:eastAsia="Times New Roman" w:cstheme="minorHAnsi"/>
          <w:bCs/>
          <w:lang w:val="ro-RO"/>
        </w:rPr>
        <w:t>Pentru îndeplinirea cerințelor obiectivului de mediu,  în funcție de specificul fiecărui proiect vor fi implementate diferite măsuri, astfel:</w:t>
      </w:r>
    </w:p>
    <w:p w14:paraId="288BCF98" w14:textId="79C5925F" w:rsidR="001805FB" w:rsidRPr="00A6382B" w:rsidRDefault="001805FB" w:rsidP="00667249">
      <w:pPr>
        <w:pStyle w:val="ListParagraph"/>
        <w:numPr>
          <w:ilvl w:val="0"/>
          <w:numId w:val="61"/>
        </w:numPr>
        <w:jc w:val="both"/>
        <w:rPr>
          <w:rFonts w:eastAsia="Times New Roman" w:cstheme="minorHAnsi"/>
          <w:bCs/>
          <w:lang w:val="ro-RO"/>
        </w:rPr>
      </w:pPr>
      <w:r w:rsidRPr="00A6382B">
        <w:rPr>
          <w:rFonts w:eastAsia="Times New Roman" w:cstheme="minorHAnsi"/>
          <w:bCs/>
          <w:lang w:val="ro-RO"/>
        </w:rPr>
        <w:t xml:space="preserve">Proiectul evaluează disponibilitatea și, acolo unde este fezabil, adoptă tehnici care sprijină (1) reutilizarea și utilizarea materiilor prime secundare și a componentelor reutilizate în produsele fabricate, (2) proiectarea pentru durabilitate ridicată, reciclabilitate, dezasamblare ușoară și adaptabilitate a produselor fabricate și (3) managementul deșeurilor care acordă prioritate reciclarii față de eliminarea, în procesul de fabricație. </w:t>
      </w:r>
    </w:p>
    <w:p w14:paraId="318FADCA" w14:textId="4B85079D" w:rsidR="00FF0902" w:rsidRDefault="001171A4" w:rsidP="00A6382B">
      <w:pPr>
        <w:ind w:left="360"/>
        <w:jc w:val="both"/>
        <w:rPr>
          <w:rFonts w:eastAsia="TimesNewRomanPSMT" w:cstheme="minorHAnsi"/>
          <w:lang w:val="ro-RO"/>
        </w:rPr>
      </w:pPr>
      <w:r w:rsidRPr="00A6382B">
        <w:rPr>
          <w:rFonts w:eastAsia="Calibri" w:cstheme="minorHAnsi"/>
          <w:lang w:val="ro-RO"/>
        </w:rPr>
        <w:t>În perioada de evaluare</w:t>
      </w:r>
      <w:r w:rsidRPr="00A6382B">
        <w:rPr>
          <w:rFonts w:eastAsia="TimesNewRomanPSMT" w:cstheme="minorHAnsi"/>
          <w:lang w:val="ro-RO"/>
        </w:rPr>
        <w:t>, vor fi utilizate informațiile existente în documentația tehnico-economică depusă inclusiv studiile care au stat la baza elaborării acesteia și a unor documente justificative cum ar fi contractul pentru gestionarea deșeurilor referitor la colectarea selectivă a acestora, etc.</w:t>
      </w:r>
    </w:p>
    <w:p w14:paraId="614581DF" w14:textId="24197DB5" w:rsidR="002A2465" w:rsidRPr="00A6382B" w:rsidRDefault="005D3EB1" w:rsidP="00A6382B">
      <w:pPr>
        <w:pStyle w:val="Heading2"/>
        <w:spacing w:before="240" w:after="360"/>
        <w:jc w:val="center"/>
        <w:rPr>
          <w:rFonts w:asciiTheme="minorHAnsi" w:hAnsiTheme="minorHAnsi" w:cstheme="minorHAnsi"/>
          <w:color w:val="365F91" w:themeColor="accent1" w:themeShade="BF"/>
          <w:sz w:val="24"/>
          <w:szCs w:val="24"/>
          <w:lang w:val="ro-RO"/>
        </w:rPr>
      </w:pPr>
      <w:bookmarkStart w:id="36" w:name="_Toc129784850"/>
      <w:r w:rsidRPr="00A6382B">
        <w:rPr>
          <w:rFonts w:asciiTheme="minorHAnsi" w:hAnsiTheme="minorHAnsi" w:cstheme="minorHAnsi"/>
          <w:color w:val="365F91" w:themeColor="accent1" w:themeShade="BF"/>
          <w:sz w:val="24"/>
          <w:szCs w:val="24"/>
          <w:lang w:val="ro-RO"/>
        </w:rPr>
        <w:lastRenderedPageBreak/>
        <w:t>CRITERII DE ELIGIBILITATE</w:t>
      </w:r>
      <w:bookmarkEnd w:id="36"/>
    </w:p>
    <w:p w14:paraId="6ABB559C" w14:textId="77777777" w:rsidR="00E62909" w:rsidRPr="00A6382B" w:rsidRDefault="00E62909" w:rsidP="00A6382B">
      <w:pPr>
        <w:pStyle w:val="5Normal"/>
        <w:spacing w:after="240"/>
        <w:ind w:right="58"/>
        <w:rPr>
          <w:rFonts w:asciiTheme="minorHAnsi" w:hAnsiTheme="minorHAnsi" w:cstheme="minorHAnsi"/>
          <w:szCs w:val="22"/>
          <w:lang w:val="ro-RO"/>
        </w:rPr>
      </w:pPr>
      <w:bookmarkStart w:id="37" w:name="_Hlk108538832"/>
      <w:r w:rsidRPr="00A6382B">
        <w:rPr>
          <w:rFonts w:asciiTheme="minorHAnsi" w:hAnsiTheme="minorHAnsi" w:cstheme="minorHAnsi"/>
          <w:szCs w:val="22"/>
          <w:lang w:val="ro-RO"/>
        </w:rPr>
        <w:t>Pentru obținerea finanțării în cadrul PR NV, solicitantul și proiectul trebuie să respecte toate criteriile de eligibilitate mai jos menționate.</w:t>
      </w:r>
    </w:p>
    <w:bookmarkEnd w:id="37"/>
    <w:p w14:paraId="3A5C1A3E" w14:textId="4452CE73" w:rsidR="006A5481" w:rsidRPr="00FA3C96" w:rsidRDefault="000675C5" w:rsidP="00A6382B">
      <w:pPr>
        <w:pStyle w:val="Heading3"/>
        <w:numPr>
          <w:ilvl w:val="0"/>
          <w:numId w:val="4"/>
        </w:numPr>
        <w:spacing w:after="240"/>
        <w:ind w:left="540" w:hanging="540"/>
        <w:jc w:val="both"/>
        <w:rPr>
          <w:rFonts w:cstheme="minorHAnsi"/>
          <w:lang w:val="ro-RO"/>
        </w:rPr>
      </w:pPr>
      <w:r>
        <w:rPr>
          <w:rFonts w:asciiTheme="minorHAnsi" w:hAnsiTheme="minorHAnsi" w:cstheme="minorHAnsi"/>
          <w:color w:val="365F91" w:themeColor="accent1" w:themeShade="BF"/>
          <w:sz w:val="24"/>
          <w:szCs w:val="24"/>
          <w:lang w:val="ro-RO"/>
        </w:rPr>
        <w:t xml:space="preserve"> </w:t>
      </w:r>
      <w:bookmarkStart w:id="38" w:name="_Toc129603183"/>
      <w:bookmarkStart w:id="39" w:name="_Toc129784851"/>
      <w:r w:rsidRPr="000675C5">
        <w:rPr>
          <w:rFonts w:cstheme="minorHAnsi"/>
          <w:b w:val="0"/>
          <w:bCs w:val="0"/>
          <w:color w:val="365F91" w:themeColor="accent1" w:themeShade="BF"/>
          <w:sz w:val="24"/>
          <w:szCs w:val="24"/>
          <w:lang w:val="ro-RO"/>
        </w:rPr>
        <w:t>ELIGIBILITATEA SOLICITANȚILOR</w:t>
      </w:r>
      <w:bookmarkEnd w:id="38"/>
      <w:bookmarkEnd w:id="39"/>
    </w:p>
    <w:p w14:paraId="492D0017" w14:textId="7B3C2940" w:rsidR="001C47CB" w:rsidRPr="00A6382B" w:rsidRDefault="001C47CB" w:rsidP="001C47CB">
      <w:pPr>
        <w:jc w:val="both"/>
        <w:rPr>
          <w:rFonts w:cstheme="minorHAnsi"/>
          <w:lang w:val="ro-RO"/>
        </w:rPr>
      </w:pPr>
      <w:r w:rsidRPr="00A6382B">
        <w:rPr>
          <w:rFonts w:cstheme="minorHAnsi"/>
          <w:lang w:val="ro-RO"/>
        </w:rPr>
        <w:t>Solicitantul eligibil, în sensul prezentului ghid, reprezintă entitatea care îndeplinește cumulativ criteriile enumerate și prezentate în cadrul prezentei secțiuni.</w:t>
      </w:r>
    </w:p>
    <w:p w14:paraId="0AD3325D" w14:textId="3FA4BB61" w:rsidR="001C47CB" w:rsidRPr="00A6382B" w:rsidRDefault="00D55998" w:rsidP="000675C5">
      <w:pPr>
        <w:pStyle w:val="ListParagraph"/>
        <w:numPr>
          <w:ilvl w:val="0"/>
          <w:numId w:val="11"/>
        </w:numPr>
        <w:tabs>
          <w:tab w:val="left" w:pos="630"/>
        </w:tabs>
        <w:spacing w:after="0"/>
        <w:ind w:left="1080" w:hanging="720"/>
        <w:jc w:val="both"/>
        <w:rPr>
          <w:rFonts w:cstheme="minorHAnsi"/>
          <w:color w:val="002060"/>
          <w:lang w:val="ro-RO"/>
        </w:rPr>
      </w:pPr>
      <w:r w:rsidRPr="00A6382B">
        <w:rPr>
          <w:rFonts w:eastAsia="Times New Roman" w:cstheme="minorHAnsi"/>
          <w:b/>
          <w:color w:val="002060"/>
          <w:lang w:val="ro-RO"/>
        </w:rPr>
        <w:t>Forma de constituire a solicitantului</w:t>
      </w:r>
      <w:r w:rsidRPr="00A6382B">
        <w:rPr>
          <w:rFonts w:cstheme="minorHAnsi"/>
          <w:color w:val="002060"/>
        </w:rPr>
        <w:t xml:space="preserve"> </w:t>
      </w:r>
      <w:r w:rsidRPr="00A6382B">
        <w:rPr>
          <w:rFonts w:eastAsia="Times New Roman" w:cstheme="minorHAnsi"/>
          <w:b/>
          <w:color w:val="002060"/>
          <w:lang w:val="ro-RO"/>
        </w:rPr>
        <w:t>/liderului de parteneriat/partenerilor</w:t>
      </w:r>
    </w:p>
    <w:p w14:paraId="2DB552FA" w14:textId="77777777" w:rsidR="006A5481" w:rsidRPr="00A6382B" w:rsidRDefault="006A5481" w:rsidP="006A5481">
      <w:pPr>
        <w:pStyle w:val="ListParagraph"/>
        <w:spacing w:after="0"/>
        <w:ind w:left="1080"/>
        <w:jc w:val="both"/>
        <w:rPr>
          <w:rFonts w:cstheme="minorHAnsi"/>
          <w:lang w:val="ro-RO"/>
        </w:rPr>
      </w:pPr>
    </w:p>
    <w:p w14:paraId="633FC697" w14:textId="7939557D" w:rsidR="001C47CB" w:rsidRPr="00A6382B" w:rsidRDefault="001C47CB" w:rsidP="001C47CB">
      <w:pPr>
        <w:spacing w:after="0" w:line="360" w:lineRule="auto"/>
        <w:jc w:val="both"/>
        <w:rPr>
          <w:rFonts w:eastAsia="SimSun" w:cstheme="minorHAnsi"/>
          <w:lang w:val="ro-RO"/>
        </w:rPr>
      </w:pPr>
      <w:r w:rsidRPr="00A6382B">
        <w:rPr>
          <w:rFonts w:eastAsia="SimSun" w:cstheme="minorHAnsi"/>
          <w:lang w:val="ro-RO"/>
        </w:rPr>
        <w:t>Criteriul se interpre</w:t>
      </w:r>
      <w:r w:rsidR="004C6439" w:rsidRPr="00A6382B">
        <w:rPr>
          <w:rFonts w:eastAsia="SimSun" w:cstheme="minorHAnsi"/>
          <w:lang w:val="ro-RO"/>
        </w:rPr>
        <w:t>tează în corelare cu secțiunea 3.7</w:t>
      </w:r>
      <w:r w:rsidRPr="00A6382B">
        <w:rPr>
          <w:rFonts w:eastAsia="SimSun" w:cstheme="minorHAnsi"/>
          <w:lang w:val="ro-RO"/>
        </w:rPr>
        <w:t xml:space="preserve"> din prezentul ghid (interpretare sistematică).</w:t>
      </w:r>
    </w:p>
    <w:p w14:paraId="4989251B" w14:textId="77777777" w:rsidR="008F6910" w:rsidRPr="00A6382B" w:rsidRDefault="008F6910" w:rsidP="008F6910">
      <w:pPr>
        <w:spacing w:line="360" w:lineRule="auto"/>
        <w:jc w:val="both"/>
        <w:rPr>
          <w:rFonts w:cstheme="minorHAnsi"/>
          <w:b/>
          <w:lang w:val="ro-RO"/>
        </w:rPr>
      </w:pPr>
      <w:r w:rsidRPr="00A6382B">
        <w:rPr>
          <w:rFonts w:cstheme="minorHAnsi"/>
          <w:b/>
          <w:lang w:val="ro-RO"/>
        </w:rPr>
        <w:t>Solicitanţii eligibili ai proiectelor depuse în cadrul prezentului apel de proiecte pot fi reprezentați de:</w:t>
      </w:r>
    </w:p>
    <w:p w14:paraId="400B5B95" w14:textId="27DE167E" w:rsidR="00434B8B" w:rsidRPr="00A6382B" w:rsidRDefault="00434B8B" w:rsidP="00667249">
      <w:pPr>
        <w:pStyle w:val="ListParagraph"/>
        <w:numPr>
          <w:ilvl w:val="0"/>
          <w:numId w:val="52"/>
        </w:numPr>
        <w:jc w:val="both"/>
        <w:rPr>
          <w:rFonts w:cstheme="minorHAnsi"/>
          <w:lang w:val="ro-RO"/>
        </w:rPr>
      </w:pPr>
      <w:r w:rsidRPr="00A6382B">
        <w:rPr>
          <w:rFonts w:cstheme="minorHAnsi"/>
          <w:lang w:val="ro-RO"/>
        </w:rPr>
        <w:t>Unitățile administrativ-teritoriale (UAT) definite conform prevederilor</w:t>
      </w:r>
      <w:r w:rsidRPr="00C950C2">
        <w:rPr>
          <w:rFonts w:cstheme="minorHAnsi"/>
          <w:lang w:val="ro-RO"/>
        </w:rPr>
        <w:t xml:space="preserve"> </w:t>
      </w:r>
      <w:r w:rsidRPr="00A6382B">
        <w:rPr>
          <w:rFonts w:cstheme="minorHAnsi"/>
          <w:lang w:val="ro-RO"/>
        </w:rPr>
        <w:t>OUG nr. 57 din 3 iulie 2019 privind Codul administrativ</w:t>
      </w:r>
      <w:r w:rsidR="00DF410A" w:rsidRPr="00A6382B">
        <w:rPr>
          <w:rFonts w:cstheme="minorHAnsi"/>
          <w:lang w:val="ro-RO"/>
        </w:rPr>
        <w:t>, cu modificările și completările ulterioare</w:t>
      </w:r>
      <w:r w:rsidRPr="00A6382B">
        <w:rPr>
          <w:rFonts w:cstheme="minorHAnsi"/>
          <w:lang w:val="ro-RO"/>
        </w:rPr>
        <w:t>, respectiv:</w:t>
      </w:r>
    </w:p>
    <w:p w14:paraId="0EC54A15" w14:textId="77777777" w:rsidR="00434B8B" w:rsidRPr="00A6382B" w:rsidRDefault="00434B8B" w:rsidP="00667249">
      <w:pPr>
        <w:pStyle w:val="ListParagraph"/>
        <w:numPr>
          <w:ilvl w:val="0"/>
          <w:numId w:val="50"/>
        </w:numPr>
        <w:jc w:val="both"/>
        <w:rPr>
          <w:rFonts w:cstheme="minorHAnsi"/>
          <w:i/>
          <w:iCs/>
          <w:lang w:val="ro-RO"/>
        </w:rPr>
      </w:pPr>
      <w:r w:rsidRPr="00A6382B">
        <w:rPr>
          <w:rFonts w:cstheme="minorHAnsi"/>
          <w:lang w:val="ro-RO"/>
        </w:rPr>
        <w:t>Municipiu reședință de județ;</w:t>
      </w:r>
    </w:p>
    <w:p w14:paraId="41B7D122" w14:textId="77777777" w:rsidR="00434B8B" w:rsidRPr="00A6382B" w:rsidRDefault="00434B8B" w:rsidP="00434B8B">
      <w:pPr>
        <w:pStyle w:val="ListParagraph"/>
        <w:jc w:val="both"/>
        <w:rPr>
          <w:rFonts w:cstheme="minorHAnsi"/>
          <w:i/>
          <w:iCs/>
          <w:lang w:val="ro-RO"/>
        </w:rPr>
      </w:pPr>
    </w:p>
    <w:p w14:paraId="43DEE675" w14:textId="77777777" w:rsidR="00434B8B" w:rsidRPr="00A6382B" w:rsidRDefault="00434B8B" w:rsidP="00667249">
      <w:pPr>
        <w:pStyle w:val="ListParagraph"/>
        <w:numPr>
          <w:ilvl w:val="0"/>
          <w:numId w:val="52"/>
        </w:numPr>
        <w:jc w:val="both"/>
        <w:rPr>
          <w:rFonts w:cstheme="minorHAnsi"/>
          <w:lang w:val="ro-RO"/>
        </w:rPr>
      </w:pPr>
      <w:r w:rsidRPr="00A6382B">
        <w:rPr>
          <w:rFonts w:cstheme="minorHAnsi"/>
          <w:lang w:val="ro-RO"/>
        </w:rPr>
        <w:t>Parteneriate între:</w:t>
      </w:r>
    </w:p>
    <w:p w14:paraId="593BFFED" w14:textId="5947CCCE" w:rsidR="00434B8B" w:rsidRPr="00A6382B" w:rsidRDefault="00434B8B" w:rsidP="00667249">
      <w:pPr>
        <w:pStyle w:val="ListParagraph"/>
        <w:numPr>
          <w:ilvl w:val="0"/>
          <w:numId w:val="50"/>
        </w:numPr>
        <w:jc w:val="both"/>
        <w:rPr>
          <w:rFonts w:cstheme="minorHAnsi"/>
          <w:b/>
          <w:bCs/>
          <w:i/>
          <w:iCs/>
          <w:lang w:val="ro-RO"/>
        </w:rPr>
      </w:pPr>
      <w:r w:rsidRPr="00A6382B">
        <w:rPr>
          <w:rFonts w:cstheme="minorHAnsi"/>
          <w:lang w:val="ro-RO"/>
        </w:rPr>
        <w:t>UAT Municipiu reședință de județ și UAT Comună(e) din componenţa Zonelor Urbane Funcţionale (ZUF) aferente Municipiilor reşedinţă de judeţ, limitrofe acestora</w:t>
      </w:r>
      <w:r w:rsidR="00C22CFB" w:rsidRPr="00A6382B">
        <w:rPr>
          <w:rFonts w:cstheme="minorHAnsi"/>
          <w:lang w:val="ro-RO"/>
        </w:rPr>
        <w:t>, definite conform Anexei III.1</w:t>
      </w:r>
      <w:r w:rsidR="00D9533B" w:rsidRPr="00A6382B">
        <w:rPr>
          <w:rFonts w:cstheme="minorHAnsi"/>
          <w:lang w:val="ro-RO"/>
        </w:rPr>
        <w:t>2</w:t>
      </w:r>
      <w:r w:rsidRPr="00A6382B">
        <w:rPr>
          <w:rFonts w:cstheme="minorHAnsi"/>
          <w:lang w:val="ro-RO"/>
        </w:rPr>
        <w:t>.</w:t>
      </w:r>
    </w:p>
    <w:p w14:paraId="6DD616BD" w14:textId="77777777" w:rsidR="00434B8B" w:rsidRPr="00A6382B" w:rsidRDefault="00434B8B" w:rsidP="00434B8B">
      <w:pPr>
        <w:pStyle w:val="ListParagraph"/>
        <w:jc w:val="both"/>
        <w:rPr>
          <w:rFonts w:cstheme="minorHAnsi"/>
          <w:lang w:val="ro-RO"/>
        </w:rPr>
      </w:pPr>
      <w:r w:rsidRPr="00A6382B">
        <w:rPr>
          <w:rFonts w:cstheme="minorHAnsi"/>
          <w:lang w:val="ro-RO"/>
        </w:rPr>
        <w:t>În cazul parteneriatelor se vor respecta următoarele condiții:</w:t>
      </w:r>
    </w:p>
    <w:p w14:paraId="4933433A" w14:textId="77777777" w:rsidR="00434B8B" w:rsidRPr="00A6382B" w:rsidRDefault="00434B8B" w:rsidP="00667249">
      <w:pPr>
        <w:pStyle w:val="ListParagraph"/>
        <w:numPr>
          <w:ilvl w:val="1"/>
          <w:numId w:val="50"/>
        </w:numPr>
        <w:jc w:val="both"/>
        <w:rPr>
          <w:rFonts w:cstheme="minorHAnsi"/>
          <w:b/>
          <w:bCs/>
          <w:i/>
          <w:iCs/>
          <w:lang w:val="ro-RO"/>
        </w:rPr>
      </w:pPr>
      <w:r w:rsidRPr="00A6382B">
        <w:rPr>
          <w:rFonts w:cstheme="minorHAnsi"/>
          <w:lang w:val="ro-RO"/>
        </w:rPr>
        <w:t>în mod obligatoriu liderul de parteneriat va fi UAT Municipiu reședință de județ</w:t>
      </w:r>
    </w:p>
    <w:p w14:paraId="21BF0BA7" w14:textId="23D36223" w:rsidR="00507A6A" w:rsidRPr="007342D4" w:rsidRDefault="00434B8B" w:rsidP="007342D4">
      <w:pPr>
        <w:pStyle w:val="ListParagraph"/>
        <w:numPr>
          <w:ilvl w:val="1"/>
          <w:numId w:val="50"/>
        </w:numPr>
        <w:jc w:val="both"/>
        <w:rPr>
          <w:rFonts w:cstheme="minorHAnsi"/>
          <w:lang w:val="ro-RO"/>
        </w:rPr>
      </w:pPr>
      <w:r w:rsidRPr="00A6382B">
        <w:rPr>
          <w:rFonts w:cstheme="minorHAnsi"/>
          <w:lang w:val="ro-RO"/>
        </w:rPr>
        <w:t>valoarea eligibilă însumată a cap. 1, cap. 2, cap. 4 şi linia 5.1.1 realizate pe teritoriul liderului de parteneriat trebuie să fie în procent de minim 80% raportat la valoarea eligibilă însumată a cap. 1, cap. 2, cap. 4 şi linia 5.1.1 din devizul general al proiectului. Pentru justificarea îndeplinirii acestei cerințe, se va anexa un deviz general al intervențiilor realizate prin proiect la nivelul liderului de parteneriat.</w:t>
      </w:r>
    </w:p>
    <w:p w14:paraId="72FF6F06" w14:textId="7606BB03" w:rsidR="004D7859" w:rsidRPr="00A6382B" w:rsidRDefault="00507A6A" w:rsidP="00A6382B">
      <w:pPr>
        <w:pBdr>
          <w:top w:val="nil"/>
          <w:left w:val="nil"/>
          <w:bottom w:val="nil"/>
          <w:right w:val="nil"/>
          <w:between w:val="nil"/>
        </w:pBdr>
        <w:spacing w:before="240" w:after="240"/>
        <w:jc w:val="both"/>
        <w:rPr>
          <w:rFonts w:eastAsia="Times New Roman" w:cstheme="minorHAnsi"/>
          <w:b/>
          <w:color w:val="002060"/>
          <w:sz w:val="24"/>
          <w:szCs w:val="24"/>
          <w:lang w:val="ro-RO"/>
        </w:rPr>
      </w:pPr>
      <w:r w:rsidRPr="00B9208F">
        <w:rPr>
          <w:noProof/>
        </w:rPr>
        <mc:AlternateContent>
          <mc:Choice Requires="wps">
            <w:drawing>
              <wp:anchor distT="45720" distB="45720" distL="114300" distR="114300" simplePos="0" relativeHeight="251699200" behindDoc="0" locked="0" layoutInCell="1" allowOverlap="1" wp14:anchorId="4C532734" wp14:editId="7604FB70">
                <wp:simplePos x="0" y="0"/>
                <wp:positionH relativeFrom="column">
                  <wp:posOffset>152400</wp:posOffset>
                </wp:positionH>
                <wp:positionV relativeFrom="paragraph">
                  <wp:posOffset>457200</wp:posOffset>
                </wp:positionV>
                <wp:extent cx="5408930" cy="304800"/>
                <wp:effectExtent l="0" t="0" r="0" b="0"/>
                <wp:wrapSquare wrapText="bothSides"/>
                <wp:docPr id="98869975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8930" cy="304800"/>
                        </a:xfrm>
                        <a:prstGeom prst="rect">
                          <a:avLst/>
                        </a:prstGeom>
                        <a:noFill/>
                        <a:ln w="9525">
                          <a:noFill/>
                          <a:miter lim="800000"/>
                          <a:headEnd/>
                          <a:tailEnd/>
                        </a:ln>
                      </wps:spPr>
                      <wps:txbx>
                        <w:txbxContent>
                          <w:p w14:paraId="0ABCDC5F" w14:textId="6C3ED14F" w:rsidR="002F5616" w:rsidRDefault="002F5616" w:rsidP="004D7859">
                            <w:r w:rsidRPr="00B13FDA">
                              <w:rPr>
                                <w:rFonts w:cstheme="minorHAnsi"/>
                                <w:lang w:val="ro-RO"/>
                              </w:rPr>
                              <w:t>Procentul de minimum 80% se menține pe toată perioada de implementare a investiției.</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C532734" id="_x0000_s1038" type="#_x0000_t202" style="position:absolute;left:0;text-align:left;margin-left:12pt;margin-top:36pt;width:425.9pt;height:24pt;z-index:25169920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" filled="f" stroked="f">
                <v:textbox>
                  <w:txbxContent>
                    <w:p w14:paraId="0ABCDC5F" w14:textId="6C3ED14F" w:rsidR="002F5616" w:rsidRDefault="002F5616" w:rsidP="004D7859">
                      <w:r w:rsidRPr="00B13FDA">
                        <w:rPr>
                          <w:rFonts w:cstheme="minorHAnsi"/>
                          <w:lang w:val="ro-RO"/>
                        </w:rPr>
                        <w:t>Procentul de minimum 80% se menține pe toată perioada de implementare a investiției.</w:t>
                      </w:r>
                    </w:p>
                  </w:txbxContent>
                </v:textbox>
                <w10:wrap type="square"/>
              </v:shape>
            </w:pict>
          </mc:Fallback>
        </mc:AlternateContent>
      </w:r>
      <w:r w:rsidRPr="00B95B75">
        <w:rPr>
          <w:noProof/>
        </w:rPr>
        <mc:AlternateContent>
          <mc:Choice Requires="wps">
            <w:drawing>
              <wp:anchor distT="0" distB="0" distL="114300" distR="114300" simplePos="0" relativeHeight="251698176" behindDoc="0" locked="0" layoutInCell="1" allowOverlap="1" wp14:anchorId="6B2F14F3" wp14:editId="3BD40A57">
                <wp:simplePos x="0" y="0"/>
                <wp:positionH relativeFrom="column">
                  <wp:posOffset>-30480</wp:posOffset>
                </wp:positionH>
                <wp:positionV relativeFrom="paragraph">
                  <wp:posOffset>280670</wp:posOffset>
                </wp:positionV>
                <wp:extent cx="5768340" cy="662940"/>
                <wp:effectExtent l="0" t="0" r="3810" b="3810"/>
                <wp:wrapNone/>
                <wp:docPr id="988699759" name="Rectangle 988699759"/>
                <wp:cNvGraphicFramePr/>
                <a:graphic xmlns:a="http://schemas.openxmlformats.org/drawingml/2006/main">
                  <a:graphicData uri="http://schemas.microsoft.com/office/word/2010/wordprocessingShape">
                    <wps:wsp>
                      <wps:cNvSpPr/>
                      <wps:spPr>
                        <a:xfrm>
                          <a:off x="0" y="0"/>
                          <a:ext cx="5768340" cy="662940"/>
                        </a:xfrm>
                        <a:prstGeom prst="rect">
                          <a:avLst/>
                        </a:prstGeom>
                        <a:solidFill>
                          <a:schemeClr val="bg1">
                            <a:lumMod val="9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numCol="1" spcCol="0" rtlCol="0" fromWordArt="0" anchor="ctr"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rect w14:anchorId="22E4F5BB" id="Rectangle 988699759" o:spid="_x0000_s1026" style="position:absolute;margin-left:-2.4pt;margin-top:22.1pt;width:454.2pt;height:52.2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" fillcolor="#f2f2f2 [3052]" stroked="f" strokeweight="2pt"/>
            </w:pict>
          </mc:Fallback>
        </mc:AlternateContent>
      </w:r>
      <w:r w:rsidR="004D7859" w:rsidRPr="00A6382B">
        <w:rPr>
          <w:rFonts w:eastAsia="Times New Roman" w:cstheme="minorHAnsi"/>
          <w:b/>
          <w:color w:val="002060"/>
          <w:sz w:val="24"/>
          <w:szCs w:val="24"/>
          <w:lang w:val="ro-RO"/>
        </w:rPr>
        <w:t>NOTĂ!</w:t>
      </w:r>
    </w:p>
    <w:p w14:paraId="32D1DECC" w14:textId="2B214D41" w:rsidR="004D7859" w:rsidRDefault="004D7859" w:rsidP="00A6382B">
      <w:pPr>
        <w:jc w:val="both"/>
        <w:rPr>
          <w:rFonts w:cstheme="minorHAnsi"/>
          <w:lang w:val="ro-RO"/>
        </w:rPr>
      </w:pPr>
    </w:p>
    <w:p w14:paraId="7386DCE7" w14:textId="77777777" w:rsidR="00434B8B" w:rsidRPr="00A6382B" w:rsidRDefault="00434B8B" w:rsidP="00667249">
      <w:pPr>
        <w:pStyle w:val="ListParagraph"/>
        <w:numPr>
          <w:ilvl w:val="1"/>
          <w:numId w:val="50"/>
        </w:numPr>
        <w:jc w:val="both"/>
        <w:rPr>
          <w:rFonts w:cstheme="minorHAnsi"/>
          <w:lang w:val="ro-RO"/>
        </w:rPr>
      </w:pPr>
      <w:r w:rsidRPr="00A6382B">
        <w:rPr>
          <w:rFonts w:cstheme="minorHAnsi"/>
          <w:lang w:val="ro-RO"/>
        </w:rPr>
        <w:t>proiectul se regăsește în lista proiectelor în cadrul SIDU 2021-2027 elaborat de UAT Municipiu reședință de județ.</w:t>
      </w:r>
    </w:p>
    <w:p w14:paraId="17D5713F" w14:textId="38357C9B" w:rsidR="00434B8B" w:rsidRPr="00A6382B" w:rsidRDefault="00434B8B" w:rsidP="00667249">
      <w:pPr>
        <w:pStyle w:val="ListParagraph"/>
        <w:numPr>
          <w:ilvl w:val="1"/>
          <w:numId w:val="50"/>
        </w:numPr>
        <w:jc w:val="both"/>
        <w:rPr>
          <w:rFonts w:cstheme="minorHAnsi"/>
          <w:lang w:val="ro-RO"/>
        </w:rPr>
      </w:pPr>
      <w:r w:rsidRPr="00A6382B">
        <w:rPr>
          <w:rFonts w:cstheme="minorHAnsi"/>
          <w:lang w:val="ro-RO"/>
        </w:rPr>
        <w:t xml:space="preserve">Comunele din cadrul ZUF, definite </w:t>
      </w:r>
      <w:r w:rsidR="009A73C3" w:rsidRPr="00A6382B">
        <w:rPr>
          <w:rFonts w:cstheme="minorHAnsi"/>
          <w:lang w:val="ro-RO"/>
        </w:rPr>
        <w:t xml:space="preserve">conform Anexei </w:t>
      </w:r>
      <w:r w:rsidR="001945CF" w:rsidRPr="00A6382B">
        <w:rPr>
          <w:rFonts w:cstheme="minorHAnsi"/>
          <w:lang w:val="ro-RO"/>
        </w:rPr>
        <w:t>III.12</w:t>
      </w:r>
      <w:r w:rsidRPr="00A6382B">
        <w:rPr>
          <w:rFonts w:cstheme="minorHAnsi"/>
          <w:lang w:val="ro-RO"/>
        </w:rPr>
        <w:t>, trebuie să înregistreze pe o perioadă de trei ani înainte de depunerea proiectelor la finanțare o creștere continuă a numărului de locuitori și să facă parte dintr-o zonă urbană funcțională.</w:t>
      </w:r>
    </w:p>
    <w:p w14:paraId="726643F1" w14:textId="245B22EF" w:rsidR="00434B8B" w:rsidRPr="00A6382B" w:rsidRDefault="00434B8B" w:rsidP="00667249">
      <w:pPr>
        <w:pStyle w:val="ListParagraph"/>
        <w:numPr>
          <w:ilvl w:val="1"/>
          <w:numId w:val="50"/>
        </w:numPr>
        <w:jc w:val="both"/>
        <w:rPr>
          <w:rFonts w:cstheme="minorHAnsi"/>
          <w:lang w:val="ro-RO"/>
        </w:rPr>
      </w:pPr>
      <w:r w:rsidRPr="00A6382B">
        <w:rPr>
          <w:rFonts w:cstheme="minorHAnsi"/>
          <w:lang w:val="ro-RO"/>
        </w:rPr>
        <w:lastRenderedPageBreak/>
        <w:t>În scopul constituirii parteneriatelor se încheie un Acord de parteneriat – conform m</w:t>
      </w:r>
      <w:r w:rsidR="00CB7CBA" w:rsidRPr="00A6382B">
        <w:rPr>
          <w:rFonts w:cstheme="minorHAnsi"/>
          <w:lang w:val="ro-RO"/>
        </w:rPr>
        <w:t xml:space="preserve">odelului orientativ din Anexa </w:t>
      </w:r>
      <w:r w:rsidR="0022524D" w:rsidRPr="00A6382B">
        <w:rPr>
          <w:rFonts w:cstheme="minorHAnsi"/>
          <w:lang w:val="ro-RO"/>
        </w:rPr>
        <w:t>III.</w:t>
      </w:r>
      <w:r w:rsidR="001945CF" w:rsidRPr="00A6382B">
        <w:rPr>
          <w:rFonts w:cstheme="minorHAnsi"/>
          <w:lang w:val="ro-RO"/>
        </w:rPr>
        <w:t>6</w:t>
      </w:r>
      <w:r w:rsidRPr="00A6382B">
        <w:rPr>
          <w:rFonts w:cstheme="minorHAnsi"/>
          <w:lang w:val="ro-RO"/>
        </w:rPr>
        <w:t>.</w:t>
      </w:r>
    </w:p>
    <w:p w14:paraId="5757EB1D" w14:textId="711D9604" w:rsidR="00BC7C35" w:rsidRPr="00A6382B" w:rsidRDefault="00BC7C35" w:rsidP="00A6382B">
      <w:pPr>
        <w:pStyle w:val="ListParagraph"/>
        <w:spacing w:after="120"/>
        <w:contextualSpacing w:val="0"/>
        <w:jc w:val="both"/>
        <w:rPr>
          <w:rFonts w:cstheme="minorHAnsi"/>
          <w:lang w:val="ro-RO"/>
        </w:rPr>
      </w:pPr>
      <w:r w:rsidRPr="00A6382B">
        <w:rPr>
          <w:rFonts w:eastAsia="Times New Roman" w:cstheme="minorHAnsi"/>
          <w:lang w:val="ro-RO"/>
        </w:rPr>
        <w:t>Parteneriate intre UAT Municipiu resedinta de judet si UAT Consiliu Judetean</w:t>
      </w:r>
      <w:r w:rsidR="000366DC">
        <w:rPr>
          <w:rFonts w:eastAsia="Times New Roman" w:cstheme="minorHAnsi"/>
          <w:lang w:val="ro-RO"/>
        </w:rPr>
        <w:t>.</w:t>
      </w:r>
    </w:p>
    <w:p w14:paraId="363B3D0D" w14:textId="3325F392" w:rsidR="009426A7" w:rsidRPr="00A6382B" w:rsidRDefault="001C47CB" w:rsidP="00A6382B">
      <w:pPr>
        <w:pStyle w:val="ListParagraph"/>
        <w:numPr>
          <w:ilvl w:val="0"/>
          <w:numId w:val="11"/>
        </w:numPr>
        <w:spacing w:after="120"/>
        <w:contextualSpacing w:val="0"/>
        <w:jc w:val="both"/>
        <w:rPr>
          <w:rFonts w:eastAsia="Times New Roman" w:cstheme="minorHAnsi"/>
          <w:b/>
          <w:color w:val="002060"/>
          <w:lang w:val="ro-RO"/>
        </w:rPr>
      </w:pPr>
      <w:r w:rsidRPr="00A6382B">
        <w:rPr>
          <w:rFonts w:eastAsia="Times New Roman" w:cstheme="minorHAnsi"/>
          <w:b/>
          <w:color w:val="002060"/>
          <w:lang w:val="ro-RO"/>
        </w:rPr>
        <w:t xml:space="preserve">Solicitantul şi/sau reprezentantul său legal, inclusiv partenerul şi/sau reprezentantul său legal, dacă este cazul, </w:t>
      </w:r>
      <w:r w:rsidRPr="00A6382B">
        <w:rPr>
          <w:rFonts w:eastAsia="Times New Roman" w:cstheme="minorHAnsi"/>
          <w:b/>
          <w:color w:val="002060"/>
          <w:u w:val="single"/>
          <w:lang w:val="ro-RO"/>
        </w:rPr>
        <w:t>NU</w:t>
      </w:r>
      <w:r w:rsidRPr="00A6382B">
        <w:rPr>
          <w:rFonts w:eastAsia="Times New Roman" w:cstheme="minorHAnsi"/>
          <w:b/>
          <w:color w:val="002060"/>
          <w:lang w:val="ro-RO"/>
        </w:rPr>
        <w:t xml:space="preserve"> se încadrează în niciuna din situaţiile </w:t>
      </w:r>
      <w:r w:rsidR="00E94664" w:rsidRPr="00A6382B">
        <w:rPr>
          <w:rFonts w:eastAsia="Times New Roman" w:cstheme="minorHAnsi"/>
          <w:b/>
          <w:color w:val="002060"/>
          <w:lang w:val="ro-RO"/>
        </w:rPr>
        <w:t xml:space="preserve">de excludere </w:t>
      </w:r>
      <w:r w:rsidRPr="00A6382B">
        <w:rPr>
          <w:rFonts w:eastAsia="Times New Roman" w:cstheme="minorHAnsi"/>
          <w:b/>
          <w:color w:val="002060"/>
          <w:lang w:val="ro-RO"/>
        </w:rPr>
        <w:t>prezentat</w:t>
      </w:r>
      <w:r w:rsidR="00C25124" w:rsidRPr="00A6382B">
        <w:rPr>
          <w:rFonts w:eastAsia="Times New Roman" w:cstheme="minorHAnsi"/>
          <w:b/>
          <w:color w:val="002060"/>
          <w:lang w:val="ro-RO"/>
        </w:rPr>
        <w:t>e în Declarația Unica</w:t>
      </w:r>
    </w:p>
    <w:p w14:paraId="43F43321" w14:textId="4655D5EA" w:rsidR="001C47CB" w:rsidRPr="00A6382B" w:rsidRDefault="001C47CB" w:rsidP="001C47CB">
      <w:pPr>
        <w:spacing w:after="0" w:line="360" w:lineRule="auto"/>
        <w:jc w:val="both"/>
        <w:rPr>
          <w:rFonts w:eastAsia="SimSun" w:cstheme="minorHAnsi"/>
          <w:lang w:val="ro-RO"/>
        </w:rPr>
      </w:pPr>
      <w:r w:rsidRPr="00A6382B">
        <w:rPr>
          <w:rFonts w:eastAsia="SimSun" w:cstheme="minorHAnsi"/>
          <w:lang w:val="ro-RO"/>
        </w:rPr>
        <w:t>Solicitantul şi/sau reprezentantul său legal inclusiv partenerul şi/sau reprezentantul său legal, dacă este cazul, NU se încadrează în niciuna din situaţiile</w:t>
      </w:r>
      <w:r w:rsidR="00E94664" w:rsidRPr="00A6382B">
        <w:rPr>
          <w:rFonts w:eastAsia="SimSun" w:cstheme="minorHAnsi"/>
          <w:lang w:val="ro-RO"/>
        </w:rPr>
        <w:t xml:space="preserve"> de excludere</w:t>
      </w:r>
      <w:r w:rsidRPr="00A6382B">
        <w:rPr>
          <w:rFonts w:eastAsia="SimSun" w:cstheme="minorHAnsi"/>
          <w:lang w:val="ro-RO"/>
        </w:rPr>
        <w:t xml:space="preserve"> prezentat</w:t>
      </w:r>
      <w:r w:rsidR="00C25124" w:rsidRPr="00A6382B">
        <w:rPr>
          <w:rFonts w:eastAsia="SimSun" w:cstheme="minorHAnsi"/>
          <w:lang w:val="ro-RO"/>
        </w:rPr>
        <w:t>e în Declaraţia unica</w:t>
      </w:r>
      <w:r w:rsidRPr="00A6382B">
        <w:rPr>
          <w:rFonts w:eastAsia="SimSun" w:cstheme="minorHAnsi"/>
          <w:lang w:val="ro-RO"/>
        </w:rPr>
        <w:t xml:space="preserve"> atât la momentul depunerii cererii de finanțare, cât ș</w:t>
      </w:r>
      <w:r w:rsidR="0054618A" w:rsidRPr="00A6382B">
        <w:rPr>
          <w:rFonts w:eastAsia="SimSun" w:cstheme="minorHAnsi"/>
          <w:lang w:val="ro-RO"/>
        </w:rPr>
        <w:t>i în etapa contractuală (Anexa III.1</w:t>
      </w:r>
      <w:r w:rsidRPr="00A6382B">
        <w:rPr>
          <w:rFonts w:eastAsia="SimSun" w:cstheme="minorHAnsi"/>
          <w:lang w:val="ro-RO"/>
        </w:rPr>
        <w:t>).</w:t>
      </w:r>
    </w:p>
    <w:p w14:paraId="4711C39E" w14:textId="3389E9D4" w:rsidR="00221497" w:rsidRPr="00A6382B" w:rsidRDefault="00221497" w:rsidP="00C47AB5">
      <w:pPr>
        <w:spacing w:after="0"/>
        <w:jc w:val="both"/>
        <w:rPr>
          <w:rFonts w:eastAsia="Times New Roman" w:cstheme="minorHAnsi"/>
        </w:rPr>
      </w:pPr>
      <w:proofErr w:type="spellStart"/>
      <w:r w:rsidRPr="00A6382B">
        <w:rPr>
          <w:rFonts w:eastAsia="Times New Roman" w:cstheme="minorHAnsi"/>
        </w:rPr>
        <w:t>În</w:t>
      </w:r>
      <w:proofErr w:type="spellEnd"/>
      <w:r w:rsidRPr="00A6382B">
        <w:rPr>
          <w:rFonts w:eastAsia="Times New Roman" w:cstheme="minorHAnsi"/>
        </w:rPr>
        <w:t xml:space="preserve"> </w:t>
      </w:r>
      <w:proofErr w:type="spellStart"/>
      <w:r w:rsidRPr="00A6382B">
        <w:rPr>
          <w:rFonts w:eastAsia="Times New Roman" w:cstheme="minorHAnsi"/>
        </w:rPr>
        <w:t>cazul</w:t>
      </w:r>
      <w:proofErr w:type="spellEnd"/>
      <w:r w:rsidRPr="00A6382B">
        <w:rPr>
          <w:rFonts w:eastAsia="Times New Roman" w:cstheme="minorHAnsi"/>
        </w:rPr>
        <w:t xml:space="preserve"> </w:t>
      </w:r>
      <w:proofErr w:type="spellStart"/>
      <w:r w:rsidRPr="00A6382B">
        <w:rPr>
          <w:rFonts w:eastAsia="Times New Roman" w:cstheme="minorHAnsi"/>
        </w:rPr>
        <w:t>parteneriatelor</w:t>
      </w:r>
      <w:proofErr w:type="spellEnd"/>
      <w:r w:rsidRPr="00A6382B">
        <w:rPr>
          <w:rFonts w:eastAsia="Times New Roman" w:cstheme="minorHAnsi"/>
        </w:rPr>
        <w:t xml:space="preserve"> anterior </w:t>
      </w:r>
      <w:proofErr w:type="spellStart"/>
      <w:r w:rsidRPr="00A6382B">
        <w:rPr>
          <w:rFonts w:eastAsia="Times New Roman" w:cstheme="minorHAnsi"/>
        </w:rPr>
        <w:t>menționate</w:t>
      </w:r>
      <w:proofErr w:type="spellEnd"/>
      <w:r w:rsidRPr="00A6382B">
        <w:rPr>
          <w:rFonts w:eastAsia="Times New Roman" w:cstheme="minorHAnsi"/>
        </w:rPr>
        <w:t xml:space="preserve">, </w:t>
      </w:r>
      <w:proofErr w:type="spellStart"/>
      <w:r w:rsidRPr="00A6382B">
        <w:rPr>
          <w:rFonts w:eastAsia="Times New Roman" w:cstheme="minorHAnsi"/>
        </w:rPr>
        <w:t>toți</w:t>
      </w:r>
      <w:proofErr w:type="spellEnd"/>
      <w:r w:rsidRPr="00A6382B">
        <w:rPr>
          <w:rFonts w:eastAsia="Times New Roman" w:cstheme="minorHAnsi"/>
        </w:rPr>
        <w:t xml:space="preserve"> </w:t>
      </w:r>
      <w:proofErr w:type="spellStart"/>
      <w:r w:rsidRPr="00A6382B">
        <w:rPr>
          <w:rFonts w:eastAsia="Times New Roman" w:cstheme="minorHAnsi"/>
        </w:rPr>
        <w:t>membrii</w:t>
      </w:r>
      <w:proofErr w:type="spellEnd"/>
      <w:r w:rsidRPr="00A6382B">
        <w:rPr>
          <w:rFonts w:eastAsia="Times New Roman" w:cstheme="minorHAnsi"/>
        </w:rPr>
        <w:t xml:space="preserve"> </w:t>
      </w:r>
      <w:proofErr w:type="spellStart"/>
      <w:r w:rsidRPr="00A6382B">
        <w:rPr>
          <w:rFonts w:eastAsia="Times New Roman" w:cstheme="minorHAnsi"/>
        </w:rPr>
        <w:t>acestora</w:t>
      </w:r>
      <w:proofErr w:type="spellEnd"/>
      <w:r w:rsidRPr="00A6382B">
        <w:rPr>
          <w:rFonts w:eastAsia="Times New Roman" w:cstheme="minorHAnsi"/>
        </w:rPr>
        <w:t xml:space="preserve"> </w:t>
      </w:r>
      <w:proofErr w:type="spellStart"/>
      <w:r w:rsidRPr="00A6382B">
        <w:rPr>
          <w:rFonts w:eastAsia="Times New Roman" w:cstheme="minorHAnsi"/>
        </w:rPr>
        <w:t>vor</w:t>
      </w:r>
      <w:proofErr w:type="spellEnd"/>
      <w:r w:rsidRPr="00A6382B">
        <w:rPr>
          <w:rFonts w:eastAsia="Times New Roman" w:cstheme="minorHAnsi"/>
        </w:rPr>
        <w:t xml:space="preserve"> </w:t>
      </w:r>
      <w:proofErr w:type="spellStart"/>
      <w:r w:rsidRPr="00A6382B">
        <w:rPr>
          <w:rFonts w:eastAsia="Times New Roman" w:cstheme="minorHAnsi"/>
        </w:rPr>
        <w:t>prezenta</w:t>
      </w:r>
      <w:proofErr w:type="spellEnd"/>
      <w:r w:rsidRPr="00A6382B">
        <w:rPr>
          <w:rFonts w:eastAsia="Times New Roman" w:cstheme="minorHAnsi"/>
        </w:rPr>
        <w:t xml:space="preserve"> </w:t>
      </w:r>
      <w:proofErr w:type="spellStart"/>
      <w:r w:rsidRPr="00A6382B">
        <w:rPr>
          <w:rFonts w:eastAsia="Times New Roman" w:cstheme="minorHAnsi"/>
        </w:rPr>
        <w:t>această</w:t>
      </w:r>
      <w:proofErr w:type="spellEnd"/>
      <w:r w:rsidRPr="00A6382B">
        <w:rPr>
          <w:rFonts w:eastAsia="Times New Roman" w:cstheme="minorHAnsi"/>
        </w:rPr>
        <w:t xml:space="preserve"> </w:t>
      </w:r>
      <w:proofErr w:type="spellStart"/>
      <w:r w:rsidRPr="00A6382B">
        <w:rPr>
          <w:rFonts w:eastAsia="Times New Roman" w:cstheme="minorHAnsi"/>
        </w:rPr>
        <w:t>declarație</w:t>
      </w:r>
      <w:proofErr w:type="spellEnd"/>
      <w:r w:rsidRPr="00A6382B">
        <w:rPr>
          <w:rFonts w:eastAsia="Times New Roman" w:cstheme="minorHAnsi"/>
        </w:rPr>
        <w:t>.</w:t>
      </w:r>
    </w:p>
    <w:p w14:paraId="4CDC4547" w14:textId="77777777" w:rsidR="00C47AB5" w:rsidRPr="00A6382B" w:rsidRDefault="00C47AB5" w:rsidP="00C47AB5">
      <w:pPr>
        <w:spacing w:after="0"/>
        <w:jc w:val="both"/>
        <w:rPr>
          <w:rFonts w:eastAsia="Times New Roman" w:cstheme="minorHAnsi"/>
        </w:rPr>
      </w:pPr>
    </w:p>
    <w:p w14:paraId="0A5A463E" w14:textId="7A2D155B" w:rsidR="001C47CB" w:rsidRPr="00A6382B" w:rsidRDefault="001A6A9D" w:rsidP="0029208B">
      <w:pPr>
        <w:pStyle w:val="ListParagraph"/>
        <w:numPr>
          <w:ilvl w:val="0"/>
          <w:numId w:val="11"/>
        </w:numPr>
        <w:spacing w:after="0" w:line="360" w:lineRule="auto"/>
        <w:jc w:val="both"/>
        <w:rPr>
          <w:rFonts w:eastAsia="Times New Roman" w:cstheme="minorHAnsi"/>
          <w:b/>
          <w:color w:val="002060"/>
          <w:lang w:val="ro-RO"/>
        </w:rPr>
      </w:pPr>
      <w:r w:rsidRPr="00A6382B">
        <w:rPr>
          <w:rFonts w:eastAsia="Times New Roman" w:cstheme="minorHAnsi"/>
          <w:b/>
          <w:bCs/>
          <w:snapToGrid w:val="0"/>
          <w:color w:val="002060"/>
          <w:lang w:val="ro-RO"/>
        </w:rPr>
        <w:t>Drepturi asupra imobilelor, obiect al proiectului</w:t>
      </w:r>
    </w:p>
    <w:p w14:paraId="4445766A" w14:textId="67C5B91F" w:rsidR="001C47CB" w:rsidRPr="00A6382B" w:rsidRDefault="001C47CB" w:rsidP="001C47CB">
      <w:pPr>
        <w:spacing w:before="120" w:after="120" w:line="240" w:lineRule="auto"/>
        <w:jc w:val="both"/>
        <w:rPr>
          <w:rFonts w:eastAsia="Times New Roman" w:cstheme="minorHAnsi"/>
          <w:lang w:val="ro-RO"/>
        </w:rPr>
      </w:pPr>
      <w:r w:rsidRPr="00A6382B">
        <w:rPr>
          <w:rFonts w:eastAsia="Times New Roman" w:cstheme="minorHAnsi"/>
          <w:lang w:val="ro-RO"/>
        </w:rPr>
        <w:t xml:space="preserve">Solicitantul la finanțare </w:t>
      </w:r>
      <w:r w:rsidR="00BA719B" w:rsidRPr="00A6382B">
        <w:rPr>
          <w:rFonts w:eastAsia="Times New Roman" w:cstheme="minorHAnsi"/>
          <w:lang w:val="ro-RO"/>
        </w:rPr>
        <w:t>trebuie</w:t>
      </w:r>
      <w:r w:rsidRPr="00A6382B">
        <w:rPr>
          <w:rFonts w:eastAsia="Times New Roman" w:cstheme="minorHAnsi"/>
          <w:lang w:val="ro-RO"/>
        </w:rPr>
        <w:t xml:space="preserve"> să demonstreze următoarele drepturi:</w:t>
      </w:r>
    </w:p>
    <w:p w14:paraId="37DC9BB2" w14:textId="77777777" w:rsidR="001C47CB" w:rsidRPr="00A6382B" w:rsidRDefault="001C47CB" w:rsidP="00A6382B">
      <w:pPr>
        <w:numPr>
          <w:ilvl w:val="0"/>
          <w:numId w:val="71"/>
        </w:numPr>
        <w:spacing w:before="120" w:after="120" w:line="240" w:lineRule="auto"/>
        <w:ind w:left="648"/>
        <w:jc w:val="both"/>
        <w:rPr>
          <w:rFonts w:eastAsia="Times New Roman" w:cstheme="minorHAnsi"/>
          <w:b/>
          <w:lang w:val="ro-RO"/>
        </w:rPr>
      </w:pPr>
      <w:r w:rsidRPr="00A6382B">
        <w:rPr>
          <w:rFonts w:eastAsia="Times New Roman" w:cstheme="minorHAnsi"/>
          <w:b/>
          <w:lang w:val="ro-RO"/>
        </w:rPr>
        <w:t xml:space="preserve">Dreptul de proprietate publică/privată; </w:t>
      </w:r>
    </w:p>
    <w:p w14:paraId="254DD7AE" w14:textId="77777777" w:rsidR="001C47CB" w:rsidRPr="00A6382B" w:rsidRDefault="001C47CB" w:rsidP="00A6382B">
      <w:pPr>
        <w:numPr>
          <w:ilvl w:val="0"/>
          <w:numId w:val="71"/>
        </w:numPr>
        <w:spacing w:before="120" w:after="120" w:line="240" w:lineRule="auto"/>
        <w:ind w:left="648"/>
        <w:jc w:val="both"/>
        <w:rPr>
          <w:rFonts w:eastAsia="Times New Roman" w:cstheme="minorHAnsi"/>
          <w:b/>
          <w:lang w:val="ro-RO"/>
        </w:rPr>
      </w:pPr>
      <w:r w:rsidRPr="00A6382B">
        <w:rPr>
          <w:rFonts w:eastAsia="Times New Roman" w:cstheme="minorHAnsi"/>
          <w:b/>
          <w:lang w:val="ro-RO"/>
        </w:rPr>
        <w:t xml:space="preserve">Dreptul de administrare; </w:t>
      </w:r>
    </w:p>
    <w:p w14:paraId="2A57818E" w14:textId="77777777" w:rsidR="002A49A3" w:rsidRPr="00A6382B" w:rsidRDefault="001C47CB" w:rsidP="00A6382B">
      <w:pPr>
        <w:numPr>
          <w:ilvl w:val="0"/>
          <w:numId w:val="71"/>
        </w:numPr>
        <w:spacing w:before="120" w:after="120" w:line="240" w:lineRule="auto"/>
        <w:ind w:left="648"/>
        <w:jc w:val="both"/>
        <w:rPr>
          <w:rFonts w:eastAsia="Times New Roman" w:cstheme="minorHAnsi"/>
          <w:b/>
          <w:lang w:val="ro-RO"/>
        </w:rPr>
      </w:pPr>
      <w:r w:rsidRPr="00A6382B">
        <w:rPr>
          <w:rFonts w:eastAsia="Times New Roman" w:cstheme="minorHAnsi"/>
          <w:b/>
          <w:lang w:val="ro-RO"/>
        </w:rPr>
        <w:t>Dreptul de superficie;</w:t>
      </w:r>
    </w:p>
    <w:p w14:paraId="3FCF4CE8" w14:textId="17110154" w:rsidR="000B77AE" w:rsidRPr="00A6382B" w:rsidRDefault="000B77AE" w:rsidP="00A6382B">
      <w:pPr>
        <w:pStyle w:val="ListParagraph"/>
        <w:numPr>
          <w:ilvl w:val="0"/>
          <w:numId w:val="71"/>
        </w:numPr>
        <w:spacing w:before="240" w:after="120"/>
        <w:ind w:left="648"/>
        <w:contextualSpacing w:val="0"/>
        <w:jc w:val="both"/>
        <w:rPr>
          <w:rFonts w:cstheme="minorHAnsi"/>
          <w:b/>
          <w:spacing w:val="-2"/>
        </w:rPr>
      </w:pPr>
      <w:r w:rsidRPr="00A6382B">
        <w:rPr>
          <w:rFonts w:eastAsia="SimSun" w:cstheme="minorHAnsi"/>
          <w:b/>
          <w:lang w:val="ro-RO"/>
        </w:rPr>
        <w:t>Dreptul de administrare temporară</w:t>
      </w:r>
      <w:r w:rsidRPr="00A6382B">
        <w:rPr>
          <w:rFonts w:eastAsia="SimSun" w:cstheme="minorHAnsi"/>
          <w:lang w:val="ro-RO"/>
        </w:rPr>
        <w:t>, pentru acele situații în care solicitantul, inclusiv partenerul, nu are posibilitatea obținerii dreptului de proprietate de administrare sau de superficie, după caz (spre exemplu, în conformitate cu prevederile art. 25, alin. (8) din Legea apelor nr. 107/1996, cu modificările și completările ulterioare sau art. XII din OUG 171/2022).</w:t>
      </w:r>
    </w:p>
    <w:p w14:paraId="479445BB" w14:textId="69F92698" w:rsidR="00FA7AB5" w:rsidRPr="00A6382B" w:rsidRDefault="000B77AE" w:rsidP="000B77AE">
      <w:pPr>
        <w:jc w:val="both"/>
        <w:rPr>
          <w:rFonts w:eastAsia="SimSun" w:cstheme="minorHAnsi"/>
          <w:lang w:val="ro-RO"/>
        </w:rPr>
      </w:pPr>
      <w:r w:rsidRPr="00A6382B">
        <w:rPr>
          <w:rFonts w:eastAsia="SimSun" w:cstheme="minorHAnsi"/>
          <w:lang w:val="ro-RO"/>
        </w:rPr>
        <w:t xml:space="preserve">Aceste drepturi asupra imobilelor, </w:t>
      </w:r>
      <w:proofErr w:type="spellStart"/>
      <w:r w:rsidRPr="00A6382B">
        <w:rPr>
          <w:rFonts w:cstheme="minorHAnsi"/>
          <w:bCs/>
          <w:snapToGrid w:val="0"/>
        </w:rPr>
        <w:t>obiect</w:t>
      </w:r>
      <w:proofErr w:type="spellEnd"/>
      <w:r w:rsidRPr="00A6382B">
        <w:rPr>
          <w:rFonts w:cstheme="minorHAnsi"/>
          <w:bCs/>
          <w:snapToGrid w:val="0"/>
        </w:rPr>
        <w:t xml:space="preserve"> al </w:t>
      </w:r>
      <w:proofErr w:type="spellStart"/>
      <w:r w:rsidRPr="00A6382B">
        <w:rPr>
          <w:rFonts w:cstheme="minorHAnsi"/>
          <w:bCs/>
          <w:snapToGrid w:val="0"/>
        </w:rPr>
        <w:t>proiectului</w:t>
      </w:r>
      <w:proofErr w:type="spellEnd"/>
      <w:r w:rsidRPr="00A6382B">
        <w:rPr>
          <w:rFonts w:cstheme="minorHAnsi"/>
          <w:bCs/>
          <w:snapToGrid w:val="0"/>
        </w:rPr>
        <w:t xml:space="preserve"> </w:t>
      </w:r>
      <w:proofErr w:type="spellStart"/>
      <w:r w:rsidRPr="00A6382B">
        <w:rPr>
          <w:rFonts w:cstheme="minorHAnsi"/>
          <w:bCs/>
          <w:snapToGrid w:val="0"/>
        </w:rPr>
        <w:t>trebuie</w:t>
      </w:r>
      <w:proofErr w:type="spellEnd"/>
      <w:r w:rsidRPr="00A6382B">
        <w:rPr>
          <w:rFonts w:cstheme="minorHAnsi"/>
          <w:bCs/>
          <w:snapToGrid w:val="0"/>
        </w:rPr>
        <w:t xml:space="preserve"> demonstrate </w:t>
      </w:r>
      <w:proofErr w:type="spellStart"/>
      <w:r w:rsidRPr="00A6382B">
        <w:rPr>
          <w:rFonts w:cstheme="minorHAnsi"/>
          <w:bCs/>
          <w:snapToGrid w:val="0"/>
        </w:rPr>
        <w:t>prin</w:t>
      </w:r>
      <w:proofErr w:type="spellEnd"/>
      <w:r w:rsidRPr="00A6382B">
        <w:rPr>
          <w:rFonts w:cstheme="minorHAnsi"/>
          <w:bCs/>
          <w:snapToGrid w:val="0"/>
        </w:rPr>
        <w:t xml:space="preserve"> </w:t>
      </w:r>
      <w:proofErr w:type="spellStart"/>
      <w:r w:rsidRPr="00A6382B">
        <w:rPr>
          <w:rFonts w:cstheme="minorHAnsi"/>
          <w:bCs/>
          <w:snapToGrid w:val="0"/>
        </w:rPr>
        <w:t>documente</w:t>
      </w:r>
      <w:proofErr w:type="spellEnd"/>
      <w:r w:rsidRPr="00A6382B">
        <w:rPr>
          <w:rFonts w:cstheme="minorHAnsi"/>
          <w:bCs/>
          <w:snapToGrid w:val="0"/>
        </w:rPr>
        <w:t xml:space="preserve"> </w:t>
      </w:r>
      <w:proofErr w:type="spellStart"/>
      <w:r w:rsidRPr="00A6382B">
        <w:rPr>
          <w:rFonts w:cstheme="minorHAnsi"/>
          <w:bCs/>
          <w:snapToGrid w:val="0"/>
        </w:rPr>
        <w:t>în</w:t>
      </w:r>
      <w:proofErr w:type="spellEnd"/>
      <w:r w:rsidRPr="00A6382B">
        <w:rPr>
          <w:rFonts w:cstheme="minorHAnsi"/>
          <w:bCs/>
          <w:snapToGrid w:val="0"/>
        </w:rPr>
        <w:t xml:space="preserve"> </w:t>
      </w:r>
      <w:proofErr w:type="spellStart"/>
      <w:r w:rsidRPr="00A6382B">
        <w:rPr>
          <w:rFonts w:cstheme="minorHAnsi"/>
          <w:bCs/>
          <w:snapToGrid w:val="0"/>
        </w:rPr>
        <w:t>etapa</w:t>
      </w:r>
      <w:proofErr w:type="spellEnd"/>
      <w:r w:rsidRPr="00A6382B">
        <w:rPr>
          <w:rFonts w:cstheme="minorHAnsi"/>
          <w:bCs/>
          <w:snapToGrid w:val="0"/>
        </w:rPr>
        <w:t xml:space="preserve"> de </w:t>
      </w:r>
      <w:proofErr w:type="spellStart"/>
      <w:r w:rsidRPr="00A6382B">
        <w:rPr>
          <w:rFonts w:cstheme="minorHAnsi"/>
          <w:bCs/>
          <w:snapToGrid w:val="0"/>
        </w:rPr>
        <w:t>contractare</w:t>
      </w:r>
      <w:proofErr w:type="spellEnd"/>
      <w:r w:rsidRPr="00A6382B">
        <w:rPr>
          <w:rFonts w:eastAsia="SimSun" w:cstheme="minorHAnsi"/>
          <w:lang w:val="ro-RO"/>
        </w:rPr>
        <w:t xml:space="preserve"> şi trebuie să confere solicitantului dreptul de execuţie a lucrărilor de construcţii, în conformitate cu legislaţia în vigoare la data emiterii Autorizaţiei de construire. Definirea drepturilor reale anterior menționate se realizează în conformitate cu prevederile Codului Civil și cu legislația aplicabilă.</w:t>
      </w:r>
    </w:p>
    <w:p w14:paraId="62802DA9" w14:textId="77777777" w:rsidR="000B77AE" w:rsidRPr="00A6382B" w:rsidRDefault="000B77AE" w:rsidP="00A6382B">
      <w:pPr>
        <w:spacing w:before="240" w:after="120"/>
        <w:jc w:val="both"/>
        <w:rPr>
          <w:rFonts w:eastAsia="SimSun" w:cstheme="minorHAnsi"/>
          <w:lang w:val="ro-RO"/>
        </w:rPr>
      </w:pPr>
      <w:r w:rsidRPr="00A6382B">
        <w:rPr>
          <w:rFonts w:eastAsia="SimSun" w:cstheme="minorHAnsi"/>
          <w:lang w:val="ro-RO"/>
        </w:rPr>
        <w:t xml:space="preserve">În ceea ce privește dreptul de administrare temporară: </w:t>
      </w:r>
    </w:p>
    <w:p w14:paraId="6A649943" w14:textId="77777777" w:rsidR="000B77AE" w:rsidRPr="00A6382B" w:rsidRDefault="000B77AE" w:rsidP="00A6382B">
      <w:pPr>
        <w:spacing w:after="120"/>
        <w:jc w:val="both"/>
        <w:rPr>
          <w:rFonts w:eastAsia="SimSun" w:cstheme="minorHAnsi"/>
          <w:lang w:val="ro-RO"/>
        </w:rPr>
      </w:pPr>
      <w:r w:rsidRPr="00A6382B">
        <w:rPr>
          <w:rFonts w:eastAsia="SimSun" w:cstheme="minorHAnsi"/>
          <w:lang w:val="ro-RO"/>
        </w:rPr>
        <w:t xml:space="preserve">- conform prevederilor art. 25 alin. (8) din </w:t>
      </w:r>
      <w:r w:rsidRPr="00A6382B">
        <w:rPr>
          <w:rFonts w:eastAsia="SimSun" w:cstheme="minorHAnsi"/>
          <w:i/>
          <w:lang w:val="ro-RO"/>
        </w:rPr>
        <w:t>Legea apelor</w:t>
      </w:r>
      <w:r w:rsidRPr="00A6382B">
        <w:rPr>
          <w:rFonts w:eastAsia="SimSun" w:cstheme="minorHAnsi"/>
          <w:lang w:val="ro-RO"/>
        </w:rPr>
        <w:t xml:space="preserve"> nr. 107/1996, cu modificările și completările ulterioare, în scopul implementării acestor proiecte se conferă beneficiarilor proiectelor un drept legal de administrare temporară asupra terenurilor din domeniul public al apelor, fără a face anterior dovada deținerii terenului, exclusiv pe durata implementării și monitorizării proiectelor prevăzute în contractele de finanțare. Dreptul de administrare temporară asupra terenurilor se înscrie în cartea funciară și se radiază din cartea funciară la solicitarea beneficiarilor publici care implementează proiecte. Dreptul de administrare temporară încetează odată cu finalizarea duratei de implementare sau, după caz, finalizarea duratei de monitorizare a proiectului.</w:t>
      </w:r>
      <w:r w:rsidRPr="00C950C2">
        <w:rPr>
          <w:rFonts w:cstheme="minorHAnsi"/>
        </w:rPr>
        <w:t xml:space="preserve"> </w:t>
      </w:r>
      <w:r w:rsidRPr="00A6382B">
        <w:rPr>
          <w:rFonts w:eastAsia="SimSun" w:cstheme="minorHAnsi"/>
          <w:lang w:val="ro-RO"/>
        </w:rPr>
        <w:t xml:space="preserve">Dreptul legal de administrare temporară se consemnează în avizul de gospodărire a apelor și încetează la data finalizării duratei de implementare sau, după caz, la data finalizării duratei de monitorizare a proiectelor conform alin. (9). </w:t>
      </w:r>
    </w:p>
    <w:p w14:paraId="30589C9F" w14:textId="77777777" w:rsidR="000B77AE" w:rsidRPr="00A6382B" w:rsidRDefault="000B77AE" w:rsidP="00A6382B">
      <w:pPr>
        <w:spacing w:after="120"/>
        <w:jc w:val="both"/>
        <w:rPr>
          <w:rFonts w:eastAsia="SimSun" w:cstheme="minorHAnsi"/>
          <w:lang w:val="ro-RO"/>
        </w:rPr>
      </w:pPr>
      <w:r w:rsidRPr="00A6382B">
        <w:rPr>
          <w:rFonts w:eastAsia="SimSun" w:cstheme="minorHAnsi"/>
          <w:lang w:val="ro-RO"/>
        </w:rPr>
        <w:lastRenderedPageBreak/>
        <w:t>-  conform prevederilor art. XII alin. (1) din OUG 171/2022, în scopul implementării acestor proiecte, se conferă beneficiarilor proiectelor un drept legal de administrare temporară asupra terenurilor din domeniul public al statului, constituit pe baza unui protocol de delegare încheiat între administratorul de drept şi beneficiarul proiectului, exclusiv pe durata implementării şi monitorizării prevăzută în contractele de finanţare aferente proiectelor. Dreptul de administrare temporară asupra terenurilor se înscrie în cartea funciară şi se radiază din cartea funciară, la solicitarea beneficiarilor care implementează proiectele. Dreptul de administrare temporară încetează odată cu finalizarea duratei de implementare sau, după caz, finalizarea duratei de monitorizare a proiectului.</w:t>
      </w:r>
      <w:r w:rsidRPr="00C950C2">
        <w:rPr>
          <w:rFonts w:cstheme="minorHAnsi"/>
        </w:rPr>
        <w:t xml:space="preserve"> </w:t>
      </w:r>
      <w:r w:rsidRPr="00A6382B">
        <w:rPr>
          <w:rFonts w:eastAsia="SimSun" w:cstheme="minorHAnsi"/>
          <w:lang w:val="ro-RO"/>
        </w:rPr>
        <w:t>Prin protocolul de delegare se stabilesc: denumirea şi datele de identificare ale părţilor protocolului; obiectul protocolului, respectiv dreptul de administrare temporară delegat în favoarea beneficiarului;</w:t>
      </w:r>
      <w:r w:rsidRPr="00C950C2">
        <w:rPr>
          <w:rFonts w:cstheme="minorHAnsi"/>
        </w:rPr>
        <w:t xml:space="preserve"> </w:t>
      </w:r>
      <w:r w:rsidRPr="00A6382B">
        <w:rPr>
          <w:rFonts w:eastAsia="SimSun" w:cstheme="minorHAnsi"/>
          <w:lang w:val="ro-RO"/>
        </w:rPr>
        <w:t xml:space="preserve">durata protocolului şi a dreptului de administrare temporară; drepturi şi obligaţii ale beneficiarului, cu respectarea regimului categoriei de folosinţă a terenului, conform legislaţiei incidente; situaţia şi delimitarea terenului care face obiectul protocolului şi datele de identificare ale acestuia; starea în care se află terenul; obligaţii ale implementatorului privind respectarea regulilor de eligibilitate ale finanţatorului şi privind obligativitatea asigurării pistei de audit şi asigurarea disponibilităţii documentelor, în conformitate cu prevederile contractelor de finanţare; alte categorii de informaţii necesare pentru delegarea dreptului de administrare temporară şi implementarea proiectului. </w:t>
      </w:r>
    </w:p>
    <w:p w14:paraId="527D4E36" w14:textId="2B7C79B5" w:rsidR="000B77AE" w:rsidRPr="00A6382B" w:rsidRDefault="000B77AE" w:rsidP="00A6382B">
      <w:pPr>
        <w:spacing w:after="120"/>
        <w:jc w:val="both"/>
        <w:rPr>
          <w:rFonts w:eastAsia="SimSun" w:cstheme="minorHAnsi"/>
          <w:lang w:val="ro-RO"/>
        </w:rPr>
      </w:pPr>
      <w:r w:rsidRPr="00A6382B">
        <w:rPr>
          <w:rFonts w:eastAsia="SimSun" w:cstheme="minorHAnsi"/>
          <w:lang w:val="ro-RO"/>
        </w:rPr>
        <w:t>- conform art. XII alin. (5) dacă prin implementarea proiectului de infrastructură s-au generat active, respectiv bunuri care nu fac obiectul activităţii administratorului de drept stabilit conform legii, protocoalele de delegare prevăzute la alin. (1) se pot încheia pe perioada existenţei activelor sau bunurilor generate ca urmare a implementării proiectului. Pe perioada în care s-a delegat dreptul de administrare temporară, autorităţile administraţiei publice locale exercită atribuţiile specifice calităţii de administrator, respectiv desfăşoară activităţi de mentenanţă/reparaţii/investiţii şi alte categorii de activităţi şi suportă din bugetele proprii cheltuielile generate de aceste activităţi.</w:t>
      </w:r>
    </w:p>
    <w:p w14:paraId="6155D3EB" w14:textId="77777777" w:rsidR="000B77AE" w:rsidRPr="00A6382B" w:rsidRDefault="000B77AE" w:rsidP="000B77AE">
      <w:pPr>
        <w:spacing w:before="240" w:after="0"/>
        <w:jc w:val="both"/>
        <w:rPr>
          <w:rFonts w:eastAsia="SimSun" w:cstheme="minorHAnsi"/>
          <w:lang w:val="ro-RO"/>
        </w:rPr>
      </w:pPr>
    </w:p>
    <w:p w14:paraId="2C2E4E47" w14:textId="026CC052" w:rsidR="000B77AE" w:rsidRPr="00A6382B" w:rsidRDefault="000B77AE" w:rsidP="000B77AE">
      <w:pPr>
        <w:pStyle w:val="5Normal"/>
        <w:numPr>
          <w:ilvl w:val="0"/>
          <w:numId w:val="31"/>
        </w:numPr>
        <w:rPr>
          <w:rFonts w:asciiTheme="minorHAnsi" w:eastAsia="SimSun" w:hAnsiTheme="minorHAnsi" w:cstheme="minorHAnsi"/>
          <w:szCs w:val="22"/>
          <w:lang w:val="ro-RO"/>
        </w:rPr>
      </w:pPr>
      <w:proofErr w:type="spellStart"/>
      <w:r w:rsidRPr="00A6382B">
        <w:rPr>
          <w:rFonts w:asciiTheme="minorHAnsi" w:hAnsiTheme="minorHAnsi" w:cstheme="minorHAnsi"/>
          <w:b/>
          <w:szCs w:val="22"/>
        </w:rPr>
        <w:t>Dreptul</w:t>
      </w:r>
      <w:proofErr w:type="spellEnd"/>
      <w:r w:rsidRPr="00A6382B">
        <w:rPr>
          <w:rFonts w:asciiTheme="minorHAnsi" w:hAnsiTheme="minorHAnsi" w:cstheme="minorHAnsi"/>
          <w:b/>
          <w:szCs w:val="22"/>
        </w:rPr>
        <w:t xml:space="preserve"> de </w:t>
      </w:r>
      <w:proofErr w:type="spellStart"/>
      <w:r w:rsidRPr="00A6382B">
        <w:rPr>
          <w:rFonts w:asciiTheme="minorHAnsi" w:hAnsiTheme="minorHAnsi" w:cstheme="minorHAnsi"/>
          <w:b/>
          <w:szCs w:val="22"/>
        </w:rPr>
        <w:t>folosin</w:t>
      </w:r>
      <w:r w:rsidR="00F6094B">
        <w:rPr>
          <w:rFonts w:asciiTheme="minorHAnsi" w:hAnsiTheme="minorHAnsi" w:cstheme="minorHAnsi"/>
          <w:b/>
          <w:szCs w:val="22"/>
        </w:rPr>
        <w:t>ță</w:t>
      </w:r>
      <w:proofErr w:type="spellEnd"/>
      <w:r w:rsidRPr="00A6382B">
        <w:rPr>
          <w:rFonts w:asciiTheme="minorHAnsi" w:hAnsiTheme="minorHAnsi" w:cstheme="minorHAnsi"/>
          <w:szCs w:val="22"/>
        </w:rPr>
        <w:t xml:space="preserve"> </w:t>
      </w:r>
      <w:proofErr w:type="spellStart"/>
      <w:r w:rsidRPr="00A6382B">
        <w:rPr>
          <w:rFonts w:asciiTheme="minorHAnsi" w:hAnsiTheme="minorHAnsi" w:cstheme="minorHAnsi"/>
          <w:szCs w:val="22"/>
        </w:rPr>
        <w:t>asupra</w:t>
      </w:r>
      <w:proofErr w:type="spellEnd"/>
      <w:r w:rsidRPr="00A6382B">
        <w:rPr>
          <w:rFonts w:asciiTheme="minorHAnsi" w:hAnsiTheme="minorHAnsi" w:cstheme="minorHAnsi"/>
          <w:szCs w:val="22"/>
        </w:rPr>
        <w:t xml:space="preserve"> </w:t>
      </w:r>
      <w:proofErr w:type="spellStart"/>
      <w:r w:rsidRPr="00A6382B">
        <w:rPr>
          <w:rFonts w:asciiTheme="minorHAnsi" w:hAnsiTheme="minorHAnsi" w:cstheme="minorHAnsi"/>
          <w:szCs w:val="22"/>
        </w:rPr>
        <w:t>imobilelor</w:t>
      </w:r>
      <w:proofErr w:type="spellEnd"/>
      <w:r w:rsidRPr="00A6382B">
        <w:rPr>
          <w:rFonts w:asciiTheme="minorHAnsi" w:hAnsiTheme="minorHAnsi" w:cstheme="minorHAnsi"/>
          <w:szCs w:val="22"/>
        </w:rPr>
        <w:t>/</w:t>
      </w:r>
      <w:proofErr w:type="spellStart"/>
      <w:r w:rsidRPr="00A6382B">
        <w:rPr>
          <w:rFonts w:asciiTheme="minorHAnsi" w:hAnsiTheme="minorHAnsi" w:cstheme="minorHAnsi"/>
          <w:szCs w:val="22"/>
        </w:rPr>
        <w:t>stalpilor</w:t>
      </w:r>
      <w:proofErr w:type="spellEnd"/>
      <w:r w:rsidR="00472A80" w:rsidRPr="00A6382B">
        <w:rPr>
          <w:rFonts w:asciiTheme="minorHAnsi" w:hAnsiTheme="minorHAnsi" w:cstheme="minorHAnsi"/>
          <w:szCs w:val="22"/>
        </w:rPr>
        <w:t xml:space="preserve"> </w:t>
      </w:r>
      <w:proofErr w:type="spellStart"/>
      <w:r w:rsidRPr="00A6382B">
        <w:rPr>
          <w:rFonts w:asciiTheme="minorHAnsi" w:hAnsiTheme="minorHAnsi" w:cstheme="minorHAnsi"/>
          <w:szCs w:val="22"/>
        </w:rPr>
        <w:t>în</w:t>
      </w:r>
      <w:proofErr w:type="spellEnd"/>
      <w:r w:rsidRPr="00A6382B">
        <w:rPr>
          <w:rFonts w:asciiTheme="minorHAnsi" w:hAnsiTheme="minorHAnsi" w:cstheme="minorHAnsi"/>
          <w:szCs w:val="22"/>
        </w:rPr>
        <w:t xml:space="preserve"> </w:t>
      </w:r>
      <w:proofErr w:type="spellStart"/>
      <w:r w:rsidRPr="00A6382B">
        <w:rPr>
          <w:rFonts w:asciiTheme="minorHAnsi" w:hAnsiTheme="minorHAnsi" w:cstheme="minorHAnsi"/>
          <w:szCs w:val="22"/>
        </w:rPr>
        <w:t>cazul</w:t>
      </w:r>
      <w:proofErr w:type="spellEnd"/>
      <w:r w:rsidRPr="00A6382B">
        <w:rPr>
          <w:rFonts w:asciiTheme="minorHAnsi" w:hAnsiTheme="minorHAnsi" w:cstheme="minorHAnsi"/>
          <w:szCs w:val="22"/>
        </w:rPr>
        <w:t xml:space="preserve"> </w:t>
      </w:r>
      <w:proofErr w:type="spellStart"/>
      <w:r w:rsidRPr="00A6382B">
        <w:rPr>
          <w:rFonts w:asciiTheme="minorHAnsi" w:hAnsiTheme="minorHAnsi" w:cstheme="minorHAnsi"/>
          <w:szCs w:val="22"/>
        </w:rPr>
        <w:t>proiectelor</w:t>
      </w:r>
      <w:proofErr w:type="spellEnd"/>
      <w:r w:rsidRPr="00A6382B">
        <w:rPr>
          <w:rFonts w:asciiTheme="minorHAnsi" w:hAnsiTheme="minorHAnsi" w:cstheme="minorHAnsi"/>
          <w:szCs w:val="22"/>
        </w:rPr>
        <w:t xml:space="preserve"> </w:t>
      </w:r>
      <w:proofErr w:type="spellStart"/>
      <w:r w:rsidRPr="00A6382B">
        <w:rPr>
          <w:rFonts w:asciiTheme="minorHAnsi" w:hAnsiTheme="minorHAnsi" w:cstheme="minorHAnsi"/>
          <w:szCs w:val="22"/>
        </w:rPr>
        <w:t>ce</w:t>
      </w:r>
      <w:proofErr w:type="spellEnd"/>
      <w:r w:rsidRPr="00A6382B">
        <w:rPr>
          <w:rFonts w:asciiTheme="minorHAnsi" w:hAnsiTheme="minorHAnsi" w:cstheme="minorHAnsi"/>
          <w:szCs w:val="22"/>
        </w:rPr>
        <w:t xml:space="preserve"> </w:t>
      </w:r>
      <w:proofErr w:type="spellStart"/>
      <w:r w:rsidRPr="00A6382B">
        <w:rPr>
          <w:rFonts w:asciiTheme="minorHAnsi" w:hAnsiTheme="minorHAnsi" w:cstheme="minorHAnsi"/>
          <w:szCs w:val="22"/>
        </w:rPr>
        <w:t>vizează</w:t>
      </w:r>
      <w:proofErr w:type="spellEnd"/>
      <w:r w:rsidRPr="00A6382B">
        <w:rPr>
          <w:rFonts w:asciiTheme="minorHAnsi" w:hAnsiTheme="minorHAnsi" w:cstheme="minorHAnsi"/>
          <w:szCs w:val="22"/>
        </w:rPr>
        <w:t xml:space="preserve"> </w:t>
      </w:r>
      <w:proofErr w:type="spellStart"/>
      <w:r w:rsidRPr="00A6382B">
        <w:rPr>
          <w:rFonts w:asciiTheme="minorHAnsi" w:hAnsiTheme="minorHAnsi" w:cstheme="minorHAnsi"/>
          <w:szCs w:val="22"/>
        </w:rPr>
        <w:t>activitățile</w:t>
      </w:r>
      <w:proofErr w:type="spellEnd"/>
      <w:r w:rsidRPr="00A6382B">
        <w:rPr>
          <w:rFonts w:asciiTheme="minorHAnsi" w:hAnsiTheme="minorHAnsi" w:cstheme="minorHAnsi"/>
          <w:szCs w:val="22"/>
        </w:rPr>
        <w:t xml:space="preserve"> de </w:t>
      </w:r>
      <w:proofErr w:type="spellStart"/>
      <w:r w:rsidRPr="00A6382B">
        <w:rPr>
          <w:rFonts w:asciiTheme="minorHAnsi" w:hAnsiTheme="minorHAnsi" w:cstheme="minorHAnsi"/>
          <w:szCs w:val="22"/>
        </w:rPr>
        <w:t>creare</w:t>
      </w:r>
      <w:proofErr w:type="spellEnd"/>
      <w:r w:rsidRPr="00A6382B">
        <w:rPr>
          <w:rFonts w:asciiTheme="minorHAnsi" w:hAnsiTheme="minorHAnsi" w:cstheme="minorHAnsi"/>
          <w:szCs w:val="22"/>
        </w:rPr>
        <w:t>/</w:t>
      </w:r>
      <w:proofErr w:type="spellStart"/>
      <w:r w:rsidRPr="00A6382B">
        <w:rPr>
          <w:rFonts w:asciiTheme="minorHAnsi" w:hAnsiTheme="minorHAnsi" w:cstheme="minorHAnsi"/>
          <w:szCs w:val="22"/>
        </w:rPr>
        <w:t>extindere</w:t>
      </w:r>
      <w:proofErr w:type="spellEnd"/>
      <w:r w:rsidRPr="00A6382B">
        <w:rPr>
          <w:rFonts w:asciiTheme="minorHAnsi" w:hAnsiTheme="minorHAnsi" w:cstheme="minorHAnsi"/>
          <w:szCs w:val="22"/>
        </w:rPr>
        <w:t>/</w:t>
      </w:r>
      <w:proofErr w:type="spellStart"/>
      <w:r w:rsidRPr="00A6382B">
        <w:rPr>
          <w:rFonts w:asciiTheme="minorHAnsi" w:hAnsiTheme="minorHAnsi" w:cstheme="minorHAnsi"/>
          <w:szCs w:val="22"/>
        </w:rPr>
        <w:t>modernizare</w:t>
      </w:r>
      <w:proofErr w:type="spellEnd"/>
      <w:r w:rsidRPr="00A6382B">
        <w:rPr>
          <w:rFonts w:asciiTheme="minorHAnsi" w:hAnsiTheme="minorHAnsi" w:cstheme="minorHAnsi"/>
          <w:szCs w:val="22"/>
        </w:rPr>
        <w:t xml:space="preserve"> a </w:t>
      </w:r>
      <w:proofErr w:type="spellStart"/>
      <w:r w:rsidRPr="00A6382B">
        <w:rPr>
          <w:rFonts w:asciiTheme="minorHAnsi" w:hAnsiTheme="minorHAnsi" w:cstheme="minorHAnsi"/>
          <w:szCs w:val="22"/>
        </w:rPr>
        <w:t>sistemelor</w:t>
      </w:r>
      <w:proofErr w:type="spellEnd"/>
      <w:r w:rsidRPr="00A6382B">
        <w:rPr>
          <w:rFonts w:asciiTheme="minorHAnsi" w:hAnsiTheme="minorHAnsi" w:cstheme="minorHAnsi"/>
          <w:szCs w:val="22"/>
        </w:rPr>
        <w:t xml:space="preserve"> de e-ticketing, </w:t>
      </w:r>
      <w:proofErr w:type="spellStart"/>
      <w:r w:rsidRPr="00A6382B">
        <w:rPr>
          <w:rFonts w:asciiTheme="minorHAnsi" w:hAnsiTheme="minorHAnsi" w:cstheme="minorHAnsi"/>
          <w:szCs w:val="22"/>
        </w:rPr>
        <w:t>managementul</w:t>
      </w:r>
      <w:proofErr w:type="spellEnd"/>
      <w:r w:rsidRPr="00A6382B">
        <w:rPr>
          <w:rFonts w:asciiTheme="minorHAnsi" w:hAnsiTheme="minorHAnsi" w:cstheme="minorHAnsi"/>
          <w:szCs w:val="22"/>
        </w:rPr>
        <w:t xml:space="preserve"> </w:t>
      </w:r>
      <w:proofErr w:type="spellStart"/>
      <w:r w:rsidRPr="00A6382B">
        <w:rPr>
          <w:rFonts w:asciiTheme="minorHAnsi" w:hAnsiTheme="minorHAnsi" w:cstheme="minorHAnsi"/>
          <w:szCs w:val="22"/>
        </w:rPr>
        <w:t>traficului</w:t>
      </w:r>
      <w:proofErr w:type="spellEnd"/>
      <w:r w:rsidRPr="00A6382B">
        <w:rPr>
          <w:rFonts w:asciiTheme="minorHAnsi" w:hAnsiTheme="minorHAnsi" w:cstheme="minorHAnsi"/>
          <w:szCs w:val="22"/>
        </w:rPr>
        <w:t xml:space="preserve"> </w:t>
      </w:r>
      <w:proofErr w:type="spellStart"/>
      <w:r w:rsidRPr="00A6382B">
        <w:rPr>
          <w:rFonts w:asciiTheme="minorHAnsi" w:hAnsiTheme="minorHAnsi" w:cstheme="minorHAnsi"/>
          <w:szCs w:val="22"/>
        </w:rPr>
        <w:t>şi</w:t>
      </w:r>
      <w:proofErr w:type="spellEnd"/>
      <w:r w:rsidRPr="00A6382B">
        <w:rPr>
          <w:rFonts w:asciiTheme="minorHAnsi" w:hAnsiTheme="minorHAnsi" w:cstheme="minorHAnsi"/>
          <w:szCs w:val="22"/>
        </w:rPr>
        <w:t xml:space="preserve"> </w:t>
      </w:r>
      <w:proofErr w:type="spellStart"/>
      <w:r w:rsidRPr="00A6382B">
        <w:rPr>
          <w:rFonts w:asciiTheme="minorHAnsi" w:hAnsiTheme="minorHAnsi" w:cstheme="minorHAnsi"/>
          <w:szCs w:val="22"/>
        </w:rPr>
        <w:t>alte</w:t>
      </w:r>
      <w:proofErr w:type="spellEnd"/>
      <w:r w:rsidRPr="00A6382B">
        <w:rPr>
          <w:rFonts w:asciiTheme="minorHAnsi" w:hAnsiTheme="minorHAnsi" w:cstheme="minorHAnsi"/>
          <w:szCs w:val="22"/>
        </w:rPr>
        <w:t xml:space="preserve"> </w:t>
      </w:r>
      <w:proofErr w:type="spellStart"/>
      <w:r w:rsidRPr="00A6382B">
        <w:rPr>
          <w:rFonts w:asciiTheme="minorHAnsi" w:hAnsiTheme="minorHAnsi" w:cstheme="minorHAnsi"/>
          <w:szCs w:val="22"/>
        </w:rPr>
        <w:t>sisteme</w:t>
      </w:r>
      <w:proofErr w:type="spellEnd"/>
      <w:r w:rsidRPr="00A6382B">
        <w:rPr>
          <w:rFonts w:asciiTheme="minorHAnsi" w:hAnsiTheme="minorHAnsi" w:cstheme="minorHAnsi"/>
          <w:szCs w:val="22"/>
        </w:rPr>
        <w:t xml:space="preserve"> </w:t>
      </w:r>
      <w:proofErr w:type="spellStart"/>
      <w:r w:rsidRPr="00A6382B">
        <w:rPr>
          <w:rFonts w:asciiTheme="minorHAnsi" w:hAnsiTheme="minorHAnsi" w:cstheme="minorHAnsi"/>
          <w:szCs w:val="22"/>
        </w:rPr>
        <w:t>inteligente</w:t>
      </w:r>
      <w:proofErr w:type="spellEnd"/>
      <w:r w:rsidRPr="00A6382B">
        <w:rPr>
          <w:rFonts w:asciiTheme="minorHAnsi" w:hAnsiTheme="minorHAnsi" w:cstheme="minorHAnsi"/>
          <w:szCs w:val="22"/>
        </w:rPr>
        <w:t xml:space="preserve">, precum </w:t>
      </w:r>
      <w:proofErr w:type="spellStart"/>
      <w:r w:rsidRPr="00A6382B">
        <w:rPr>
          <w:rFonts w:asciiTheme="minorHAnsi" w:hAnsiTheme="minorHAnsi" w:cstheme="minorHAnsi"/>
          <w:szCs w:val="22"/>
        </w:rPr>
        <w:t>şi</w:t>
      </w:r>
      <w:proofErr w:type="spellEnd"/>
      <w:r w:rsidRPr="00A6382B">
        <w:rPr>
          <w:rFonts w:asciiTheme="minorHAnsi" w:hAnsiTheme="minorHAnsi" w:cstheme="minorHAnsi"/>
          <w:szCs w:val="22"/>
        </w:rPr>
        <w:t xml:space="preserve"> </w:t>
      </w:r>
      <w:proofErr w:type="spellStart"/>
      <w:r w:rsidRPr="00A6382B">
        <w:rPr>
          <w:rFonts w:asciiTheme="minorHAnsi" w:hAnsiTheme="minorHAnsi" w:cstheme="minorHAnsi"/>
          <w:szCs w:val="22"/>
        </w:rPr>
        <w:t>pentru</w:t>
      </w:r>
      <w:proofErr w:type="spellEnd"/>
      <w:r w:rsidRPr="00A6382B">
        <w:rPr>
          <w:rFonts w:asciiTheme="minorHAnsi" w:hAnsiTheme="minorHAnsi" w:cstheme="minorHAnsi"/>
          <w:szCs w:val="22"/>
        </w:rPr>
        <w:t xml:space="preserve"> </w:t>
      </w:r>
      <w:proofErr w:type="spellStart"/>
      <w:r w:rsidRPr="00A6382B">
        <w:rPr>
          <w:rFonts w:asciiTheme="minorHAnsi" w:hAnsiTheme="minorHAnsi" w:cstheme="minorHAnsi"/>
          <w:szCs w:val="22"/>
        </w:rPr>
        <w:t>subactivitatea</w:t>
      </w:r>
      <w:proofErr w:type="spellEnd"/>
      <w:r w:rsidRPr="00A6382B">
        <w:rPr>
          <w:rFonts w:asciiTheme="minorHAnsi" w:hAnsiTheme="minorHAnsi" w:cstheme="minorHAnsi"/>
          <w:szCs w:val="22"/>
        </w:rPr>
        <w:t xml:space="preserve"> de </w:t>
      </w:r>
      <w:proofErr w:type="spellStart"/>
      <w:r w:rsidRPr="00A6382B">
        <w:rPr>
          <w:rFonts w:asciiTheme="minorHAnsi" w:hAnsiTheme="minorHAnsi" w:cstheme="minorHAnsi"/>
          <w:szCs w:val="22"/>
        </w:rPr>
        <w:t>creare</w:t>
      </w:r>
      <w:proofErr w:type="spellEnd"/>
      <w:r w:rsidRPr="00A6382B">
        <w:rPr>
          <w:rFonts w:asciiTheme="minorHAnsi" w:hAnsiTheme="minorHAnsi" w:cstheme="minorHAnsi"/>
          <w:szCs w:val="22"/>
        </w:rPr>
        <w:t>/</w:t>
      </w:r>
      <w:proofErr w:type="spellStart"/>
      <w:r w:rsidRPr="00A6382B">
        <w:rPr>
          <w:rFonts w:asciiTheme="minorHAnsi" w:hAnsiTheme="minorHAnsi" w:cstheme="minorHAnsi"/>
          <w:szCs w:val="22"/>
        </w:rPr>
        <w:t>modernizare</w:t>
      </w:r>
      <w:proofErr w:type="spellEnd"/>
      <w:r w:rsidRPr="00A6382B">
        <w:rPr>
          <w:rFonts w:asciiTheme="minorHAnsi" w:hAnsiTheme="minorHAnsi" w:cstheme="minorHAnsi"/>
          <w:szCs w:val="22"/>
        </w:rPr>
        <w:t>/</w:t>
      </w:r>
      <w:proofErr w:type="spellStart"/>
      <w:r w:rsidRPr="00A6382B">
        <w:rPr>
          <w:rFonts w:asciiTheme="minorHAnsi" w:hAnsiTheme="minorHAnsi" w:cstheme="minorHAnsi"/>
          <w:szCs w:val="22"/>
        </w:rPr>
        <w:t>extindere</w:t>
      </w:r>
      <w:proofErr w:type="spellEnd"/>
      <w:r w:rsidRPr="00A6382B">
        <w:rPr>
          <w:rFonts w:asciiTheme="minorHAnsi" w:hAnsiTheme="minorHAnsi" w:cstheme="minorHAnsi"/>
          <w:szCs w:val="22"/>
        </w:rPr>
        <w:t xml:space="preserve"> a </w:t>
      </w:r>
      <w:proofErr w:type="spellStart"/>
      <w:r w:rsidRPr="00A6382B">
        <w:rPr>
          <w:rFonts w:asciiTheme="minorHAnsi" w:hAnsiTheme="minorHAnsi" w:cstheme="minorHAnsi"/>
          <w:szCs w:val="22"/>
        </w:rPr>
        <w:t>iluminatului</w:t>
      </w:r>
      <w:proofErr w:type="spellEnd"/>
      <w:r w:rsidRPr="00A6382B">
        <w:rPr>
          <w:rFonts w:asciiTheme="minorHAnsi" w:hAnsiTheme="minorHAnsi" w:cstheme="minorHAnsi"/>
          <w:szCs w:val="22"/>
        </w:rPr>
        <w:t xml:space="preserve"> public </w:t>
      </w:r>
      <w:proofErr w:type="gramStart"/>
      <w:r w:rsidRPr="00A6382B">
        <w:rPr>
          <w:rFonts w:asciiTheme="minorHAnsi" w:hAnsiTheme="minorHAnsi" w:cstheme="minorHAnsi"/>
          <w:szCs w:val="22"/>
        </w:rPr>
        <w:t xml:space="preserve">care  </w:t>
      </w:r>
      <w:proofErr w:type="spellStart"/>
      <w:r w:rsidRPr="00A6382B">
        <w:rPr>
          <w:rFonts w:asciiTheme="minorHAnsi" w:hAnsiTheme="minorHAnsi" w:cstheme="minorHAnsi"/>
          <w:bCs/>
          <w:snapToGrid w:val="0"/>
          <w:szCs w:val="22"/>
        </w:rPr>
        <w:t>trebuie</w:t>
      </w:r>
      <w:proofErr w:type="spellEnd"/>
      <w:proofErr w:type="gramEnd"/>
      <w:r w:rsidRPr="00A6382B">
        <w:rPr>
          <w:rFonts w:asciiTheme="minorHAnsi" w:hAnsiTheme="minorHAnsi" w:cstheme="minorHAnsi"/>
          <w:bCs/>
          <w:snapToGrid w:val="0"/>
          <w:szCs w:val="22"/>
        </w:rPr>
        <w:t xml:space="preserve"> demonstrate </w:t>
      </w:r>
      <w:proofErr w:type="spellStart"/>
      <w:r w:rsidRPr="00A6382B">
        <w:rPr>
          <w:rFonts w:asciiTheme="minorHAnsi" w:hAnsiTheme="minorHAnsi" w:cstheme="minorHAnsi"/>
          <w:bCs/>
          <w:snapToGrid w:val="0"/>
          <w:szCs w:val="22"/>
        </w:rPr>
        <w:t>prin</w:t>
      </w:r>
      <w:proofErr w:type="spellEnd"/>
      <w:r w:rsidRPr="00A6382B">
        <w:rPr>
          <w:rFonts w:asciiTheme="minorHAnsi" w:hAnsiTheme="minorHAnsi" w:cstheme="minorHAnsi"/>
          <w:bCs/>
          <w:snapToGrid w:val="0"/>
          <w:szCs w:val="22"/>
        </w:rPr>
        <w:t xml:space="preserve"> </w:t>
      </w:r>
      <w:proofErr w:type="spellStart"/>
      <w:r w:rsidRPr="00A6382B">
        <w:rPr>
          <w:rFonts w:asciiTheme="minorHAnsi" w:hAnsiTheme="minorHAnsi" w:cstheme="minorHAnsi"/>
          <w:bCs/>
          <w:snapToGrid w:val="0"/>
          <w:szCs w:val="22"/>
        </w:rPr>
        <w:t>documente</w:t>
      </w:r>
      <w:proofErr w:type="spellEnd"/>
      <w:r w:rsidRPr="00A6382B">
        <w:rPr>
          <w:rFonts w:asciiTheme="minorHAnsi" w:hAnsiTheme="minorHAnsi" w:cstheme="minorHAnsi"/>
          <w:bCs/>
          <w:snapToGrid w:val="0"/>
          <w:szCs w:val="22"/>
        </w:rPr>
        <w:t xml:space="preserve"> </w:t>
      </w:r>
      <w:proofErr w:type="spellStart"/>
      <w:r w:rsidRPr="00A6382B">
        <w:rPr>
          <w:rFonts w:asciiTheme="minorHAnsi" w:hAnsiTheme="minorHAnsi" w:cstheme="minorHAnsi"/>
          <w:bCs/>
          <w:snapToGrid w:val="0"/>
          <w:szCs w:val="22"/>
        </w:rPr>
        <w:t>în</w:t>
      </w:r>
      <w:proofErr w:type="spellEnd"/>
      <w:r w:rsidRPr="00A6382B">
        <w:rPr>
          <w:rFonts w:asciiTheme="minorHAnsi" w:hAnsiTheme="minorHAnsi" w:cstheme="minorHAnsi"/>
          <w:bCs/>
          <w:snapToGrid w:val="0"/>
          <w:szCs w:val="22"/>
        </w:rPr>
        <w:t xml:space="preserve"> </w:t>
      </w:r>
      <w:proofErr w:type="spellStart"/>
      <w:r w:rsidRPr="00A6382B">
        <w:rPr>
          <w:rFonts w:asciiTheme="minorHAnsi" w:hAnsiTheme="minorHAnsi" w:cstheme="minorHAnsi"/>
          <w:bCs/>
          <w:snapToGrid w:val="0"/>
          <w:szCs w:val="22"/>
        </w:rPr>
        <w:t>etapa</w:t>
      </w:r>
      <w:proofErr w:type="spellEnd"/>
      <w:r w:rsidRPr="00A6382B">
        <w:rPr>
          <w:rFonts w:asciiTheme="minorHAnsi" w:hAnsiTheme="minorHAnsi" w:cstheme="minorHAnsi"/>
          <w:bCs/>
          <w:snapToGrid w:val="0"/>
          <w:szCs w:val="22"/>
        </w:rPr>
        <w:t xml:space="preserve"> de </w:t>
      </w:r>
      <w:proofErr w:type="spellStart"/>
      <w:r w:rsidRPr="00A6382B">
        <w:rPr>
          <w:rFonts w:asciiTheme="minorHAnsi" w:hAnsiTheme="minorHAnsi" w:cstheme="minorHAnsi"/>
          <w:bCs/>
          <w:snapToGrid w:val="0"/>
          <w:szCs w:val="22"/>
        </w:rPr>
        <w:t>contractare</w:t>
      </w:r>
      <w:proofErr w:type="spellEnd"/>
      <w:r w:rsidR="00511B79">
        <w:rPr>
          <w:rFonts w:asciiTheme="minorHAnsi" w:hAnsiTheme="minorHAnsi" w:cstheme="minorHAnsi"/>
          <w:bCs/>
          <w:snapToGrid w:val="0"/>
          <w:szCs w:val="22"/>
        </w:rPr>
        <w:t>;</w:t>
      </w:r>
      <w:r w:rsidRPr="00A6382B">
        <w:rPr>
          <w:rFonts w:asciiTheme="minorHAnsi" w:eastAsia="SimSun" w:hAnsiTheme="minorHAnsi" w:cstheme="minorHAnsi"/>
          <w:szCs w:val="22"/>
          <w:lang w:val="ro-RO"/>
        </w:rPr>
        <w:t xml:space="preserve"> </w:t>
      </w:r>
    </w:p>
    <w:p w14:paraId="077DB969" w14:textId="703E789B" w:rsidR="000B77AE" w:rsidRPr="00A6382B" w:rsidRDefault="000B77AE" w:rsidP="00A6382B">
      <w:pPr>
        <w:spacing w:after="120" w:line="240" w:lineRule="auto"/>
        <w:jc w:val="both"/>
        <w:rPr>
          <w:rFonts w:eastAsia="SimSun" w:cstheme="minorHAnsi"/>
          <w:lang w:val="ro-RO"/>
        </w:rPr>
      </w:pPr>
      <w:r w:rsidRPr="00A6382B">
        <w:rPr>
          <w:rFonts w:cstheme="minorHAnsi"/>
          <w:b/>
          <w:color w:val="000000"/>
          <w:shd w:val="clear" w:color="auto" w:fill="FFFFFF"/>
          <w:lang w:val="ro-RO"/>
        </w:rPr>
        <w:t>Pentru sub-activităţile care nu implică realizarea de lucrări de construire cu Autorizaţie de construire, conform prevederilor legale în vigoare, solicitantul va prezenta documente din care să reiasă ca deţine, de la momentul contractarii, dreptul de folosință asupra imobilelor/</w:t>
      </w:r>
      <w:r w:rsidR="00106961" w:rsidRPr="00A6382B">
        <w:rPr>
          <w:rFonts w:cstheme="minorHAnsi"/>
          <w:b/>
          <w:color w:val="000000"/>
          <w:shd w:val="clear" w:color="auto" w:fill="FFFFFF"/>
          <w:lang w:val="ro-RO"/>
        </w:rPr>
        <w:t>stalpilor</w:t>
      </w:r>
      <w:r w:rsidRPr="00A6382B">
        <w:rPr>
          <w:rFonts w:cstheme="minorHAnsi"/>
          <w:b/>
          <w:color w:val="000000"/>
          <w:shd w:val="clear" w:color="auto" w:fill="FFFFFF"/>
          <w:lang w:val="ro-RO"/>
        </w:rPr>
        <w:t>, ce fac obiectul proiectului, ca drept real sau de creanță, transmis prin orice tip de operațiune juridică, care să acopere perioada de evaluare, selecție, contractare, implementare și durabilitate a investiției</w:t>
      </w:r>
      <w:r w:rsidRPr="00A6382B">
        <w:rPr>
          <w:rFonts w:cstheme="minorHAnsi"/>
          <w:color w:val="000000"/>
          <w:shd w:val="clear" w:color="auto" w:fill="FFFFFF"/>
          <w:lang w:val="ro-RO"/>
        </w:rPr>
        <w:t>. </w:t>
      </w:r>
    </w:p>
    <w:p w14:paraId="7D3EACC9" w14:textId="77777777" w:rsidR="000B77AE" w:rsidRPr="00A6382B" w:rsidRDefault="000B77AE" w:rsidP="00A6382B">
      <w:pPr>
        <w:spacing w:after="120" w:line="240" w:lineRule="auto"/>
        <w:jc w:val="both"/>
        <w:rPr>
          <w:rFonts w:eastAsia="SimSun" w:cstheme="minorHAnsi"/>
        </w:rPr>
      </w:pPr>
      <w:r w:rsidRPr="00A6382B">
        <w:rPr>
          <w:rFonts w:eastAsia="SimSun" w:cstheme="minorHAnsi"/>
          <w:lang w:val="ro-RO"/>
        </w:rPr>
        <w:t>Perioada pentru care este conferit dreptul de proprietate publica sau privata/administrare/ superficie/administrare temporară/folosinta</w:t>
      </w:r>
      <w:r w:rsidRPr="00A6382B">
        <w:rPr>
          <w:rStyle w:val="FootnoteReference"/>
          <w:rFonts w:eastAsia="SimSun" w:cstheme="minorHAnsi"/>
          <w:lang w:val="ro-RO"/>
        </w:rPr>
        <w:footnoteReference w:id="6"/>
      </w:r>
      <w:r w:rsidRPr="00A6382B">
        <w:rPr>
          <w:rFonts w:eastAsia="SimSun" w:cstheme="minorHAnsi"/>
          <w:lang w:val="ro-RO"/>
        </w:rPr>
        <w:t xml:space="preserve"> </w:t>
      </w:r>
      <w:r w:rsidRPr="00A6382B">
        <w:rPr>
          <w:rFonts w:eastAsia="SimSun" w:cstheme="minorHAnsi"/>
        </w:rPr>
        <w:t xml:space="preserve"> </w:t>
      </w:r>
      <w:proofErr w:type="spellStart"/>
      <w:r w:rsidRPr="00A6382B">
        <w:rPr>
          <w:rFonts w:eastAsia="SimSun" w:cstheme="minorHAnsi"/>
        </w:rPr>
        <w:t>solicitanților</w:t>
      </w:r>
      <w:proofErr w:type="spellEnd"/>
      <w:r w:rsidRPr="00A6382B">
        <w:rPr>
          <w:rFonts w:eastAsia="SimSun" w:cstheme="minorHAnsi"/>
        </w:rPr>
        <w:t xml:space="preserve"> </w:t>
      </w:r>
      <w:proofErr w:type="spellStart"/>
      <w:r w:rsidRPr="00A6382B">
        <w:rPr>
          <w:rFonts w:eastAsia="SimSun" w:cstheme="minorHAnsi"/>
        </w:rPr>
        <w:t>eligibili</w:t>
      </w:r>
      <w:proofErr w:type="spellEnd"/>
      <w:r w:rsidRPr="00A6382B">
        <w:rPr>
          <w:rFonts w:eastAsia="SimSun" w:cstheme="minorHAnsi"/>
        </w:rPr>
        <w:t xml:space="preserve"> </w:t>
      </w:r>
      <w:proofErr w:type="spellStart"/>
      <w:r w:rsidRPr="00A6382B">
        <w:rPr>
          <w:rFonts w:eastAsia="SimSun" w:cstheme="minorHAnsi"/>
        </w:rPr>
        <w:t>și</w:t>
      </w:r>
      <w:proofErr w:type="spellEnd"/>
      <w:r w:rsidRPr="00A6382B">
        <w:rPr>
          <w:rFonts w:eastAsia="SimSun" w:cstheme="minorHAnsi"/>
        </w:rPr>
        <w:t>/</w:t>
      </w:r>
      <w:proofErr w:type="spellStart"/>
      <w:r w:rsidRPr="00A6382B">
        <w:rPr>
          <w:rFonts w:eastAsia="SimSun" w:cstheme="minorHAnsi"/>
        </w:rPr>
        <w:t>sau</w:t>
      </w:r>
      <w:proofErr w:type="spellEnd"/>
      <w:r w:rsidRPr="00A6382B">
        <w:rPr>
          <w:rFonts w:eastAsia="SimSun" w:cstheme="minorHAnsi"/>
        </w:rPr>
        <w:t xml:space="preserve"> </w:t>
      </w:r>
      <w:proofErr w:type="spellStart"/>
      <w:r w:rsidRPr="00A6382B">
        <w:rPr>
          <w:rFonts w:eastAsia="SimSun" w:cstheme="minorHAnsi"/>
        </w:rPr>
        <w:t>partenerilor</w:t>
      </w:r>
      <w:proofErr w:type="spellEnd"/>
      <w:r w:rsidRPr="00A6382B">
        <w:rPr>
          <w:rFonts w:eastAsia="SimSun" w:cstheme="minorHAnsi"/>
        </w:rPr>
        <w:t xml:space="preserve"> </w:t>
      </w:r>
      <w:proofErr w:type="spellStart"/>
      <w:r w:rsidRPr="00A6382B">
        <w:rPr>
          <w:rFonts w:eastAsia="SimSun" w:cstheme="minorHAnsi"/>
        </w:rPr>
        <w:t>acestora</w:t>
      </w:r>
      <w:proofErr w:type="spellEnd"/>
      <w:r w:rsidRPr="00A6382B">
        <w:rPr>
          <w:rFonts w:eastAsia="SimSun" w:cstheme="minorHAnsi"/>
        </w:rPr>
        <w:t xml:space="preserve"> </w:t>
      </w:r>
      <w:proofErr w:type="spellStart"/>
      <w:r w:rsidRPr="00A6382B">
        <w:rPr>
          <w:rFonts w:eastAsia="SimSun" w:cstheme="minorHAnsi"/>
        </w:rPr>
        <w:t>trebuie</w:t>
      </w:r>
      <w:proofErr w:type="spellEnd"/>
      <w:r w:rsidRPr="00A6382B">
        <w:rPr>
          <w:rFonts w:eastAsia="SimSun" w:cstheme="minorHAnsi"/>
        </w:rPr>
        <w:t xml:space="preserve"> </w:t>
      </w:r>
      <w:proofErr w:type="spellStart"/>
      <w:r w:rsidRPr="00A6382B">
        <w:rPr>
          <w:rFonts w:eastAsia="SimSun" w:cstheme="minorHAnsi"/>
        </w:rPr>
        <w:t>să</w:t>
      </w:r>
      <w:proofErr w:type="spellEnd"/>
      <w:r w:rsidRPr="00A6382B">
        <w:rPr>
          <w:rFonts w:eastAsia="SimSun" w:cstheme="minorHAnsi"/>
        </w:rPr>
        <w:t xml:space="preserve"> fie </w:t>
      </w:r>
      <w:proofErr w:type="spellStart"/>
      <w:r w:rsidRPr="00A6382B">
        <w:rPr>
          <w:rFonts w:eastAsia="SimSun" w:cstheme="minorHAnsi"/>
        </w:rPr>
        <w:t>acoperitoare</w:t>
      </w:r>
      <w:proofErr w:type="spellEnd"/>
      <w:r w:rsidRPr="00A6382B">
        <w:rPr>
          <w:rFonts w:eastAsia="SimSun" w:cstheme="minorHAnsi"/>
        </w:rPr>
        <w:t xml:space="preserve"> </w:t>
      </w:r>
      <w:proofErr w:type="spellStart"/>
      <w:r w:rsidRPr="00A6382B">
        <w:rPr>
          <w:rFonts w:eastAsia="SimSun" w:cstheme="minorHAnsi"/>
        </w:rPr>
        <w:t>pentru</w:t>
      </w:r>
      <w:proofErr w:type="spellEnd"/>
      <w:r w:rsidRPr="00A6382B">
        <w:rPr>
          <w:rFonts w:eastAsia="SimSun" w:cstheme="minorHAnsi"/>
        </w:rPr>
        <w:t xml:space="preserve"> </w:t>
      </w:r>
      <w:proofErr w:type="spellStart"/>
      <w:r w:rsidRPr="00A6382B">
        <w:rPr>
          <w:rFonts w:eastAsia="SimSun" w:cstheme="minorHAnsi"/>
        </w:rPr>
        <w:t>durata</w:t>
      </w:r>
      <w:proofErr w:type="spellEnd"/>
      <w:r w:rsidRPr="00A6382B">
        <w:rPr>
          <w:rFonts w:eastAsia="SimSun" w:cstheme="minorHAnsi"/>
        </w:rPr>
        <w:t xml:space="preserve"> </w:t>
      </w:r>
      <w:proofErr w:type="spellStart"/>
      <w:r w:rsidRPr="00A6382B">
        <w:rPr>
          <w:rFonts w:eastAsia="SimSun" w:cstheme="minorHAnsi"/>
        </w:rPr>
        <w:t>menționată</w:t>
      </w:r>
      <w:proofErr w:type="spellEnd"/>
      <w:r w:rsidRPr="00A6382B">
        <w:rPr>
          <w:rFonts w:eastAsia="SimSun" w:cstheme="minorHAnsi"/>
        </w:rPr>
        <w:t xml:space="preserve"> la </w:t>
      </w:r>
      <w:proofErr w:type="spellStart"/>
      <w:r w:rsidRPr="00A6382B">
        <w:rPr>
          <w:rFonts w:eastAsia="SimSun" w:cstheme="minorHAnsi"/>
        </w:rPr>
        <w:t>articolul</w:t>
      </w:r>
      <w:proofErr w:type="spellEnd"/>
      <w:r w:rsidRPr="00A6382B">
        <w:rPr>
          <w:rFonts w:eastAsia="SimSun" w:cstheme="minorHAnsi"/>
        </w:rPr>
        <w:t xml:space="preserve"> 65 din </w:t>
      </w:r>
      <w:proofErr w:type="spellStart"/>
      <w:r w:rsidRPr="00A6382B">
        <w:rPr>
          <w:rFonts w:eastAsia="SimSun" w:cstheme="minorHAnsi"/>
        </w:rPr>
        <w:t>Regulamentul</w:t>
      </w:r>
      <w:proofErr w:type="spellEnd"/>
      <w:r w:rsidRPr="00A6382B">
        <w:rPr>
          <w:rFonts w:eastAsia="SimSun" w:cstheme="minorHAnsi"/>
        </w:rPr>
        <w:t xml:space="preserve"> </w:t>
      </w:r>
      <w:proofErr w:type="spellStart"/>
      <w:r w:rsidRPr="00A6382B">
        <w:rPr>
          <w:rFonts w:eastAsia="SimSun" w:cstheme="minorHAnsi"/>
        </w:rPr>
        <w:t>Parlamentului</w:t>
      </w:r>
      <w:proofErr w:type="spellEnd"/>
      <w:r w:rsidRPr="00A6382B">
        <w:rPr>
          <w:rFonts w:eastAsia="SimSun" w:cstheme="minorHAnsi"/>
        </w:rPr>
        <w:t xml:space="preserve"> European </w:t>
      </w:r>
      <w:proofErr w:type="spellStart"/>
      <w:r w:rsidRPr="00A6382B">
        <w:rPr>
          <w:rFonts w:eastAsia="SimSun" w:cstheme="minorHAnsi"/>
        </w:rPr>
        <w:t>și</w:t>
      </w:r>
      <w:proofErr w:type="spellEnd"/>
      <w:r w:rsidRPr="00A6382B">
        <w:rPr>
          <w:rFonts w:eastAsia="SimSun" w:cstheme="minorHAnsi"/>
        </w:rPr>
        <w:t xml:space="preserve"> al </w:t>
      </w:r>
      <w:proofErr w:type="spellStart"/>
      <w:r w:rsidRPr="00A6382B">
        <w:rPr>
          <w:rFonts w:eastAsia="SimSun" w:cstheme="minorHAnsi"/>
        </w:rPr>
        <w:t>Consiliului</w:t>
      </w:r>
      <w:proofErr w:type="spellEnd"/>
      <w:r w:rsidRPr="00A6382B">
        <w:rPr>
          <w:rFonts w:eastAsia="SimSun" w:cstheme="minorHAnsi"/>
        </w:rPr>
        <w:t xml:space="preserve"> nr. 1060/2021, </w:t>
      </w:r>
      <w:proofErr w:type="spellStart"/>
      <w:r w:rsidRPr="00A6382B">
        <w:rPr>
          <w:rFonts w:eastAsia="SimSun" w:cstheme="minorHAnsi"/>
        </w:rPr>
        <w:t>în</w:t>
      </w:r>
      <w:proofErr w:type="spellEnd"/>
      <w:r w:rsidRPr="00A6382B">
        <w:rPr>
          <w:rFonts w:eastAsia="SimSun" w:cstheme="minorHAnsi"/>
        </w:rPr>
        <w:t xml:space="preserve"> </w:t>
      </w:r>
      <w:proofErr w:type="spellStart"/>
      <w:r w:rsidRPr="00A6382B">
        <w:rPr>
          <w:rFonts w:eastAsia="SimSun" w:cstheme="minorHAnsi"/>
        </w:rPr>
        <w:t>vederea</w:t>
      </w:r>
      <w:proofErr w:type="spellEnd"/>
      <w:r w:rsidRPr="00A6382B">
        <w:rPr>
          <w:rFonts w:eastAsia="SimSun" w:cstheme="minorHAnsi"/>
        </w:rPr>
        <w:t xml:space="preserve"> </w:t>
      </w:r>
      <w:proofErr w:type="spellStart"/>
      <w:r w:rsidRPr="00A6382B">
        <w:rPr>
          <w:rFonts w:eastAsia="SimSun" w:cstheme="minorHAnsi"/>
        </w:rPr>
        <w:t>asigurării</w:t>
      </w:r>
      <w:proofErr w:type="spellEnd"/>
      <w:r w:rsidRPr="00A6382B">
        <w:rPr>
          <w:rFonts w:eastAsia="SimSun" w:cstheme="minorHAnsi"/>
        </w:rPr>
        <w:t xml:space="preserve"> </w:t>
      </w:r>
      <w:proofErr w:type="spellStart"/>
      <w:r w:rsidRPr="00A6382B">
        <w:rPr>
          <w:rFonts w:eastAsia="SimSun" w:cstheme="minorHAnsi"/>
        </w:rPr>
        <w:t>caracterului</w:t>
      </w:r>
      <w:proofErr w:type="spellEnd"/>
      <w:r w:rsidRPr="00A6382B">
        <w:rPr>
          <w:rFonts w:eastAsia="SimSun" w:cstheme="minorHAnsi"/>
        </w:rPr>
        <w:t xml:space="preserve"> </w:t>
      </w:r>
      <w:proofErr w:type="spellStart"/>
      <w:r w:rsidRPr="00A6382B">
        <w:rPr>
          <w:rFonts w:eastAsia="SimSun" w:cstheme="minorHAnsi"/>
        </w:rPr>
        <w:t>durabil</w:t>
      </w:r>
      <w:proofErr w:type="spellEnd"/>
      <w:r w:rsidRPr="00A6382B">
        <w:rPr>
          <w:rFonts w:eastAsia="SimSun" w:cstheme="minorHAnsi"/>
        </w:rPr>
        <w:t xml:space="preserve"> al </w:t>
      </w:r>
      <w:proofErr w:type="spellStart"/>
      <w:r w:rsidRPr="00A6382B">
        <w:rPr>
          <w:rFonts w:eastAsia="SimSun" w:cstheme="minorHAnsi"/>
        </w:rPr>
        <w:t>investiției</w:t>
      </w:r>
      <w:proofErr w:type="spellEnd"/>
      <w:r w:rsidRPr="00A6382B">
        <w:rPr>
          <w:rFonts w:eastAsia="SimSun" w:cstheme="minorHAnsi"/>
        </w:rPr>
        <w:t xml:space="preserve">, </w:t>
      </w:r>
      <w:proofErr w:type="spellStart"/>
      <w:r w:rsidRPr="00A6382B">
        <w:rPr>
          <w:rFonts w:eastAsia="SimSun" w:cstheme="minorHAnsi"/>
        </w:rPr>
        <w:t>respectiv</w:t>
      </w:r>
      <w:proofErr w:type="spellEnd"/>
      <w:r w:rsidRPr="00A6382B">
        <w:rPr>
          <w:rFonts w:eastAsia="SimSun" w:cstheme="minorHAnsi"/>
        </w:rPr>
        <w:t xml:space="preserve"> pe o </w:t>
      </w:r>
      <w:proofErr w:type="spellStart"/>
      <w:r w:rsidRPr="00A6382B">
        <w:rPr>
          <w:rFonts w:eastAsia="SimSun" w:cstheme="minorHAnsi"/>
        </w:rPr>
        <w:t>perioadă</w:t>
      </w:r>
      <w:proofErr w:type="spellEnd"/>
      <w:r w:rsidRPr="00A6382B">
        <w:rPr>
          <w:rFonts w:eastAsia="SimSun" w:cstheme="minorHAnsi"/>
        </w:rPr>
        <w:t xml:space="preserve"> de </w:t>
      </w:r>
      <w:proofErr w:type="spellStart"/>
      <w:r w:rsidRPr="00A6382B">
        <w:rPr>
          <w:rFonts w:eastAsia="SimSun" w:cstheme="minorHAnsi"/>
        </w:rPr>
        <w:t>cinci</w:t>
      </w:r>
      <w:proofErr w:type="spellEnd"/>
      <w:r w:rsidRPr="00A6382B">
        <w:rPr>
          <w:rFonts w:eastAsia="SimSun" w:cstheme="minorHAnsi"/>
        </w:rPr>
        <w:t xml:space="preserve"> ani de la data </w:t>
      </w:r>
      <w:proofErr w:type="spellStart"/>
      <w:r w:rsidRPr="00A6382B">
        <w:rPr>
          <w:rFonts w:eastAsia="SimSun" w:cstheme="minorHAnsi"/>
        </w:rPr>
        <w:t>efectuării</w:t>
      </w:r>
      <w:proofErr w:type="spellEnd"/>
      <w:r w:rsidRPr="00A6382B">
        <w:rPr>
          <w:rFonts w:eastAsia="SimSun" w:cstheme="minorHAnsi"/>
        </w:rPr>
        <w:t xml:space="preserve"> </w:t>
      </w:r>
      <w:proofErr w:type="spellStart"/>
      <w:r w:rsidRPr="00A6382B">
        <w:rPr>
          <w:rFonts w:eastAsia="SimSun" w:cstheme="minorHAnsi"/>
        </w:rPr>
        <w:t>plății</w:t>
      </w:r>
      <w:proofErr w:type="spellEnd"/>
      <w:r w:rsidRPr="00A6382B">
        <w:rPr>
          <w:rFonts w:eastAsia="SimSun" w:cstheme="minorHAnsi"/>
        </w:rPr>
        <w:t xml:space="preserve"> finale </w:t>
      </w:r>
      <w:proofErr w:type="spellStart"/>
      <w:r w:rsidRPr="00A6382B">
        <w:rPr>
          <w:rFonts w:eastAsia="SimSun" w:cstheme="minorHAnsi"/>
        </w:rPr>
        <w:t>în</w:t>
      </w:r>
      <w:proofErr w:type="spellEnd"/>
      <w:r w:rsidRPr="00A6382B">
        <w:rPr>
          <w:rFonts w:eastAsia="SimSun" w:cstheme="minorHAnsi"/>
        </w:rPr>
        <w:t xml:space="preserve"> </w:t>
      </w:r>
      <w:proofErr w:type="spellStart"/>
      <w:r w:rsidRPr="00A6382B">
        <w:rPr>
          <w:rFonts w:eastAsia="SimSun" w:cstheme="minorHAnsi"/>
        </w:rPr>
        <w:t>cadrul</w:t>
      </w:r>
      <w:proofErr w:type="spellEnd"/>
      <w:r w:rsidRPr="00A6382B">
        <w:rPr>
          <w:rFonts w:eastAsia="SimSun" w:cstheme="minorHAnsi"/>
        </w:rPr>
        <w:t xml:space="preserve"> </w:t>
      </w:r>
      <w:proofErr w:type="spellStart"/>
      <w:r w:rsidRPr="00A6382B">
        <w:rPr>
          <w:rFonts w:eastAsia="SimSun" w:cstheme="minorHAnsi"/>
        </w:rPr>
        <w:t>contractului</w:t>
      </w:r>
      <w:proofErr w:type="spellEnd"/>
      <w:r w:rsidRPr="00A6382B">
        <w:rPr>
          <w:rFonts w:eastAsia="SimSun" w:cstheme="minorHAnsi"/>
        </w:rPr>
        <w:t xml:space="preserve"> de </w:t>
      </w:r>
      <w:proofErr w:type="spellStart"/>
      <w:r w:rsidRPr="00A6382B">
        <w:rPr>
          <w:rFonts w:eastAsia="SimSun" w:cstheme="minorHAnsi"/>
        </w:rPr>
        <w:t>finanțare</w:t>
      </w:r>
      <w:proofErr w:type="spellEnd"/>
      <w:r w:rsidRPr="00A6382B">
        <w:rPr>
          <w:rFonts w:eastAsia="SimSun" w:cstheme="minorHAnsi"/>
        </w:rPr>
        <w:t xml:space="preserve">. </w:t>
      </w:r>
      <w:proofErr w:type="spellStart"/>
      <w:r w:rsidRPr="00A6382B">
        <w:rPr>
          <w:rFonts w:eastAsia="SimSun" w:cstheme="minorHAnsi"/>
        </w:rPr>
        <w:t>Această</w:t>
      </w:r>
      <w:proofErr w:type="spellEnd"/>
      <w:r w:rsidRPr="00A6382B">
        <w:rPr>
          <w:rFonts w:eastAsia="SimSun" w:cstheme="minorHAnsi"/>
        </w:rPr>
        <w:t xml:space="preserve"> </w:t>
      </w:r>
      <w:proofErr w:type="spellStart"/>
      <w:r w:rsidRPr="00A6382B">
        <w:rPr>
          <w:rFonts w:eastAsia="SimSun" w:cstheme="minorHAnsi"/>
        </w:rPr>
        <w:t>perioadă</w:t>
      </w:r>
      <w:proofErr w:type="spellEnd"/>
      <w:r w:rsidRPr="00A6382B">
        <w:rPr>
          <w:rFonts w:eastAsia="SimSun" w:cstheme="minorHAnsi"/>
        </w:rPr>
        <w:t xml:space="preserve"> se </w:t>
      </w:r>
      <w:proofErr w:type="spellStart"/>
      <w:r w:rsidRPr="00A6382B">
        <w:rPr>
          <w:rFonts w:eastAsia="SimSun" w:cstheme="minorHAnsi"/>
        </w:rPr>
        <w:t>va</w:t>
      </w:r>
      <w:proofErr w:type="spellEnd"/>
      <w:r w:rsidRPr="00A6382B">
        <w:rPr>
          <w:rFonts w:eastAsia="SimSun" w:cstheme="minorHAnsi"/>
        </w:rPr>
        <w:t xml:space="preserve"> </w:t>
      </w:r>
      <w:proofErr w:type="spellStart"/>
      <w:r w:rsidRPr="00A6382B">
        <w:rPr>
          <w:rFonts w:eastAsia="SimSun" w:cstheme="minorHAnsi"/>
        </w:rPr>
        <w:t>calcula</w:t>
      </w:r>
      <w:proofErr w:type="spellEnd"/>
      <w:r w:rsidRPr="00A6382B">
        <w:rPr>
          <w:rFonts w:eastAsia="SimSun" w:cstheme="minorHAnsi"/>
        </w:rPr>
        <w:t xml:space="preserve"> </w:t>
      </w:r>
      <w:proofErr w:type="spellStart"/>
      <w:r w:rsidRPr="00A6382B">
        <w:rPr>
          <w:rFonts w:eastAsia="SimSun" w:cstheme="minorHAnsi"/>
        </w:rPr>
        <w:t>estimativ</w:t>
      </w:r>
      <w:proofErr w:type="spellEnd"/>
      <w:r w:rsidRPr="00A6382B">
        <w:rPr>
          <w:rFonts w:eastAsia="SimSun" w:cstheme="minorHAnsi"/>
        </w:rPr>
        <w:t xml:space="preserve">, </w:t>
      </w:r>
      <w:proofErr w:type="spellStart"/>
      <w:r w:rsidRPr="00A6382B">
        <w:rPr>
          <w:rFonts w:eastAsia="SimSun" w:cstheme="minorHAnsi"/>
        </w:rPr>
        <w:t>luându</w:t>
      </w:r>
      <w:proofErr w:type="spellEnd"/>
      <w:r w:rsidRPr="00A6382B">
        <w:rPr>
          <w:rFonts w:eastAsia="SimSun" w:cstheme="minorHAnsi"/>
        </w:rPr>
        <w:t xml:space="preserve">-se </w:t>
      </w:r>
      <w:proofErr w:type="spellStart"/>
      <w:r w:rsidRPr="00A6382B">
        <w:rPr>
          <w:rFonts w:eastAsia="SimSun" w:cstheme="minorHAnsi"/>
        </w:rPr>
        <w:t>în</w:t>
      </w:r>
      <w:proofErr w:type="spellEnd"/>
      <w:r w:rsidRPr="00A6382B">
        <w:rPr>
          <w:rFonts w:eastAsia="SimSun" w:cstheme="minorHAnsi"/>
        </w:rPr>
        <w:t xml:space="preserve"> </w:t>
      </w:r>
      <w:proofErr w:type="spellStart"/>
      <w:r w:rsidRPr="00A6382B">
        <w:rPr>
          <w:rFonts w:eastAsia="SimSun" w:cstheme="minorHAnsi"/>
        </w:rPr>
        <w:t>considerare</w:t>
      </w:r>
      <w:proofErr w:type="spellEnd"/>
      <w:r w:rsidRPr="00A6382B">
        <w:rPr>
          <w:rFonts w:eastAsia="SimSun" w:cstheme="minorHAnsi"/>
        </w:rPr>
        <w:t xml:space="preserve"> </w:t>
      </w:r>
      <w:proofErr w:type="spellStart"/>
      <w:r w:rsidRPr="00A6382B">
        <w:rPr>
          <w:rFonts w:eastAsia="SimSun" w:cstheme="minorHAnsi"/>
        </w:rPr>
        <w:t>perioada</w:t>
      </w:r>
      <w:proofErr w:type="spellEnd"/>
      <w:r w:rsidRPr="00A6382B">
        <w:rPr>
          <w:rFonts w:eastAsia="SimSun" w:cstheme="minorHAnsi"/>
        </w:rPr>
        <w:t xml:space="preserve"> </w:t>
      </w:r>
      <w:proofErr w:type="spellStart"/>
      <w:r w:rsidRPr="00A6382B">
        <w:rPr>
          <w:rFonts w:eastAsia="SimSun" w:cstheme="minorHAnsi"/>
        </w:rPr>
        <w:t>derulării</w:t>
      </w:r>
      <w:proofErr w:type="spellEnd"/>
      <w:r w:rsidRPr="00A6382B">
        <w:rPr>
          <w:rFonts w:eastAsia="SimSun" w:cstheme="minorHAnsi"/>
        </w:rPr>
        <w:t xml:space="preserve"> </w:t>
      </w:r>
      <w:proofErr w:type="spellStart"/>
      <w:r w:rsidRPr="00A6382B">
        <w:rPr>
          <w:rFonts w:eastAsia="SimSun" w:cstheme="minorHAnsi"/>
        </w:rPr>
        <w:t>procesului</w:t>
      </w:r>
      <w:proofErr w:type="spellEnd"/>
      <w:r w:rsidRPr="00A6382B">
        <w:rPr>
          <w:rFonts w:eastAsia="SimSun" w:cstheme="minorHAnsi"/>
        </w:rPr>
        <w:t xml:space="preserve"> de </w:t>
      </w:r>
      <w:proofErr w:type="spellStart"/>
      <w:r w:rsidRPr="00A6382B">
        <w:rPr>
          <w:rFonts w:eastAsia="SimSun" w:cstheme="minorHAnsi"/>
        </w:rPr>
        <w:lastRenderedPageBreak/>
        <w:t>evaluare</w:t>
      </w:r>
      <w:proofErr w:type="spellEnd"/>
      <w:r w:rsidRPr="00A6382B">
        <w:rPr>
          <w:rFonts w:eastAsia="SimSun" w:cstheme="minorHAnsi"/>
        </w:rPr>
        <w:t xml:space="preserve">, </w:t>
      </w:r>
      <w:proofErr w:type="spellStart"/>
      <w:r w:rsidRPr="00A6382B">
        <w:rPr>
          <w:rFonts w:eastAsia="SimSun" w:cstheme="minorHAnsi"/>
        </w:rPr>
        <w:t>selecție</w:t>
      </w:r>
      <w:proofErr w:type="spellEnd"/>
      <w:r w:rsidRPr="00A6382B">
        <w:rPr>
          <w:rFonts w:eastAsia="SimSun" w:cstheme="minorHAnsi"/>
        </w:rPr>
        <w:t xml:space="preserve"> </w:t>
      </w:r>
      <w:proofErr w:type="spellStart"/>
      <w:r w:rsidRPr="00A6382B">
        <w:rPr>
          <w:rFonts w:eastAsia="SimSun" w:cstheme="minorHAnsi"/>
        </w:rPr>
        <w:t>și</w:t>
      </w:r>
      <w:proofErr w:type="spellEnd"/>
      <w:r w:rsidRPr="00A6382B">
        <w:rPr>
          <w:rFonts w:eastAsia="SimSun" w:cstheme="minorHAnsi"/>
        </w:rPr>
        <w:t xml:space="preserve"> </w:t>
      </w:r>
      <w:proofErr w:type="spellStart"/>
      <w:r w:rsidRPr="00A6382B">
        <w:rPr>
          <w:rFonts w:eastAsia="SimSun" w:cstheme="minorHAnsi"/>
        </w:rPr>
        <w:t>contractare</w:t>
      </w:r>
      <w:proofErr w:type="spellEnd"/>
      <w:r w:rsidRPr="00A6382B">
        <w:rPr>
          <w:rFonts w:eastAsia="SimSun" w:cstheme="minorHAnsi"/>
        </w:rPr>
        <w:t xml:space="preserve">, </w:t>
      </w:r>
      <w:proofErr w:type="spellStart"/>
      <w:r w:rsidRPr="00A6382B">
        <w:rPr>
          <w:rFonts w:eastAsia="SimSun" w:cstheme="minorHAnsi"/>
        </w:rPr>
        <w:t>perioada</w:t>
      </w:r>
      <w:proofErr w:type="spellEnd"/>
      <w:r w:rsidRPr="00A6382B">
        <w:rPr>
          <w:rFonts w:eastAsia="SimSun" w:cstheme="minorHAnsi"/>
        </w:rPr>
        <w:t xml:space="preserve"> de </w:t>
      </w:r>
      <w:proofErr w:type="spellStart"/>
      <w:r w:rsidRPr="00A6382B">
        <w:rPr>
          <w:rFonts w:eastAsia="SimSun" w:cstheme="minorHAnsi"/>
        </w:rPr>
        <w:t>implementare</w:t>
      </w:r>
      <w:proofErr w:type="spellEnd"/>
      <w:r w:rsidRPr="00A6382B">
        <w:rPr>
          <w:rFonts w:eastAsia="SimSun" w:cstheme="minorHAnsi"/>
        </w:rPr>
        <w:t xml:space="preserve"> a </w:t>
      </w:r>
      <w:proofErr w:type="spellStart"/>
      <w:r w:rsidRPr="00A6382B">
        <w:rPr>
          <w:rFonts w:eastAsia="SimSun" w:cstheme="minorHAnsi"/>
        </w:rPr>
        <w:t>proiectului</w:t>
      </w:r>
      <w:proofErr w:type="spellEnd"/>
      <w:r w:rsidRPr="00A6382B">
        <w:rPr>
          <w:rFonts w:eastAsia="SimSun" w:cstheme="minorHAnsi"/>
        </w:rPr>
        <w:t xml:space="preserve"> </w:t>
      </w:r>
      <w:proofErr w:type="spellStart"/>
      <w:r w:rsidRPr="00A6382B">
        <w:rPr>
          <w:rFonts w:eastAsia="SimSun" w:cstheme="minorHAnsi"/>
        </w:rPr>
        <w:t>și</w:t>
      </w:r>
      <w:proofErr w:type="spellEnd"/>
      <w:r w:rsidRPr="00A6382B">
        <w:rPr>
          <w:rFonts w:eastAsia="SimSun" w:cstheme="minorHAnsi"/>
        </w:rPr>
        <w:t xml:space="preserve"> </w:t>
      </w:r>
      <w:proofErr w:type="spellStart"/>
      <w:r w:rsidRPr="00A6382B">
        <w:rPr>
          <w:rFonts w:eastAsia="SimSun" w:cstheme="minorHAnsi"/>
        </w:rPr>
        <w:t>respectiv</w:t>
      </w:r>
      <w:proofErr w:type="spellEnd"/>
      <w:r w:rsidRPr="00A6382B">
        <w:rPr>
          <w:rFonts w:eastAsia="SimSun" w:cstheme="minorHAnsi"/>
        </w:rPr>
        <w:t xml:space="preserve"> de </w:t>
      </w:r>
      <w:proofErr w:type="spellStart"/>
      <w:r w:rsidRPr="00A6382B">
        <w:rPr>
          <w:rFonts w:eastAsia="SimSun" w:cstheme="minorHAnsi"/>
        </w:rPr>
        <w:t>efectuare</w:t>
      </w:r>
      <w:proofErr w:type="spellEnd"/>
      <w:r w:rsidRPr="00A6382B">
        <w:rPr>
          <w:rFonts w:eastAsia="SimSun" w:cstheme="minorHAnsi"/>
        </w:rPr>
        <w:t xml:space="preserve"> a </w:t>
      </w:r>
      <w:proofErr w:type="spellStart"/>
      <w:r w:rsidRPr="00A6382B">
        <w:rPr>
          <w:rFonts w:eastAsia="SimSun" w:cstheme="minorHAnsi"/>
        </w:rPr>
        <w:t>plații</w:t>
      </w:r>
      <w:proofErr w:type="spellEnd"/>
      <w:r w:rsidRPr="00A6382B">
        <w:rPr>
          <w:rFonts w:eastAsia="SimSun" w:cstheme="minorHAnsi"/>
        </w:rPr>
        <w:t xml:space="preserve"> finale, la care se </w:t>
      </w:r>
      <w:proofErr w:type="spellStart"/>
      <w:r w:rsidRPr="00A6382B">
        <w:rPr>
          <w:rFonts w:eastAsia="SimSun" w:cstheme="minorHAnsi"/>
        </w:rPr>
        <w:t>adaugă</w:t>
      </w:r>
      <w:proofErr w:type="spellEnd"/>
      <w:r w:rsidRPr="00A6382B">
        <w:rPr>
          <w:rFonts w:eastAsia="SimSun" w:cstheme="minorHAnsi"/>
        </w:rPr>
        <w:t xml:space="preserve"> </w:t>
      </w:r>
      <w:proofErr w:type="spellStart"/>
      <w:r w:rsidRPr="00A6382B">
        <w:rPr>
          <w:rFonts w:eastAsia="SimSun" w:cstheme="minorHAnsi"/>
        </w:rPr>
        <w:t>perioada</w:t>
      </w:r>
      <w:proofErr w:type="spellEnd"/>
      <w:r w:rsidRPr="00A6382B">
        <w:rPr>
          <w:rFonts w:eastAsia="SimSun" w:cstheme="minorHAnsi"/>
        </w:rPr>
        <w:t xml:space="preserve"> de </w:t>
      </w:r>
      <w:proofErr w:type="gramStart"/>
      <w:r w:rsidRPr="00A6382B">
        <w:rPr>
          <w:rFonts w:eastAsia="SimSun" w:cstheme="minorHAnsi"/>
        </w:rPr>
        <w:t>5 ani</w:t>
      </w:r>
      <w:proofErr w:type="gramEnd"/>
      <w:r w:rsidRPr="00A6382B">
        <w:rPr>
          <w:rFonts w:eastAsia="SimSun" w:cstheme="minorHAnsi"/>
        </w:rPr>
        <w:t xml:space="preserve"> anterior </w:t>
      </w:r>
      <w:proofErr w:type="spellStart"/>
      <w:r w:rsidRPr="00A6382B">
        <w:rPr>
          <w:rFonts w:eastAsia="SimSun" w:cstheme="minorHAnsi"/>
        </w:rPr>
        <w:t>menționată</w:t>
      </w:r>
      <w:proofErr w:type="spellEnd"/>
      <w:r w:rsidRPr="00A6382B">
        <w:rPr>
          <w:rFonts w:eastAsia="SimSun" w:cstheme="minorHAnsi"/>
        </w:rPr>
        <w:t>.</w:t>
      </w:r>
    </w:p>
    <w:p w14:paraId="68778B56" w14:textId="77777777" w:rsidR="000B77AE" w:rsidRPr="00A6382B" w:rsidRDefault="000B77AE" w:rsidP="00A6382B">
      <w:pPr>
        <w:spacing w:after="120" w:line="240" w:lineRule="auto"/>
        <w:jc w:val="both"/>
        <w:rPr>
          <w:rFonts w:eastAsia="SimSun" w:cstheme="minorHAnsi"/>
        </w:rPr>
      </w:pPr>
      <w:proofErr w:type="spellStart"/>
      <w:r w:rsidRPr="00A6382B">
        <w:rPr>
          <w:rFonts w:eastAsia="SimSun" w:cstheme="minorHAnsi"/>
        </w:rPr>
        <w:t>În</w:t>
      </w:r>
      <w:proofErr w:type="spellEnd"/>
      <w:r w:rsidRPr="00A6382B">
        <w:rPr>
          <w:rFonts w:eastAsia="SimSun" w:cstheme="minorHAnsi"/>
        </w:rPr>
        <w:t xml:space="preserve"> plus, </w:t>
      </w:r>
      <w:proofErr w:type="spellStart"/>
      <w:r w:rsidRPr="00A6382B">
        <w:rPr>
          <w:rFonts w:eastAsia="SimSun" w:cstheme="minorHAnsi"/>
        </w:rPr>
        <w:t>imobilul</w:t>
      </w:r>
      <w:proofErr w:type="spellEnd"/>
      <w:r w:rsidRPr="00A6382B">
        <w:rPr>
          <w:rFonts w:eastAsia="SimSun" w:cstheme="minorHAnsi"/>
        </w:rPr>
        <w:t xml:space="preserve"> (</w:t>
      </w:r>
      <w:proofErr w:type="spellStart"/>
      <w:r w:rsidRPr="00A6382B">
        <w:rPr>
          <w:rFonts w:eastAsia="SimSun" w:cstheme="minorHAnsi"/>
        </w:rPr>
        <w:t>teren</w:t>
      </w:r>
      <w:proofErr w:type="spellEnd"/>
      <w:r w:rsidRPr="00A6382B">
        <w:rPr>
          <w:rFonts w:eastAsia="SimSun" w:cstheme="minorHAnsi"/>
        </w:rPr>
        <w:t xml:space="preserve"> </w:t>
      </w:r>
      <w:proofErr w:type="spellStart"/>
      <w:r w:rsidRPr="00A6382B">
        <w:rPr>
          <w:rFonts w:eastAsia="SimSun" w:cstheme="minorHAnsi"/>
        </w:rPr>
        <w:t>și</w:t>
      </w:r>
      <w:proofErr w:type="spellEnd"/>
      <w:r w:rsidRPr="00A6382B">
        <w:rPr>
          <w:rFonts w:eastAsia="SimSun" w:cstheme="minorHAnsi"/>
        </w:rPr>
        <w:t>/</w:t>
      </w:r>
      <w:proofErr w:type="spellStart"/>
      <w:r w:rsidRPr="00A6382B">
        <w:rPr>
          <w:rFonts w:eastAsia="SimSun" w:cstheme="minorHAnsi"/>
        </w:rPr>
        <w:t>sau</w:t>
      </w:r>
      <w:proofErr w:type="spellEnd"/>
      <w:r w:rsidRPr="00A6382B">
        <w:rPr>
          <w:rFonts w:eastAsia="SimSun" w:cstheme="minorHAnsi"/>
        </w:rPr>
        <w:t xml:space="preserve"> </w:t>
      </w:r>
      <w:proofErr w:type="spellStart"/>
      <w:r w:rsidRPr="00A6382B">
        <w:rPr>
          <w:rFonts w:eastAsia="SimSun" w:cstheme="minorHAnsi"/>
        </w:rPr>
        <w:t>construcții</w:t>
      </w:r>
      <w:proofErr w:type="spellEnd"/>
      <w:r w:rsidRPr="00A6382B">
        <w:rPr>
          <w:rFonts w:eastAsia="SimSun" w:cstheme="minorHAnsi"/>
        </w:rPr>
        <w:t>)/</w:t>
      </w:r>
      <w:proofErr w:type="spellStart"/>
      <w:r w:rsidRPr="00A6382B">
        <w:rPr>
          <w:rFonts w:eastAsia="SimSun" w:cstheme="minorHAnsi"/>
        </w:rPr>
        <w:t>imobilele</w:t>
      </w:r>
      <w:proofErr w:type="spellEnd"/>
      <w:r w:rsidRPr="00A6382B">
        <w:rPr>
          <w:rFonts w:eastAsia="SimSun" w:cstheme="minorHAnsi"/>
        </w:rPr>
        <w:t xml:space="preserve"> din </w:t>
      </w:r>
      <w:proofErr w:type="spellStart"/>
      <w:r w:rsidRPr="00A6382B">
        <w:rPr>
          <w:rFonts w:eastAsia="SimSun" w:cstheme="minorHAnsi"/>
        </w:rPr>
        <w:t>proiect</w:t>
      </w:r>
      <w:proofErr w:type="spellEnd"/>
      <w:r w:rsidRPr="00A6382B">
        <w:rPr>
          <w:rFonts w:eastAsia="SimSun" w:cstheme="minorHAnsi"/>
        </w:rPr>
        <w:t xml:space="preserve"> nu sunt </w:t>
      </w:r>
      <w:proofErr w:type="spellStart"/>
      <w:r w:rsidRPr="00A6382B">
        <w:rPr>
          <w:rFonts w:eastAsia="SimSun" w:cstheme="minorHAnsi"/>
        </w:rPr>
        <w:t>afectate</w:t>
      </w:r>
      <w:proofErr w:type="spellEnd"/>
      <w:r w:rsidRPr="00A6382B">
        <w:rPr>
          <w:rFonts w:eastAsia="SimSun" w:cstheme="minorHAnsi"/>
        </w:rPr>
        <w:t xml:space="preserve"> de </w:t>
      </w:r>
      <w:proofErr w:type="spellStart"/>
      <w:r w:rsidRPr="00A6382B">
        <w:rPr>
          <w:rFonts w:eastAsia="SimSun" w:cstheme="minorHAnsi"/>
        </w:rPr>
        <w:t>limitări</w:t>
      </w:r>
      <w:proofErr w:type="spellEnd"/>
      <w:r w:rsidRPr="00A6382B">
        <w:rPr>
          <w:rFonts w:eastAsia="SimSun" w:cstheme="minorHAnsi"/>
        </w:rPr>
        <w:t xml:space="preserve"> </w:t>
      </w:r>
      <w:proofErr w:type="spellStart"/>
      <w:r w:rsidRPr="00A6382B">
        <w:rPr>
          <w:rFonts w:eastAsia="SimSun" w:cstheme="minorHAnsi"/>
        </w:rPr>
        <w:t>legale</w:t>
      </w:r>
      <w:proofErr w:type="spellEnd"/>
      <w:r w:rsidRPr="00A6382B">
        <w:rPr>
          <w:rFonts w:eastAsia="SimSun" w:cstheme="minorHAnsi"/>
        </w:rPr>
        <w:t xml:space="preserve">, </w:t>
      </w:r>
      <w:proofErr w:type="spellStart"/>
      <w:r w:rsidRPr="00A6382B">
        <w:rPr>
          <w:rFonts w:eastAsia="SimSun" w:cstheme="minorHAnsi"/>
        </w:rPr>
        <w:t>convenționale</w:t>
      </w:r>
      <w:proofErr w:type="spellEnd"/>
      <w:r w:rsidRPr="00A6382B">
        <w:rPr>
          <w:rFonts w:eastAsia="SimSun" w:cstheme="minorHAnsi"/>
        </w:rPr>
        <w:t xml:space="preserve">, </w:t>
      </w:r>
      <w:proofErr w:type="spellStart"/>
      <w:r w:rsidRPr="00A6382B">
        <w:rPr>
          <w:rFonts w:eastAsia="SimSun" w:cstheme="minorHAnsi"/>
        </w:rPr>
        <w:t>judiciare</w:t>
      </w:r>
      <w:proofErr w:type="spellEnd"/>
      <w:r w:rsidRPr="00A6382B">
        <w:rPr>
          <w:rFonts w:eastAsia="SimSun" w:cstheme="minorHAnsi"/>
        </w:rPr>
        <w:t xml:space="preserve"> ale </w:t>
      </w:r>
      <w:proofErr w:type="spellStart"/>
      <w:r w:rsidRPr="00A6382B">
        <w:rPr>
          <w:rFonts w:eastAsia="SimSun" w:cstheme="minorHAnsi"/>
        </w:rPr>
        <w:t>dreptului</w:t>
      </w:r>
      <w:proofErr w:type="spellEnd"/>
      <w:r w:rsidRPr="00A6382B">
        <w:rPr>
          <w:rFonts w:eastAsia="SimSun" w:cstheme="minorHAnsi"/>
        </w:rPr>
        <w:t xml:space="preserve"> real </w:t>
      </w:r>
      <w:proofErr w:type="spellStart"/>
      <w:r w:rsidRPr="00A6382B">
        <w:rPr>
          <w:rFonts w:eastAsia="SimSun" w:cstheme="minorHAnsi"/>
        </w:rPr>
        <w:t>invocat</w:t>
      </w:r>
      <w:proofErr w:type="spellEnd"/>
      <w:r w:rsidRPr="00A6382B">
        <w:rPr>
          <w:rFonts w:eastAsia="SimSun" w:cstheme="minorHAnsi"/>
        </w:rPr>
        <w:t xml:space="preserve">, </w:t>
      </w:r>
      <w:proofErr w:type="spellStart"/>
      <w:r w:rsidRPr="00A6382B">
        <w:rPr>
          <w:rFonts w:eastAsia="SimSun" w:cstheme="minorHAnsi"/>
        </w:rPr>
        <w:t>incompatibile</w:t>
      </w:r>
      <w:proofErr w:type="spellEnd"/>
      <w:r w:rsidRPr="00A6382B">
        <w:rPr>
          <w:rFonts w:eastAsia="SimSun" w:cstheme="minorHAnsi"/>
        </w:rPr>
        <w:t xml:space="preserve"> cu </w:t>
      </w:r>
      <w:proofErr w:type="spellStart"/>
      <w:r w:rsidRPr="00A6382B">
        <w:rPr>
          <w:rFonts w:eastAsia="SimSun" w:cstheme="minorHAnsi"/>
        </w:rPr>
        <w:t>realizarea</w:t>
      </w:r>
      <w:proofErr w:type="spellEnd"/>
      <w:r w:rsidRPr="00A6382B">
        <w:rPr>
          <w:rFonts w:eastAsia="SimSun" w:cstheme="minorHAnsi"/>
        </w:rPr>
        <w:t xml:space="preserve"> </w:t>
      </w:r>
      <w:proofErr w:type="spellStart"/>
      <w:r w:rsidRPr="00A6382B">
        <w:rPr>
          <w:rFonts w:eastAsia="SimSun" w:cstheme="minorHAnsi"/>
        </w:rPr>
        <w:t>activităților</w:t>
      </w:r>
      <w:proofErr w:type="spellEnd"/>
      <w:r w:rsidRPr="00A6382B">
        <w:rPr>
          <w:rFonts w:eastAsia="SimSun" w:cstheme="minorHAnsi"/>
        </w:rPr>
        <w:t xml:space="preserve"> </w:t>
      </w:r>
      <w:proofErr w:type="spellStart"/>
      <w:r w:rsidRPr="00A6382B">
        <w:rPr>
          <w:rFonts w:eastAsia="SimSun" w:cstheme="minorHAnsi"/>
        </w:rPr>
        <w:t>proiectului</w:t>
      </w:r>
      <w:proofErr w:type="spellEnd"/>
      <w:r w:rsidRPr="00A6382B">
        <w:rPr>
          <w:rFonts w:eastAsia="SimSun" w:cstheme="minorHAnsi"/>
        </w:rPr>
        <w:t xml:space="preserve"> (de ex. </w:t>
      </w:r>
      <w:proofErr w:type="spellStart"/>
      <w:r w:rsidRPr="00A6382B">
        <w:rPr>
          <w:rFonts w:eastAsia="SimSun" w:cstheme="minorHAnsi"/>
        </w:rPr>
        <w:t>limite</w:t>
      </w:r>
      <w:proofErr w:type="spellEnd"/>
      <w:r w:rsidRPr="00A6382B">
        <w:rPr>
          <w:rFonts w:eastAsia="SimSun" w:cstheme="minorHAnsi"/>
        </w:rPr>
        <w:t xml:space="preserve"> </w:t>
      </w:r>
      <w:proofErr w:type="spellStart"/>
      <w:r w:rsidRPr="00A6382B">
        <w:rPr>
          <w:rFonts w:eastAsia="SimSun" w:cstheme="minorHAnsi"/>
        </w:rPr>
        <w:t>legale</w:t>
      </w:r>
      <w:proofErr w:type="spellEnd"/>
      <w:r w:rsidRPr="00A6382B">
        <w:rPr>
          <w:rFonts w:eastAsia="SimSun" w:cstheme="minorHAnsi"/>
        </w:rPr>
        <w:t xml:space="preserve">, </w:t>
      </w:r>
      <w:proofErr w:type="spellStart"/>
      <w:r w:rsidRPr="00A6382B">
        <w:rPr>
          <w:rFonts w:eastAsia="SimSun" w:cstheme="minorHAnsi"/>
        </w:rPr>
        <w:t>convenționale</w:t>
      </w:r>
      <w:proofErr w:type="spellEnd"/>
      <w:r w:rsidRPr="00A6382B">
        <w:rPr>
          <w:rFonts w:eastAsia="SimSun" w:cstheme="minorHAnsi"/>
        </w:rPr>
        <w:t xml:space="preserve"> </w:t>
      </w:r>
      <w:proofErr w:type="spellStart"/>
      <w:r w:rsidRPr="00A6382B">
        <w:rPr>
          <w:rFonts w:eastAsia="SimSun" w:cstheme="minorHAnsi"/>
        </w:rPr>
        <w:t>etc</w:t>
      </w:r>
      <w:proofErr w:type="spellEnd"/>
      <w:r w:rsidRPr="00A6382B">
        <w:rPr>
          <w:rFonts w:eastAsia="SimSun" w:cstheme="minorHAnsi"/>
        </w:rPr>
        <w:t xml:space="preserve">), </w:t>
      </w:r>
      <w:proofErr w:type="spellStart"/>
      <w:r w:rsidRPr="00A6382B">
        <w:rPr>
          <w:rFonts w:eastAsia="SimSun" w:cstheme="minorHAnsi"/>
        </w:rPr>
        <w:t>respectiv</w:t>
      </w:r>
      <w:proofErr w:type="spellEnd"/>
      <w:r w:rsidRPr="00A6382B">
        <w:rPr>
          <w:rFonts w:eastAsia="SimSun" w:cstheme="minorHAnsi"/>
        </w:rPr>
        <w:t>:</w:t>
      </w:r>
    </w:p>
    <w:p w14:paraId="4D2946DF" w14:textId="715B9C8E" w:rsidR="000B77AE" w:rsidRPr="00A6382B" w:rsidRDefault="000B77AE" w:rsidP="00A6382B">
      <w:pPr>
        <w:numPr>
          <w:ilvl w:val="0"/>
          <w:numId w:val="72"/>
        </w:numPr>
        <w:spacing w:after="120" w:line="240" w:lineRule="auto"/>
        <w:jc w:val="both"/>
        <w:rPr>
          <w:rFonts w:eastAsia="SimSun" w:cstheme="minorHAnsi"/>
        </w:rPr>
      </w:pPr>
      <w:r w:rsidRPr="00A6382B">
        <w:rPr>
          <w:rFonts w:eastAsia="SimSun" w:cstheme="minorHAnsi"/>
        </w:rPr>
        <w:t xml:space="preserve">Nu fac </w:t>
      </w:r>
      <w:proofErr w:type="spellStart"/>
      <w:r w:rsidRPr="00A6382B">
        <w:rPr>
          <w:rFonts w:eastAsia="SimSun" w:cstheme="minorHAnsi"/>
        </w:rPr>
        <w:t>obiectul</w:t>
      </w:r>
      <w:proofErr w:type="spellEnd"/>
      <w:r w:rsidRPr="00A6382B">
        <w:rPr>
          <w:rFonts w:eastAsia="SimSun" w:cstheme="minorHAnsi"/>
        </w:rPr>
        <w:t xml:space="preserve"> </w:t>
      </w:r>
      <w:proofErr w:type="spellStart"/>
      <w:r w:rsidRPr="00A6382B">
        <w:rPr>
          <w:rFonts w:eastAsia="SimSun" w:cstheme="minorHAnsi"/>
        </w:rPr>
        <w:t>unor</w:t>
      </w:r>
      <w:proofErr w:type="spellEnd"/>
      <w:r w:rsidRPr="00A6382B">
        <w:rPr>
          <w:rFonts w:eastAsia="SimSun" w:cstheme="minorHAnsi"/>
        </w:rPr>
        <w:t xml:space="preserve"> </w:t>
      </w:r>
      <w:proofErr w:type="spellStart"/>
      <w:r w:rsidRPr="00A6382B">
        <w:rPr>
          <w:rFonts w:eastAsia="SimSun" w:cstheme="minorHAnsi"/>
        </w:rPr>
        <w:t>litigii</w:t>
      </w:r>
      <w:proofErr w:type="spellEnd"/>
      <w:r w:rsidRPr="00A6382B">
        <w:rPr>
          <w:rFonts w:eastAsia="SimSun" w:cstheme="minorHAnsi"/>
        </w:rPr>
        <w:t xml:space="preserve"> </w:t>
      </w:r>
      <w:proofErr w:type="spellStart"/>
      <w:r w:rsidRPr="00A6382B">
        <w:rPr>
          <w:rFonts w:eastAsia="SimSun" w:cstheme="minorHAnsi"/>
        </w:rPr>
        <w:t>în</w:t>
      </w:r>
      <w:proofErr w:type="spellEnd"/>
      <w:r w:rsidRPr="00A6382B">
        <w:rPr>
          <w:rFonts w:eastAsia="SimSun" w:cstheme="minorHAnsi"/>
        </w:rPr>
        <w:t xml:space="preserve"> curs de </w:t>
      </w:r>
      <w:proofErr w:type="spellStart"/>
      <w:r w:rsidRPr="00A6382B">
        <w:rPr>
          <w:rFonts w:eastAsia="SimSun" w:cstheme="minorHAnsi"/>
        </w:rPr>
        <w:t>soluționare</w:t>
      </w:r>
      <w:proofErr w:type="spellEnd"/>
      <w:r w:rsidRPr="00A6382B">
        <w:rPr>
          <w:rFonts w:eastAsia="SimSun" w:cstheme="minorHAnsi"/>
        </w:rPr>
        <w:t xml:space="preserve"> la </w:t>
      </w:r>
      <w:proofErr w:type="spellStart"/>
      <w:r w:rsidRPr="00A6382B">
        <w:rPr>
          <w:rFonts w:eastAsia="SimSun" w:cstheme="minorHAnsi"/>
        </w:rPr>
        <w:t>instanțele</w:t>
      </w:r>
      <w:proofErr w:type="spellEnd"/>
      <w:r w:rsidRPr="00A6382B">
        <w:rPr>
          <w:rFonts w:eastAsia="SimSun" w:cstheme="minorHAnsi"/>
        </w:rPr>
        <w:t xml:space="preserve"> </w:t>
      </w:r>
      <w:proofErr w:type="spellStart"/>
      <w:r w:rsidRPr="00A6382B">
        <w:rPr>
          <w:rFonts w:eastAsia="SimSun" w:cstheme="minorHAnsi"/>
        </w:rPr>
        <w:t>judecătorești</w:t>
      </w:r>
      <w:proofErr w:type="spellEnd"/>
      <w:r w:rsidRPr="00A6382B">
        <w:rPr>
          <w:rFonts w:eastAsia="SimSun" w:cstheme="minorHAnsi"/>
        </w:rPr>
        <w:t xml:space="preserve"> cu </w:t>
      </w:r>
      <w:proofErr w:type="spellStart"/>
      <w:r w:rsidRPr="00A6382B">
        <w:rPr>
          <w:rFonts w:eastAsia="SimSun" w:cstheme="minorHAnsi"/>
        </w:rPr>
        <w:t>privire</w:t>
      </w:r>
      <w:proofErr w:type="spellEnd"/>
      <w:r w:rsidRPr="00A6382B">
        <w:rPr>
          <w:rFonts w:eastAsia="SimSun" w:cstheme="minorHAnsi"/>
        </w:rPr>
        <w:t xml:space="preserve"> la </w:t>
      </w:r>
      <w:proofErr w:type="spellStart"/>
      <w:r w:rsidRPr="00A6382B">
        <w:rPr>
          <w:rFonts w:eastAsia="SimSun" w:cstheme="minorHAnsi"/>
        </w:rPr>
        <w:t>situația</w:t>
      </w:r>
      <w:proofErr w:type="spellEnd"/>
      <w:r w:rsidRPr="00A6382B">
        <w:rPr>
          <w:rFonts w:eastAsia="SimSun" w:cstheme="minorHAnsi"/>
        </w:rPr>
        <w:t xml:space="preserve"> </w:t>
      </w:r>
      <w:proofErr w:type="spellStart"/>
      <w:r w:rsidRPr="00A6382B">
        <w:rPr>
          <w:rFonts w:eastAsia="SimSun" w:cstheme="minorHAnsi"/>
        </w:rPr>
        <w:t>juridică</w:t>
      </w:r>
      <w:proofErr w:type="spellEnd"/>
      <w:r w:rsidRPr="00A6382B">
        <w:rPr>
          <w:rFonts w:eastAsia="SimSun" w:cstheme="minorHAnsi"/>
        </w:rPr>
        <w:t xml:space="preserve"> a </w:t>
      </w:r>
      <w:proofErr w:type="spellStart"/>
      <w:r w:rsidRPr="00A6382B">
        <w:rPr>
          <w:rFonts w:eastAsia="SimSun" w:cstheme="minorHAnsi"/>
        </w:rPr>
        <w:t>terenului</w:t>
      </w:r>
      <w:proofErr w:type="spellEnd"/>
      <w:r w:rsidRPr="00A6382B">
        <w:rPr>
          <w:rFonts w:eastAsia="SimSun" w:cstheme="minorHAnsi"/>
        </w:rPr>
        <w:t xml:space="preserve"> </w:t>
      </w:r>
      <w:proofErr w:type="spellStart"/>
      <w:r w:rsidRPr="00A6382B">
        <w:rPr>
          <w:rFonts w:eastAsia="SimSun" w:cstheme="minorHAnsi"/>
        </w:rPr>
        <w:t>si</w:t>
      </w:r>
      <w:proofErr w:type="spellEnd"/>
      <w:r w:rsidRPr="00A6382B">
        <w:rPr>
          <w:rFonts w:eastAsia="SimSun" w:cstheme="minorHAnsi"/>
        </w:rPr>
        <w:t xml:space="preserve"> </w:t>
      </w:r>
      <w:proofErr w:type="spellStart"/>
      <w:r w:rsidRPr="00A6382B">
        <w:rPr>
          <w:rFonts w:eastAsia="SimSun" w:cstheme="minorHAnsi"/>
        </w:rPr>
        <w:t>infrastructurii</w:t>
      </w:r>
      <w:proofErr w:type="spellEnd"/>
      <w:r w:rsidRPr="00A6382B">
        <w:rPr>
          <w:rFonts w:eastAsia="SimSun" w:cstheme="minorHAnsi"/>
        </w:rPr>
        <w:t xml:space="preserve"> </w:t>
      </w:r>
      <w:proofErr w:type="spellStart"/>
      <w:r w:rsidRPr="00A6382B">
        <w:rPr>
          <w:rFonts w:eastAsia="SimSun" w:cstheme="minorHAnsi"/>
        </w:rPr>
        <w:t>imobilului</w:t>
      </w:r>
      <w:proofErr w:type="spellEnd"/>
      <w:r w:rsidRPr="00A6382B">
        <w:rPr>
          <w:rFonts w:eastAsia="SimSun" w:cstheme="minorHAnsi"/>
        </w:rPr>
        <w:t xml:space="preserve">, </w:t>
      </w:r>
      <w:proofErr w:type="spellStart"/>
      <w:r w:rsidRPr="00A6382B">
        <w:rPr>
          <w:rFonts w:eastAsia="SimSun" w:cstheme="minorHAnsi"/>
        </w:rPr>
        <w:t>având</w:t>
      </w:r>
      <w:proofErr w:type="spellEnd"/>
      <w:r w:rsidRPr="00A6382B">
        <w:rPr>
          <w:rFonts w:eastAsia="SimSun" w:cstheme="minorHAnsi"/>
        </w:rPr>
        <w:t xml:space="preserve"> ca </w:t>
      </w:r>
      <w:proofErr w:type="spellStart"/>
      <w:r w:rsidRPr="00A6382B">
        <w:rPr>
          <w:rFonts w:eastAsia="SimSun" w:cstheme="minorHAnsi"/>
        </w:rPr>
        <w:t>obiect</w:t>
      </w:r>
      <w:proofErr w:type="spellEnd"/>
      <w:r w:rsidRPr="00A6382B">
        <w:rPr>
          <w:rFonts w:eastAsia="SimSun" w:cstheme="minorHAnsi"/>
        </w:rPr>
        <w:t xml:space="preserve"> </w:t>
      </w:r>
      <w:proofErr w:type="spellStart"/>
      <w:r w:rsidRPr="00A6382B">
        <w:rPr>
          <w:rFonts w:eastAsia="SimSun" w:cstheme="minorHAnsi"/>
        </w:rPr>
        <w:t>contestarea</w:t>
      </w:r>
      <w:proofErr w:type="spellEnd"/>
      <w:r w:rsidRPr="00A6382B">
        <w:rPr>
          <w:rFonts w:eastAsia="SimSun" w:cstheme="minorHAnsi"/>
        </w:rPr>
        <w:t xml:space="preserve"> </w:t>
      </w:r>
      <w:proofErr w:type="spellStart"/>
      <w:r w:rsidRPr="00A6382B">
        <w:rPr>
          <w:rFonts w:eastAsia="SimSun" w:cstheme="minorHAnsi"/>
        </w:rPr>
        <w:t>dreptului</w:t>
      </w:r>
      <w:proofErr w:type="spellEnd"/>
      <w:r w:rsidRPr="00A6382B">
        <w:rPr>
          <w:rFonts w:eastAsia="SimSun" w:cstheme="minorHAnsi"/>
        </w:rPr>
        <w:t xml:space="preserve"> </w:t>
      </w:r>
      <w:proofErr w:type="spellStart"/>
      <w:r w:rsidRPr="00A6382B">
        <w:rPr>
          <w:rFonts w:eastAsia="SimSun" w:cstheme="minorHAnsi"/>
        </w:rPr>
        <w:t>invocat</w:t>
      </w:r>
      <w:proofErr w:type="spellEnd"/>
      <w:r w:rsidRPr="00A6382B">
        <w:rPr>
          <w:rFonts w:eastAsia="SimSun" w:cstheme="minorHAnsi"/>
        </w:rPr>
        <w:t xml:space="preserve"> de solicitant </w:t>
      </w:r>
      <w:proofErr w:type="spellStart"/>
      <w:r w:rsidRPr="00A6382B">
        <w:rPr>
          <w:rFonts w:eastAsia="SimSun" w:cstheme="minorHAnsi"/>
        </w:rPr>
        <w:t>pentru</w:t>
      </w:r>
      <w:proofErr w:type="spellEnd"/>
      <w:r w:rsidRPr="00A6382B">
        <w:rPr>
          <w:rFonts w:eastAsia="SimSun" w:cstheme="minorHAnsi"/>
        </w:rPr>
        <w:t xml:space="preserve"> </w:t>
      </w:r>
      <w:proofErr w:type="spellStart"/>
      <w:r w:rsidRPr="00A6382B">
        <w:rPr>
          <w:rFonts w:eastAsia="SimSun" w:cstheme="minorHAnsi"/>
        </w:rPr>
        <w:t>realizarea</w:t>
      </w:r>
      <w:proofErr w:type="spellEnd"/>
      <w:r w:rsidRPr="00A6382B">
        <w:rPr>
          <w:rFonts w:eastAsia="SimSun" w:cstheme="minorHAnsi"/>
        </w:rPr>
        <w:t xml:space="preserve"> </w:t>
      </w:r>
      <w:proofErr w:type="spellStart"/>
      <w:r w:rsidRPr="00A6382B">
        <w:rPr>
          <w:rFonts w:eastAsia="SimSun" w:cstheme="minorHAnsi"/>
        </w:rPr>
        <w:t>proiectului</w:t>
      </w:r>
      <w:proofErr w:type="spellEnd"/>
      <w:r w:rsidRPr="00A6382B">
        <w:rPr>
          <w:rFonts w:eastAsia="SimSun" w:cstheme="minorHAnsi"/>
        </w:rPr>
        <w:t xml:space="preserve"> </w:t>
      </w:r>
      <w:proofErr w:type="spellStart"/>
      <w:r w:rsidRPr="00A6382B">
        <w:rPr>
          <w:rFonts w:eastAsia="SimSun" w:cstheme="minorHAnsi"/>
        </w:rPr>
        <w:t>în</w:t>
      </w:r>
      <w:proofErr w:type="spellEnd"/>
      <w:r w:rsidRPr="00A6382B">
        <w:rPr>
          <w:rFonts w:eastAsia="SimSun" w:cstheme="minorHAnsi"/>
        </w:rPr>
        <w:t xml:space="preserve"> </w:t>
      </w:r>
      <w:proofErr w:type="spellStart"/>
      <w:r w:rsidRPr="00A6382B">
        <w:rPr>
          <w:rFonts w:eastAsia="SimSun" w:cstheme="minorHAnsi"/>
        </w:rPr>
        <w:t>conformitate</w:t>
      </w:r>
      <w:proofErr w:type="spellEnd"/>
      <w:r w:rsidRPr="00A6382B">
        <w:rPr>
          <w:rFonts w:eastAsia="SimSun" w:cstheme="minorHAnsi"/>
        </w:rPr>
        <w:t xml:space="preserve"> cu </w:t>
      </w:r>
      <w:proofErr w:type="spellStart"/>
      <w:r w:rsidRPr="00A6382B">
        <w:rPr>
          <w:rFonts w:eastAsia="SimSun" w:cstheme="minorHAnsi"/>
        </w:rPr>
        <w:t>criteriul</w:t>
      </w:r>
      <w:proofErr w:type="spellEnd"/>
      <w:r w:rsidRPr="00A6382B">
        <w:rPr>
          <w:rFonts w:eastAsia="SimSun" w:cstheme="minorHAnsi"/>
        </w:rPr>
        <w:t xml:space="preserve"> de </w:t>
      </w:r>
      <w:proofErr w:type="spellStart"/>
      <w:r w:rsidRPr="00A6382B">
        <w:rPr>
          <w:rFonts w:eastAsia="SimSun" w:cstheme="minorHAnsi"/>
        </w:rPr>
        <w:t>eligibilitate</w:t>
      </w:r>
      <w:proofErr w:type="spellEnd"/>
      <w:r w:rsidRPr="00A6382B">
        <w:rPr>
          <w:rFonts w:eastAsia="SimSun" w:cstheme="minorHAnsi"/>
        </w:rPr>
        <w:t xml:space="preserve"> </w:t>
      </w:r>
      <w:proofErr w:type="spellStart"/>
      <w:r w:rsidRPr="00A6382B">
        <w:rPr>
          <w:rFonts w:eastAsia="SimSun" w:cstheme="minorHAnsi"/>
        </w:rPr>
        <w:t>aferent</w:t>
      </w:r>
      <w:proofErr w:type="spellEnd"/>
      <w:r w:rsidRPr="00A6382B">
        <w:rPr>
          <w:rFonts w:eastAsia="SimSun" w:cstheme="minorHAnsi"/>
        </w:rPr>
        <w:t>.</w:t>
      </w:r>
    </w:p>
    <w:p w14:paraId="4390B0AE" w14:textId="77777777" w:rsidR="000B77AE" w:rsidRPr="00A6382B" w:rsidRDefault="000B77AE" w:rsidP="00A6382B">
      <w:pPr>
        <w:numPr>
          <w:ilvl w:val="0"/>
          <w:numId w:val="72"/>
        </w:numPr>
        <w:spacing w:after="120" w:line="240" w:lineRule="auto"/>
        <w:jc w:val="both"/>
        <w:rPr>
          <w:rFonts w:eastAsia="SimSun" w:cstheme="minorHAnsi"/>
        </w:rPr>
      </w:pPr>
      <w:r w:rsidRPr="00A6382B">
        <w:rPr>
          <w:rFonts w:eastAsia="SimSun" w:cstheme="minorHAnsi"/>
        </w:rPr>
        <w:t xml:space="preserve">Nu fac </w:t>
      </w:r>
      <w:proofErr w:type="spellStart"/>
      <w:r w:rsidRPr="00A6382B">
        <w:rPr>
          <w:rFonts w:eastAsia="SimSun" w:cstheme="minorHAnsi"/>
        </w:rPr>
        <w:t>obiectul</w:t>
      </w:r>
      <w:proofErr w:type="spellEnd"/>
      <w:r w:rsidRPr="00A6382B">
        <w:rPr>
          <w:rFonts w:eastAsia="SimSun" w:cstheme="minorHAnsi"/>
        </w:rPr>
        <w:t xml:space="preserve"> </w:t>
      </w:r>
      <w:proofErr w:type="spellStart"/>
      <w:r w:rsidRPr="00A6382B">
        <w:rPr>
          <w:rFonts w:eastAsia="SimSun" w:cstheme="minorHAnsi"/>
        </w:rPr>
        <w:t>revendicărilor</w:t>
      </w:r>
      <w:proofErr w:type="spellEnd"/>
      <w:r w:rsidRPr="00A6382B">
        <w:rPr>
          <w:rFonts w:eastAsia="SimSun" w:cstheme="minorHAnsi"/>
        </w:rPr>
        <w:t xml:space="preserve"> </w:t>
      </w:r>
      <w:proofErr w:type="spellStart"/>
      <w:r w:rsidRPr="00A6382B">
        <w:rPr>
          <w:rFonts w:eastAsia="SimSun" w:cstheme="minorHAnsi"/>
        </w:rPr>
        <w:t>potrivit</w:t>
      </w:r>
      <w:proofErr w:type="spellEnd"/>
      <w:r w:rsidRPr="00A6382B">
        <w:rPr>
          <w:rFonts w:eastAsia="SimSun" w:cstheme="minorHAnsi"/>
        </w:rPr>
        <w:t xml:space="preserve"> </w:t>
      </w:r>
      <w:proofErr w:type="spellStart"/>
      <w:r w:rsidRPr="00A6382B">
        <w:rPr>
          <w:rFonts w:eastAsia="SimSun" w:cstheme="minorHAnsi"/>
        </w:rPr>
        <w:t>unor</w:t>
      </w:r>
      <w:proofErr w:type="spellEnd"/>
      <w:r w:rsidRPr="00A6382B">
        <w:rPr>
          <w:rFonts w:eastAsia="SimSun" w:cstheme="minorHAnsi"/>
        </w:rPr>
        <w:t xml:space="preserve"> </w:t>
      </w:r>
      <w:proofErr w:type="spellStart"/>
      <w:r w:rsidRPr="00A6382B">
        <w:rPr>
          <w:rFonts w:eastAsia="SimSun" w:cstheme="minorHAnsi"/>
        </w:rPr>
        <w:t>legi</w:t>
      </w:r>
      <w:proofErr w:type="spellEnd"/>
      <w:r w:rsidRPr="00A6382B">
        <w:rPr>
          <w:rFonts w:eastAsia="SimSun" w:cstheme="minorHAnsi"/>
        </w:rPr>
        <w:t xml:space="preserve"> </w:t>
      </w:r>
      <w:proofErr w:type="spellStart"/>
      <w:r w:rsidRPr="00A6382B">
        <w:rPr>
          <w:rFonts w:eastAsia="SimSun" w:cstheme="minorHAnsi"/>
        </w:rPr>
        <w:t>speciale</w:t>
      </w:r>
      <w:proofErr w:type="spellEnd"/>
      <w:r w:rsidRPr="00A6382B">
        <w:rPr>
          <w:rFonts w:eastAsia="SimSun" w:cstheme="minorHAnsi"/>
        </w:rPr>
        <w:t xml:space="preserve"> </w:t>
      </w:r>
      <w:proofErr w:type="spellStart"/>
      <w:r w:rsidRPr="00A6382B">
        <w:rPr>
          <w:rFonts w:eastAsia="SimSun" w:cstheme="minorHAnsi"/>
        </w:rPr>
        <w:t>în</w:t>
      </w:r>
      <w:proofErr w:type="spellEnd"/>
      <w:r w:rsidRPr="00A6382B">
        <w:rPr>
          <w:rFonts w:eastAsia="SimSun" w:cstheme="minorHAnsi"/>
        </w:rPr>
        <w:t xml:space="preserve"> </w:t>
      </w:r>
      <w:proofErr w:type="spellStart"/>
      <w:r w:rsidRPr="00A6382B">
        <w:rPr>
          <w:rFonts w:eastAsia="SimSun" w:cstheme="minorHAnsi"/>
        </w:rPr>
        <w:t>materie</w:t>
      </w:r>
      <w:proofErr w:type="spellEnd"/>
      <w:r w:rsidRPr="00A6382B">
        <w:rPr>
          <w:rFonts w:eastAsia="SimSun" w:cstheme="minorHAnsi"/>
        </w:rPr>
        <w:t xml:space="preserve"> </w:t>
      </w:r>
      <w:proofErr w:type="spellStart"/>
      <w:r w:rsidRPr="00A6382B">
        <w:rPr>
          <w:rFonts w:eastAsia="SimSun" w:cstheme="minorHAnsi"/>
        </w:rPr>
        <w:t>sau</w:t>
      </w:r>
      <w:proofErr w:type="spellEnd"/>
      <w:r w:rsidRPr="00A6382B">
        <w:rPr>
          <w:rFonts w:eastAsia="SimSun" w:cstheme="minorHAnsi"/>
        </w:rPr>
        <w:t xml:space="preserve"> </w:t>
      </w:r>
      <w:proofErr w:type="spellStart"/>
      <w:r w:rsidRPr="00A6382B">
        <w:rPr>
          <w:rFonts w:eastAsia="SimSun" w:cstheme="minorHAnsi"/>
        </w:rPr>
        <w:t>dreptului</w:t>
      </w:r>
      <w:proofErr w:type="spellEnd"/>
      <w:r w:rsidRPr="00A6382B">
        <w:rPr>
          <w:rFonts w:eastAsia="SimSun" w:cstheme="minorHAnsi"/>
        </w:rPr>
        <w:t xml:space="preserve"> </w:t>
      </w:r>
      <w:proofErr w:type="spellStart"/>
      <w:r w:rsidRPr="00A6382B">
        <w:rPr>
          <w:rFonts w:eastAsia="SimSun" w:cstheme="minorHAnsi"/>
        </w:rPr>
        <w:t>comun</w:t>
      </w:r>
      <w:proofErr w:type="spellEnd"/>
      <w:r w:rsidRPr="00A6382B">
        <w:rPr>
          <w:rFonts w:eastAsia="SimSun" w:cstheme="minorHAnsi"/>
        </w:rPr>
        <w:t>.</w:t>
      </w:r>
    </w:p>
    <w:p w14:paraId="20D6CA9F" w14:textId="77777777" w:rsidR="000B77AE" w:rsidRPr="00A6382B" w:rsidRDefault="000B77AE" w:rsidP="00A6382B">
      <w:pPr>
        <w:numPr>
          <w:ilvl w:val="0"/>
          <w:numId w:val="72"/>
        </w:numPr>
        <w:spacing w:after="120" w:line="240" w:lineRule="auto"/>
        <w:jc w:val="both"/>
        <w:rPr>
          <w:rFonts w:eastAsia="SimSun" w:cstheme="minorHAnsi"/>
        </w:rPr>
      </w:pPr>
      <w:r w:rsidRPr="00A6382B">
        <w:rPr>
          <w:rFonts w:eastAsia="SimSun" w:cstheme="minorHAnsi"/>
        </w:rPr>
        <w:t xml:space="preserve">Sunt </w:t>
      </w:r>
      <w:proofErr w:type="spellStart"/>
      <w:r w:rsidRPr="00A6382B">
        <w:rPr>
          <w:rFonts w:eastAsia="SimSun" w:cstheme="minorHAnsi"/>
        </w:rPr>
        <w:t>libere</w:t>
      </w:r>
      <w:proofErr w:type="spellEnd"/>
      <w:r w:rsidRPr="00A6382B">
        <w:rPr>
          <w:rFonts w:eastAsia="SimSun" w:cstheme="minorHAnsi"/>
        </w:rPr>
        <w:t xml:space="preserve"> de </w:t>
      </w:r>
      <w:proofErr w:type="spellStart"/>
      <w:r w:rsidRPr="00A6382B">
        <w:rPr>
          <w:rFonts w:eastAsia="SimSun" w:cstheme="minorHAnsi"/>
        </w:rPr>
        <w:t>sarcini</w:t>
      </w:r>
      <w:proofErr w:type="spellEnd"/>
      <w:r w:rsidRPr="00A6382B">
        <w:rPr>
          <w:rFonts w:eastAsia="SimSun" w:cstheme="minorHAnsi"/>
        </w:rPr>
        <w:t xml:space="preserve"> </w:t>
      </w:r>
      <w:proofErr w:type="spellStart"/>
      <w:r w:rsidRPr="00A6382B">
        <w:rPr>
          <w:rFonts w:eastAsia="SimSun" w:cstheme="minorHAnsi"/>
        </w:rPr>
        <w:t>în</w:t>
      </w:r>
      <w:proofErr w:type="spellEnd"/>
      <w:r w:rsidRPr="00A6382B">
        <w:rPr>
          <w:rFonts w:eastAsia="SimSun" w:cstheme="minorHAnsi"/>
        </w:rPr>
        <w:t xml:space="preserve"> </w:t>
      </w:r>
      <w:proofErr w:type="spellStart"/>
      <w:r w:rsidRPr="00A6382B">
        <w:rPr>
          <w:rFonts w:eastAsia="SimSun" w:cstheme="minorHAnsi"/>
        </w:rPr>
        <w:t>sensul</w:t>
      </w:r>
      <w:proofErr w:type="spellEnd"/>
      <w:r w:rsidRPr="00A6382B">
        <w:rPr>
          <w:rFonts w:eastAsia="SimSun" w:cstheme="minorHAnsi"/>
        </w:rPr>
        <w:t xml:space="preserve"> </w:t>
      </w:r>
      <w:proofErr w:type="spellStart"/>
      <w:r w:rsidRPr="00A6382B">
        <w:rPr>
          <w:rFonts w:eastAsia="SimSun" w:cstheme="minorHAnsi"/>
        </w:rPr>
        <w:t>în</w:t>
      </w:r>
      <w:proofErr w:type="spellEnd"/>
      <w:r w:rsidRPr="00A6382B">
        <w:rPr>
          <w:rFonts w:eastAsia="SimSun" w:cstheme="minorHAnsi"/>
        </w:rPr>
        <w:t xml:space="preserve"> care nu </w:t>
      </w:r>
      <w:proofErr w:type="spellStart"/>
      <w:r w:rsidRPr="00A6382B">
        <w:rPr>
          <w:rFonts w:eastAsia="SimSun" w:cstheme="minorHAnsi"/>
        </w:rPr>
        <w:t>există</w:t>
      </w:r>
      <w:proofErr w:type="spellEnd"/>
      <w:r w:rsidRPr="00A6382B">
        <w:rPr>
          <w:rFonts w:eastAsia="SimSun" w:cstheme="minorHAnsi"/>
        </w:rPr>
        <w:t xml:space="preserve"> </w:t>
      </w:r>
      <w:proofErr w:type="spellStart"/>
      <w:r w:rsidRPr="00A6382B">
        <w:rPr>
          <w:rFonts w:eastAsia="SimSun" w:cstheme="minorHAnsi"/>
        </w:rPr>
        <w:t>niciun</w:t>
      </w:r>
      <w:proofErr w:type="spellEnd"/>
      <w:r w:rsidRPr="00A6382B">
        <w:rPr>
          <w:rFonts w:eastAsia="SimSun" w:cstheme="minorHAnsi"/>
        </w:rPr>
        <w:t xml:space="preserve"> act </w:t>
      </w:r>
      <w:proofErr w:type="spellStart"/>
      <w:r w:rsidRPr="00A6382B">
        <w:rPr>
          <w:rFonts w:eastAsia="SimSun" w:cstheme="minorHAnsi"/>
        </w:rPr>
        <w:t>sau</w:t>
      </w:r>
      <w:proofErr w:type="spellEnd"/>
      <w:r w:rsidRPr="00A6382B">
        <w:rPr>
          <w:rFonts w:eastAsia="SimSun" w:cstheme="minorHAnsi"/>
        </w:rPr>
        <w:t xml:space="preserve"> </w:t>
      </w:r>
      <w:proofErr w:type="spellStart"/>
      <w:r w:rsidRPr="00A6382B">
        <w:rPr>
          <w:rFonts w:eastAsia="SimSun" w:cstheme="minorHAnsi"/>
        </w:rPr>
        <w:t>fapt</w:t>
      </w:r>
      <w:proofErr w:type="spellEnd"/>
      <w:r w:rsidRPr="00A6382B">
        <w:rPr>
          <w:rFonts w:eastAsia="SimSun" w:cstheme="minorHAnsi"/>
        </w:rPr>
        <w:t xml:space="preserve"> juridic care </w:t>
      </w:r>
      <w:proofErr w:type="spellStart"/>
      <w:r w:rsidRPr="00A6382B">
        <w:rPr>
          <w:rFonts w:eastAsia="SimSun" w:cstheme="minorHAnsi"/>
        </w:rPr>
        <w:t>împiedică</w:t>
      </w:r>
      <w:proofErr w:type="spellEnd"/>
      <w:r w:rsidRPr="00A6382B">
        <w:rPr>
          <w:rFonts w:eastAsia="SimSun" w:cstheme="minorHAnsi"/>
        </w:rPr>
        <w:t xml:space="preserve"> </w:t>
      </w:r>
      <w:proofErr w:type="spellStart"/>
      <w:r w:rsidRPr="00A6382B">
        <w:rPr>
          <w:rFonts w:eastAsia="SimSun" w:cstheme="minorHAnsi"/>
        </w:rPr>
        <w:t>sau</w:t>
      </w:r>
      <w:proofErr w:type="spellEnd"/>
      <w:r w:rsidRPr="00A6382B">
        <w:rPr>
          <w:rFonts w:eastAsia="SimSun" w:cstheme="minorHAnsi"/>
        </w:rPr>
        <w:t xml:space="preserve"> </w:t>
      </w:r>
      <w:proofErr w:type="spellStart"/>
      <w:r w:rsidRPr="00A6382B">
        <w:rPr>
          <w:rFonts w:eastAsia="SimSun" w:cstheme="minorHAnsi"/>
        </w:rPr>
        <w:t>limitează</w:t>
      </w:r>
      <w:proofErr w:type="spellEnd"/>
      <w:r w:rsidRPr="00A6382B">
        <w:rPr>
          <w:rFonts w:eastAsia="SimSun" w:cstheme="minorHAnsi"/>
        </w:rPr>
        <w:t xml:space="preserve">, total </w:t>
      </w:r>
      <w:proofErr w:type="spellStart"/>
      <w:r w:rsidRPr="00A6382B">
        <w:rPr>
          <w:rFonts w:eastAsia="SimSun" w:cstheme="minorHAnsi"/>
        </w:rPr>
        <w:t>sau</w:t>
      </w:r>
      <w:proofErr w:type="spellEnd"/>
      <w:r w:rsidRPr="00A6382B">
        <w:rPr>
          <w:rFonts w:eastAsia="SimSun" w:cstheme="minorHAnsi"/>
        </w:rPr>
        <w:t xml:space="preserve"> </w:t>
      </w:r>
      <w:proofErr w:type="spellStart"/>
      <w:r w:rsidRPr="00A6382B">
        <w:rPr>
          <w:rFonts w:eastAsia="SimSun" w:cstheme="minorHAnsi"/>
        </w:rPr>
        <w:t>parțial</w:t>
      </w:r>
      <w:proofErr w:type="spellEnd"/>
      <w:r w:rsidRPr="00A6382B">
        <w:rPr>
          <w:rFonts w:eastAsia="SimSun" w:cstheme="minorHAnsi"/>
        </w:rPr>
        <w:t xml:space="preserve">, </w:t>
      </w:r>
      <w:proofErr w:type="spellStart"/>
      <w:r w:rsidRPr="00A6382B">
        <w:rPr>
          <w:rFonts w:eastAsia="SimSun" w:cstheme="minorHAnsi"/>
        </w:rPr>
        <w:t>exercitarea</w:t>
      </w:r>
      <w:proofErr w:type="spellEnd"/>
      <w:r w:rsidRPr="00A6382B">
        <w:rPr>
          <w:rFonts w:eastAsia="SimSun" w:cstheme="minorHAnsi"/>
        </w:rPr>
        <w:t xml:space="preserve"> </w:t>
      </w:r>
      <w:proofErr w:type="spellStart"/>
      <w:r w:rsidRPr="00A6382B">
        <w:rPr>
          <w:rFonts w:eastAsia="SimSun" w:cstheme="minorHAnsi"/>
        </w:rPr>
        <w:t>unuia</w:t>
      </w:r>
      <w:proofErr w:type="spellEnd"/>
      <w:r w:rsidRPr="00A6382B">
        <w:rPr>
          <w:rFonts w:eastAsia="SimSun" w:cstheme="minorHAnsi"/>
        </w:rPr>
        <w:t xml:space="preserve"> </w:t>
      </w:r>
      <w:proofErr w:type="spellStart"/>
      <w:r w:rsidRPr="00A6382B">
        <w:rPr>
          <w:rFonts w:eastAsia="SimSun" w:cstheme="minorHAnsi"/>
        </w:rPr>
        <w:t>sau</w:t>
      </w:r>
      <w:proofErr w:type="spellEnd"/>
      <w:r w:rsidRPr="00A6382B">
        <w:rPr>
          <w:rFonts w:eastAsia="SimSun" w:cstheme="minorHAnsi"/>
        </w:rPr>
        <w:t xml:space="preserve"> </w:t>
      </w:r>
      <w:proofErr w:type="spellStart"/>
      <w:r w:rsidRPr="00A6382B">
        <w:rPr>
          <w:rFonts w:eastAsia="SimSun" w:cstheme="minorHAnsi"/>
        </w:rPr>
        <w:t>mai</w:t>
      </w:r>
      <w:proofErr w:type="spellEnd"/>
      <w:r w:rsidRPr="00A6382B">
        <w:rPr>
          <w:rFonts w:eastAsia="SimSun" w:cstheme="minorHAnsi"/>
        </w:rPr>
        <w:t xml:space="preserve"> </w:t>
      </w:r>
      <w:proofErr w:type="spellStart"/>
      <w:r w:rsidRPr="00A6382B">
        <w:rPr>
          <w:rFonts w:eastAsia="SimSun" w:cstheme="minorHAnsi"/>
        </w:rPr>
        <w:t>multor</w:t>
      </w:r>
      <w:proofErr w:type="spellEnd"/>
      <w:r w:rsidRPr="00A6382B">
        <w:rPr>
          <w:rFonts w:eastAsia="SimSun" w:cstheme="minorHAnsi"/>
        </w:rPr>
        <w:t xml:space="preserve"> </w:t>
      </w:r>
      <w:proofErr w:type="spellStart"/>
      <w:r w:rsidRPr="00A6382B">
        <w:rPr>
          <w:rFonts w:eastAsia="SimSun" w:cstheme="minorHAnsi"/>
        </w:rPr>
        <w:t>atribute</w:t>
      </w:r>
      <w:proofErr w:type="spellEnd"/>
      <w:r w:rsidRPr="00A6382B">
        <w:rPr>
          <w:rFonts w:eastAsia="SimSun" w:cstheme="minorHAnsi"/>
        </w:rPr>
        <w:t xml:space="preserve"> ale </w:t>
      </w:r>
      <w:proofErr w:type="spellStart"/>
      <w:r w:rsidRPr="00A6382B">
        <w:rPr>
          <w:rFonts w:eastAsia="SimSun" w:cstheme="minorHAnsi"/>
        </w:rPr>
        <w:t>dreptului</w:t>
      </w:r>
      <w:proofErr w:type="spellEnd"/>
      <w:r w:rsidRPr="00A6382B">
        <w:rPr>
          <w:rFonts w:eastAsia="SimSun" w:cstheme="minorHAnsi"/>
        </w:rPr>
        <w:t xml:space="preserve"> de </w:t>
      </w:r>
      <w:proofErr w:type="spellStart"/>
      <w:r w:rsidRPr="00A6382B">
        <w:rPr>
          <w:rFonts w:eastAsia="SimSun" w:cstheme="minorHAnsi"/>
        </w:rPr>
        <w:t>proprietate</w:t>
      </w:r>
      <w:proofErr w:type="spellEnd"/>
      <w:r w:rsidRPr="00A6382B">
        <w:rPr>
          <w:rFonts w:eastAsia="SimSun" w:cstheme="minorHAnsi"/>
        </w:rPr>
        <w:t xml:space="preserve">, </w:t>
      </w:r>
      <w:proofErr w:type="spellStart"/>
      <w:r w:rsidRPr="00A6382B">
        <w:rPr>
          <w:rFonts w:eastAsia="SimSun" w:cstheme="minorHAnsi"/>
        </w:rPr>
        <w:t>astfel</w:t>
      </w:r>
      <w:proofErr w:type="spellEnd"/>
      <w:r w:rsidRPr="00A6382B">
        <w:rPr>
          <w:rFonts w:eastAsia="SimSun" w:cstheme="minorHAnsi"/>
        </w:rPr>
        <w:t xml:space="preserve"> </w:t>
      </w:r>
      <w:proofErr w:type="spellStart"/>
      <w:r w:rsidRPr="00A6382B">
        <w:rPr>
          <w:rFonts w:eastAsia="SimSun" w:cstheme="minorHAnsi"/>
        </w:rPr>
        <w:t>încât</w:t>
      </w:r>
      <w:proofErr w:type="spellEnd"/>
      <w:r w:rsidRPr="00A6382B">
        <w:rPr>
          <w:rFonts w:eastAsia="SimSun" w:cstheme="minorHAnsi"/>
        </w:rPr>
        <w:t xml:space="preserve"> </w:t>
      </w:r>
      <w:proofErr w:type="spellStart"/>
      <w:r w:rsidRPr="00A6382B">
        <w:rPr>
          <w:rFonts w:eastAsia="SimSun" w:cstheme="minorHAnsi"/>
        </w:rPr>
        <w:t>proprietarul</w:t>
      </w:r>
      <w:proofErr w:type="spellEnd"/>
      <w:r w:rsidRPr="00A6382B">
        <w:rPr>
          <w:rFonts w:eastAsia="SimSun" w:cstheme="minorHAnsi"/>
        </w:rPr>
        <w:t xml:space="preserve"> </w:t>
      </w:r>
      <w:proofErr w:type="spellStart"/>
      <w:r w:rsidRPr="00A6382B">
        <w:rPr>
          <w:rFonts w:eastAsia="SimSun" w:cstheme="minorHAnsi"/>
        </w:rPr>
        <w:t>să</w:t>
      </w:r>
      <w:proofErr w:type="spellEnd"/>
      <w:r w:rsidRPr="00A6382B">
        <w:rPr>
          <w:rFonts w:eastAsia="SimSun" w:cstheme="minorHAnsi"/>
        </w:rPr>
        <w:t xml:space="preserve"> </w:t>
      </w:r>
      <w:proofErr w:type="spellStart"/>
      <w:r w:rsidRPr="00A6382B">
        <w:rPr>
          <w:rFonts w:eastAsia="SimSun" w:cstheme="minorHAnsi"/>
        </w:rPr>
        <w:t>poată</w:t>
      </w:r>
      <w:proofErr w:type="spellEnd"/>
      <w:r w:rsidRPr="00A6382B">
        <w:rPr>
          <w:rFonts w:eastAsia="SimSun" w:cstheme="minorHAnsi"/>
        </w:rPr>
        <w:t xml:space="preserve"> </w:t>
      </w:r>
      <w:proofErr w:type="spellStart"/>
      <w:r w:rsidRPr="00A6382B">
        <w:rPr>
          <w:rFonts w:eastAsia="SimSun" w:cstheme="minorHAnsi"/>
        </w:rPr>
        <w:t>exercita</w:t>
      </w:r>
      <w:proofErr w:type="spellEnd"/>
      <w:r w:rsidRPr="00A6382B">
        <w:rPr>
          <w:rFonts w:eastAsia="SimSun" w:cstheme="minorHAnsi"/>
        </w:rPr>
        <w:t xml:space="preserve"> </w:t>
      </w:r>
      <w:proofErr w:type="spellStart"/>
      <w:r w:rsidRPr="00A6382B">
        <w:rPr>
          <w:rFonts w:eastAsia="SimSun" w:cstheme="minorHAnsi"/>
        </w:rPr>
        <w:t>cele</w:t>
      </w:r>
      <w:proofErr w:type="spellEnd"/>
      <w:r w:rsidRPr="00A6382B">
        <w:rPr>
          <w:rFonts w:eastAsia="SimSun" w:cstheme="minorHAnsi"/>
        </w:rPr>
        <w:t xml:space="preserve"> </w:t>
      </w:r>
      <w:proofErr w:type="spellStart"/>
      <w:r w:rsidRPr="00A6382B">
        <w:rPr>
          <w:rFonts w:eastAsia="SimSun" w:cstheme="minorHAnsi"/>
        </w:rPr>
        <w:t>trei</w:t>
      </w:r>
      <w:proofErr w:type="spellEnd"/>
      <w:r w:rsidRPr="00A6382B">
        <w:rPr>
          <w:rFonts w:eastAsia="SimSun" w:cstheme="minorHAnsi"/>
        </w:rPr>
        <w:t xml:space="preserve"> </w:t>
      </w:r>
      <w:proofErr w:type="spellStart"/>
      <w:r w:rsidRPr="00A6382B">
        <w:rPr>
          <w:rFonts w:eastAsia="SimSun" w:cstheme="minorHAnsi"/>
        </w:rPr>
        <w:t>atribute</w:t>
      </w:r>
      <w:proofErr w:type="spellEnd"/>
      <w:r w:rsidRPr="00A6382B">
        <w:rPr>
          <w:rFonts w:eastAsia="SimSun" w:cstheme="minorHAnsi"/>
        </w:rPr>
        <w:t xml:space="preserve"> </w:t>
      </w:r>
      <w:proofErr w:type="spellStart"/>
      <w:r w:rsidRPr="00A6382B">
        <w:rPr>
          <w:rFonts w:eastAsia="SimSun" w:cstheme="minorHAnsi"/>
        </w:rPr>
        <w:t>aferente</w:t>
      </w:r>
      <w:proofErr w:type="spellEnd"/>
      <w:r w:rsidRPr="00A6382B">
        <w:rPr>
          <w:rFonts w:eastAsia="SimSun" w:cstheme="minorHAnsi"/>
        </w:rPr>
        <w:t xml:space="preserve"> </w:t>
      </w:r>
      <w:proofErr w:type="spellStart"/>
      <w:r w:rsidRPr="00A6382B">
        <w:rPr>
          <w:rFonts w:eastAsia="SimSun" w:cstheme="minorHAnsi"/>
        </w:rPr>
        <w:t>dreptului</w:t>
      </w:r>
      <w:proofErr w:type="spellEnd"/>
      <w:r w:rsidRPr="00A6382B">
        <w:rPr>
          <w:rFonts w:eastAsia="SimSun" w:cstheme="minorHAnsi"/>
        </w:rPr>
        <w:t xml:space="preserve"> </w:t>
      </w:r>
      <w:proofErr w:type="spellStart"/>
      <w:r w:rsidRPr="00A6382B">
        <w:rPr>
          <w:rFonts w:eastAsia="SimSun" w:cstheme="minorHAnsi"/>
        </w:rPr>
        <w:t>său</w:t>
      </w:r>
      <w:proofErr w:type="spellEnd"/>
      <w:r w:rsidRPr="00A6382B">
        <w:rPr>
          <w:rFonts w:eastAsia="SimSun" w:cstheme="minorHAnsi"/>
        </w:rPr>
        <w:t xml:space="preserve"> de </w:t>
      </w:r>
      <w:proofErr w:type="spellStart"/>
      <w:r w:rsidRPr="00A6382B">
        <w:rPr>
          <w:rFonts w:eastAsia="SimSun" w:cstheme="minorHAnsi"/>
        </w:rPr>
        <w:t>proprietate</w:t>
      </w:r>
      <w:proofErr w:type="spellEnd"/>
      <w:r w:rsidRPr="00A6382B">
        <w:rPr>
          <w:rFonts w:eastAsia="SimSun" w:cstheme="minorHAnsi"/>
        </w:rPr>
        <w:t xml:space="preserve"> </w:t>
      </w:r>
      <w:proofErr w:type="spellStart"/>
      <w:r w:rsidRPr="00A6382B">
        <w:rPr>
          <w:rFonts w:eastAsia="SimSun" w:cstheme="minorHAnsi"/>
        </w:rPr>
        <w:t>în</w:t>
      </w:r>
      <w:proofErr w:type="spellEnd"/>
      <w:r w:rsidRPr="00A6382B">
        <w:rPr>
          <w:rFonts w:eastAsia="SimSun" w:cstheme="minorHAnsi"/>
        </w:rPr>
        <w:t xml:space="preserve"> mod </w:t>
      </w:r>
      <w:proofErr w:type="spellStart"/>
      <w:r w:rsidRPr="00A6382B">
        <w:rPr>
          <w:rFonts w:eastAsia="SimSun" w:cstheme="minorHAnsi"/>
        </w:rPr>
        <w:t>absolut</w:t>
      </w:r>
      <w:proofErr w:type="spellEnd"/>
      <w:r w:rsidRPr="00A6382B">
        <w:rPr>
          <w:rFonts w:eastAsia="SimSun" w:cstheme="minorHAnsi"/>
        </w:rPr>
        <w:t xml:space="preserve">, </w:t>
      </w:r>
      <w:proofErr w:type="spellStart"/>
      <w:r w:rsidRPr="00A6382B">
        <w:rPr>
          <w:rFonts w:eastAsia="SimSun" w:cstheme="minorHAnsi"/>
        </w:rPr>
        <w:t>exclusiv</w:t>
      </w:r>
      <w:proofErr w:type="spellEnd"/>
      <w:r w:rsidRPr="00A6382B">
        <w:rPr>
          <w:rFonts w:eastAsia="SimSun" w:cstheme="minorHAnsi"/>
        </w:rPr>
        <w:t xml:space="preserve"> </w:t>
      </w:r>
      <w:proofErr w:type="spellStart"/>
      <w:r w:rsidRPr="00A6382B">
        <w:rPr>
          <w:rFonts w:eastAsia="SimSun" w:cstheme="minorHAnsi"/>
        </w:rPr>
        <w:t>şi</w:t>
      </w:r>
      <w:proofErr w:type="spellEnd"/>
      <w:r w:rsidRPr="00A6382B">
        <w:rPr>
          <w:rFonts w:eastAsia="SimSun" w:cstheme="minorHAnsi"/>
        </w:rPr>
        <w:t xml:space="preserve"> </w:t>
      </w:r>
      <w:proofErr w:type="spellStart"/>
      <w:r w:rsidRPr="00A6382B">
        <w:rPr>
          <w:rFonts w:eastAsia="SimSun" w:cstheme="minorHAnsi"/>
        </w:rPr>
        <w:t>perpetuu</w:t>
      </w:r>
      <w:proofErr w:type="spellEnd"/>
      <w:r w:rsidRPr="00A6382B">
        <w:rPr>
          <w:rFonts w:eastAsia="SimSun" w:cstheme="minorHAnsi"/>
        </w:rPr>
        <w:t>.</w:t>
      </w:r>
    </w:p>
    <w:p w14:paraId="6B27ED35" w14:textId="77777777" w:rsidR="000B77AE" w:rsidRPr="00A6382B" w:rsidRDefault="000B77AE" w:rsidP="00A6382B">
      <w:pPr>
        <w:spacing w:after="120" w:line="240" w:lineRule="auto"/>
        <w:jc w:val="both"/>
        <w:rPr>
          <w:rFonts w:eastAsia="SimSun" w:cstheme="minorHAnsi"/>
        </w:rPr>
      </w:pPr>
      <w:proofErr w:type="spellStart"/>
      <w:r w:rsidRPr="00A6382B">
        <w:rPr>
          <w:rFonts w:eastAsia="SimSun" w:cstheme="minorHAnsi"/>
        </w:rPr>
        <w:t>Astfel</w:t>
      </w:r>
      <w:proofErr w:type="spellEnd"/>
      <w:r w:rsidRPr="00A6382B">
        <w:rPr>
          <w:rFonts w:eastAsia="SimSun" w:cstheme="minorHAnsi"/>
        </w:rPr>
        <w:t xml:space="preserve">, nu </w:t>
      </w:r>
      <w:proofErr w:type="spellStart"/>
      <w:r w:rsidRPr="00A6382B">
        <w:rPr>
          <w:rFonts w:eastAsia="SimSun" w:cstheme="minorHAnsi"/>
        </w:rPr>
        <w:t>vor</w:t>
      </w:r>
      <w:proofErr w:type="spellEnd"/>
      <w:r w:rsidRPr="00A6382B">
        <w:rPr>
          <w:rFonts w:eastAsia="SimSun" w:cstheme="minorHAnsi"/>
        </w:rPr>
        <w:t xml:space="preserve"> conduce la </w:t>
      </w:r>
      <w:proofErr w:type="spellStart"/>
      <w:r w:rsidRPr="00A6382B">
        <w:rPr>
          <w:rFonts w:eastAsia="SimSun" w:cstheme="minorHAnsi"/>
        </w:rPr>
        <w:t>respingerea</w:t>
      </w:r>
      <w:proofErr w:type="spellEnd"/>
      <w:r w:rsidRPr="00A6382B">
        <w:rPr>
          <w:rFonts w:eastAsia="SimSun" w:cstheme="minorHAnsi"/>
        </w:rPr>
        <w:t xml:space="preserve"> </w:t>
      </w:r>
      <w:proofErr w:type="spellStart"/>
      <w:r w:rsidRPr="00A6382B">
        <w:rPr>
          <w:rFonts w:eastAsia="SimSun" w:cstheme="minorHAnsi"/>
        </w:rPr>
        <w:t>cererii</w:t>
      </w:r>
      <w:proofErr w:type="spellEnd"/>
      <w:r w:rsidRPr="00A6382B">
        <w:rPr>
          <w:rFonts w:eastAsia="SimSun" w:cstheme="minorHAnsi"/>
        </w:rPr>
        <w:t xml:space="preserve"> de </w:t>
      </w:r>
      <w:proofErr w:type="spellStart"/>
      <w:r w:rsidRPr="00A6382B">
        <w:rPr>
          <w:rFonts w:eastAsia="SimSun" w:cstheme="minorHAnsi"/>
        </w:rPr>
        <w:t>finanțare</w:t>
      </w:r>
      <w:proofErr w:type="spellEnd"/>
      <w:r w:rsidRPr="00A6382B">
        <w:rPr>
          <w:rFonts w:eastAsia="SimSun" w:cstheme="minorHAnsi"/>
        </w:rPr>
        <w:t xml:space="preserve"> din </w:t>
      </w:r>
      <w:proofErr w:type="spellStart"/>
      <w:r w:rsidRPr="00A6382B">
        <w:rPr>
          <w:rFonts w:eastAsia="SimSun" w:cstheme="minorHAnsi"/>
        </w:rPr>
        <w:t>procesul</w:t>
      </w:r>
      <w:proofErr w:type="spellEnd"/>
      <w:r w:rsidRPr="00A6382B">
        <w:rPr>
          <w:rFonts w:eastAsia="SimSun" w:cstheme="minorHAnsi"/>
        </w:rPr>
        <w:t xml:space="preserve"> de </w:t>
      </w:r>
      <w:proofErr w:type="spellStart"/>
      <w:r w:rsidRPr="00A6382B">
        <w:rPr>
          <w:rFonts w:eastAsia="SimSun" w:cstheme="minorHAnsi"/>
        </w:rPr>
        <w:t>evaluare</w:t>
      </w:r>
      <w:proofErr w:type="spellEnd"/>
      <w:r w:rsidRPr="00A6382B">
        <w:rPr>
          <w:rFonts w:eastAsia="SimSun" w:cstheme="minorHAnsi"/>
        </w:rPr>
        <w:t xml:space="preserve">, </w:t>
      </w:r>
      <w:proofErr w:type="spellStart"/>
      <w:r w:rsidRPr="00A6382B">
        <w:rPr>
          <w:rFonts w:eastAsia="SimSun" w:cstheme="minorHAnsi"/>
        </w:rPr>
        <w:t>selecție</w:t>
      </w:r>
      <w:proofErr w:type="spellEnd"/>
      <w:r w:rsidRPr="00A6382B">
        <w:rPr>
          <w:rFonts w:eastAsia="SimSun" w:cstheme="minorHAnsi"/>
        </w:rPr>
        <w:t xml:space="preserve"> </w:t>
      </w:r>
      <w:proofErr w:type="spellStart"/>
      <w:r w:rsidRPr="00A6382B">
        <w:rPr>
          <w:rFonts w:eastAsia="SimSun" w:cstheme="minorHAnsi"/>
        </w:rPr>
        <w:t>și</w:t>
      </w:r>
      <w:proofErr w:type="spellEnd"/>
      <w:r w:rsidRPr="00A6382B">
        <w:rPr>
          <w:rFonts w:eastAsia="SimSun" w:cstheme="minorHAnsi"/>
        </w:rPr>
        <w:t xml:space="preserve"> </w:t>
      </w:r>
      <w:proofErr w:type="spellStart"/>
      <w:r w:rsidRPr="00A6382B">
        <w:rPr>
          <w:rFonts w:eastAsia="SimSun" w:cstheme="minorHAnsi"/>
        </w:rPr>
        <w:t>contractare</w:t>
      </w:r>
      <w:proofErr w:type="spellEnd"/>
      <w:r w:rsidRPr="00A6382B">
        <w:rPr>
          <w:rFonts w:eastAsia="SimSun" w:cstheme="minorHAnsi"/>
        </w:rPr>
        <w:t xml:space="preserve">, </w:t>
      </w:r>
      <w:proofErr w:type="spellStart"/>
      <w:r w:rsidRPr="00A6382B">
        <w:rPr>
          <w:rFonts w:eastAsia="SimSun" w:cstheme="minorHAnsi"/>
        </w:rPr>
        <w:t>acele</w:t>
      </w:r>
      <w:proofErr w:type="spellEnd"/>
      <w:r w:rsidRPr="00A6382B">
        <w:rPr>
          <w:rFonts w:eastAsia="SimSun" w:cstheme="minorHAnsi"/>
        </w:rPr>
        <w:t xml:space="preserve"> </w:t>
      </w:r>
      <w:proofErr w:type="spellStart"/>
      <w:r w:rsidRPr="00A6382B">
        <w:rPr>
          <w:rFonts w:eastAsia="SimSun" w:cstheme="minorHAnsi"/>
        </w:rPr>
        <w:t>limite</w:t>
      </w:r>
      <w:proofErr w:type="spellEnd"/>
      <w:r w:rsidRPr="00A6382B">
        <w:rPr>
          <w:rFonts w:eastAsia="SimSun" w:cstheme="minorHAnsi"/>
        </w:rPr>
        <w:t xml:space="preserve"> ale </w:t>
      </w:r>
      <w:proofErr w:type="spellStart"/>
      <w:r w:rsidRPr="00A6382B">
        <w:rPr>
          <w:rFonts w:eastAsia="SimSun" w:cstheme="minorHAnsi"/>
        </w:rPr>
        <w:t>dreptului</w:t>
      </w:r>
      <w:proofErr w:type="spellEnd"/>
      <w:r w:rsidRPr="00A6382B">
        <w:rPr>
          <w:rFonts w:eastAsia="SimSun" w:cstheme="minorHAnsi"/>
        </w:rPr>
        <w:t xml:space="preserve"> de </w:t>
      </w:r>
      <w:proofErr w:type="spellStart"/>
      <w:r w:rsidRPr="00A6382B">
        <w:rPr>
          <w:rFonts w:eastAsia="SimSun" w:cstheme="minorHAnsi"/>
        </w:rPr>
        <w:t>proprietate</w:t>
      </w:r>
      <w:proofErr w:type="spellEnd"/>
      <w:r w:rsidRPr="00A6382B">
        <w:rPr>
          <w:rFonts w:eastAsia="SimSun" w:cstheme="minorHAnsi"/>
        </w:rPr>
        <w:t xml:space="preserve"> care nu sunt </w:t>
      </w:r>
      <w:proofErr w:type="spellStart"/>
      <w:r w:rsidRPr="00A6382B">
        <w:rPr>
          <w:rFonts w:eastAsia="SimSun" w:cstheme="minorHAnsi"/>
        </w:rPr>
        <w:t>incompatibile</w:t>
      </w:r>
      <w:proofErr w:type="spellEnd"/>
      <w:r w:rsidRPr="00A6382B">
        <w:rPr>
          <w:rFonts w:eastAsia="SimSun" w:cstheme="minorHAnsi"/>
        </w:rPr>
        <w:t xml:space="preserve"> cu </w:t>
      </w:r>
      <w:proofErr w:type="spellStart"/>
      <w:r w:rsidRPr="00A6382B">
        <w:rPr>
          <w:rFonts w:eastAsia="SimSun" w:cstheme="minorHAnsi"/>
        </w:rPr>
        <w:t>realizarea</w:t>
      </w:r>
      <w:proofErr w:type="spellEnd"/>
      <w:r w:rsidRPr="00A6382B">
        <w:rPr>
          <w:rFonts w:eastAsia="SimSun" w:cstheme="minorHAnsi"/>
        </w:rPr>
        <w:t xml:space="preserve"> </w:t>
      </w:r>
      <w:proofErr w:type="spellStart"/>
      <w:r w:rsidRPr="00A6382B">
        <w:rPr>
          <w:rFonts w:eastAsia="SimSun" w:cstheme="minorHAnsi"/>
        </w:rPr>
        <w:t>activităților</w:t>
      </w:r>
      <w:proofErr w:type="spellEnd"/>
      <w:r w:rsidRPr="00A6382B">
        <w:rPr>
          <w:rFonts w:eastAsia="SimSun" w:cstheme="minorHAnsi"/>
        </w:rPr>
        <w:t xml:space="preserve"> </w:t>
      </w:r>
      <w:proofErr w:type="spellStart"/>
      <w:r w:rsidRPr="00A6382B">
        <w:rPr>
          <w:rFonts w:eastAsia="SimSun" w:cstheme="minorHAnsi"/>
        </w:rPr>
        <w:t>proiectului</w:t>
      </w:r>
      <w:proofErr w:type="spellEnd"/>
      <w:r w:rsidRPr="00A6382B">
        <w:rPr>
          <w:rFonts w:eastAsia="SimSun" w:cstheme="minorHAnsi"/>
        </w:rPr>
        <w:t xml:space="preserve"> (</w:t>
      </w:r>
      <w:proofErr w:type="spellStart"/>
      <w:r w:rsidRPr="00A6382B">
        <w:rPr>
          <w:rFonts w:eastAsia="SimSun" w:cstheme="minorHAnsi"/>
        </w:rPr>
        <w:t>spre</w:t>
      </w:r>
      <w:proofErr w:type="spellEnd"/>
      <w:r w:rsidRPr="00A6382B">
        <w:rPr>
          <w:rFonts w:eastAsia="SimSun" w:cstheme="minorHAnsi"/>
        </w:rPr>
        <w:t xml:space="preserve"> ex. </w:t>
      </w:r>
      <w:proofErr w:type="spellStart"/>
      <w:r w:rsidRPr="00A6382B">
        <w:rPr>
          <w:rFonts w:eastAsia="SimSun" w:cstheme="minorHAnsi"/>
        </w:rPr>
        <w:t>servituți</w:t>
      </w:r>
      <w:proofErr w:type="spellEnd"/>
      <w:r w:rsidRPr="00A6382B">
        <w:rPr>
          <w:rFonts w:eastAsia="SimSun" w:cstheme="minorHAnsi"/>
        </w:rPr>
        <w:t xml:space="preserve"> </w:t>
      </w:r>
      <w:proofErr w:type="spellStart"/>
      <w:r w:rsidRPr="00A6382B">
        <w:rPr>
          <w:rFonts w:eastAsia="SimSun" w:cstheme="minorHAnsi"/>
        </w:rPr>
        <w:t>legale</w:t>
      </w:r>
      <w:proofErr w:type="spellEnd"/>
      <w:r w:rsidRPr="00A6382B">
        <w:rPr>
          <w:rFonts w:eastAsia="SimSun" w:cstheme="minorHAnsi"/>
        </w:rPr>
        <w:t xml:space="preserve">, </w:t>
      </w:r>
      <w:proofErr w:type="spellStart"/>
      <w:r w:rsidRPr="00A6382B">
        <w:rPr>
          <w:rFonts w:eastAsia="SimSun" w:cstheme="minorHAnsi"/>
        </w:rPr>
        <w:t>servitutea</w:t>
      </w:r>
      <w:proofErr w:type="spellEnd"/>
      <w:r w:rsidRPr="00A6382B">
        <w:rPr>
          <w:rFonts w:eastAsia="SimSun" w:cstheme="minorHAnsi"/>
        </w:rPr>
        <w:t xml:space="preserve"> de </w:t>
      </w:r>
      <w:proofErr w:type="spellStart"/>
      <w:r w:rsidRPr="00A6382B">
        <w:rPr>
          <w:rFonts w:eastAsia="SimSun" w:cstheme="minorHAnsi"/>
        </w:rPr>
        <w:t>trecere</w:t>
      </w:r>
      <w:proofErr w:type="spellEnd"/>
      <w:r w:rsidRPr="00A6382B">
        <w:rPr>
          <w:rFonts w:eastAsia="SimSun" w:cstheme="minorHAnsi"/>
        </w:rPr>
        <w:t xml:space="preserve"> cu </w:t>
      </w:r>
      <w:proofErr w:type="spellStart"/>
      <w:r w:rsidRPr="00A6382B">
        <w:rPr>
          <w:rFonts w:eastAsia="SimSun" w:cstheme="minorHAnsi"/>
        </w:rPr>
        <w:t>piciorul</w:t>
      </w:r>
      <w:proofErr w:type="spellEnd"/>
      <w:r w:rsidRPr="00A6382B">
        <w:rPr>
          <w:rFonts w:eastAsia="SimSun" w:cstheme="minorHAnsi"/>
        </w:rPr>
        <w:t xml:space="preserve"> </w:t>
      </w:r>
      <w:proofErr w:type="spellStart"/>
      <w:r w:rsidRPr="00A6382B">
        <w:rPr>
          <w:rFonts w:eastAsia="SimSun" w:cstheme="minorHAnsi"/>
        </w:rPr>
        <w:t>etc</w:t>
      </w:r>
      <w:proofErr w:type="spellEnd"/>
      <w:r w:rsidRPr="00A6382B">
        <w:rPr>
          <w:rFonts w:eastAsia="SimSun" w:cstheme="minorHAnsi"/>
        </w:rPr>
        <w:t xml:space="preserve">). </w:t>
      </w:r>
    </w:p>
    <w:p w14:paraId="75C3F3FA" w14:textId="77777777" w:rsidR="000B77AE" w:rsidRPr="00A6382B" w:rsidRDefault="000B77AE" w:rsidP="00A6382B">
      <w:pPr>
        <w:spacing w:after="120" w:line="240" w:lineRule="auto"/>
        <w:jc w:val="both"/>
        <w:rPr>
          <w:rFonts w:eastAsia="SimSun" w:cstheme="minorHAnsi"/>
        </w:rPr>
      </w:pPr>
      <w:proofErr w:type="spellStart"/>
      <w:r w:rsidRPr="00A6382B">
        <w:rPr>
          <w:rFonts w:eastAsia="SimSun" w:cstheme="minorHAnsi"/>
        </w:rPr>
        <w:t>Garanțiile</w:t>
      </w:r>
      <w:proofErr w:type="spellEnd"/>
      <w:r w:rsidRPr="00A6382B">
        <w:rPr>
          <w:rFonts w:eastAsia="SimSun" w:cstheme="minorHAnsi"/>
        </w:rPr>
        <w:t xml:space="preserve"> </w:t>
      </w:r>
      <w:proofErr w:type="spellStart"/>
      <w:r w:rsidRPr="00A6382B">
        <w:rPr>
          <w:rFonts w:eastAsia="SimSun" w:cstheme="minorHAnsi"/>
        </w:rPr>
        <w:t>reale</w:t>
      </w:r>
      <w:proofErr w:type="spellEnd"/>
      <w:r w:rsidRPr="00A6382B">
        <w:rPr>
          <w:rFonts w:eastAsia="SimSun" w:cstheme="minorHAnsi"/>
        </w:rPr>
        <w:t xml:space="preserve"> </w:t>
      </w:r>
      <w:proofErr w:type="spellStart"/>
      <w:r w:rsidRPr="00A6382B">
        <w:rPr>
          <w:rFonts w:eastAsia="SimSun" w:cstheme="minorHAnsi"/>
        </w:rPr>
        <w:t>asupra</w:t>
      </w:r>
      <w:proofErr w:type="spellEnd"/>
      <w:r w:rsidRPr="00A6382B">
        <w:rPr>
          <w:rFonts w:eastAsia="SimSun" w:cstheme="minorHAnsi"/>
        </w:rPr>
        <w:t xml:space="preserve"> </w:t>
      </w:r>
      <w:proofErr w:type="spellStart"/>
      <w:r w:rsidRPr="00A6382B">
        <w:rPr>
          <w:rFonts w:eastAsia="SimSun" w:cstheme="minorHAnsi"/>
        </w:rPr>
        <w:t>imobilelor</w:t>
      </w:r>
      <w:proofErr w:type="spellEnd"/>
      <w:r w:rsidRPr="00A6382B">
        <w:rPr>
          <w:rFonts w:eastAsia="SimSun" w:cstheme="minorHAnsi"/>
        </w:rPr>
        <w:t xml:space="preserve"> (</w:t>
      </w:r>
      <w:proofErr w:type="gramStart"/>
      <w:r w:rsidRPr="00A6382B">
        <w:rPr>
          <w:rFonts w:eastAsia="SimSun" w:cstheme="minorHAnsi"/>
        </w:rPr>
        <w:t>e.g.</w:t>
      </w:r>
      <w:proofErr w:type="gramEnd"/>
      <w:r w:rsidRPr="00A6382B">
        <w:rPr>
          <w:rFonts w:eastAsia="SimSun" w:cstheme="minorHAnsi"/>
        </w:rPr>
        <w:t xml:space="preserve"> </w:t>
      </w:r>
      <w:proofErr w:type="spellStart"/>
      <w:r w:rsidRPr="00A6382B">
        <w:rPr>
          <w:rFonts w:eastAsia="SimSun" w:cstheme="minorHAnsi"/>
        </w:rPr>
        <w:t>ipoteca</w:t>
      </w:r>
      <w:proofErr w:type="spellEnd"/>
      <w:r w:rsidRPr="00A6382B">
        <w:rPr>
          <w:rFonts w:eastAsia="SimSun" w:cstheme="minorHAnsi"/>
        </w:rPr>
        <w:t xml:space="preserve">) sunt considerate, </w:t>
      </w:r>
      <w:proofErr w:type="spellStart"/>
      <w:r w:rsidRPr="00A6382B">
        <w:rPr>
          <w:rFonts w:eastAsia="SimSun" w:cstheme="minorHAnsi"/>
        </w:rPr>
        <w:t>în</w:t>
      </w:r>
      <w:proofErr w:type="spellEnd"/>
      <w:r w:rsidRPr="00A6382B">
        <w:rPr>
          <w:rFonts w:eastAsia="SimSun" w:cstheme="minorHAnsi"/>
        </w:rPr>
        <w:t xml:space="preserve"> </w:t>
      </w:r>
      <w:proofErr w:type="spellStart"/>
      <w:r w:rsidRPr="00A6382B">
        <w:rPr>
          <w:rFonts w:eastAsia="SimSun" w:cstheme="minorHAnsi"/>
        </w:rPr>
        <w:t>accepțiunea</w:t>
      </w:r>
      <w:proofErr w:type="spellEnd"/>
      <w:r w:rsidRPr="00A6382B">
        <w:rPr>
          <w:rFonts w:eastAsia="SimSun" w:cstheme="minorHAnsi"/>
        </w:rPr>
        <w:t xml:space="preserve"> AMPR NV, </w:t>
      </w:r>
      <w:proofErr w:type="spellStart"/>
      <w:r w:rsidRPr="00A6382B">
        <w:rPr>
          <w:rFonts w:eastAsia="SimSun" w:cstheme="minorHAnsi"/>
        </w:rPr>
        <w:t>incompatibile</w:t>
      </w:r>
      <w:proofErr w:type="spellEnd"/>
      <w:r w:rsidRPr="00A6382B">
        <w:rPr>
          <w:rFonts w:eastAsia="SimSun" w:cstheme="minorHAnsi"/>
        </w:rPr>
        <w:t xml:space="preserve"> cu </w:t>
      </w:r>
      <w:proofErr w:type="spellStart"/>
      <w:r w:rsidRPr="00A6382B">
        <w:rPr>
          <w:rFonts w:eastAsia="SimSun" w:cstheme="minorHAnsi"/>
        </w:rPr>
        <w:t>realizarea</w:t>
      </w:r>
      <w:proofErr w:type="spellEnd"/>
      <w:r w:rsidRPr="00A6382B">
        <w:rPr>
          <w:rFonts w:eastAsia="SimSun" w:cstheme="minorHAnsi"/>
        </w:rPr>
        <w:t xml:space="preserve"> </w:t>
      </w:r>
      <w:proofErr w:type="spellStart"/>
      <w:r w:rsidRPr="00A6382B">
        <w:rPr>
          <w:rFonts w:eastAsia="SimSun" w:cstheme="minorHAnsi"/>
        </w:rPr>
        <w:t>proiectelor</w:t>
      </w:r>
      <w:proofErr w:type="spellEnd"/>
      <w:r w:rsidRPr="00A6382B">
        <w:rPr>
          <w:rFonts w:eastAsia="SimSun" w:cstheme="minorHAnsi"/>
        </w:rPr>
        <w:t xml:space="preserve"> de </w:t>
      </w:r>
      <w:proofErr w:type="spellStart"/>
      <w:r w:rsidRPr="00A6382B">
        <w:rPr>
          <w:rFonts w:eastAsia="SimSun" w:cstheme="minorHAnsi"/>
        </w:rPr>
        <w:t>investiții</w:t>
      </w:r>
      <w:proofErr w:type="spellEnd"/>
      <w:r w:rsidRPr="00A6382B">
        <w:rPr>
          <w:rFonts w:eastAsia="SimSun" w:cstheme="minorHAnsi"/>
        </w:rPr>
        <w:t xml:space="preserve"> </w:t>
      </w:r>
      <w:proofErr w:type="spellStart"/>
      <w:r w:rsidRPr="00A6382B">
        <w:rPr>
          <w:rFonts w:eastAsia="SimSun" w:cstheme="minorHAnsi"/>
        </w:rPr>
        <w:t>în</w:t>
      </w:r>
      <w:proofErr w:type="spellEnd"/>
      <w:r w:rsidRPr="00A6382B">
        <w:rPr>
          <w:rFonts w:eastAsia="SimSun" w:cstheme="minorHAnsi"/>
        </w:rPr>
        <w:t xml:space="preserve"> </w:t>
      </w:r>
      <w:proofErr w:type="spellStart"/>
      <w:r w:rsidRPr="00A6382B">
        <w:rPr>
          <w:rFonts w:eastAsia="SimSun" w:cstheme="minorHAnsi"/>
        </w:rPr>
        <w:t>cadrul</w:t>
      </w:r>
      <w:proofErr w:type="spellEnd"/>
      <w:r w:rsidRPr="00A6382B">
        <w:rPr>
          <w:rFonts w:eastAsia="SimSun" w:cstheme="minorHAnsi"/>
        </w:rPr>
        <w:t xml:space="preserve"> PR NV.</w:t>
      </w:r>
    </w:p>
    <w:p w14:paraId="7973A30C" w14:textId="77777777" w:rsidR="000B77AE" w:rsidRPr="00A6382B" w:rsidRDefault="000B77AE">
      <w:pPr>
        <w:spacing w:before="120" w:after="120" w:line="240" w:lineRule="auto"/>
        <w:jc w:val="both"/>
        <w:rPr>
          <w:rFonts w:eastAsia="Times New Roman" w:cstheme="minorHAnsi"/>
          <w:lang w:val="ro-RO"/>
        </w:rPr>
      </w:pPr>
      <w:r w:rsidRPr="00A6382B">
        <w:rPr>
          <w:rFonts w:eastAsia="Times New Roman" w:cstheme="minorHAnsi"/>
          <w:lang w:val="ro-RO"/>
        </w:rPr>
        <w:t xml:space="preserve">În accepțiunea AMPR NV nu este considerată sarcină dreptul de administrare/ dreptul de folosință cu titlu gratuit înscris în cartea funciară în favoarea unei structuri (serviciu, instituţie etc) aflate în subordinea solicitantului şi care nu afectează condiţiile de implementare şi exploatare ale investiţiilor proiectului. </w:t>
      </w:r>
    </w:p>
    <w:p w14:paraId="767724E3" w14:textId="1296E8A0" w:rsidR="000B77AE" w:rsidRPr="00A6382B" w:rsidRDefault="000B77AE">
      <w:pPr>
        <w:spacing w:before="120" w:after="120" w:line="240" w:lineRule="auto"/>
        <w:jc w:val="both"/>
        <w:rPr>
          <w:rFonts w:eastAsia="Times New Roman" w:cstheme="minorHAnsi"/>
          <w:b/>
          <w:lang w:val="ro-RO"/>
        </w:rPr>
      </w:pPr>
      <w:r w:rsidRPr="00A6382B">
        <w:rPr>
          <w:rFonts w:eastAsia="Times New Roman" w:cstheme="minorHAnsi"/>
          <w:lang w:val="ro-RO"/>
        </w:rPr>
        <w:t xml:space="preserve">Fiecare caz în parte va fi analizat la nivelul AMPR NV în cadrul </w:t>
      </w:r>
      <w:r w:rsidR="001036AF" w:rsidRPr="00A6382B">
        <w:rPr>
          <w:rFonts w:eastAsia="Times New Roman" w:cstheme="minorHAnsi"/>
          <w:lang w:val="ro-RO"/>
        </w:rPr>
        <w:t>procesului de evaluare.</w:t>
      </w:r>
    </w:p>
    <w:p w14:paraId="53CF227B" w14:textId="77777777" w:rsidR="000B77AE" w:rsidRPr="00A6382B" w:rsidRDefault="000B77AE" w:rsidP="00A6382B">
      <w:pPr>
        <w:spacing w:after="120"/>
        <w:jc w:val="both"/>
        <w:rPr>
          <w:rFonts w:eastAsia="SimSun" w:cstheme="minorHAnsi"/>
        </w:rPr>
      </w:pPr>
      <w:proofErr w:type="spellStart"/>
      <w:r w:rsidRPr="00A6382B">
        <w:rPr>
          <w:rFonts w:eastAsia="SimSun" w:cstheme="minorHAnsi"/>
        </w:rPr>
        <w:t>Astfel</w:t>
      </w:r>
      <w:proofErr w:type="spellEnd"/>
      <w:r w:rsidRPr="00A6382B">
        <w:rPr>
          <w:rFonts w:eastAsia="SimSun" w:cstheme="minorHAnsi"/>
        </w:rPr>
        <w:t xml:space="preserve">, </w:t>
      </w:r>
      <w:proofErr w:type="spellStart"/>
      <w:r w:rsidRPr="00A6382B">
        <w:rPr>
          <w:rFonts w:eastAsia="SimSun" w:cstheme="minorHAnsi"/>
        </w:rPr>
        <w:t>solicitantul</w:t>
      </w:r>
      <w:proofErr w:type="spellEnd"/>
      <w:r w:rsidRPr="00A6382B">
        <w:rPr>
          <w:rFonts w:eastAsia="SimSun" w:cstheme="minorHAnsi"/>
        </w:rPr>
        <w:t xml:space="preserve">, </w:t>
      </w:r>
      <w:proofErr w:type="spellStart"/>
      <w:r w:rsidRPr="00A6382B">
        <w:rPr>
          <w:rFonts w:eastAsia="SimSun" w:cstheme="minorHAnsi"/>
        </w:rPr>
        <w:t>în</w:t>
      </w:r>
      <w:proofErr w:type="spellEnd"/>
      <w:r w:rsidRPr="00A6382B">
        <w:rPr>
          <w:rFonts w:eastAsia="SimSun" w:cstheme="minorHAnsi"/>
        </w:rPr>
        <w:t xml:space="preserve"> </w:t>
      </w:r>
      <w:proofErr w:type="spellStart"/>
      <w:r w:rsidRPr="00A6382B">
        <w:rPr>
          <w:rFonts w:eastAsia="SimSun" w:cstheme="minorHAnsi"/>
        </w:rPr>
        <w:t>cazul</w:t>
      </w:r>
      <w:proofErr w:type="spellEnd"/>
      <w:r w:rsidRPr="00A6382B">
        <w:rPr>
          <w:rFonts w:eastAsia="SimSun" w:cstheme="minorHAnsi"/>
        </w:rPr>
        <w:t xml:space="preserve"> </w:t>
      </w:r>
      <w:proofErr w:type="spellStart"/>
      <w:r w:rsidRPr="00A6382B">
        <w:rPr>
          <w:rFonts w:eastAsia="SimSun" w:cstheme="minorHAnsi"/>
        </w:rPr>
        <w:t>în</w:t>
      </w:r>
      <w:proofErr w:type="spellEnd"/>
      <w:r w:rsidRPr="00A6382B">
        <w:rPr>
          <w:rFonts w:eastAsia="SimSun" w:cstheme="minorHAnsi"/>
        </w:rPr>
        <w:t xml:space="preserve"> care </w:t>
      </w:r>
      <w:proofErr w:type="spellStart"/>
      <w:r w:rsidRPr="00A6382B">
        <w:rPr>
          <w:rFonts w:eastAsia="SimSun" w:cstheme="minorHAnsi"/>
        </w:rPr>
        <w:t>va</w:t>
      </w:r>
      <w:proofErr w:type="spellEnd"/>
      <w:r w:rsidRPr="00A6382B">
        <w:rPr>
          <w:rFonts w:eastAsia="SimSun" w:cstheme="minorHAnsi"/>
        </w:rPr>
        <w:t xml:space="preserve"> </w:t>
      </w:r>
      <w:proofErr w:type="spellStart"/>
      <w:r w:rsidRPr="00A6382B">
        <w:rPr>
          <w:rFonts w:eastAsia="SimSun" w:cstheme="minorHAnsi"/>
        </w:rPr>
        <w:t>primi</w:t>
      </w:r>
      <w:proofErr w:type="spellEnd"/>
      <w:r w:rsidRPr="00A6382B">
        <w:rPr>
          <w:rFonts w:eastAsia="SimSun" w:cstheme="minorHAnsi"/>
        </w:rPr>
        <w:t xml:space="preserve"> </w:t>
      </w:r>
      <w:proofErr w:type="spellStart"/>
      <w:r w:rsidRPr="00A6382B">
        <w:rPr>
          <w:rFonts w:eastAsia="SimSun" w:cstheme="minorHAnsi"/>
        </w:rPr>
        <w:t>finanțare</w:t>
      </w:r>
      <w:proofErr w:type="spellEnd"/>
      <w:r w:rsidRPr="00A6382B">
        <w:rPr>
          <w:rFonts w:eastAsia="SimSun" w:cstheme="minorHAnsi"/>
        </w:rPr>
        <w:t xml:space="preserve">, </w:t>
      </w:r>
      <w:proofErr w:type="spellStart"/>
      <w:r w:rsidRPr="00A6382B">
        <w:rPr>
          <w:rFonts w:eastAsia="SimSun" w:cstheme="minorHAnsi"/>
        </w:rPr>
        <w:t>trebuie</w:t>
      </w:r>
      <w:proofErr w:type="spellEnd"/>
      <w:r w:rsidRPr="00A6382B">
        <w:rPr>
          <w:rFonts w:eastAsia="SimSun" w:cstheme="minorHAnsi"/>
        </w:rPr>
        <w:t xml:space="preserve"> ca pe o </w:t>
      </w:r>
      <w:proofErr w:type="spellStart"/>
      <w:r w:rsidRPr="00A6382B">
        <w:rPr>
          <w:rFonts w:eastAsia="SimSun" w:cstheme="minorHAnsi"/>
        </w:rPr>
        <w:t>perioadă</w:t>
      </w:r>
      <w:proofErr w:type="spellEnd"/>
      <w:r w:rsidRPr="00A6382B">
        <w:rPr>
          <w:rFonts w:eastAsia="SimSun" w:cstheme="minorHAnsi"/>
        </w:rPr>
        <w:t xml:space="preserve"> de 5 ani de la data </w:t>
      </w:r>
      <w:proofErr w:type="spellStart"/>
      <w:r w:rsidRPr="00A6382B">
        <w:rPr>
          <w:rFonts w:eastAsia="SimSun" w:cstheme="minorHAnsi"/>
        </w:rPr>
        <w:t>efectuării</w:t>
      </w:r>
      <w:proofErr w:type="spellEnd"/>
      <w:r w:rsidRPr="00A6382B">
        <w:rPr>
          <w:rFonts w:eastAsia="SimSun" w:cstheme="minorHAnsi"/>
        </w:rPr>
        <w:t xml:space="preserve"> </w:t>
      </w:r>
      <w:proofErr w:type="spellStart"/>
      <w:r w:rsidRPr="00A6382B">
        <w:rPr>
          <w:rFonts w:eastAsia="SimSun" w:cstheme="minorHAnsi"/>
        </w:rPr>
        <w:t>plății</w:t>
      </w:r>
      <w:proofErr w:type="spellEnd"/>
      <w:r w:rsidRPr="00A6382B">
        <w:rPr>
          <w:rFonts w:eastAsia="SimSun" w:cstheme="minorHAnsi"/>
        </w:rPr>
        <w:t xml:space="preserve"> finale, </w:t>
      </w:r>
      <w:proofErr w:type="spellStart"/>
      <w:r w:rsidRPr="00A6382B">
        <w:rPr>
          <w:rFonts w:eastAsia="SimSun" w:cstheme="minorHAnsi"/>
        </w:rPr>
        <w:t>în</w:t>
      </w:r>
      <w:proofErr w:type="spellEnd"/>
      <w:r w:rsidRPr="00A6382B">
        <w:rPr>
          <w:rFonts w:eastAsia="SimSun" w:cstheme="minorHAnsi"/>
        </w:rPr>
        <w:t xml:space="preserve"> </w:t>
      </w:r>
      <w:proofErr w:type="spellStart"/>
      <w:r w:rsidRPr="00A6382B">
        <w:rPr>
          <w:rFonts w:eastAsia="SimSun" w:cstheme="minorHAnsi"/>
        </w:rPr>
        <w:t>conformitate</w:t>
      </w:r>
      <w:proofErr w:type="spellEnd"/>
      <w:r w:rsidRPr="00A6382B">
        <w:rPr>
          <w:rFonts w:eastAsia="SimSun" w:cstheme="minorHAnsi"/>
        </w:rPr>
        <w:t xml:space="preserve"> cu </w:t>
      </w:r>
      <w:proofErr w:type="spellStart"/>
      <w:r w:rsidRPr="00A6382B">
        <w:rPr>
          <w:rFonts w:eastAsia="SimSun" w:cstheme="minorHAnsi"/>
        </w:rPr>
        <w:t>prevederile</w:t>
      </w:r>
      <w:proofErr w:type="spellEnd"/>
      <w:r w:rsidRPr="00A6382B">
        <w:rPr>
          <w:rFonts w:eastAsia="SimSun" w:cstheme="minorHAnsi"/>
        </w:rPr>
        <w:t xml:space="preserve"> art. 65 din </w:t>
      </w:r>
      <w:proofErr w:type="spellStart"/>
      <w:r w:rsidRPr="00A6382B">
        <w:rPr>
          <w:rFonts w:eastAsia="SimSun" w:cstheme="minorHAnsi"/>
        </w:rPr>
        <w:t>Regulamentul</w:t>
      </w:r>
      <w:proofErr w:type="spellEnd"/>
      <w:r w:rsidRPr="00A6382B">
        <w:rPr>
          <w:rFonts w:eastAsia="SimSun" w:cstheme="minorHAnsi"/>
        </w:rPr>
        <w:t xml:space="preserve"> (UE) nr. 2021/1060:</w:t>
      </w:r>
    </w:p>
    <w:p w14:paraId="4C6AB900" w14:textId="77777777" w:rsidR="000B77AE" w:rsidRPr="00A6382B" w:rsidRDefault="000B77AE" w:rsidP="000B77AE">
      <w:pPr>
        <w:ind w:left="720"/>
        <w:jc w:val="both"/>
        <w:rPr>
          <w:rFonts w:eastAsia="SimSun" w:cstheme="minorHAnsi"/>
        </w:rPr>
      </w:pPr>
      <w:r w:rsidRPr="00A6382B">
        <w:rPr>
          <w:rFonts w:eastAsia="SimSun" w:cstheme="minorHAnsi"/>
        </w:rPr>
        <w:t xml:space="preserve">a. </w:t>
      </w:r>
      <w:proofErr w:type="spellStart"/>
      <w:r w:rsidRPr="00A6382B">
        <w:rPr>
          <w:rFonts w:eastAsia="SimSun" w:cstheme="minorHAnsi"/>
        </w:rPr>
        <w:t>să</w:t>
      </w:r>
      <w:proofErr w:type="spellEnd"/>
      <w:r w:rsidRPr="00A6382B">
        <w:rPr>
          <w:rFonts w:eastAsia="SimSun" w:cstheme="minorHAnsi"/>
        </w:rPr>
        <w:t xml:space="preserve"> </w:t>
      </w:r>
      <w:proofErr w:type="spellStart"/>
      <w:r w:rsidRPr="00A6382B">
        <w:rPr>
          <w:rFonts w:eastAsia="SimSun" w:cstheme="minorHAnsi"/>
        </w:rPr>
        <w:t>mențină</w:t>
      </w:r>
      <w:proofErr w:type="spellEnd"/>
      <w:r w:rsidRPr="00A6382B">
        <w:rPr>
          <w:rFonts w:eastAsia="SimSun" w:cstheme="minorHAnsi"/>
        </w:rPr>
        <w:t xml:space="preserve"> </w:t>
      </w:r>
      <w:proofErr w:type="spellStart"/>
      <w:r w:rsidRPr="00A6382B">
        <w:rPr>
          <w:rFonts w:eastAsia="SimSun" w:cstheme="minorHAnsi"/>
        </w:rPr>
        <w:t>investiția</w:t>
      </w:r>
      <w:proofErr w:type="spellEnd"/>
      <w:r w:rsidRPr="00A6382B">
        <w:rPr>
          <w:rFonts w:eastAsia="SimSun" w:cstheme="minorHAnsi"/>
        </w:rPr>
        <w:t xml:space="preserve"> </w:t>
      </w:r>
      <w:proofErr w:type="spellStart"/>
      <w:r w:rsidRPr="00A6382B">
        <w:rPr>
          <w:rFonts w:eastAsia="SimSun" w:cstheme="minorHAnsi"/>
        </w:rPr>
        <w:t>realizată</w:t>
      </w:r>
      <w:proofErr w:type="spellEnd"/>
      <w:r w:rsidRPr="00A6382B">
        <w:rPr>
          <w:rFonts w:eastAsia="SimSun" w:cstheme="minorHAnsi"/>
        </w:rPr>
        <w:t xml:space="preserve">, </w:t>
      </w:r>
      <w:proofErr w:type="spellStart"/>
      <w:r w:rsidRPr="00A6382B">
        <w:rPr>
          <w:rFonts w:eastAsia="SimSun" w:cstheme="minorHAnsi"/>
        </w:rPr>
        <w:t>asigurând</w:t>
      </w:r>
      <w:proofErr w:type="spellEnd"/>
      <w:r w:rsidRPr="00A6382B">
        <w:rPr>
          <w:rFonts w:eastAsia="SimSun" w:cstheme="minorHAnsi"/>
        </w:rPr>
        <w:t xml:space="preserve"> </w:t>
      </w:r>
      <w:proofErr w:type="spellStart"/>
      <w:r w:rsidRPr="00A6382B">
        <w:rPr>
          <w:rFonts w:eastAsia="SimSun" w:cstheme="minorHAnsi"/>
        </w:rPr>
        <w:t>costurile</w:t>
      </w:r>
      <w:proofErr w:type="spellEnd"/>
      <w:r w:rsidRPr="00A6382B">
        <w:rPr>
          <w:rFonts w:eastAsia="SimSun" w:cstheme="minorHAnsi"/>
        </w:rPr>
        <w:t xml:space="preserve"> de </w:t>
      </w:r>
      <w:proofErr w:type="spellStart"/>
      <w:r w:rsidRPr="00A6382B">
        <w:rPr>
          <w:rFonts w:eastAsia="SimSun" w:cstheme="minorHAnsi"/>
        </w:rPr>
        <w:t>funcționare</w:t>
      </w:r>
      <w:proofErr w:type="spellEnd"/>
      <w:r w:rsidRPr="00A6382B">
        <w:rPr>
          <w:rFonts w:eastAsia="SimSun" w:cstheme="minorHAnsi"/>
        </w:rPr>
        <w:t xml:space="preserve">, </w:t>
      </w:r>
      <w:proofErr w:type="spellStart"/>
      <w:r w:rsidRPr="00A6382B">
        <w:rPr>
          <w:rFonts w:eastAsia="SimSun" w:cstheme="minorHAnsi"/>
        </w:rPr>
        <w:t>întreținere</w:t>
      </w:r>
      <w:proofErr w:type="spellEnd"/>
      <w:r w:rsidRPr="00A6382B">
        <w:rPr>
          <w:rFonts w:eastAsia="SimSun" w:cstheme="minorHAnsi"/>
        </w:rPr>
        <w:t xml:space="preserve"> </w:t>
      </w:r>
      <w:proofErr w:type="spellStart"/>
      <w:r w:rsidRPr="00A6382B">
        <w:rPr>
          <w:rFonts w:eastAsia="SimSun" w:cstheme="minorHAnsi"/>
        </w:rPr>
        <w:t>și</w:t>
      </w:r>
      <w:proofErr w:type="spellEnd"/>
      <w:r w:rsidRPr="00A6382B">
        <w:rPr>
          <w:rFonts w:eastAsia="SimSun" w:cstheme="minorHAnsi"/>
        </w:rPr>
        <w:t xml:space="preserve"> </w:t>
      </w:r>
      <w:proofErr w:type="spellStart"/>
      <w:r w:rsidRPr="00A6382B">
        <w:rPr>
          <w:rFonts w:eastAsia="SimSun" w:cstheme="minorHAnsi"/>
        </w:rPr>
        <w:t>serviciile</w:t>
      </w:r>
      <w:proofErr w:type="spellEnd"/>
      <w:r w:rsidRPr="00A6382B">
        <w:rPr>
          <w:rFonts w:eastAsia="SimSun" w:cstheme="minorHAnsi"/>
        </w:rPr>
        <w:t xml:space="preserve"> </w:t>
      </w:r>
      <w:proofErr w:type="spellStart"/>
      <w:r w:rsidRPr="00A6382B">
        <w:rPr>
          <w:rFonts w:eastAsia="SimSun" w:cstheme="minorHAnsi"/>
        </w:rPr>
        <w:t>asociate</w:t>
      </w:r>
      <w:proofErr w:type="spellEnd"/>
      <w:r w:rsidRPr="00A6382B">
        <w:rPr>
          <w:rFonts w:eastAsia="SimSun" w:cstheme="minorHAnsi"/>
        </w:rPr>
        <w:t xml:space="preserve"> </w:t>
      </w:r>
      <w:proofErr w:type="spellStart"/>
      <w:r w:rsidRPr="00A6382B">
        <w:rPr>
          <w:rFonts w:eastAsia="SimSun" w:cstheme="minorHAnsi"/>
        </w:rPr>
        <w:t>necesare</w:t>
      </w:r>
      <w:proofErr w:type="spellEnd"/>
      <w:r w:rsidRPr="00A6382B">
        <w:rPr>
          <w:rFonts w:eastAsia="SimSun" w:cstheme="minorHAnsi"/>
        </w:rPr>
        <w:t xml:space="preserve">, </w:t>
      </w:r>
      <w:proofErr w:type="spellStart"/>
      <w:r w:rsidRPr="00A6382B">
        <w:rPr>
          <w:rFonts w:eastAsia="SimSun" w:cstheme="minorHAnsi"/>
        </w:rPr>
        <w:t>în</w:t>
      </w:r>
      <w:proofErr w:type="spellEnd"/>
      <w:r w:rsidRPr="00A6382B">
        <w:rPr>
          <w:rFonts w:eastAsia="SimSun" w:cstheme="minorHAnsi"/>
        </w:rPr>
        <w:t xml:space="preserve"> </w:t>
      </w:r>
      <w:proofErr w:type="spellStart"/>
      <w:r w:rsidRPr="00A6382B">
        <w:rPr>
          <w:rFonts w:eastAsia="SimSun" w:cstheme="minorHAnsi"/>
        </w:rPr>
        <w:t>vederea</w:t>
      </w:r>
      <w:proofErr w:type="spellEnd"/>
      <w:r w:rsidRPr="00A6382B">
        <w:rPr>
          <w:rFonts w:eastAsia="SimSun" w:cstheme="minorHAnsi"/>
        </w:rPr>
        <w:t xml:space="preserve"> </w:t>
      </w:r>
      <w:proofErr w:type="spellStart"/>
      <w:r w:rsidRPr="00A6382B">
        <w:rPr>
          <w:rFonts w:eastAsia="SimSun" w:cstheme="minorHAnsi"/>
        </w:rPr>
        <w:t>asigurării</w:t>
      </w:r>
      <w:proofErr w:type="spellEnd"/>
      <w:r w:rsidRPr="00A6382B">
        <w:rPr>
          <w:rFonts w:eastAsia="SimSun" w:cstheme="minorHAnsi"/>
        </w:rPr>
        <w:t xml:space="preserve"> </w:t>
      </w:r>
      <w:proofErr w:type="spellStart"/>
      <w:r w:rsidRPr="00A6382B">
        <w:rPr>
          <w:rFonts w:eastAsia="SimSun" w:cstheme="minorHAnsi"/>
        </w:rPr>
        <w:t>sustenabilității</w:t>
      </w:r>
      <w:proofErr w:type="spellEnd"/>
      <w:r w:rsidRPr="00A6382B">
        <w:rPr>
          <w:rFonts w:eastAsia="SimSun" w:cstheme="minorHAnsi"/>
        </w:rPr>
        <w:t xml:space="preserve"> </w:t>
      </w:r>
      <w:proofErr w:type="spellStart"/>
      <w:r w:rsidRPr="00A6382B">
        <w:rPr>
          <w:rFonts w:eastAsia="SimSun" w:cstheme="minorHAnsi"/>
        </w:rPr>
        <w:t>financiare</w:t>
      </w:r>
      <w:proofErr w:type="spellEnd"/>
      <w:r w:rsidRPr="00A6382B">
        <w:rPr>
          <w:rFonts w:eastAsia="SimSun" w:cstheme="minorHAnsi"/>
        </w:rPr>
        <w:t xml:space="preserve"> a </w:t>
      </w:r>
      <w:proofErr w:type="spellStart"/>
      <w:proofErr w:type="gramStart"/>
      <w:r w:rsidRPr="00A6382B">
        <w:rPr>
          <w:rFonts w:eastAsia="SimSun" w:cstheme="minorHAnsi"/>
        </w:rPr>
        <w:t>acesteia</w:t>
      </w:r>
      <w:proofErr w:type="spellEnd"/>
      <w:r w:rsidRPr="00A6382B">
        <w:rPr>
          <w:rFonts w:eastAsia="SimSun" w:cstheme="minorHAnsi"/>
        </w:rPr>
        <w:t>;</w:t>
      </w:r>
      <w:proofErr w:type="gramEnd"/>
    </w:p>
    <w:p w14:paraId="3548198E" w14:textId="77777777" w:rsidR="000B77AE" w:rsidRPr="00A6382B" w:rsidRDefault="000B77AE" w:rsidP="00A6382B">
      <w:pPr>
        <w:spacing w:after="120"/>
        <w:ind w:left="720"/>
        <w:jc w:val="both"/>
        <w:rPr>
          <w:rFonts w:eastAsia="SimSun" w:cstheme="minorHAnsi"/>
        </w:rPr>
      </w:pPr>
      <w:r w:rsidRPr="00A6382B">
        <w:rPr>
          <w:rFonts w:eastAsia="SimSun" w:cstheme="minorHAnsi"/>
        </w:rPr>
        <w:t xml:space="preserve">b. </w:t>
      </w:r>
      <w:proofErr w:type="spellStart"/>
      <w:r w:rsidRPr="00A6382B">
        <w:rPr>
          <w:rFonts w:eastAsia="SimSun" w:cstheme="minorHAnsi"/>
        </w:rPr>
        <w:t>să</w:t>
      </w:r>
      <w:proofErr w:type="spellEnd"/>
      <w:r w:rsidRPr="00A6382B">
        <w:rPr>
          <w:rFonts w:eastAsia="SimSun" w:cstheme="minorHAnsi"/>
        </w:rPr>
        <w:t xml:space="preserve"> nu </w:t>
      </w:r>
      <w:proofErr w:type="spellStart"/>
      <w:r w:rsidRPr="00A6382B">
        <w:rPr>
          <w:rFonts w:eastAsia="SimSun" w:cstheme="minorHAnsi"/>
        </w:rPr>
        <w:t>realizeze</w:t>
      </w:r>
      <w:proofErr w:type="spellEnd"/>
      <w:r w:rsidRPr="00A6382B">
        <w:rPr>
          <w:rFonts w:eastAsia="SimSun" w:cstheme="minorHAnsi"/>
        </w:rPr>
        <w:t xml:space="preserve"> o </w:t>
      </w:r>
      <w:proofErr w:type="spellStart"/>
      <w:r w:rsidRPr="00A6382B">
        <w:rPr>
          <w:rFonts w:eastAsia="SimSun" w:cstheme="minorHAnsi"/>
        </w:rPr>
        <w:t>modificare</w:t>
      </w:r>
      <w:proofErr w:type="spellEnd"/>
      <w:r w:rsidRPr="00A6382B">
        <w:rPr>
          <w:rFonts w:eastAsia="SimSun" w:cstheme="minorHAnsi"/>
        </w:rPr>
        <w:t xml:space="preserve"> </w:t>
      </w:r>
      <w:proofErr w:type="spellStart"/>
      <w:r w:rsidRPr="00A6382B">
        <w:rPr>
          <w:rFonts w:eastAsia="SimSun" w:cstheme="minorHAnsi"/>
        </w:rPr>
        <w:t>asupra</w:t>
      </w:r>
      <w:proofErr w:type="spellEnd"/>
      <w:r w:rsidRPr="00A6382B">
        <w:rPr>
          <w:rFonts w:eastAsia="SimSun" w:cstheme="minorHAnsi"/>
        </w:rPr>
        <w:t xml:space="preserve"> </w:t>
      </w:r>
      <w:proofErr w:type="spellStart"/>
      <w:r w:rsidRPr="00A6382B">
        <w:rPr>
          <w:rFonts w:eastAsia="SimSun" w:cstheme="minorHAnsi"/>
        </w:rPr>
        <w:t>calității</w:t>
      </w:r>
      <w:proofErr w:type="spellEnd"/>
      <w:r w:rsidRPr="00A6382B">
        <w:rPr>
          <w:rFonts w:eastAsia="SimSun" w:cstheme="minorHAnsi"/>
        </w:rPr>
        <w:t xml:space="preserve"> de </w:t>
      </w:r>
      <w:proofErr w:type="spellStart"/>
      <w:r w:rsidRPr="00A6382B">
        <w:rPr>
          <w:rFonts w:eastAsia="SimSun" w:cstheme="minorHAnsi"/>
        </w:rPr>
        <w:t>proprietar</w:t>
      </w:r>
      <w:proofErr w:type="spellEnd"/>
      <w:r w:rsidRPr="00A6382B">
        <w:rPr>
          <w:rFonts w:eastAsia="SimSun" w:cstheme="minorHAnsi"/>
        </w:rPr>
        <w:t>/</w:t>
      </w:r>
      <w:proofErr w:type="spellStart"/>
      <w:r w:rsidRPr="00A6382B">
        <w:rPr>
          <w:rFonts w:eastAsia="SimSun" w:cstheme="minorHAnsi"/>
        </w:rPr>
        <w:t>alte</w:t>
      </w:r>
      <w:proofErr w:type="spellEnd"/>
      <w:r w:rsidRPr="00A6382B">
        <w:rPr>
          <w:rFonts w:eastAsia="SimSun" w:cstheme="minorHAnsi"/>
        </w:rPr>
        <w:t xml:space="preserve"> </w:t>
      </w:r>
      <w:proofErr w:type="spellStart"/>
      <w:r w:rsidRPr="00A6382B">
        <w:rPr>
          <w:rFonts w:eastAsia="SimSun" w:cstheme="minorHAnsi"/>
        </w:rPr>
        <w:t>calităţi</w:t>
      </w:r>
      <w:proofErr w:type="spellEnd"/>
      <w:r w:rsidRPr="00A6382B">
        <w:rPr>
          <w:rFonts w:eastAsia="SimSun" w:cstheme="minorHAnsi"/>
        </w:rPr>
        <w:t xml:space="preserve"> </w:t>
      </w:r>
      <w:proofErr w:type="spellStart"/>
      <w:r w:rsidRPr="00A6382B">
        <w:rPr>
          <w:rFonts w:eastAsia="SimSun" w:cstheme="minorHAnsi"/>
        </w:rPr>
        <w:t>asupra</w:t>
      </w:r>
      <w:proofErr w:type="spellEnd"/>
      <w:r w:rsidRPr="00A6382B">
        <w:rPr>
          <w:rFonts w:eastAsia="SimSun" w:cstheme="minorHAnsi"/>
        </w:rPr>
        <w:t xml:space="preserve"> </w:t>
      </w:r>
      <w:proofErr w:type="spellStart"/>
      <w:r w:rsidRPr="00A6382B">
        <w:rPr>
          <w:rFonts w:eastAsia="SimSun" w:cstheme="minorHAnsi"/>
        </w:rPr>
        <w:t>infrastructurii</w:t>
      </w:r>
      <w:proofErr w:type="spellEnd"/>
      <w:r w:rsidRPr="00A6382B">
        <w:rPr>
          <w:rFonts w:eastAsia="SimSun" w:cstheme="minorHAnsi"/>
        </w:rPr>
        <w:t xml:space="preserve"> </w:t>
      </w:r>
      <w:proofErr w:type="spellStart"/>
      <w:r w:rsidRPr="00A6382B">
        <w:rPr>
          <w:rFonts w:eastAsia="SimSun" w:cstheme="minorHAnsi"/>
        </w:rPr>
        <w:t>și</w:t>
      </w:r>
      <w:proofErr w:type="spellEnd"/>
    </w:p>
    <w:p w14:paraId="2A092D49" w14:textId="77777777" w:rsidR="000B77AE" w:rsidRPr="00A6382B" w:rsidRDefault="000B77AE" w:rsidP="00A6382B">
      <w:pPr>
        <w:spacing w:after="120"/>
        <w:ind w:left="720"/>
        <w:jc w:val="both"/>
        <w:rPr>
          <w:rFonts w:eastAsia="SimSun" w:cstheme="minorHAnsi"/>
        </w:rPr>
      </w:pPr>
      <w:r w:rsidRPr="00A6382B">
        <w:rPr>
          <w:rFonts w:eastAsia="SimSun" w:cstheme="minorHAnsi"/>
        </w:rPr>
        <w:t xml:space="preserve">c. </w:t>
      </w:r>
      <w:proofErr w:type="spellStart"/>
      <w:r w:rsidRPr="00A6382B">
        <w:rPr>
          <w:rFonts w:eastAsia="SimSun" w:cstheme="minorHAnsi"/>
        </w:rPr>
        <w:t>să</w:t>
      </w:r>
      <w:proofErr w:type="spellEnd"/>
      <w:r w:rsidRPr="00A6382B">
        <w:rPr>
          <w:rFonts w:eastAsia="SimSun" w:cstheme="minorHAnsi"/>
        </w:rPr>
        <w:t xml:space="preserve"> nu </w:t>
      </w:r>
      <w:proofErr w:type="spellStart"/>
      <w:r w:rsidRPr="00A6382B">
        <w:rPr>
          <w:rFonts w:eastAsia="SimSun" w:cstheme="minorHAnsi"/>
        </w:rPr>
        <w:t>realizeze</w:t>
      </w:r>
      <w:proofErr w:type="spellEnd"/>
      <w:r w:rsidRPr="00A6382B">
        <w:rPr>
          <w:rFonts w:eastAsia="SimSun" w:cstheme="minorHAnsi"/>
        </w:rPr>
        <w:t xml:space="preserve"> o </w:t>
      </w:r>
      <w:proofErr w:type="spellStart"/>
      <w:r w:rsidRPr="00A6382B">
        <w:rPr>
          <w:rFonts w:eastAsia="SimSun" w:cstheme="minorHAnsi"/>
        </w:rPr>
        <w:t>modificare</w:t>
      </w:r>
      <w:proofErr w:type="spellEnd"/>
      <w:r w:rsidRPr="00A6382B">
        <w:rPr>
          <w:rFonts w:eastAsia="SimSun" w:cstheme="minorHAnsi"/>
        </w:rPr>
        <w:t xml:space="preserve"> </w:t>
      </w:r>
      <w:proofErr w:type="spellStart"/>
      <w:r w:rsidRPr="00A6382B">
        <w:rPr>
          <w:rFonts w:eastAsia="SimSun" w:cstheme="minorHAnsi"/>
        </w:rPr>
        <w:t>substanțială</w:t>
      </w:r>
      <w:proofErr w:type="spellEnd"/>
      <w:r w:rsidRPr="00A6382B">
        <w:rPr>
          <w:rFonts w:eastAsia="SimSun" w:cstheme="minorHAnsi"/>
        </w:rPr>
        <w:t xml:space="preserve"> care </w:t>
      </w:r>
      <w:proofErr w:type="spellStart"/>
      <w:r w:rsidRPr="00A6382B">
        <w:rPr>
          <w:rFonts w:eastAsia="SimSun" w:cstheme="minorHAnsi"/>
        </w:rPr>
        <w:t>afectează</w:t>
      </w:r>
      <w:proofErr w:type="spellEnd"/>
      <w:r w:rsidRPr="00A6382B">
        <w:rPr>
          <w:rFonts w:eastAsia="SimSun" w:cstheme="minorHAnsi"/>
        </w:rPr>
        <w:t xml:space="preserve"> natura, </w:t>
      </w:r>
      <w:proofErr w:type="spellStart"/>
      <w:r w:rsidRPr="00A6382B">
        <w:rPr>
          <w:rFonts w:eastAsia="SimSun" w:cstheme="minorHAnsi"/>
        </w:rPr>
        <w:t>obiectivele</w:t>
      </w:r>
      <w:proofErr w:type="spellEnd"/>
      <w:r w:rsidRPr="00A6382B">
        <w:rPr>
          <w:rFonts w:eastAsia="SimSun" w:cstheme="minorHAnsi"/>
        </w:rPr>
        <w:t xml:space="preserve"> </w:t>
      </w:r>
      <w:proofErr w:type="spellStart"/>
      <w:r w:rsidRPr="00A6382B">
        <w:rPr>
          <w:rFonts w:eastAsia="SimSun" w:cstheme="minorHAnsi"/>
        </w:rPr>
        <w:t>sau</w:t>
      </w:r>
      <w:proofErr w:type="spellEnd"/>
      <w:r w:rsidRPr="00A6382B">
        <w:rPr>
          <w:rFonts w:eastAsia="SimSun" w:cstheme="minorHAnsi"/>
        </w:rPr>
        <w:t xml:space="preserve"> </w:t>
      </w:r>
      <w:proofErr w:type="spellStart"/>
      <w:r w:rsidRPr="00A6382B">
        <w:rPr>
          <w:rFonts w:eastAsia="SimSun" w:cstheme="minorHAnsi"/>
        </w:rPr>
        <w:t>condițiile</w:t>
      </w:r>
      <w:proofErr w:type="spellEnd"/>
      <w:r w:rsidRPr="00A6382B">
        <w:rPr>
          <w:rFonts w:eastAsia="SimSun" w:cstheme="minorHAnsi"/>
        </w:rPr>
        <w:t xml:space="preserve"> de </w:t>
      </w:r>
      <w:proofErr w:type="spellStart"/>
      <w:r w:rsidRPr="00A6382B">
        <w:rPr>
          <w:rFonts w:eastAsia="SimSun" w:cstheme="minorHAnsi"/>
        </w:rPr>
        <w:t>implementare</w:t>
      </w:r>
      <w:proofErr w:type="spellEnd"/>
      <w:r w:rsidRPr="00A6382B">
        <w:rPr>
          <w:rFonts w:eastAsia="SimSun" w:cstheme="minorHAnsi"/>
        </w:rPr>
        <w:t xml:space="preserve"> </w:t>
      </w:r>
      <w:proofErr w:type="spellStart"/>
      <w:r w:rsidRPr="00A6382B">
        <w:rPr>
          <w:rFonts w:eastAsia="SimSun" w:cstheme="minorHAnsi"/>
        </w:rPr>
        <w:t>și</w:t>
      </w:r>
      <w:proofErr w:type="spellEnd"/>
      <w:r w:rsidRPr="00A6382B">
        <w:rPr>
          <w:rFonts w:eastAsia="SimSun" w:cstheme="minorHAnsi"/>
        </w:rPr>
        <w:t xml:space="preserve"> care </w:t>
      </w:r>
      <w:proofErr w:type="spellStart"/>
      <w:r w:rsidRPr="00A6382B">
        <w:rPr>
          <w:rFonts w:eastAsia="SimSun" w:cstheme="minorHAnsi"/>
        </w:rPr>
        <w:t>ar</w:t>
      </w:r>
      <w:proofErr w:type="spellEnd"/>
      <w:r w:rsidRPr="00A6382B">
        <w:rPr>
          <w:rFonts w:eastAsia="SimSun" w:cstheme="minorHAnsi"/>
        </w:rPr>
        <w:t xml:space="preserve"> conduce la </w:t>
      </w:r>
      <w:proofErr w:type="spellStart"/>
      <w:r w:rsidRPr="00A6382B">
        <w:rPr>
          <w:rFonts w:eastAsia="SimSun" w:cstheme="minorHAnsi"/>
        </w:rPr>
        <w:t>subminarea</w:t>
      </w:r>
      <w:proofErr w:type="spellEnd"/>
      <w:r w:rsidRPr="00A6382B">
        <w:rPr>
          <w:rFonts w:eastAsia="SimSun" w:cstheme="minorHAnsi"/>
        </w:rPr>
        <w:t xml:space="preserve"> </w:t>
      </w:r>
      <w:proofErr w:type="spellStart"/>
      <w:r w:rsidRPr="00A6382B">
        <w:rPr>
          <w:rFonts w:eastAsia="SimSun" w:cstheme="minorHAnsi"/>
        </w:rPr>
        <w:t>obiectivelor</w:t>
      </w:r>
      <w:proofErr w:type="spellEnd"/>
      <w:r w:rsidRPr="00A6382B">
        <w:rPr>
          <w:rFonts w:eastAsia="SimSun" w:cstheme="minorHAnsi"/>
        </w:rPr>
        <w:t xml:space="preserve"> </w:t>
      </w:r>
      <w:proofErr w:type="spellStart"/>
      <w:r w:rsidRPr="00A6382B">
        <w:rPr>
          <w:rFonts w:eastAsia="SimSun" w:cstheme="minorHAnsi"/>
        </w:rPr>
        <w:t>inițiale</w:t>
      </w:r>
      <w:proofErr w:type="spellEnd"/>
      <w:r w:rsidRPr="00A6382B">
        <w:rPr>
          <w:rFonts w:eastAsia="SimSun" w:cstheme="minorHAnsi"/>
        </w:rPr>
        <w:t xml:space="preserve"> ale </w:t>
      </w:r>
      <w:proofErr w:type="spellStart"/>
      <w:r w:rsidRPr="00A6382B">
        <w:rPr>
          <w:rFonts w:eastAsia="SimSun" w:cstheme="minorHAnsi"/>
        </w:rPr>
        <w:t>acesteia</w:t>
      </w:r>
      <w:proofErr w:type="spellEnd"/>
      <w:r w:rsidRPr="00A6382B">
        <w:rPr>
          <w:rFonts w:eastAsia="SimSun" w:cstheme="minorHAnsi"/>
        </w:rPr>
        <w:t>.</w:t>
      </w:r>
    </w:p>
    <w:p w14:paraId="3D1B150C" w14:textId="77777777" w:rsidR="000B77AE" w:rsidRPr="00A6382B" w:rsidRDefault="000B77AE" w:rsidP="00A6382B">
      <w:pPr>
        <w:spacing w:after="120"/>
        <w:jc w:val="both"/>
        <w:rPr>
          <w:rFonts w:eastAsia="SimSun" w:cstheme="minorHAnsi"/>
        </w:rPr>
      </w:pPr>
      <w:r w:rsidRPr="00A6382B">
        <w:rPr>
          <w:rFonts w:eastAsia="SimSun" w:cstheme="minorHAnsi"/>
        </w:rPr>
        <w:t xml:space="preserve">Se </w:t>
      </w:r>
      <w:proofErr w:type="spellStart"/>
      <w:r w:rsidRPr="00A6382B">
        <w:rPr>
          <w:rFonts w:eastAsia="SimSun" w:cstheme="minorHAnsi"/>
        </w:rPr>
        <w:t>va</w:t>
      </w:r>
      <w:proofErr w:type="spellEnd"/>
      <w:r w:rsidRPr="00A6382B">
        <w:rPr>
          <w:rFonts w:eastAsia="SimSun" w:cstheme="minorHAnsi"/>
        </w:rPr>
        <w:t xml:space="preserve"> </w:t>
      </w:r>
      <w:proofErr w:type="spellStart"/>
      <w:r w:rsidRPr="00A6382B">
        <w:rPr>
          <w:rFonts w:eastAsia="SimSun" w:cstheme="minorHAnsi"/>
        </w:rPr>
        <w:t>avea</w:t>
      </w:r>
      <w:proofErr w:type="spellEnd"/>
      <w:r w:rsidRPr="00A6382B">
        <w:rPr>
          <w:rFonts w:eastAsia="SimSun" w:cstheme="minorHAnsi"/>
        </w:rPr>
        <w:t xml:space="preserve"> </w:t>
      </w:r>
      <w:proofErr w:type="spellStart"/>
      <w:r w:rsidRPr="00A6382B">
        <w:rPr>
          <w:rFonts w:eastAsia="SimSun" w:cstheme="minorHAnsi"/>
        </w:rPr>
        <w:t>în</w:t>
      </w:r>
      <w:proofErr w:type="spellEnd"/>
      <w:r w:rsidRPr="00A6382B">
        <w:rPr>
          <w:rFonts w:eastAsia="SimSun" w:cstheme="minorHAnsi"/>
        </w:rPr>
        <w:t xml:space="preserve"> </w:t>
      </w:r>
      <w:proofErr w:type="spellStart"/>
      <w:r w:rsidRPr="00A6382B">
        <w:rPr>
          <w:rFonts w:eastAsia="SimSun" w:cstheme="minorHAnsi"/>
        </w:rPr>
        <w:t>vedere</w:t>
      </w:r>
      <w:proofErr w:type="spellEnd"/>
      <w:r w:rsidRPr="00A6382B">
        <w:rPr>
          <w:rFonts w:eastAsia="SimSun" w:cstheme="minorHAnsi"/>
        </w:rPr>
        <w:t xml:space="preserve"> </w:t>
      </w:r>
      <w:proofErr w:type="spellStart"/>
      <w:r w:rsidRPr="00A6382B">
        <w:rPr>
          <w:rFonts w:eastAsia="SimSun" w:cstheme="minorHAnsi"/>
        </w:rPr>
        <w:t>că</w:t>
      </w:r>
      <w:proofErr w:type="spellEnd"/>
      <w:r w:rsidRPr="00A6382B">
        <w:rPr>
          <w:rFonts w:eastAsia="SimSun" w:cstheme="minorHAnsi"/>
        </w:rPr>
        <w:t xml:space="preserve"> </w:t>
      </w:r>
      <w:proofErr w:type="spellStart"/>
      <w:r w:rsidRPr="00A6382B">
        <w:rPr>
          <w:rFonts w:eastAsia="SimSun" w:cstheme="minorHAnsi"/>
        </w:rPr>
        <w:t>în</w:t>
      </w:r>
      <w:proofErr w:type="spellEnd"/>
      <w:r w:rsidRPr="00A6382B">
        <w:rPr>
          <w:rFonts w:eastAsia="SimSun" w:cstheme="minorHAnsi"/>
        </w:rPr>
        <w:t xml:space="preserve"> </w:t>
      </w:r>
      <w:proofErr w:type="spellStart"/>
      <w:r w:rsidRPr="00A6382B">
        <w:rPr>
          <w:rFonts w:eastAsia="SimSun" w:cstheme="minorHAnsi"/>
        </w:rPr>
        <w:t>conformitate</w:t>
      </w:r>
      <w:proofErr w:type="spellEnd"/>
      <w:r w:rsidRPr="00A6382B">
        <w:rPr>
          <w:rFonts w:eastAsia="SimSun" w:cstheme="minorHAnsi"/>
        </w:rPr>
        <w:t xml:space="preserve"> cu </w:t>
      </w:r>
      <w:proofErr w:type="spellStart"/>
      <w:r w:rsidRPr="00A6382B">
        <w:rPr>
          <w:rFonts w:eastAsia="SimSun" w:cstheme="minorHAnsi"/>
        </w:rPr>
        <w:t>prevederile</w:t>
      </w:r>
      <w:proofErr w:type="spellEnd"/>
      <w:r w:rsidRPr="00A6382B">
        <w:rPr>
          <w:rFonts w:eastAsia="SimSun" w:cstheme="minorHAnsi"/>
        </w:rPr>
        <w:t xml:space="preserve"> art. 65 din </w:t>
      </w:r>
      <w:proofErr w:type="spellStart"/>
      <w:r w:rsidRPr="00A6382B">
        <w:rPr>
          <w:rFonts w:eastAsia="SimSun" w:cstheme="minorHAnsi"/>
        </w:rPr>
        <w:t>Regulamentul</w:t>
      </w:r>
      <w:proofErr w:type="spellEnd"/>
      <w:r w:rsidRPr="00A6382B">
        <w:rPr>
          <w:rFonts w:eastAsia="SimSun" w:cstheme="minorHAnsi"/>
        </w:rPr>
        <w:t xml:space="preserve"> (UE) nr. 1060/2021, </w:t>
      </w:r>
      <w:proofErr w:type="spellStart"/>
      <w:r w:rsidRPr="00A6382B">
        <w:rPr>
          <w:rFonts w:eastAsia="SimSun" w:cstheme="minorHAnsi"/>
        </w:rPr>
        <w:t>rambursarea</w:t>
      </w:r>
      <w:proofErr w:type="spellEnd"/>
      <w:r w:rsidRPr="00A6382B">
        <w:rPr>
          <w:rFonts w:eastAsia="SimSun" w:cstheme="minorHAnsi"/>
        </w:rPr>
        <w:t xml:space="preserve"> </w:t>
      </w:r>
      <w:proofErr w:type="spellStart"/>
      <w:r w:rsidRPr="00A6382B">
        <w:rPr>
          <w:rFonts w:eastAsia="SimSun" w:cstheme="minorHAnsi"/>
        </w:rPr>
        <w:t>efectuată</w:t>
      </w:r>
      <w:proofErr w:type="spellEnd"/>
      <w:r w:rsidRPr="00A6382B">
        <w:rPr>
          <w:rFonts w:eastAsia="SimSun" w:cstheme="minorHAnsi"/>
        </w:rPr>
        <w:t xml:space="preserve"> pe </w:t>
      </w:r>
      <w:proofErr w:type="spellStart"/>
      <w:r w:rsidRPr="00A6382B">
        <w:rPr>
          <w:rFonts w:eastAsia="SimSun" w:cstheme="minorHAnsi"/>
        </w:rPr>
        <w:t>motivul</w:t>
      </w:r>
      <w:proofErr w:type="spellEnd"/>
      <w:r w:rsidRPr="00A6382B">
        <w:rPr>
          <w:rFonts w:eastAsia="SimSun" w:cstheme="minorHAnsi"/>
        </w:rPr>
        <w:t xml:space="preserve"> </w:t>
      </w:r>
      <w:proofErr w:type="spellStart"/>
      <w:r w:rsidRPr="00A6382B">
        <w:rPr>
          <w:rFonts w:eastAsia="SimSun" w:cstheme="minorHAnsi"/>
        </w:rPr>
        <w:t>nerespectării</w:t>
      </w:r>
      <w:proofErr w:type="spellEnd"/>
      <w:r w:rsidRPr="00A6382B">
        <w:rPr>
          <w:rFonts w:eastAsia="SimSun" w:cstheme="minorHAnsi"/>
        </w:rPr>
        <w:t xml:space="preserve"> </w:t>
      </w:r>
      <w:proofErr w:type="spellStart"/>
      <w:r w:rsidRPr="00A6382B">
        <w:rPr>
          <w:rFonts w:eastAsia="SimSun" w:cstheme="minorHAnsi"/>
        </w:rPr>
        <w:t>dispozițiilor</w:t>
      </w:r>
      <w:proofErr w:type="spellEnd"/>
      <w:r w:rsidRPr="00A6382B">
        <w:rPr>
          <w:rFonts w:eastAsia="SimSun" w:cstheme="minorHAnsi"/>
        </w:rPr>
        <w:t xml:space="preserve"> din </w:t>
      </w:r>
      <w:proofErr w:type="spellStart"/>
      <w:r w:rsidRPr="00A6382B">
        <w:rPr>
          <w:rFonts w:eastAsia="SimSun" w:cstheme="minorHAnsi"/>
        </w:rPr>
        <w:t>acest</w:t>
      </w:r>
      <w:proofErr w:type="spellEnd"/>
      <w:r w:rsidRPr="00A6382B">
        <w:rPr>
          <w:rFonts w:eastAsia="SimSun" w:cstheme="minorHAnsi"/>
        </w:rPr>
        <w:t xml:space="preserve"> </w:t>
      </w:r>
      <w:proofErr w:type="spellStart"/>
      <w:r w:rsidRPr="00A6382B">
        <w:rPr>
          <w:rFonts w:eastAsia="SimSun" w:cstheme="minorHAnsi"/>
        </w:rPr>
        <w:t>articol</w:t>
      </w:r>
      <w:proofErr w:type="spellEnd"/>
      <w:r w:rsidRPr="00A6382B">
        <w:rPr>
          <w:rFonts w:eastAsia="SimSun" w:cstheme="minorHAnsi"/>
        </w:rPr>
        <w:t xml:space="preserve"> </w:t>
      </w:r>
      <w:proofErr w:type="spellStart"/>
      <w:r w:rsidRPr="00A6382B">
        <w:rPr>
          <w:rFonts w:eastAsia="SimSun" w:cstheme="minorHAnsi"/>
        </w:rPr>
        <w:t>este</w:t>
      </w:r>
      <w:proofErr w:type="spellEnd"/>
      <w:r w:rsidRPr="00A6382B">
        <w:rPr>
          <w:rFonts w:eastAsia="SimSun" w:cstheme="minorHAnsi"/>
        </w:rPr>
        <w:t xml:space="preserve"> </w:t>
      </w:r>
      <w:proofErr w:type="spellStart"/>
      <w:r w:rsidRPr="00A6382B">
        <w:rPr>
          <w:rFonts w:eastAsia="SimSun" w:cstheme="minorHAnsi"/>
        </w:rPr>
        <w:t>proporțională</w:t>
      </w:r>
      <w:proofErr w:type="spellEnd"/>
      <w:r w:rsidRPr="00A6382B">
        <w:rPr>
          <w:rFonts w:eastAsia="SimSun" w:cstheme="minorHAnsi"/>
        </w:rPr>
        <w:t xml:space="preserve"> cu </w:t>
      </w:r>
      <w:proofErr w:type="spellStart"/>
      <w:r w:rsidRPr="00A6382B">
        <w:rPr>
          <w:rFonts w:eastAsia="SimSun" w:cstheme="minorHAnsi"/>
        </w:rPr>
        <w:t>perioada</w:t>
      </w:r>
      <w:proofErr w:type="spellEnd"/>
      <w:r w:rsidRPr="00A6382B">
        <w:rPr>
          <w:rFonts w:eastAsia="SimSun" w:cstheme="minorHAnsi"/>
        </w:rPr>
        <w:t xml:space="preserve"> de </w:t>
      </w:r>
      <w:proofErr w:type="spellStart"/>
      <w:r w:rsidRPr="00A6382B">
        <w:rPr>
          <w:rFonts w:eastAsia="SimSun" w:cstheme="minorHAnsi"/>
        </w:rPr>
        <w:t>neconformitate</w:t>
      </w:r>
      <w:proofErr w:type="spellEnd"/>
      <w:r w:rsidRPr="00A6382B">
        <w:rPr>
          <w:rFonts w:eastAsia="SimSun" w:cstheme="minorHAnsi"/>
        </w:rPr>
        <w:t>.</w:t>
      </w:r>
    </w:p>
    <w:p w14:paraId="53034ACB" w14:textId="77777777" w:rsidR="000B77AE" w:rsidRPr="00A6382B" w:rsidRDefault="000B77AE" w:rsidP="00A6382B">
      <w:pPr>
        <w:spacing w:before="240" w:after="120"/>
        <w:jc w:val="both"/>
        <w:rPr>
          <w:rFonts w:cstheme="minorHAnsi"/>
          <w:lang w:val="ro-RO"/>
        </w:rPr>
      </w:pPr>
      <w:r w:rsidRPr="00A6382B">
        <w:rPr>
          <w:rFonts w:cstheme="minorHAnsi"/>
          <w:lang w:val="ro-RO"/>
        </w:rPr>
        <w:t>In vederea asigurării principiului de la lit</w:t>
      </w:r>
      <w:r w:rsidRPr="00A6382B">
        <w:rPr>
          <w:rFonts w:eastAsia="SimSun" w:cstheme="minorHAnsi"/>
          <w:lang w:val="ro-RO"/>
        </w:rPr>
        <w:t>.</w:t>
      </w:r>
      <w:r w:rsidRPr="00A6382B">
        <w:rPr>
          <w:rFonts w:cstheme="minorHAnsi"/>
          <w:lang w:val="ro-RO"/>
        </w:rPr>
        <w:t xml:space="preserve"> a</w:t>
      </w:r>
      <w:r w:rsidRPr="00A6382B">
        <w:rPr>
          <w:rFonts w:eastAsia="SimSun" w:cstheme="minorHAnsi"/>
          <w:lang w:val="ro-RO"/>
        </w:rPr>
        <w:t>)</w:t>
      </w:r>
      <w:r w:rsidRPr="00A6382B">
        <w:rPr>
          <w:rFonts w:cstheme="minorHAnsi"/>
          <w:lang w:val="ro-RO"/>
        </w:rPr>
        <w:t xml:space="preserve"> de mai sus, solicitantul va completa declarația unica, Anexa III.1 la prezentul Ghid.</w:t>
      </w:r>
    </w:p>
    <w:p w14:paraId="40593AFE" w14:textId="77777777" w:rsidR="000B77AE" w:rsidRPr="00A6382B" w:rsidRDefault="000B77AE" w:rsidP="00A6382B">
      <w:pPr>
        <w:spacing w:after="120"/>
        <w:jc w:val="both"/>
        <w:rPr>
          <w:rFonts w:eastAsia="Times New Roman" w:cstheme="minorHAnsi"/>
          <w:b/>
          <w:lang w:val="ro-RO"/>
        </w:rPr>
      </w:pPr>
      <w:r w:rsidRPr="00A6382B">
        <w:rPr>
          <w:rFonts w:eastAsia="SimSun" w:cstheme="minorHAnsi"/>
          <w:lang w:val="ro-RO"/>
        </w:rPr>
        <w:t>În</w:t>
      </w:r>
      <w:r w:rsidRPr="00A6382B">
        <w:rPr>
          <w:rFonts w:cstheme="minorHAnsi"/>
          <w:lang w:val="ro-RO"/>
        </w:rPr>
        <w:t xml:space="preserve"> etapa de contractare această asumare privind asigurarea cheltuielilor de </w:t>
      </w:r>
      <w:r w:rsidRPr="00A6382B">
        <w:rPr>
          <w:rFonts w:eastAsia="SimSun" w:cstheme="minorHAnsi"/>
          <w:lang w:val="ro-RO"/>
        </w:rPr>
        <w:t xml:space="preserve">funcționare, </w:t>
      </w:r>
      <w:r w:rsidRPr="00A6382B">
        <w:rPr>
          <w:rFonts w:cstheme="minorHAnsi"/>
          <w:lang w:val="ro-RO"/>
        </w:rPr>
        <w:t xml:space="preserve">întreținere și </w:t>
      </w:r>
      <w:r w:rsidRPr="00A6382B">
        <w:rPr>
          <w:rFonts w:eastAsia="SimSun" w:cstheme="minorHAnsi"/>
          <w:lang w:val="ro-RO"/>
        </w:rPr>
        <w:t>serviciile asociate necesare</w:t>
      </w:r>
      <w:r w:rsidRPr="00A6382B">
        <w:rPr>
          <w:rFonts w:cstheme="minorHAnsi"/>
          <w:lang w:val="ro-RO"/>
        </w:rPr>
        <w:t xml:space="preserve"> se va include în Hotărârea de aprobare a proiectului. </w:t>
      </w:r>
    </w:p>
    <w:p w14:paraId="3A38F5AB" w14:textId="77777777" w:rsidR="000B77AE" w:rsidRPr="00A6382B" w:rsidRDefault="000B77AE" w:rsidP="000B77AE">
      <w:pPr>
        <w:pStyle w:val="ListParagraph"/>
        <w:spacing w:after="0" w:line="240" w:lineRule="auto"/>
        <w:jc w:val="both"/>
        <w:rPr>
          <w:rFonts w:eastAsia="SimSun" w:cstheme="minorHAnsi"/>
          <w:lang w:val="ro-RO"/>
        </w:rPr>
      </w:pPr>
    </w:p>
    <w:p w14:paraId="6E279ABC" w14:textId="77777777" w:rsidR="0040406B" w:rsidRPr="00A6382B" w:rsidRDefault="0040406B" w:rsidP="0040406B">
      <w:pPr>
        <w:spacing w:after="0"/>
        <w:jc w:val="both"/>
        <w:rPr>
          <w:rFonts w:eastAsia="Times New Roman" w:cstheme="minorHAnsi"/>
          <w:b/>
          <w:lang w:val="ro-RO"/>
        </w:rPr>
      </w:pPr>
    </w:p>
    <w:p w14:paraId="5F9F96FC" w14:textId="5C58FB55" w:rsidR="002926F1" w:rsidRPr="00A6382B" w:rsidRDefault="002926F1" w:rsidP="0029208B">
      <w:pPr>
        <w:pStyle w:val="Criteriu"/>
        <w:numPr>
          <w:ilvl w:val="0"/>
          <w:numId w:val="11"/>
        </w:numPr>
        <w:jc w:val="both"/>
        <w:rPr>
          <w:rFonts w:asciiTheme="minorHAnsi" w:hAnsiTheme="minorHAnsi" w:cstheme="minorHAnsi"/>
          <w:color w:val="002060"/>
          <w:szCs w:val="22"/>
        </w:rPr>
      </w:pPr>
      <w:r w:rsidRPr="00A6382B">
        <w:rPr>
          <w:rFonts w:asciiTheme="minorHAnsi" w:hAnsiTheme="minorHAnsi" w:cstheme="minorHAnsi"/>
          <w:color w:val="002060"/>
          <w:szCs w:val="22"/>
        </w:rPr>
        <w:t>Solicitantul / solicitantul împreună cu partenerul, dacă este cazul, face/fac dovada capacităţii de finanţare</w:t>
      </w:r>
    </w:p>
    <w:p w14:paraId="503092A0" w14:textId="211AC43C" w:rsidR="002926F1" w:rsidRPr="00A6382B" w:rsidRDefault="002926F1" w:rsidP="00A6382B">
      <w:pPr>
        <w:spacing w:after="120"/>
        <w:jc w:val="both"/>
        <w:rPr>
          <w:rFonts w:eastAsia="SimSun" w:cstheme="minorHAnsi"/>
          <w:lang w:val="ro-RO"/>
        </w:rPr>
      </w:pPr>
      <w:proofErr w:type="spellStart"/>
      <w:r w:rsidRPr="00A6382B">
        <w:rPr>
          <w:rFonts w:cstheme="minorHAnsi"/>
        </w:rPr>
        <w:t>Capacitatea</w:t>
      </w:r>
      <w:proofErr w:type="spellEnd"/>
      <w:r w:rsidRPr="00A6382B">
        <w:rPr>
          <w:rFonts w:cstheme="minorHAnsi"/>
        </w:rPr>
        <w:t xml:space="preserve"> </w:t>
      </w:r>
      <w:proofErr w:type="spellStart"/>
      <w:r w:rsidRPr="00A6382B">
        <w:rPr>
          <w:rFonts w:cstheme="minorHAnsi"/>
        </w:rPr>
        <w:t>financiară</w:t>
      </w:r>
      <w:proofErr w:type="spellEnd"/>
      <w:r w:rsidRPr="00A6382B">
        <w:rPr>
          <w:rFonts w:cstheme="minorHAnsi"/>
        </w:rPr>
        <w:t xml:space="preserve"> a </w:t>
      </w:r>
      <w:proofErr w:type="spellStart"/>
      <w:r w:rsidRPr="00A6382B">
        <w:rPr>
          <w:rFonts w:cstheme="minorHAnsi"/>
        </w:rPr>
        <w:t>solicitantului</w:t>
      </w:r>
      <w:proofErr w:type="spellEnd"/>
      <w:r w:rsidRPr="00A6382B">
        <w:rPr>
          <w:rFonts w:cstheme="minorHAnsi"/>
        </w:rPr>
        <w:t xml:space="preserve"> se </w:t>
      </w:r>
      <w:proofErr w:type="spellStart"/>
      <w:r w:rsidRPr="00A6382B">
        <w:rPr>
          <w:rFonts w:cstheme="minorHAnsi"/>
        </w:rPr>
        <w:t>referă</w:t>
      </w:r>
      <w:proofErr w:type="spellEnd"/>
      <w:r w:rsidRPr="00A6382B">
        <w:rPr>
          <w:rFonts w:cstheme="minorHAnsi"/>
        </w:rPr>
        <w:t xml:space="preserve"> la </w:t>
      </w:r>
      <w:proofErr w:type="spellStart"/>
      <w:r w:rsidRPr="00A6382B">
        <w:rPr>
          <w:rFonts w:cstheme="minorHAnsi"/>
        </w:rPr>
        <w:t>capacitatea</w:t>
      </w:r>
      <w:proofErr w:type="spellEnd"/>
      <w:r w:rsidRPr="00A6382B">
        <w:rPr>
          <w:rFonts w:cstheme="minorHAnsi"/>
        </w:rPr>
        <w:t xml:space="preserve"> </w:t>
      </w:r>
      <w:proofErr w:type="spellStart"/>
      <w:r w:rsidRPr="00A6382B">
        <w:rPr>
          <w:rFonts w:cstheme="minorHAnsi"/>
        </w:rPr>
        <w:t>acestuia</w:t>
      </w:r>
      <w:proofErr w:type="spellEnd"/>
      <w:r w:rsidRPr="00A6382B">
        <w:rPr>
          <w:rFonts w:cstheme="minorHAnsi"/>
        </w:rPr>
        <w:t xml:space="preserve"> de </w:t>
      </w:r>
      <w:proofErr w:type="gramStart"/>
      <w:r w:rsidRPr="00A6382B">
        <w:rPr>
          <w:rFonts w:cstheme="minorHAnsi"/>
        </w:rPr>
        <w:t>a</w:t>
      </w:r>
      <w:proofErr w:type="gramEnd"/>
      <w:r w:rsidRPr="00A6382B">
        <w:rPr>
          <w:rFonts w:cstheme="minorHAnsi"/>
        </w:rPr>
        <w:t xml:space="preserve"> </w:t>
      </w:r>
      <w:proofErr w:type="spellStart"/>
      <w:r w:rsidRPr="00A6382B">
        <w:rPr>
          <w:rFonts w:cstheme="minorHAnsi"/>
        </w:rPr>
        <w:t>asigura</w:t>
      </w:r>
      <w:proofErr w:type="spellEnd"/>
      <w:r w:rsidRPr="00A6382B">
        <w:rPr>
          <w:rFonts w:cstheme="minorHAnsi"/>
        </w:rPr>
        <w:t xml:space="preserve"> </w:t>
      </w:r>
      <w:proofErr w:type="spellStart"/>
      <w:r w:rsidRPr="00A6382B">
        <w:rPr>
          <w:rFonts w:cstheme="minorHAnsi"/>
        </w:rPr>
        <w:t>contribuţia</w:t>
      </w:r>
      <w:proofErr w:type="spellEnd"/>
      <w:r w:rsidRPr="00A6382B">
        <w:rPr>
          <w:rFonts w:cstheme="minorHAnsi"/>
        </w:rPr>
        <w:t xml:space="preserve"> </w:t>
      </w:r>
      <w:proofErr w:type="spellStart"/>
      <w:r w:rsidRPr="00A6382B">
        <w:rPr>
          <w:rFonts w:cstheme="minorHAnsi"/>
        </w:rPr>
        <w:t>proprie</w:t>
      </w:r>
      <w:proofErr w:type="spellEnd"/>
      <w:r w:rsidRPr="00A6382B">
        <w:rPr>
          <w:rFonts w:cstheme="minorHAnsi"/>
        </w:rPr>
        <w:t xml:space="preserve"> la </w:t>
      </w:r>
      <w:proofErr w:type="spellStart"/>
      <w:r w:rsidRPr="00A6382B">
        <w:rPr>
          <w:rFonts w:cstheme="minorHAnsi"/>
        </w:rPr>
        <w:t>valoarea</w:t>
      </w:r>
      <w:proofErr w:type="spellEnd"/>
      <w:r w:rsidRPr="00A6382B">
        <w:rPr>
          <w:rFonts w:cstheme="minorHAnsi"/>
        </w:rPr>
        <w:t xml:space="preserve"> </w:t>
      </w:r>
      <w:proofErr w:type="spellStart"/>
      <w:r w:rsidRPr="00A6382B">
        <w:rPr>
          <w:rFonts w:cstheme="minorHAnsi"/>
        </w:rPr>
        <w:t>cheltuielilor</w:t>
      </w:r>
      <w:proofErr w:type="spellEnd"/>
      <w:r w:rsidRPr="00A6382B">
        <w:rPr>
          <w:rFonts w:cstheme="minorHAnsi"/>
        </w:rPr>
        <w:t xml:space="preserve"> </w:t>
      </w:r>
      <w:proofErr w:type="spellStart"/>
      <w:r w:rsidRPr="00A6382B">
        <w:rPr>
          <w:rFonts w:cstheme="minorHAnsi"/>
        </w:rPr>
        <w:t>eligibile</w:t>
      </w:r>
      <w:proofErr w:type="spellEnd"/>
      <w:r w:rsidRPr="00A6382B">
        <w:rPr>
          <w:rFonts w:cstheme="minorHAnsi"/>
        </w:rPr>
        <w:t xml:space="preserve">, precum </w:t>
      </w:r>
      <w:proofErr w:type="spellStart"/>
      <w:r w:rsidRPr="00A6382B">
        <w:rPr>
          <w:rFonts w:cstheme="minorHAnsi"/>
        </w:rPr>
        <w:t>și</w:t>
      </w:r>
      <w:proofErr w:type="spellEnd"/>
      <w:r w:rsidRPr="00A6382B">
        <w:rPr>
          <w:rFonts w:cstheme="minorHAnsi"/>
        </w:rPr>
        <w:t xml:space="preserve"> </w:t>
      </w:r>
      <w:proofErr w:type="spellStart"/>
      <w:r w:rsidRPr="00A6382B">
        <w:rPr>
          <w:rFonts w:cstheme="minorHAnsi"/>
        </w:rPr>
        <w:t>acoperirea</w:t>
      </w:r>
      <w:proofErr w:type="spellEnd"/>
      <w:r w:rsidRPr="00A6382B">
        <w:rPr>
          <w:rFonts w:cstheme="minorHAnsi"/>
        </w:rPr>
        <w:t xml:space="preserve"> </w:t>
      </w:r>
      <w:proofErr w:type="spellStart"/>
      <w:r w:rsidRPr="00A6382B">
        <w:rPr>
          <w:rFonts w:cstheme="minorHAnsi"/>
        </w:rPr>
        <w:t>cheltuielilor</w:t>
      </w:r>
      <w:proofErr w:type="spellEnd"/>
      <w:r w:rsidRPr="00A6382B">
        <w:rPr>
          <w:rFonts w:cstheme="minorHAnsi"/>
        </w:rPr>
        <w:t xml:space="preserve"> ne-</w:t>
      </w:r>
      <w:proofErr w:type="spellStart"/>
      <w:r w:rsidRPr="00A6382B">
        <w:rPr>
          <w:rFonts w:cstheme="minorHAnsi"/>
        </w:rPr>
        <w:t>eligibile</w:t>
      </w:r>
      <w:proofErr w:type="spellEnd"/>
      <w:r w:rsidRPr="00A6382B">
        <w:rPr>
          <w:rFonts w:cstheme="minorHAnsi"/>
        </w:rPr>
        <w:t xml:space="preserve"> </w:t>
      </w:r>
      <w:proofErr w:type="spellStart"/>
      <w:r w:rsidRPr="00A6382B">
        <w:rPr>
          <w:rFonts w:cstheme="minorHAnsi"/>
        </w:rPr>
        <w:t>și</w:t>
      </w:r>
      <w:proofErr w:type="spellEnd"/>
      <w:r w:rsidRPr="00A6382B">
        <w:rPr>
          <w:rFonts w:cstheme="minorHAnsi"/>
        </w:rPr>
        <w:t xml:space="preserve"> de a </w:t>
      </w:r>
      <w:proofErr w:type="spellStart"/>
      <w:r w:rsidRPr="00A6382B">
        <w:rPr>
          <w:rFonts w:cstheme="minorHAnsi"/>
        </w:rPr>
        <w:t>asigura</w:t>
      </w:r>
      <w:proofErr w:type="spellEnd"/>
      <w:r w:rsidRPr="00A6382B">
        <w:rPr>
          <w:rFonts w:cstheme="minorHAnsi"/>
        </w:rPr>
        <w:t xml:space="preserve"> </w:t>
      </w:r>
      <w:proofErr w:type="spellStart"/>
      <w:r w:rsidRPr="00A6382B">
        <w:rPr>
          <w:rFonts w:cstheme="minorHAnsi"/>
        </w:rPr>
        <w:t>costurile</w:t>
      </w:r>
      <w:proofErr w:type="spellEnd"/>
      <w:r w:rsidRPr="00A6382B">
        <w:rPr>
          <w:rFonts w:cstheme="minorHAnsi"/>
        </w:rPr>
        <w:t xml:space="preserve"> de </w:t>
      </w:r>
      <w:proofErr w:type="spellStart"/>
      <w:r w:rsidRPr="00A6382B">
        <w:rPr>
          <w:rFonts w:cstheme="minorHAnsi"/>
        </w:rPr>
        <w:t>funcționare</w:t>
      </w:r>
      <w:proofErr w:type="spellEnd"/>
      <w:r w:rsidRPr="00A6382B">
        <w:rPr>
          <w:rFonts w:cstheme="minorHAnsi"/>
        </w:rPr>
        <w:t xml:space="preserve"> </w:t>
      </w:r>
      <w:proofErr w:type="spellStart"/>
      <w:r w:rsidRPr="00A6382B">
        <w:rPr>
          <w:rFonts w:cstheme="minorHAnsi"/>
        </w:rPr>
        <w:t>și</w:t>
      </w:r>
      <w:proofErr w:type="spellEnd"/>
      <w:r w:rsidRPr="00A6382B">
        <w:rPr>
          <w:rFonts w:cstheme="minorHAnsi"/>
        </w:rPr>
        <w:t xml:space="preserve"> </w:t>
      </w:r>
      <w:proofErr w:type="spellStart"/>
      <w:r w:rsidRPr="00A6382B">
        <w:rPr>
          <w:rFonts w:cstheme="minorHAnsi"/>
        </w:rPr>
        <w:t>întreținere</w:t>
      </w:r>
      <w:proofErr w:type="spellEnd"/>
      <w:r w:rsidRPr="00A6382B">
        <w:rPr>
          <w:rFonts w:cstheme="minorHAnsi"/>
        </w:rPr>
        <w:t xml:space="preserve"> a </w:t>
      </w:r>
      <w:proofErr w:type="spellStart"/>
      <w:r w:rsidRPr="00A6382B">
        <w:rPr>
          <w:rFonts w:cstheme="minorHAnsi"/>
        </w:rPr>
        <w:t>investiţiei</w:t>
      </w:r>
      <w:proofErr w:type="spellEnd"/>
      <w:r w:rsidRPr="00A6382B">
        <w:rPr>
          <w:rFonts w:cstheme="minorHAnsi"/>
        </w:rPr>
        <w:t xml:space="preserve"> </w:t>
      </w:r>
      <w:proofErr w:type="spellStart"/>
      <w:r w:rsidRPr="00A6382B">
        <w:rPr>
          <w:rFonts w:cstheme="minorHAnsi"/>
        </w:rPr>
        <w:t>și</w:t>
      </w:r>
      <w:proofErr w:type="spellEnd"/>
      <w:r w:rsidRPr="00A6382B">
        <w:rPr>
          <w:rFonts w:cstheme="minorHAnsi"/>
        </w:rPr>
        <w:t xml:space="preserve"> </w:t>
      </w:r>
      <w:proofErr w:type="spellStart"/>
      <w:r w:rsidRPr="00A6382B">
        <w:rPr>
          <w:rFonts w:cstheme="minorHAnsi"/>
        </w:rPr>
        <w:t>serviciile</w:t>
      </w:r>
      <w:proofErr w:type="spellEnd"/>
      <w:r w:rsidRPr="00A6382B">
        <w:rPr>
          <w:rFonts w:cstheme="minorHAnsi"/>
        </w:rPr>
        <w:t xml:space="preserve"> </w:t>
      </w:r>
      <w:proofErr w:type="spellStart"/>
      <w:r w:rsidRPr="00A6382B">
        <w:rPr>
          <w:rFonts w:cstheme="minorHAnsi"/>
        </w:rPr>
        <w:t>asociate</w:t>
      </w:r>
      <w:proofErr w:type="spellEnd"/>
      <w:r w:rsidRPr="00A6382B">
        <w:rPr>
          <w:rFonts w:cstheme="minorHAnsi"/>
        </w:rPr>
        <w:t xml:space="preserve"> </w:t>
      </w:r>
      <w:proofErr w:type="spellStart"/>
      <w:r w:rsidRPr="00A6382B">
        <w:rPr>
          <w:rFonts w:cstheme="minorHAnsi"/>
        </w:rPr>
        <w:t>necesare</w:t>
      </w:r>
      <w:proofErr w:type="spellEnd"/>
      <w:r w:rsidRPr="00A6382B">
        <w:rPr>
          <w:rFonts w:cstheme="minorHAnsi"/>
        </w:rPr>
        <w:t xml:space="preserve">, </w:t>
      </w:r>
      <w:proofErr w:type="spellStart"/>
      <w:r w:rsidRPr="00A6382B">
        <w:rPr>
          <w:rFonts w:cstheme="minorHAnsi"/>
        </w:rPr>
        <w:t>în</w:t>
      </w:r>
      <w:proofErr w:type="spellEnd"/>
      <w:r w:rsidRPr="00A6382B">
        <w:rPr>
          <w:rFonts w:cstheme="minorHAnsi"/>
        </w:rPr>
        <w:t xml:space="preserve"> </w:t>
      </w:r>
      <w:proofErr w:type="spellStart"/>
      <w:r w:rsidRPr="00A6382B">
        <w:rPr>
          <w:rFonts w:cstheme="minorHAnsi"/>
        </w:rPr>
        <w:t>vederea</w:t>
      </w:r>
      <w:proofErr w:type="spellEnd"/>
      <w:r w:rsidRPr="00A6382B">
        <w:rPr>
          <w:rFonts w:cstheme="minorHAnsi"/>
        </w:rPr>
        <w:t xml:space="preserve"> </w:t>
      </w:r>
      <w:proofErr w:type="spellStart"/>
      <w:r w:rsidRPr="00A6382B">
        <w:rPr>
          <w:rFonts w:cstheme="minorHAnsi"/>
        </w:rPr>
        <w:t>asigurării</w:t>
      </w:r>
      <w:proofErr w:type="spellEnd"/>
      <w:r w:rsidRPr="00A6382B">
        <w:rPr>
          <w:rFonts w:cstheme="minorHAnsi"/>
        </w:rPr>
        <w:t xml:space="preserve"> </w:t>
      </w:r>
      <w:proofErr w:type="spellStart"/>
      <w:r w:rsidRPr="00A6382B">
        <w:rPr>
          <w:rFonts w:cstheme="minorHAnsi"/>
        </w:rPr>
        <w:t>sustenabilității</w:t>
      </w:r>
      <w:proofErr w:type="spellEnd"/>
      <w:r w:rsidRPr="00A6382B">
        <w:rPr>
          <w:rFonts w:cstheme="minorHAnsi"/>
        </w:rPr>
        <w:t xml:space="preserve"> </w:t>
      </w:r>
      <w:proofErr w:type="spellStart"/>
      <w:r w:rsidRPr="00A6382B">
        <w:rPr>
          <w:rFonts w:cstheme="minorHAnsi"/>
        </w:rPr>
        <w:t>financiare</w:t>
      </w:r>
      <w:proofErr w:type="spellEnd"/>
      <w:r w:rsidRPr="00A6382B">
        <w:rPr>
          <w:rFonts w:cstheme="minorHAnsi"/>
        </w:rPr>
        <w:t xml:space="preserve"> a </w:t>
      </w:r>
      <w:proofErr w:type="spellStart"/>
      <w:r w:rsidRPr="00A6382B">
        <w:rPr>
          <w:rFonts w:cstheme="minorHAnsi"/>
        </w:rPr>
        <w:t>acestei</w:t>
      </w:r>
      <w:proofErr w:type="spellEnd"/>
      <w:r w:rsidRPr="00A6382B">
        <w:rPr>
          <w:rFonts w:cstheme="minorHAnsi"/>
        </w:rPr>
        <w:t xml:space="preserve">, pe </w:t>
      </w:r>
      <w:proofErr w:type="spellStart"/>
      <w:r w:rsidRPr="00A6382B">
        <w:rPr>
          <w:rFonts w:cstheme="minorHAnsi"/>
        </w:rPr>
        <w:t>perioada</w:t>
      </w:r>
      <w:proofErr w:type="spellEnd"/>
      <w:r w:rsidRPr="00A6382B">
        <w:rPr>
          <w:rFonts w:cstheme="minorHAnsi"/>
        </w:rPr>
        <w:t xml:space="preserve"> de </w:t>
      </w:r>
      <w:proofErr w:type="spellStart"/>
      <w:r w:rsidRPr="00A6382B">
        <w:rPr>
          <w:rFonts w:cstheme="minorHAnsi"/>
        </w:rPr>
        <w:t>durabilitate</w:t>
      </w:r>
      <w:proofErr w:type="spellEnd"/>
      <w:r w:rsidRPr="00A6382B">
        <w:rPr>
          <w:rFonts w:cstheme="minorHAnsi"/>
        </w:rPr>
        <w:t xml:space="preserve"> a </w:t>
      </w:r>
      <w:proofErr w:type="spellStart"/>
      <w:r w:rsidRPr="00A6382B">
        <w:rPr>
          <w:rFonts w:cstheme="minorHAnsi"/>
        </w:rPr>
        <w:t>contractului</w:t>
      </w:r>
      <w:proofErr w:type="spellEnd"/>
      <w:r w:rsidRPr="00A6382B">
        <w:rPr>
          <w:rFonts w:cstheme="minorHAnsi"/>
        </w:rPr>
        <w:t xml:space="preserve"> de </w:t>
      </w:r>
      <w:proofErr w:type="spellStart"/>
      <w:r w:rsidRPr="00A6382B">
        <w:rPr>
          <w:rFonts w:cstheme="minorHAnsi"/>
        </w:rPr>
        <w:t>finanţare</w:t>
      </w:r>
      <w:proofErr w:type="spellEnd"/>
      <w:r w:rsidRPr="00A6382B">
        <w:rPr>
          <w:rFonts w:cstheme="minorHAnsi"/>
        </w:rPr>
        <w:t>.</w:t>
      </w:r>
    </w:p>
    <w:p w14:paraId="3299D2D2" w14:textId="1AE6FF5A" w:rsidR="002926F1" w:rsidRPr="00A6382B" w:rsidRDefault="002926F1" w:rsidP="00A6382B">
      <w:pPr>
        <w:spacing w:after="120"/>
        <w:jc w:val="both"/>
        <w:rPr>
          <w:rFonts w:eastAsia="SimSun" w:cstheme="minorHAnsi"/>
        </w:rPr>
      </w:pPr>
      <w:proofErr w:type="spellStart"/>
      <w:r w:rsidRPr="00A6382B">
        <w:rPr>
          <w:rFonts w:eastAsia="SimSun" w:cstheme="minorHAnsi"/>
        </w:rPr>
        <w:t>Solicitantul</w:t>
      </w:r>
      <w:proofErr w:type="spellEnd"/>
      <w:r w:rsidR="00A55400" w:rsidRPr="00A6382B">
        <w:rPr>
          <w:rFonts w:eastAsia="SimSun" w:cstheme="minorHAnsi"/>
        </w:rPr>
        <w:t xml:space="preserve"> se </w:t>
      </w:r>
      <w:proofErr w:type="spellStart"/>
      <w:r w:rsidR="00A55400" w:rsidRPr="00A6382B">
        <w:rPr>
          <w:rFonts w:eastAsia="SimSun" w:cstheme="minorHAnsi"/>
        </w:rPr>
        <w:t>angajează</w:t>
      </w:r>
      <w:proofErr w:type="spellEnd"/>
      <w:r w:rsidR="00A55400" w:rsidRPr="00A6382B">
        <w:rPr>
          <w:rFonts w:eastAsia="SimSun" w:cstheme="minorHAnsi"/>
        </w:rPr>
        <w:t xml:space="preserve"> </w:t>
      </w:r>
      <w:proofErr w:type="spellStart"/>
      <w:r w:rsidR="00A55400" w:rsidRPr="00A6382B">
        <w:rPr>
          <w:rFonts w:eastAsia="SimSun" w:cstheme="minorHAnsi"/>
        </w:rPr>
        <w:t>prin</w:t>
      </w:r>
      <w:proofErr w:type="spellEnd"/>
      <w:r w:rsidR="00A55400" w:rsidRPr="00A6382B">
        <w:rPr>
          <w:rFonts w:eastAsia="SimSun" w:cstheme="minorHAnsi"/>
        </w:rPr>
        <w:t xml:space="preserve"> </w:t>
      </w:r>
      <w:proofErr w:type="spellStart"/>
      <w:r w:rsidR="00A55400" w:rsidRPr="00A6382B">
        <w:rPr>
          <w:rFonts w:eastAsia="SimSun" w:cstheme="minorHAnsi"/>
        </w:rPr>
        <w:t>declaraţia</w:t>
      </w:r>
      <w:proofErr w:type="spellEnd"/>
      <w:r w:rsidR="00A55400" w:rsidRPr="00A6382B">
        <w:rPr>
          <w:rFonts w:eastAsia="SimSun" w:cstheme="minorHAnsi"/>
        </w:rPr>
        <w:t xml:space="preserve"> unica (</w:t>
      </w:r>
      <w:proofErr w:type="spellStart"/>
      <w:r w:rsidR="00A55400" w:rsidRPr="00A6382B">
        <w:rPr>
          <w:rFonts w:eastAsia="SimSun" w:cstheme="minorHAnsi"/>
        </w:rPr>
        <w:t>Modelul</w:t>
      </w:r>
      <w:proofErr w:type="spellEnd"/>
      <w:r w:rsidR="00A55400" w:rsidRPr="00A6382B">
        <w:rPr>
          <w:rFonts w:eastAsia="SimSun" w:cstheme="minorHAnsi"/>
        </w:rPr>
        <w:t xml:space="preserve"> </w:t>
      </w:r>
      <w:proofErr w:type="spellStart"/>
      <w:r w:rsidR="00A55400" w:rsidRPr="00A6382B">
        <w:rPr>
          <w:rFonts w:eastAsia="SimSun" w:cstheme="minorHAnsi"/>
        </w:rPr>
        <w:t>Anexa</w:t>
      </w:r>
      <w:proofErr w:type="spellEnd"/>
      <w:r w:rsidR="00A55400" w:rsidRPr="00A6382B">
        <w:rPr>
          <w:rFonts w:eastAsia="SimSun" w:cstheme="minorHAnsi"/>
        </w:rPr>
        <w:t xml:space="preserve"> III.I</w:t>
      </w:r>
      <w:r w:rsidRPr="00A6382B">
        <w:rPr>
          <w:rFonts w:eastAsia="SimSun" w:cstheme="minorHAnsi"/>
        </w:rPr>
        <w:t xml:space="preserve"> la </w:t>
      </w:r>
      <w:proofErr w:type="spellStart"/>
      <w:r w:rsidRPr="00A6382B">
        <w:rPr>
          <w:rFonts w:eastAsia="SimSun" w:cstheme="minorHAnsi"/>
        </w:rPr>
        <w:t>prezentul</w:t>
      </w:r>
      <w:proofErr w:type="spellEnd"/>
      <w:r w:rsidRPr="00A6382B">
        <w:rPr>
          <w:rFonts w:eastAsia="SimSun" w:cstheme="minorHAnsi"/>
        </w:rPr>
        <w:t xml:space="preserve"> </w:t>
      </w:r>
      <w:proofErr w:type="spellStart"/>
      <w:r w:rsidRPr="00A6382B">
        <w:rPr>
          <w:rFonts w:eastAsia="SimSun" w:cstheme="minorHAnsi"/>
        </w:rPr>
        <w:t>Ghid</w:t>
      </w:r>
      <w:proofErr w:type="spellEnd"/>
      <w:r w:rsidRPr="00A6382B">
        <w:rPr>
          <w:rFonts w:eastAsia="SimSun" w:cstheme="minorHAnsi"/>
        </w:rPr>
        <w:t xml:space="preserve">) </w:t>
      </w:r>
      <w:proofErr w:type="spellStart"/>
      <w:r w:rsidRPr="00A6382B">
        <w:rPr>
          <w:rFonts w:eastAsia="SimSun" w:cstheme="minorHAnsi"/>
        </w:rPr>
        <w:t>să</w:t>
      </w:r>
      <w:proofErr w:type="spellEnd"/>
      <w:r w:rsidRPr="00A6382B">
        <w:rPr>
          <w:rFonts w:eastAsia="SimSun" w:cstheme="minorHAnsi"/>
        </w:rPr>
        <w:t xml:space="preserve"> </w:t>
      </w:r>
      <w:proofErr w:type="spellStart"/>
      <w:r w:rsidRPr="00A6382B">
        <w:rPr>
          <w:rFonts w:eastAsia="SimSun" w:cstheme="minorHAnsi"/>
        </w:rPr>
        <w:t>asigure</w:t>
      </w:r>
      <w:proofErr w:type="spellEnd"/>
      <w:r w:rsidRPr="00A6382B">
        <w:rPr>
          <w:rFonts w:eastAsia="SimSun" w:cstheme="minorHAnsi"/>
        </w:rPr>
        <w:t xml:space="preserve"> </w:t>
      </w:r>
      <w:proofErr w:type="spellStart"/>
      <w:r w:rsidRPr="00A6382B">
        <w:rPr>
          <w:rFonts w:eastAsia="SimSun" w:cstheme="minorHAnsi"/>
        </w:rPr>
        <w:t>contribuția</w:t>
      </w:r>
      <w:proofErr w:type="spellEnd"/>
      <w:r w:rsidRPr="00A6382B">
        <w:rPr>
          <w:rFonts w:eastAsia="SimSun" w:cstheme="minorHAnsi"/>
        </w:rPr>
        <w:t xml:space="preserve"> </w:t>
      </w:r>
      <w:proofErr w:type="spellStart"/>
      <w:r w:rsidRPr="00A6382B">
        <w:rPr>
          <w:rFonts w:eastAsia="SimSun" w:cstheme="minorHAnsi"/>
        </w:rPr>
        <w:t>proprie</w:t>
      </w:r>
      <w:proofErr w:type="spellEnd"/>
      <w:r w:rsidRPr="00A6382B">
        <w:rPr>
          <w:rFonts w:eastAsia="SimSun" w:cstheme="minorHAnsi"/>
        </w:rPr>
        <w:t xml:space="preserve"> la </w:t>
      </w:r>
      <w:proofErr w:type="spellStart"/>
      <w:r w:rsidRPr="00A6382B">
        <w:rPr>
          <w:rFonts w:eastAsia="SimSun" w:cstheme="minorHAnsi"/>
        </w:rPr>
        <w:t>valoarea</w:t>
      </w:r>
      <w:proofErr w:type="spellEnd"/>
      <w:r w:rsidRPr="00A6382B">
        <w:rPr>
          <w:rFonts w:eastAsia="SimSun" w:cstheme="minorHAnsi"/>
        </w:rPr>
        <w:t xml:space="preserve"> </w:t>
      </w:r>
      <w:proofErr w:type="spellStart"/>
      <w:r w:rsidRPr="00A6382B">
        <w:rPr>
          <w:rFonts w:eastAsia="SimSun" w:cstheme="minorHAnsi"/>
        </w:rPr>
        <w:t>cheltuielilor</w:t>
      </w:r>
      <w:proofErr w:type="spellEnd"/>
      <w:r w:rsidRPr="00A6382B">
        <w:rPr>
          <w:rFonts w:eastAsia="SimSun" w:cstheme="minorHAnsi"/>
        </w:rPr>
        <w:t xml:space="preserve"> </w:t>
      </w:r>
      <w:proofErr w:type="spellStart"/>
      <w:r w:rsidRPr="00A6382B">
        <w:rPr>
          <w:rFonts w:eastAsia="SimSun" w:cstheme="minorHAnsi"/>
        </w:rPr>
        <w:t>eligibile</w:t>
      </w:r>
      <w:proofErr w:type="spellEnd"/>
      <w:r w:rsidRPr="00A6382B">
        <w:rPr>
          <w:rFonts w:eastAsia="SimSun" w:cstheme="minorHAnsi"/>
        </w:rPr>
        <w:t xml:space="preserve"> (minim 2% din </w:t>
      </w:r>
      <w:proofErr w:type="spellStart"/>
      <w:r w:rsidRPr="00A6382B">
        <w:rPr>
          <w:rFonts w:eastAsia="SimSun" w:cstheme="minorHAnsi"/>
        </w:rPr>
        <w:t>valoarea</w:t>
      </w:r>
      <w:proofErr w:type="spellEnd"/>
      <w:r w:rsidRPr="00A6382B">
        <w:rPr>
          <w:rFonts w:eastAsia="SimSun" w:cstheme="minorHAnsi"/>
        </w:rPr>
        <w:t xml:space="preserve"> </w:t>
      </w:r>
      <w:proofErr w:type="spellStart"/>
      <w:r w:rsidRPr="00A6382B">
        <w:rPr>
          <w:rFonts w:eastAsia="SimSun" w:cstheme="minorHAnsi"/>
        </w:rPr>
        <w:t>cheltuielilor</w:t>
      </w:r>
      <w:proofErr w:type="spellEnd"/>
      <w:r w:rsidRPr="00A6382B">
        <w:rPr>
          <w:rFonts w:eastAsia="SimSun" w:cstheme="minorHAnsi"/>
        </w:rPr>
        <w:t xml:space="preserve"> </w:t>
      </w:r>
      <w:proofErr w:type="spellStart"/>
      <w:r w:rsidRPr="00A6382B">
        <w:rPr>
          <w:rFonts w:eastAsia="SimSun" w:cstheme="minorHAnsi"/>
        </w:rPr>
        <w:t>eligibile</w:t>
      </w:r>
      <w:proofErr w:type="spellEnd"/>
      <w:r w:rsidRPr="00A6382B">
        <w:rPr>
          <w:rFonts w:eastAsia="SimSun" w:cstheme="minorHAnsi"/>
        </w:rPr>
        <w:t xml:space="preserve">), precum </w:t>
      </w:r>
      <w:proofErr w:type="spellStart"/>
      <w:r w:rsidRPr="00A6382B">
        <w:rPr>
          <w:rFonts w:eastAsia="SimSun" w:cstheme="minorHAnsi"/>
        </w:rPr>
        <w:t>și</w:t>
      </w:r>
      <w:proofErr w:type="spellEnd"/>
      <w:r w:rsidRPr="00A6382B">
        <w:rPr>
          <w:rFonts w:eastAsia="SimSun" w:cstheme="minorHAnsi"/>
        </w:rPr>
        <w:t xml:space="preserve"> </w:t>
      </w:r>
      <w:proofErr w:type="spellStart"/>
      <w:r w:rsidRPr="00A6382B">
        <w:rPr>
          <w:rFonts w:eastAsia="SimSun" w:cstheme="minorHAnsi"/>
        </w:rPr>
        <w:t>acoperirea</w:t>
      </w:r>
      <w:proofErr w:type="spellEnd"/>
      <w:r w:rsidRPr="00A6382B">
        <w:rPr>
          <w:rFonts w:eastAsia="SimSun" w:cstheme="minorHAnsi"/>
        </w:rPr>
        <w:t xml:space="preserve"> </w:t>
      </w:r>
      <w:proofErr w:type="spellStart"/>
      <w:r w:rsidRPr="00A6382B">
        <w:rPr>
          <w:rFonts w:eastAsia="SimSun" w:cstheme="minorHAnsi"/>
        </w:rPr>
        <w:t>cheltuielilor</w:t>
      </w:r>
      <w:proofErr w:type="spellEnd"/>
      <w:r w:rsidRPr="00A6382B">
        <w:rPr>
          <w:rFonts w:eastAsia="SimSun" w:cstheme="minorHAnsi"/>
        </w:rPr>
        <w:t xml:space="preserve"> </w:t>
      </w:r>
      <w:proofErr w:type="spellStart"/>
      <w:r w:rsidRPr="00A6382B">
        <w:rPr>
          <w:rFonts w:eastAsia="SimSun" w:cstheme="minorHAnsi"/>
        </w:rPr>
        <w:t>neeligibile</w:t>
      </w:r>
      <w:proofErr w:type="spellEnd"/>
      <w:r w:rsidRPr="00A6382B">
        <w:rPr>
          <w:rFonts w:eastAsia="SimSun" w:cstheme="minorHAnsi"/>
        </w:rPr>
        <w:t xml:space="preserve"> ale </w:t>
      </w:r>
      <w:proofErr w:type="spellStart"/>
      <w:r w:rsidRPr="00A6382B">
        <w:rPr>
          <w:rFonts w:eastAsia="SimSun" w:cstheme="minorHAnsi"/>
        </w:rPr>
        <w:t>proiectului</w:t>
      </w:r>
      <w:proofErr w:type="spellEnd"/>
      <w:r w:rsidRPr="00A6382B">
        <w:rPr>
          <w:rFonts w:eastAsia="SimSun" w:cstheme="minorHAnsi"/>
        </w:rPr>
        <w:t>.</w:t>
      </w:r>
      <w:r w:rsidRPr="00A6382B">
        <w:rPr>
          <w:rFonts w:cstheme="minorHAnsi"/>
        </w:rPr>
        <w:t xml:space="preserve"> </w:t>
      </w:r>
      <w:proofErr w:type="spellStart"/>
      <w:r w:rsidRPr="00A6382B">
        <w:rPr>
          <w:rFonts w:eastAsia="SimSun" w:cstheme="minorHAnsi"/>
        </w:rPr>
        <w:t>Astfel</w:t>
      </w:r>
      <w:proofErr w:type="spellEnd"/>
      <w:r w:rsidRPr="00A6382B">
        <w:rPr>
          <w:rFonts w:eastAsia="SimSun" w:cstheme="minorHAnsi"/>
        </w:rPr>
        <w:t xml:space="preserve">, </w:t>
      </w:r>
      <w:proofErr w:type="spellStart"/>
      <w:r w:rsidRPr="00A6382B">
        <w:rPr>
          <w:rFonts w:eastAsia="SimSun" w:cstheme="minorHAnsi"/>
        </w:rPr>
        <w:t>solicitantul</w:t>
      </w:r>
      <w:proofErr w:type="spellEnd"/>
      <w:r w:rsidRPr="00A6382B">
        <w:rPr>
          <w:rFonts w:eastAsia="SimSun" w:cstheme="minorHAnsi"/>
        </w:rPr>
        <w:t xml:space="preserve"> </w:t>
      </w:r>
      <w:proofErr w:type="spellStart"/>
      <w:r w:rsidRPr="00A6382B">
        <w:rPr>
          <w:rFonts w:eastAsia="SimSun" w:cstheme="minorHAnsi"/>
        </w:rPr>
        <w:t>va</w:t>
      </w:r>
      <w:proofErr w:type="spellEnd"/>
      <w:r w:rsidRPr="00A6382B">
        <w:rPr>
          <w:rFonts w:eastAsia="SimSun" w:cstheme="minorHAnsi"/>
        </w:rPr>
        <w:t xml:space="preserve"> </w:t>
      </w:r>
      <w:proofErr w:type="spellStart"/>
      <w:r w:rsidRPr="00A6382B">
        <w:rPr>
          <w:rFonts w:eastAsia="SimSun" w:cstheme="minorHAnsi"/>
        </w:rPr>
        <w:t>anexa</w:t>
      </w:r>
      <w:proofErr w:type="spellEnd"/>
      <w:r w:rsidRPr="00A6382B">
        <w:rPr>
          <w:rFonts w:eastAsia="SimSun" w:cstheme="minorHAnsi"/>
        </w:rPr>
        <w:t xml:space="preserve"> la </w:t>
      </w:r>
      <w:proofErr w:type="spellStart"/>
      <w:r w:rsidRPr="00A6382B">
        <w:rPr>
          <w:rFonts w:eastAsia="SimSun" w:cstheme="minorHAnsi"/>
        </w:rPr>
        <w:t>depunerea</w:t>
      </w:r>
      <w:proofErr w:type="spellEnd"/>
      <w:r w:rsidRPr="00A6382B">
        <w:rPr>
          <w:rFonts w:eastAsia="SimSun" w:cstheme="minorHAnsi"/>
        </w:rPr>
        <w:t xml:space="preserve"> </w:t>
      </w:r>
      <w:proofErr w:type="spellStart"/>
      <w:r w:rsidRPr="00A6382B">
        <w:rPr>
          <w:rFonts w:eastAsia="SimSun" w:cstheme="minorHAnsi"/>
        </w:rPr>
        <w:t>cer</w:t>
      </w:r>
      <w:r w:rsidR="002A3D7E" w:rsidRPr="00A6382B">
        <w:rPr>
          <w:rFonts w:eastAsia="SimSun" w:cstheme="minorHAnsi"/>
        </w:rPr>
        <w:t>erii</w:t>
      </w:r>
      <w:proofErr w:type="spellEnd"/>
      <w:r w:rsidR="002A3D7E" w:rsidRPr="00A6382B">
        <w:rPr>
          <w:rFonts w:eastAsia="SimSun" w:cstheme="minorHAnsi"/>
        </w:rPr>
        <w:t xml:space="preserve"> de </w:t>
      </w:r>
      <w:proofErr w:type="spellStart"/>
      <w:r w:rsidR="002A3D7E" w:rsidRPr="00A6382B">
        <w:rPr>
          <w:rFonts w:eastAsia="SimSun" w:cstheme="minorHAnsi"/>
        </w:rPr>
        <w:t>finanţare</w:t>
      </w:r>
      <w:proofErr w:type="spellEnd"/>
      <w:r w:rsidR="002A3D7E" w:rsidRPr="00A6382B">
        <w:rPr>
          <w:rFonts w:eastAsia="SimSun" w:cstheme="minorHAnsi"/>
        </w:rPr>
        <w:t xml:space="preserve">, </w:t>
      </w:r>
      <w:proofErr w:type="spellStart"/>
      <w:r w:rsidR="002A3D7E" w:rsidRPr="00A6382B">
        <w:rPr>
          <w:rFonts w:eastAsia="SimSun" w:cstheme="minorHAnsi"/>
        </w:rPr>
        <w:t>Declaraţia</w:t>
      </w:r>
      <w:proofErr w:type="spellEnd"/>
      <w:r w:rsidR="002A3D7E" w:rsidRPr="00A6382B">
        <w:rPr>
          <w:rFonts w:eastAsia="SimSun" w:cstheme="minorHAnsi"/>
        </w:rPr>
        <w:t xml:space="preserve"> unica (</w:t>
      </w:r>
      <w:proofErr w:type="spellStart"/>
      <w:r w:rsidR="002A3D7E" w:rsidRPr="00A6382B">
        <w:rPr>
          <w:rFonts w:eastAsia="SimSun" w:cstheme="minorHAnsi"/>
        </w:rPr>
        <w:t>Modelul</w:t>
      </w:r>
      <w:proofErr w:type="spellEnd"/>
      <w:r w:rsidR="002A3D7E" w:rsidRPr="00A6382B">
        <w:rPr>
          <w:rFonts w:eastAsia="SimSun" w:cstheme="minorHAnsi"/>
        </w:rPr>
        <w:t xml:space="preserve"> </w:t>
      </w:r>
      <w:proofErr w:type="spellStart"/>
      <w:r w:rsidR="002A3D7E" w:rsidRPr="00A6382B">
        <w:rPr>
          <w:rFonts w:eastAsia="SimSun" w:cstheme="minorHAnsi"/>
        </w:rPr>
        <w:t>Anexa</w:t>
      </w:r>
      <w:proofErr w:type="spellEnd"/>
      <w:r w:rsidR="002A3D7E" w:rsidRPr="00A6382B">
        <w:rPr>
          <w:rFonts w:eastAsia="SimSun" w:cstheme="minorHAnsi"/>
        </w:rPr>
        <w:t xml:space="preserve"> III.I</w:t>
      </w:r>
      <w:r w:rsidRPr="00A6382B">
        <w:rPr>
          <w:rFonts w:eastAsia="SimSun" w:cstheme="minorHAnsi"/>
        </w:rPr>
        <w:t xml:space="preserve"> la </w:t>
      </w:r>
      <w:proofErr w:type="spellStart"/>
      <w:r w:rsidRPr="00A6382B">
        <w:rPr>
          <w:rFonts w:eastAsia="SimSun" w:cstheme="minorHAnsi"/>
        </w:rPr>
        <w:t>prezentul</w:t>
      </w:r>
      <w:proofErr w:type="spellEnd"/>
      <w:r w:rsidRPr="00A6382B">
        <w:rPr>
          <w:rFonts w:eastAsia="SimSun" w:cstheme="minorHAnsi"/>
        </w:rPr>
        <w:t xml:space="preserve"> </w:t>
      </w:r>
      <w:proofErr w:type="spellStart"/>
      <w:r w:rsidRPr="00A6382B">
        <w:rPr>
          <w:rFonts w:eastAsia="SimSun" w:cstheme="minorHAnsi"/>
        </w:rPr>
        <w:t>Ghid</w:t>
      </w:r>
      <w:proofErr w:type="spellEnd"/>
      <w:r w:rsidRPr="00A6382B">
        <w:rPr>
          <w:rFonts w:eastAsia="SimSun" w:cstheme="minorHAnsi"/>
        </w:rPr>
        <w:t xml:space="preserve">) </w:t>
      </w:r>
      <w:proofErr w:type="spellStart"/>
      <w:r w:rsidRPr="00A6382B">
        <w:rPr>
          <w:rFonts w:eastAsia="SimSun" w:cstheme="minorHAnsi"/>
        </w:rPr>
        <w:t>şi</w:t>
      </w:r>
      <w:proofErr w:type="spellEnd"/>
      <w:r w:rsidRPr="00A6382B">
        <w:rPr>
          <w:rFonts w:eastAsia="SimSun" w:cstheme="minorHAnsi"/>
        </w:rPr>
        <w:t xml:space="preserve"> </w:t>
      </w:r>
      <w:proofErr w:type="spellStart"/>
      <w:r w:rsidRPr="00A6382B">
        <w:rPr>
          <w:rFonts w:eastAsia="SimSun" w:cstheme="minorHAnsi"/>
        </w:rPr>
        <w:t>Hotărârea</w:t>
      </w:r>
      <w:proofErr w:type="spellEnd"/>
      <w:r w:rsidRPr="00A6382B">
        <w:rPr>
          <w:rFonts w:eastAsia="SimSun" w:cstheme="minorHAnsi"/>
        </w:rPr>
        <w:t xml:space="preserve"> de </w:t>
      </w:r>
      <w:proofErr w:type="spellStart"/>
      <w:r w:rsidRPr="00A6382B">
        <w:rPr>
          <w:rFonts w:eastAsia="SimSun" w:cstheme="minorHAnsi"/>
        </w:rPr>
        <w:t>aprobare</w:t>
      </w:r>
      <w:proofErr w:type="spellEnd"/>
      <w:r w:rsidRPr="00A6382B">
        <w:rPr>
          <w:rFonts w:eastAsia="SimSun" w:cstheme="minorHAnsi"/>
        </w:rPr>
        <w:t xml:space="preserve"> </w:t>
      </w:r>
      <w:proofErr w:type="gramStart"/>
      <w:r w:rsidRPr="00A6382B">
        <w:rPr>
          <w:rFonts w:eastAsia="SimSun" w:cstheme="minorHAnsi"/>
        </w:rPr>
        <w:t>a</w:t>
      </w:r>
      <w:proofErr w:type="gramEnd"/>
      <w:r w:rsidRPr="00A6382B">
        <w:rPr>
          <w:rFonts w:eastAsia="SimSun" w:cstheme="minorHAnsi"/>
        </w:rPr>
        <w:t xml:space="preserve"> </w:t>
      </w:r>
      <w:proofErr w:type="spellStart"/>
      <w:r w:rsidRPr="00A6382B">
        <w:rPr>
          <w:rFonts w:eastAsia="SimSun" w:cstheme="minorHAnsi"/>
        </w:rPr>
        <w:t>indicatorilor</w:t>
      </w:r>
      <w:proofErr w:type="spellEnd"/>
      <w:r w:rsidRPr="00A6382B">
        <w:rPr>
          <w:rFonts w:eastAsia="SimSun" w:cstheme="minorHAnsi"/>
        </w:rPr>
        <w:t xml:space="preserve"> </w:t>
      </w:r>
      <w:proofErr w:type="spellStart"/>
      <w:r w:rsidRPr="00A6382B">
        <w:rPr>
          <w:rFonts w:eastAsia="SimSun" w:cstheme="minorHAnsi"/>
        </w:rPr>
        <w:t>tehnico</w:t>
      </w:r>
      <w:proofErr w:type="spellEnd"/>
      <w:r w:rsidRPr="00A6382B">
        <w:rPr>
          <w:rFonts w:eastAsia="SimSun" w:cstheme="minorHAnsi"/>
        </w:rPr>
        <w:t xml:space="preserve"> – economici ai </w:t>
      </w:r>
      <w:proofErr w:type="spellStart"/>
      <w:r w:rsidRPr="00A6382B">
        <w:rPr>
          <w:rFonts w:eastAsia="SimSun" w:cstheme="minorHAnsi"/>
        </w:rPr>
        <w:t>investiţiei</w:t>
      </w:r>
      <w:proofErr w:type="spellEnd"/>
      <w:r w:rsidRPr="00A6382B">
        <w:rPr>
          <w:rFonts w:eastAsia="SimSun" w:cstheme="minorHAnsi"/>
        </w:rPr>
        <w:t>.</w:t>
      </w:r>
    </w:p>
    <w:p w14:paraId="52399409" w14:textId="1342240C" w:rsidR="002926F1" w:rsidRPr="00A6382B" w:rsidRDefault="002926F1" w:rsidP="00A6382B">
      <w:pPr>
        <w:spacing w:after="120"/>
        <w:jc w:val="both"/>
        <w:rPr>
          <w:rFonts w:eastAsia="SimSun" w:cstheme="minorHAnsi"/>
        </w:rPr>
      </w:pPr>
      <w:proofErr w:type="spellStart"/>
      <w:r w:rsidRPr="00A6382B">
        <w:rPr>
          <w:rFonts w:eastAsia="SimSun" w:cstheme="minorHAnsi"/>
        </w:rPr>
        <w:t>În</w:t>
      </w:r>
      <w:proofErr w:type="spellEnd"/>
      <w:r w:rsidRPr="00A6382B">
        <w:rPr>
          <w:rFonts w:eastAsia="SimSun" w:cstheme="minorHAnsi"/>
        </w:rPr>
        <w:t xml:space="preserve"> </w:t>
      </w:r>
      <w:proofErr w:type="spellStart"/>
      <w:r w:rsidRPr="00A6382B">
        <w:rPr>
          <w:rFonts w:eastAsia="SimSun" w:cstheme="minorHAnsi"/>
        </w:rPr>
        <w:t>etapa</w:t>
      </w:r>
      <w:proofErr w:type="spellEnd"/>
      <w:r w:rsidRPr="00A6382B">
        <w:rPr>
          <w:rFonts w:eastAsia="SimSun" w:cstheme="minorHAnsi"/>
        </w:rPr>
        <w:t xml:space="preserve"> de </w:t>
      </w:r>
      <w:proofErr w:type="spellStart"/>
      <w:r w:rsidRPr="00A6382B">
        <w:rPr>
          <w:rFonts w:eastAsia="SimSun" w:cstheme="minorHAnsi"/>
        </w:rPr>
        <w:t>contractare</w:t>
      </w:r>
      <w:proofErr w:type="spellEnd"/>
      <w:r w:rsidRPr="00A6382B">
        <w:rPr>
          <w:rFonts w:eastAsia="SimSun" w:cstheme="minorHAnsi"/>
        </w:rPr>
        <w:t xml:space="preserve"> </w:t>
      </w:r>
      <w:proofErr w:type="spellStart"/>
      <w:r w:rsidRPr="00A6382B">
        <w:rPr>
          <w:rFonts w:eastAsia="SimSun" w:cstheme="minorHAnsi"/>
        </w:rPr>
        <w:t>solicitantul</w:t>
      </w:r>
      <w:proofErr w:type="spellEnd"/>
      <w:r w:rsidRPr="00A6382B">
        <w:rPr>
          <w:rFonts w:eastAsia="SimSun" w:cstheme="minorHAnsi"/>
        </w:rPr>
        <w:t xml:space="preserve"> </w:t>
      </w:r>
      <w:proofErr w:type="spellStart"/>
      <w:r w:rsidRPr="00A6382B">
        <w:rPr>
          <w:rFonts w:eastAsia="SimSun" w:cstheme="minorHAnsi"/>
        </w:rPr>
        <w:t>va</w:t>
      </w:r>
      <w:proofErr w:type="spellEnd"/>
      <w:r w:rsidRPr="00A6382B">
        <w:rPr>
          <w:rFonts w:eastAsia="SimSun" w:cstheme="minorHAnsi"/>
        </w:rPr>
        <w:t xml:space="preserve"> </w:t>
      </w:r>
      <w:proofErr w:type="spellStart"/>
      <w:r w:rsidRPr="00A6382B">
        <w:rPr>
          <w:rFonts w:eastAsia="SimSun" w:cstheme="minorHAnsi"/>
        </w:rPr>
        <w:t>anexa</w:t>
      </w:r>
      <w:proofErr w:type="spellEnd"/>
      <w:r w:rsidRPr="00A6382B">
        <w:rPr>
          <w:rFonts w:eastAsia="SimSun" w:cstheme="minorHAnsi"/>
        </w:rPr>
        <w:t xml:space="preserve"> </w:t>
      </w:r>
      <w:proofErr w:type="spellStart"/>
      <w:r w:rsidRPr="00A6382B">
        <w:rPr>
          <w:rFonts w:eastAsia="SimSun" w:cstheme="minorHAnsi"/>
        </w:rPr>
        <w:t>Hotărârea</w:t>
      </w:r>
      <w:proofErr w:type="spellEnd"/>
      <w:r w:rsidRPr="00A6382B">
        <w:rPr>
          <w:rFonts w:eastAsia="SimSun" w:cstheme="minorHAnsi"/>
        </w:rPr>
        <w:t xml:space="preserve"> de </w:t>
      </w:r>
      <w:proofErr w:type="spellStart"/>
      <w:r w:rsidRPr="00A6382B">
        <w:rPr>
          <w:rFonts w:eastAsia="SimSun" w:cstheme="minorHAnsi"/>
        </w:rPr>
        <w:t>aprobare</w:t>
      </w:r>
      <w:proofErr w:type="spellEnd"/>
      <w:r w:rsidRPr="00A6382B">
        <w:rPr>
          <w:rFonts w:eastAsia="SimSun" w:cstheme="minorHAnsi"/>
        </w:rPr>
        <w:t xml:space="preserve"> a </w:t>
      </w:r>
      <w:proofErr w:type="spellStart"/>
      <w:r w:rsidRPr="00A6382B">
        <w:rPr>
          <w:rFonts w:eastAsia="SimSun" w:cstheme="minorHAnsi"/>
        </w:rPr>
        <w:t>proiectului</w:t>
      </w:r>
      <w:proofErr w:type="spellEnd"/>
      <w:r w:rsidR="000E61C1" w:rsidRPr="00A6382B">
        <w:rPr>
          <w:rFonts w:eastAsia="SimSun" w:cstheme="minorHAnsi"/>
        </w:rPr>
        <w:t xml:space="preserve"> </w:t>
      </w:r>
      <w:proofErr w:type="spellStart"/>
      <w:r w:rsidR="000E61C1" w:rsidRPr="00A6382B">
        <w:rPr>
          <w:rFonts w:eastAsia="SimSun" w:cstheme="minorHAnsi"/>
        </w:rPr>
        <w:t>Anexa</w:t>
      </w:r>
      <w:proofErr w:type="spellEnd"/>
      <w:r w:rsidR="000E61C1" w:rsidRPr="00A6382B">
        <w:rPr>
          <w:rFonts w:eastAsia="SimSun" w:cstheme="minorHAnsi"/>
        </w:rPr>
        <w:t xml:space="preserve"> III.7</w:t>
      </w:r>
      <w:r w:rsidRPr="00A6382B">
        <w:rPr>
          <w:rFonts w:eastAsia="SimSun" w:cstheme="minorHAnsi"/>
        </w:rPr>
        <w:t xml:space="preserve">. Se </w:t>
      </w:r>
      <w:proofErr w:type="spellStart"/>
      <w:r w:rsidRPr="00A6382B">
        <w:rPr>
          <w:rFonts w:eastAsia="SimSun" w:cstheme="minorHAnsi"/>
        </w:rPr>
        <w:t>va</w:t>
      </w:r>
      <w:proofErr w:type="spellEnd"/>
      <w:r w:rsidRPr="00A6382B">
        <w:rPr>
          <w:rFonts w:eastAsia="SimSun" w:cstheme="minorHAnsi"/>
        </w:rPr>
        <w:t xml:space="preserve"> </w:t>
      </w:r>
      <w:proofErr w:type="spellStart"/>
      <w:r w:rsidRPr="00A6382B">
        <w:rPr>
          <w:rFonts w:eastAsia="SimSun" w:cstheme="minorHAnsi"/>
        </w:rPr>
        <w:t>anexa</w:t>
      </w:r>
      <w:proofErr w:type="spellEnd"/>
      <w:r w:rsidRPr="00A6382B">
        <w:rPr>
          <w:rFonts w:eastAsia="SimSun" w:cstheme="minorHAnsi"/>
        </w:rPr>
        <w:t xml:space="preserve"> </w:t>
      </w:r>
      <w:proofErr w:type="spellStart"/>
      <w:r w:rsidRPr="00A6382B">
        <w:rPr>
          <w:rFonts w:eastAsia="SimSun" w:cstheme="minorHAnsi"/>
        </w:rPr>
        <w:t>hotărârea</w:t>
      </w:r>
      <w:proofErr w:type="spellEnd"/>
      <w:r w:rsidRPr="00A6382B">
        <w:rPr>
          <w:rFonts w:eastAsia="SimSun" w:cstheme="minorHAnsi"/>
        </w:rPr>
        <w:t xml:space="preserve"> </w:t>
      </w:r>
      <w:proofErr w:type="spellStart"/>
      <w:r w:rsidRPr="00A6382B">
        <w:rPr>
          <w:rFonts w:eastAsia="SimSun" w:cstheme="minorHAnsi"/>
        </w:rPr>
        <w:t>fiecărui</w:t>
      </w:r>
      <w:proofErr w:type="spellEnd"/>
      <w:r w:rsidRPr="00A6382B">
        <w:rPr>
          <w:rFonts w:eastAsia="SimSun" w:cstheme="minorHAnsi"/>
        </w:rPr>
        <w:t xml:space="preserve"> </w:t>
      </w:r>
      <w:proofErr w:type="spellStart"/>
      <w:r w:rsidRPr="00A6382B">
        <w:rPr>
          <w:rFonts w:eastAsia="SimSun" w:cstheme="minorHAnsi"/>
        </w:rPr>
        <w:t>partener</w:t>
      </w:r>
      <w:proofErr w:type="spellEnd"/>
      <w:r w:rsidRPr="00A6382B">
        <w:rPr>
          <w:rFonts w:eastAsia="SimSun" w:cstheme="minorHAnsi"/>
        </w:rPr>
        <w:t xml:space="preserve"> de a </w:t>
      </w:r>
      <w:proofErr w:type="spellStart"/>
      <w:r w:rsidRPr="00A6382B">
        <w:rPr>
          <w:rFonts w:eastAsia="SimSun" w:cstheme="minorHAnsi"/>
        </w:rPr>
        <w:t>participa</w:t>
      </w:r>
      <w:proofErr w:type="spellEnd"/>
      <w:r w:rsidRPr="00A6382B">
        <w:rPr>
          <w:rFonts w:eastAsia="SimSun" w:cstheme="minorHAnsi"/>
        </w:rPr>
        <w:t xml:space="preserve"> la </w:t>
      </w:r>
      <w:proofErr w:type="spellStart"/>
      <w:r w:rsidRPr="00A6382B">
        <w:rPr>
          <w:rFonts w:eastAsia="SimSun" w:cstheme="minorHAnsi"/>
        </w:rPr>
        <w:t>asigurarea</w:t>
      </w:r>
      <w:proofErr w:type="spellEnd"/>
      <w:r w:rsidRPr="00A6382B">
        <w:rPr>
          <w:rFonts w:eastAsia="SimSun" w:cstheme="minorHAnsi"/>
        </w:rPr>
        <w:t xml:space="preserve"> </w:t>
      </w:r>
      <w:proofErr w:type="spellStart"/>
      <w:r w:rsidRPr="00A6382B">
        <w:rPr>
          <w:rFonts w:eastAsia="SimSun" w:cstheme="minorHAnsi"/>
        </w:rPr>
        <w:t>finanţării</w:t>
      </w:r>
      <w:proofErr w:type="spellEnd"/>
      <w:r w:rsidRPr="00A6382B">
        <w:rPr>
          <w:rFonts w:eastAsia="SimSun" w:cstheme="minorHAnsi"/>
        </w:rPr>
        <w:t xml:space="preserve"> </w:t>
      </w:r>
      <w:proofErr w:type="spellStart"/>
      <w:r w:rsidRPr="00A6382B">
        <w:rPr>
          <w:rFonts w:eastAsia="SimSun" w:cstheme="minorHAnsi"/>
        </w:rPr>
        <w:t>proiectului</w:t>
      </w:r>
      <w:proofErr w:type="spellEnd"/>
      <w:r w:rsidRPr="00A6382B">
        <w:rPr>
          <w:rFonts w:eastAsia="SimSun" w:cstheme="minorHAnsi"/>
        </w:rPr>
        <w:t xml:space="preserve">, cu </w:t>
      </w:r>
      <w:proofErr w:type="spellStart"/>
      <w:r w:rsidRPr="00A6382B">
        <w:rPr>
          <w:rFonts w:eastAsia="SimSun" w:cstheme="minorHAnsi"/>
        </w:rPr>
        <w:t>indicarea</w:t>
      </w:r>
      <w:proofErr w:type="spellEnd"/>
      <w:r w:rsidRPr="00A6382B">
        <w:rPr>
          <w:rFonts w:eastAsia="SimSun" w:cstheme="minorHAnsi"/>
        </w:rPr>
        <w:t xml:space="preserve"> </w:t>
      </w:r>
      <w:proofErr w:type="spellStart"/>
      <w:r w:rsidRPr="00A6382B">
        <w:rPr>
          <w:rFonts w:eastAsia="SimSun" w:cstheme="minorHAnsi"/>
        </w:rPr>
        <w:t>sumelor</w:t>
      </w:r>
      <w:proofErr w:type="spellEnd"/>
      <w:r w:rsidRPr="00A6382B">
        <w:rPr>
          <w:rFonts w:eastAsia="SimSun" w:cstheme="minorHAnsi"/>
        </w:rPr>
        <w:t xml:space="preserve"> cu care </w:t>
      </w:r>
      <w:proofErr w:type="spellStart"/>
      <w:r w:rsidRPr="00A6382B">
        <w:rPr>
          <w:rFonts w:eastAsia="SimSun" w:cstheme="minorHAnsi"/>
        </w:rPr>
        <w:t>participă</w:t>
      </w:r>
      <w:proofErr w:type="spellEnd"/>
      <w:r w:rsidRPr="00A6382B">
        <w:rPr>
          <w:rFonts w:eastAsia="SimSun" w:cstheme="minorHAnsi"/>
        </w:rPr>
        <w:t xml:space="preserve"> la </w:t>
      </w:r>
      <w:proofErr w:type="spellStart"/>
      <w:r w:rsidRPr="00A6382B">
        <w:rPr>
          <w:rFonts w:eastAsia="SimSun" w:cstheme="minorHAnsi"/>
        </w:rPr>
        <w:t>acoperirea</w:t>
      </w:r>
      <w:proofErr w:type="spellEnd"/>
      <w:r w:rsidRPr="00A6382B">
        <w:rPr>
          <w:rFonts w:eastAsia="SimSun" w:cstheme="minorHAnsi"/>
        </w:rPr>
        <w:t xml:space="preserve"> </w:t>
      </w:r>
      <w:proofErr w:type="spellStart"/>
      <w:r w:rsidRPr="00A6382B">
        <w:rPr>
          <w:rFonts w:eastAsia="SimSun" w:cstheme="minorHAnsi"/>
        </w:rPr>
        <w:t>fiecărei</w:t>
      </w:r>
      <w:proofErr w:type="spellEnd"/>
      <w:r w:rsidRPr="00A6382B">
        <w:rPr>
          <w:rFonts w:eastAsia="SimSun" w:cstheme="minorHAnsi"/>
        </w:rPr>
        <w:t xml:space="preserve"> </w:t>
      </w:r>
      <w:proofErr w:type="spellStart"/>
      <w:r w:rsidRPr="00A6382B">
        <w:rPr>
          <w:rFonts w:eastAsia="SimSun" w:cstheme="minorHAnsi"/>
        </w:rPr>
        <w:t>categorii</w:t>
      </w:r>
      <w:proofErr w:type="spellEnd"/>
      <w:r w:rsidRPr="00A6382B">
        <w:rPr>
          <w:rFonts w:eastAsia="SimSun" w:cstheme="minorHAnsi"/>
        </w:rPr>
        <w:t xml:space="preserve"> de </w:t>
      </w:r>
      <w:proofErr w:type="spellStart"/>
      <w:r w:rsidRPr="00A6382B">
        <w:rPr>
          <w:rFonts w:eastAsia="SimSun" w:cstheme="minorHAnsi"/>
        </w:rPr>
        <w:t>cheltuieli</w:t>
      </w:r>
      <w:proofErr w:type="spellEnd"/>
      <w:r w:rsidRPr="00A6382B">
        <w:rPr>
          <w:rFonts w:eastAsia="SimSun" w:cstheme="minorHAnsi"/>
        </w:rPr>
        <w:t xml:space="preserve">. </w:t>
      </w:r>
      <w:proofErr w:type="spellStart"/>
      <w:r w:rsidRPr="00A6382B">
        <w:rPr>
          <w:rFonts w:eastAsia="SimSun" w:cstheme="minorHAnsi"/>
        </w:rPr>
        <w:t>În</w:t>
      </w:r>
      <w:proofErr w:type="spellEnd"/>
      <w:r w:rsidRPr="00A6382B">
        <w:rPr>
          <w:rFonts w:eastAsia="SimSun" w:cstheme="minorHAnsi"/>
        </w:rPr>
        <w:t xml:space="preserve"> </w:t>
      </w:r>
      <w:proofErr w:type="spellStart"/>
      <w:r w:rsidRPr="00A6382B">
        <w:rPr>
          <w:rFonts w:eastAsia="SimSun" w:cstheme="minorHAnsi"/>
        </w:rPr>
        <w:t>cazul</w:t>
      </w:r>
      <w:proofErr w:type="spellEnd"/>
      <w:r w:rsidRPr="00A6382B">
        <w:rPr>
          <w:rFonts w:eastAsia="SimSun" w:cstheme="minorHAnsi"/>
        </w:rPr>
        <w:t xml:space="preserve"> </w:t>
      </w:r>
      <w:proofErr w:type="spellStart"/>
      <w:r w:rsidRPr="00A6382B">
        <w:rPr>
          <w:rFonts w:eastAsia="SimSun" w:cstheme="minorHAnsi"/>
        </w:rPr>
        <w:t>în</w:t>
      </w:r>
      <w:proofErr w:type="spellEnd"/>
      <w:r w:rsidRPr="00A6382B">
        <w:rPr>
          <w:rFonts w:eastAsia="SimSun" w:cstheme="minorHAnsi"/>
        </w:rPr>
        <w:t xml:space="preserve"> care </w:t>
      </w:r>
      <w:proofErr w:type="spellStart"/>
      <w:r w:rsidRPr="00A6382B">
        <w:rPr>
          <w:rFonts w:eastAsia="SimSun" w:cstheme="minorHAnsi"/>
        </w:rPr>
        <w:t>unul</w:t>
      </w:r>
      <w:proofErr w:type="spellEnd"/>
      <w:r w:rsidRPr="00A6382B">
        <w:rPr>
          <w:rFonts w:eastAsia="SimSun" w:cstheme="minorHAnsi"/>
        </w:rPr>
        <w:t xml:space="preserve"> </w:t>
      </w:r>
      <w:proofErr w:type="spellStart"/>
      <w:r w:rsidRPr="00A6382B">
        <w:rPr>
          <w:rFonts w:eastAsia="SimSun" w:cstheme="minorHAnsi"/>
        </w:rPr>
        <w:t>dintre</w:t>
      </w:r>
      <w:proofErr w:type="spellEnd"/>
      <w:r w:rsidRPr="00A6382B">
        <w:rPr>
          <w:rFonts w:eastAsia="SimSun" w:cstheme="minorHAnsi"/>
        </w:rPr>
        <w:t xml:space="preserve"> </w:t>
      </w:r>
      <w:proofErr w:type="spellStart"/>
      <w:r w:rsidRPr="00A6382B">
        <w:rPr>
          <w:rFonts w:eastAsia="SimSun" w:cstheme="minorHAnsi"/>
        </w:rPr>
        <w:t>parteneri</w:t>
      </w:r>
      <w:proofErr w:type="spellEnd"/>
      <w:r w:rsidRPr="00A6382B">
        <w:rPr>
          <w:rFonts w:eastAsia="SimSun" w:cstheme="minorHAnsi"/>
        </w:rPr>
        <w:t xml:space="preserve"> nu are </w:t>
      </w:r>
      <w:proofErr w:type="spellStart"/>
      <w:r w:rsidRPr="00A6382B">
        <w:rPr>
          <w:rFonts w:eastAsia="SimSun" w:cstheme="minorHAnsi"/>
        </w:rPr>
        <w:t>contribuție</w:t>
      </w:r>
      <w:proofErr w:type="spellEnd"/>
      <w:r w:rsidRPr="00A6382B">
        <w:rPr>
          <w:rFonts w:eastAsia="SimSun" w:cstheme="minorHAnsi"/>
        </w:rPr>
        <w:t xml:space="preserve"> </w:t>
      </w:r>
      <w:proofErr w:type="spellStart"/>
      <w:r w:rsidRPr="00A6382B">
        <w:rPr>
          <w:rFonts w:eastAsia="SimSun" w:cstheme="minorHAnsi"/>
        </w:rPr>
        <w:t>financiară</w:t>
      </w:r>
      <w:proofErr w:type="spellEnd"/>
      <w:r w:rsidRPr="00A6382B">
        <w:rPr>
          <w:rFonts w:eastAsia="SimSun" w:cstheme="minorHAnsi"/>
        </w:rPr>
        <w:t xml:space="preserve"> </w:t>
      </w:r>
      <w:proofErr w:type="spellStart"/>
      <w:r w:rsidRPr="00A6382B">
        <w:rPr>
          <w:rFonts w:eastAsia="SimSun" w:cstheme="minorHAnsi"/>
        </w:rPr>
        <w:t>în</w:t>
      </w:r>
      <w:proofErr w:type="spellEnd"/>
      <w:r w:rsidRPr="00A6382B">
        <w:rPr>
          <w:rFonts w:eastAsia="SimSun" w:cstheme="minorHAnsi"/>
        </w:rPr>
        <w:t xml:space="preserve"> </w:t>
      </w:r>
      <w:proofErr w:type="spellStart"/>
      <w:r w:rsidRPr="00A6382B">
        <w:rPr>
          <w:rFonts w:eastAsia="SimSun" w:cstheme="minorHAnsi"/>
        </w:rPr>
        <w:t>proiect</w:t>
      </w:r>
      <w:proofErr w:type="spellEnd"/>
      <w:r w:rsidRPr="00A6382B">
        <w:rPr>
          <w:rFonts w:eastAsia="SimSun" w:cstheme="minorHAnsi"/>
        </w:rPr>
        <w:t xml:space="preserve">, nu </w:t>
      </w:r>
      <w:proofErr w:type="spellStart"/>
      <w:r w:rsidRPr="00A6382B">
        <w:rPr>
          <w:rFonts w:eastAsia="SimSun" w:cstheme="minorHAnsi"/>
        </w:rPr>
        <w:t>este</w:t>
      </w:r>
      <w:proofErr w:type="spellEnd"/>
      <w:r w:rsidRPr="00A6382B">
        <w:rPr>
          <w:rFonts w:eastAsia="SimSun" w:cstheme="minorHAnsi"/>
        </w:rPr>
        <w:t xml:space="preserve"> </w:t>
      </w:r>
      <w:proofErr w:type="spellStart"/>
      <w:r w:rsidRPr="00A6382B">
        <w:rPr>
          <w:rFonts w:eastAsia="SimSun" w:cstheme="minorHAnsi"/>
        </w:rPr>
        <w:t>necesară</w:t>
      </w:r>
      <w:proofErr w:type="spellEnd"/>
      <w:r w:rsidRPr="00A6382B">
        <w:rPr>
          <w:rFonts w:eastAsia="SimSun" w:cstheme="minorHAnsi"/>
        </w:rPr>
        <w:t xml:space="preserve"> </w:t>
      </w:r>
      <w:proofErr w:type="spellStart"/>
      <w:r w:rsidRPr="00A6382B">
        <w:rPr>
          <w:rFonts w:eastAsia="SimSun" w:cstheme="minorHAnsi"/>
        </w:rPr>
        <w:t>depunerea</w:t>
      </w:r>
      <w:proofErr w:type="spellEnd"/>
      <w:r w:rsidRPr="00A6382B">
        <w:rPr>
          <w:rFonts w:eastAsia="SimSun" w:cstheme="minorHAnsi"/>
        </w:rPr>
        <w:t xml:space="preserve"> </w:t>
      </w:r>
      <w:proofErr w:type="spellStart"/>
      <w:r w:rsidRPr="00A6382B">
        <w:rPr>
          <w:rFonts w:eastAsia="SimSun" w:cstheme="minorHAnsi"/>
        </w:rPr>
        <w:t>unei</w:t>
      </w:r>
      <w:proofErr w:type="spellEnd"/>
      <w:r w:rsidRPr="00A6382B">
        <w:rPr>
          <w:rFonts w:eastAsia="SimSun" w:cstheme="minorHAnsi"/>
        </w:rPr>
        <w:t xml:space="preserve"> </w:t>
      </w:r>
      <w:proofErr w:type="spellStart"/>
      <w:r w:rsidRPr="00A6382B">
        <w:rPr>
          <w:rFonts w:eastAsia="SimSun" w:cstheme="minorHAnsi"/>
        </w:rPr>
        <w:t>hotărâri</w:t>
      </w:r>
      <w:proofErr w:type="spellEnd"/>
      <w:r w:rsidRPr="00A6382B">
        <w:rPr>
          <w:rFonts w:eastAsia="SimSun" w:cstheme="minorHAnsi"/>
        </w:rPr>
        <w:t xml:space="preserve"> </w:t>
      </w:r>
      <w:proofErr w:type="spellStart"/>
      <w:r w:rsidRPr="00A6382B">
        <w:rPr>
          <w:rFonts w:eastAsia="SimSun" w:cstheme="minorHAnsi"/>
        </w:rPr>
        <w:t>în</w:t>
      </w:r>
      <w:proofErr w:type="spellEnd"/>
      <w:r w:rsidRPr="00A6382B">
        <w:rPr>
          <w:rFonts w:eastAsia="SimSun" w:cstheme="minorHAnsi"/>
        </w:rPr>
        <w:t xml:space="preserve"> </w:t>
      </w:r>
      <w:proofErr w:type="spellStart"/>
      <w:r w:rsidRPr="00A6382B">
        <w:rPr>
          <w:rFonts w:eastAsia="SimSun" w:cstheme="minorHAnsi"/>
        </w:rPr>
        <w:t>acest</w:t>
      </w:r>
      <w:proofErr w:type="spellEnd"/>
      <w:r w:rsidRPr="00A6382B">
        <w:rPr>
          <w:rFonts w:eastAsia="SimSun" w:cstheme="minorHAnsi"/>
        </w:rPr>
        <w:t xml:space="preserve"> </w:t>
      </w:r>
      <w:proofErr w:type="spellStart"/>
      <w:r w:rsidRPr="00A6382B">
        <w:rPr>
          <w:rFonts w:eastAsia="SimSun" w:cstheme="minorHAnsi"/>
        </w:rPr>
        <w:t>sens.</w:t>
      </w:r>
      <w:proofErr w:type="spellEnd"/>
      <w:r w:rsidRPr="00A6382B">
        <w:rPr>
          <w:rFonts w:eastAsia="SimSun" w:cstheme="minorHAnsi"/>
        </w:rPr>
        <w:t xml:space="preserve"> </w:t>
      </w:r>
    </w:p>
    <w:p w14:paraId="05F0FDA2" w14:textId="77777777" w:rsidR="002926F1" w:rsidRPr="00A6382B" w:rsidRDefault="002926F1" w:rsidP="00A6382B">
      <w:pPr>
        <w:spacing w:after="120"/>
        <w:jc w:val="both"/>
        <w:rPr>
          <w:rFonts w:eastAsia="SimSun" w:cstheme="minorHAnsi"/>
        </w:rPr>
      </w:pPr>
      <w:proofErr w:type="spellStart"/>
      <w:r w:rsidRPr="00A6382B">
        <w:rPr>
          <w:rFonts w:eastAsia="SimSun" w:cstheme="minorHAnsi"/>
        </w:rPr>
        <w:t>Prin</w:t>
      </w:r>
      <w:proofErr w:type="spellEnd"/>
      <w:r w:rsidRPr="00A6382B">
        <w:rPr>
          <w:rFonts w:eastAsia="SimSun" w:cstheme="minorHAnsi"/>
        </w:rPr>
        <w:t xml:space="preserve"> </w:t>
      </w:r>
      <w:proofErr w:type="spellStart"/>
      <w:r w:rsidRPr="00A6382B">
        <w:rPr>
          <w:rFonts w:eastAsia="SimSun" w:cstheme="minorHAnsi"/>
        </w:rPr>
        <w:t>acordul</w:t>
      </w:r>
      <w:proofErr w:type="spellEnd"/>
      <w:r w:rsidRPr="00A6382B">
        <w:rPr>
          <w:rFonts w:eastAsia="SimSun" w:cstheme="minorHAnsi"/>
        </w:rPr>
        <w:t xml:space="preserve"> de </w:t>
      </w:r>
      <w:proofErr w:type="spellStart"/>
      <w:r w:rsidRPr="00A6382B">
        <w:rPr>
          <w:rFonts w:eastAsia="SimSun" w:cstheme="minorHAnsi"/>
        </w:rPr>
        <w:t>parteneriat</w:t>
      </w:r>
      <w:proofErr w:type="spellEnd"/>
      <w:r w:rsidRPr="00A6382B">
        <w:rPr>
          <w:rFonts w:eastAsia="SimSun" w:cstheme="minorHAnsi"/>
        </w:rPr>
        <w:t xml:space="preserve"> se </w:t>
      </w:r>
      <w:proofErr w:type="spellStart"/>
      <w:r w:rsidRPr="00A6382B">
        <w:rPr>
          <w:rFonts w:eastAsia="SimSun" w:cstheme="minorHAnsi"/>
        </w:rPr>
        <w:t>va</w:t>
      </w:r>
      <w:proofErr w:type="spellEnd"/>
      <w:r w:rsidRPr="00A6382B">
        <w:rPr>
          <w:rFonts w:eastAsia="SimSun" w:cstheme="minorHAnsi"/>
        </w:rPr>
        <w:t xml:space="preserve"> </w:t>
      </w:r>
      <w:proofErr w:type="spellStart"/>
      <w:r w:rsidRPr="00A6382B">
        <w:rPr>
          <w:rFonts w:eastAsia="SimSun" w:cstheme="minorHAnsi"/>
        </w:rPr>
        <w:t>stabili</w:t>
      </w:r>
      <w:proofErr w:type="spellEnd"/>
      <w:r w:rsidRPr="00A6382B">
        <w:rPr>
          <w:rFonts w:eastAsia="SimSun" w:cstheme="minorHAnsi"/>
        </w:rPr>
        <w:t xml:space="preserve"> </w:t>
      </w:r>
      <w:proofErr w:type="spellStart"/>
      <w:r w:rsidRPr="00A6382B">
        <w:rPr>
          <w:rFonts w:eastAsia="SimSun" w:cstheme="minorHAnsi"/>
        </w:rPr>
        <w:t>cota</w:t>
      </w:r>
      <w:proofErr w:type="spellEnd"/>
      <w:r w:rsidRPr="00A6382B">
        <w:rPr>
          <w:rFonts w:eastAsia="SimSun" w:cstheme="minorHAnsi"/>
        </w:rPr>
        <w:t xml:space="preserve"> </w:t>
      </w:r>
      <w:proofErr w:type="spellStart"/>
      <w:r w:rsidRPr="00A6382B">
        <w:rPr>
          <w:rFonts w:eastAsia="SimSun" w:cstheme="minorHAnsi"/>
        </w:rPr>
        <w:t>parte</w:t>
      </w:r>
      <w:proofErr w:type="spellEnd"/>
      <w:r w:rsidRPr="00A6382B">
        <w:rPr>
          <w:rFonts w:eastAsia="SimSun" w:cstheme="minorHAnsi"/>
        </w:rPr>
        <w:t xml:space="preserve"> cu care </w:t>
      </w:r>
      <w:proofErr w:type="spellStart"/>
      <w:r w:rsidRPr="00A6382B">
        <w:rPr>
          <w:rFonts w:eastAsia="SimSun" w:cstheme="minorHAnsi"/>
        </w:rPr>
        <w:t>va</w:t>
      </w:r>
      <w:proofErr w:type="spellEnd"/>
      <w:r w:rsidRPr="00A6382B">
        <w:rPr>
          <w:rFonts w:eastAsia="SimSun" w:cstheme="minorHAnsi"/>
        </w:rPr>
        <w:t xml:space="preserve"> </w:t>
      </w:r>
      <w:proofErr w:type="spellStart"/>
      <w:r w:rsidRPr="00A6382B">
        <w:rPr>
          <w:rFonts w:eastAsia="SimSun" w:cstheme="minorHAnsi"/>
        </w:rPr>
        <w:t>participa</w:t>
      </w:r>
      <w:proofErr w:type="spellEnd"/>
      <w:r w:rsidRPr="00A6382B">
        <w:rPr>
          <w:rFonts w:eastAsia="SimSun" w:cstheme="minorHAnsi"/>
        </w:rPr>
        <w:t xml:space="preserve"> </w:t>
      </w:r>
      <w:proofErr w:type="spellStart"/>
      <w:r w:rsidRPr="00A6382B">
        <w:rPr>
          <w:rFonts w:eastAsia="SimSun" w:cstheme="minorHAnsi"/>
        </w:rPr>
        <w:t>fiecare</w:t>
      </w:r>
      <w:proofErr w:type="spellEnd"/>
      <w:r w:rsidRPr="00A6382B">
        <w:rPr>
          <w:rFonts w:eastAsia="SimSun" w:cstheme="minorHAnsi"/>
        </w:rPr>
        <w:t xml:space="preserve"> </w:t>
      </w:r>
      <w:proofErr w:type="spellStart"/>
      <w:r w:rsidRPr="00A6382B">
        <w:rPr>
          <w:rFonts w:eastAsia="SimSun" w:cstheme="minorHAnsi"/>
        </w:rPr>
        <w:t>partener</w:t>
      </w:r>
      <w:proofErr w:type="spellEnd"/>
      <w:r w:rsidRPr="00A6382B">
        <w:rPr>
          <w:rFonts w:eastAsia="SimSun" w:cstheme="minorHAnsi"/>
        </w:rPr>
        <w:t xml:space="preserve"> la </w:t>
      </w:r>
      <w:proofErr w:type="spellStart"/>
      <w:r w:rsidRPr="00A6382B">
        <w:rPr>
          <w:rFonts w:eastAsia="SimSun" w:cstheme="minorHAnsi"/>
        </w:rPr>
        <w:t>asigurarea</w:t>
      </w:r>
      <w:proofErr w:type="spellEnd"/>
      <w:r w:rsidRPr="00A6382B">
        <w:rPr>
          <w:rFonts w:eastAsia="SimSun" w:cstheme="minorHAnsi"/>
        </w:rPr>
        <w:t xml:space="preserve"> </w:t>
      </w:r>
      <w:proofErr w:type="spellStart"/>
      <w:r w:rsidRPr="00A6382B">
        <w:rPr>
          <w:rFonts w:eastAsia="SimSun" w:cstheme="minorHAnsi"/>
        </w:rPr>
        <w:t>contribuţiei</w:t>
      </w:r>
      <w:proofErr w:type="spellEnd"/>
      <w:r w:rsidRPr="00A6382B">
        <w:rPr>
          <w:rFonts w:eastAsia="SimSun" w:cstheme="minorHAnsi"/>
        </w:rPr>
        <w:t xml:space="preserve"> </w:t>
      </w:r>
      <w:proofErr w:type="spellStart"/>
      <w:r w:rsidRPr="00A6382B">
        <w:rPr>
          <w:rFonts w:eastAsia="SimSun" w:cstheme="minorHAnsi"/>
        </w:rPr>
        <w:t>proprii</w:t>
      </w:r>
      <w:proofErr w:type="spellEnd"/>
      <w:r w:rsidRPr="00A6382B">
        <w:rPr>
          <w:rFonts w:eastAsia="SimSun" w:cstheme="minorHAnsi"/>
        </w:rPr>
        <w:t xml:space="preserve"> a </w:t>
      </w:r>
      <w:proofErr w:type="spellStart"/>
      <w:r w:rsidRPr="00A6382B">
        <w:rPr>
          <w:rFonts w:eastAsia="SimSun" w:cstheme="minorHAnsi"/>
        </w:rPr>
        <w:t>solicitantului</w:t>
      </w:r>
      <w:proofErr w:type="spellEnd"/>
      <w:r w:rsidRPr="00A6382B">
        <w:rPr>
          <w:rFonts w:eastAsia="SimSun" w:cstheme="minorHAnsi"/>
        </w:rPr>
        <w:t>.</w:t>
      </w:r>
    </w:p>
    <w:p w14:paraId="7681F723" w14:textId="0171F004" w:rsidR="00897AE9" w:rsidRDefault="002926F1">
      <w:pPr>
        <w:spacing w:before="120" w:after="120" w:line="240" w:lineRule="auto"/>
        <w:jc w:val="both"/>
        <w:rPr>
          <w:rFonts w:eastAsia="SimSun" w:cstheme="minorHAnsi"/>
        </w:rPr>
      </w:pPr>
      <w:proofErr w:type="spellStart"/>
      <w:r w:rsidRPr="00A6382B">
        <w:rPr>
          <w:rFonts w:eastAsia="SimSun" w:cstheme="minorHAnsi"/>
        </w:rPr>
        <w:t>În</w:t>
      </w:r>
      <w:proofErr w:type="spellEnd"/>
      <w:r w:rsidRPr="00A6382B">
        <w:rPr>
          <w:rFonts w:eastAsia="SimSun" w:cstheme="minorHAnsi"/>
        </w:rPr>
        <w:t xml:space="preserve"> </w:t>
      </w:r>
      <w:proofErr w:type="spellStart"/>
      <w:r w:rsidRPr="00A6382B">
        <w:rPr>
          <w:rFonts w:eastAsia="SimSun" w:cstheme="minorHAnsi"/>
        </w:rPr>
        <w:t>documentele</w:t>
      </w:r>
      <w:proofErr w:type="spellEnd"/>
      <w:r w:rsidRPr="00A6382B">
        <w:rPr>
          <w:rFonts w:eastAsia="SimSun" w:cstheme="minorHAnsi"/>
        </w:rPr>
        <w:t xml:space="preserve"> </w:t>
      </w:r>
      <w:proofErr w:type="spellStart"/>
      <w:r w:rsidRPr="00A6382B">
        <w:rPr>
          <w:rFonts w:eastAsia="SimSun" w:cstheme="minorHAnsi"/>
        </w:rPr>
        <w:t>mai</w:t>
      </w:r>
      <w:proofErr w:type="spellEnd"/>
      <w:r w:rsidRPr="00A6382B">
        <w:rPr>
          <w:rFonts w:eastAsia="SimSun" w:cstheme="minorHAnsi"/>
        </w:rPr>
        <w:t xml:space="preserve"> sus </w:t>
      </w:r>
      <w:proofErr w:type="spellStart"/>
      <w:r w:rsidRPr="00A6382B">
        <w:rPr>
          <w:rFonts w:eastAsia="SimSun" w:cstheme="minorHAnsi"/>
        </w:rPr>
        <w:t>menţionate</w:t>
      </w:r>
      <w:proofErr w:type="spellEnd"/>
      <w:r w:rsidRPr="00A6382B">
        <w:rPr>
          <w:rFonts w:eastAsia="SimSun" w:cstheme="minorHAnsi"/>
        </w:rPr>
        <w:t xml:space="preserve">, </w:t>
      </w:r>
      <w:proofErr w:type="spellStart"/>
      <w:r w:rsidRPr="00A6382B">
        <w:rPr>
          <w:rFonts w:eastAsia="SimSun" w:cstheme="minorHAnsi"/>
        </w:rPr>
        <w:t>solicitantul</w:t>
      </w:r>
      <w:proofErr w:type="spellEnd"/>
      <w:r w:rsidRPr="00A6382B">
        <w:rPr>
          <w:rFonts w:eastAsia="SimSun" w:cstheme="minorHAnsi"/>
        </w:rPr>
        <w:t xml:space="preserve"> </w:t>
      </w:r>
      <w:proofErr w:type="spellStart"/>
      <w:r w:rsidRPr="00A6382B">
        <w:rPr>
          <w:rFonts w:eastAsia="SimSun" w:cstheme="minorHAnsi"/>
        </w:rPr>
        <w:t>își</w:t>
      </w:r>
      <w:proofErr w:type="spellEnd"/>
      <w:r w:rsidRPr="00A6382B">
        <w:rPr>
          <w:rFonts w:eastAsia="SimSun" w:cstheme="minorHAnsi"/>
        </w:rPr>
        <w:t xml:space="preserve"> </w:t>
      </w:r>
      <w:proofErr w:type="spellStart"/>
      <w:r w:rsidRPr="00A6382B">
        <w:rPr>
          <w:rFonts w:eastAsia="SimSun" w:cstheme="minorHAnsi"/>
        </w:rPr>
        <w:t>asumă</w:t>
      </w:r>
      <w:proofErr w:type="spellEnd"/>
      <w:r w:rsidRPr="00A6382B">
        <w:rPr>
          <w:rFonts w:eastAsia="SimSun" w:cstheme="minorHAnsi"/>
        </w:rPr>
        <w:t xml:space="preserve">, </w:t>
      </w:r>
      <w:proofErr w:type="spellStart"/>
      <w:r w:rsidRPr="00A6382B">
        <w:rPr>
          <w:rFonts w:eastAsia="SimSun" w:cstheme="minorHAnsi"/>
        </w:rPr>
        <w:t>în</w:t>
      </w:r>
      <w:proofErr w:type="spellEnd"/>
      <w:r w:rsidRPr="00A6382B">
        <w:rPr>
          <w:rFonts w:eastAsia="SimSun" w:cstheme="minorHAnsi"/>
        </w:rPr>
        <w:t xml:space="preserve"> </w:t>
      </w:r>
      <w:proofErr w:type="spellStart"/>
      <w:r w:rsidRPr="00A6382B">
        <w:rPr>
          <w:rFonts w:eastAsia="SimSun" w:cstheme="minorHAnsi"/>
        </w:rPr>
        <w:t>cazul</w:t>
      </w:r>
      <w:proofErr w:type="spellEnd"/>
      <w:r w:rsidRPr="00A6382B">
        <w:rPr>
          <w:rFonts w:eastAsia="SimSun" w:cstheme="minorHAnsi"/>
        </w:rPr>
        <w:t xml:space="preserve"> </w:t>
      </w:r>
      <w:proofErr w:type="spellStart"/>
      <w:r w:rsidRPr="00A6382B">
        <w:rPr>
          <w:rFonts w:eastAsia="SimSun" w:cstheme="minorHAnsi"/>
        </w:rPr>
        <w:t>în</w:t>
      </w:r>
      <w:proofErr w:type="spellEnd"/>
      <w:r w:rsidRPr="00A6382B">
        <w:rPr>
          <w:rFonts w:eastAsia="SimSun" w:cstheme="minorHAnsi"/>
        </w:rPr>
        <w:t xml:space="preserve"> care </w:t>
      </w:r>
      <w:proofErr w:type="spellStart"/>
      <w:r w:rsidRPr="00A6382B">
        <w:rPr>
          <w:rFonts w:eastAsia="SimSun" w:cstheme="minorHAnsi"/>
        </w:rPr>
        <w:t>va</w:t>
      </w:r>
      <w:proofErr w:type="spellEnd"/>
      <w:r w:rsidRPr="00A6382B">
        <w:rPr>
          <w:rFonts w:eastAsia="SimSun" w:cstheme="minorHAnsi"/>
        </w:rPr>
        <w:t xml:space="preserve"> </w:t>
      </w:r>
      <w:proofErr w:type="spellStart"/>
      <w:r w:rsidRPr="00A6382B">
        <w:rPr>
          <w:rFonts w:eastAsia="SimSun" w:cstheme="minorHAnsi"/>
        </w:rPr>
        <w:t>primi</w:t>
      </w:r>
      <w:proofErr w:type="spellEnd"/>
      <w:r w:rsidRPr="00A6382B">
        <w:rPr>
          <w:rFonts w:eastAsia="SimSun" w:cstheme="minorHAnsi"/>
        </w:rPr>
        <w:t xml:space="preserve"> </w:t>
      </w:r>
      <w:proofErr w:type="spellStart"/>
      <w:r w:rsidRPr="00A6382B">
        <w:rPr>
          <w:rFonts w:eastAsia="SimSun" w:cstheme="minorHAnsi"/>
        </w:rPr>
        <w:t>finanțare</w:t>
      </w:r>
      <w:proofErr w:type="spellEnd"/>
      <w:r w:rsidRPr="00A6382B">
        <w:rPr>
          <w:rFonts w:eastAsia="SimSun" w:cstheme="minorHAnsi"/>
        </w:rPr>
        <w:t xml:space="preserve">, </w:t>
      </w:r>
      <w:proofErr w:type="spellStart"/>
      <w:r w:rsidRPr="00A6382B">
        <w:rPr>
          <w:rFonts w:eastAsia="SimSun" w:cstheme="minorHAnsi"/>
        </w:rPr>
        <w:t>că</w:t>
      </w:r>
      <w:proofErr w:type="spellEnd"/>
      <w:r w:rsidRPr="00A6382B">
        <w:rPr>
          <w:rFonts w:eastAsia="SimSun" w:cstheme="minorHAnsi"/>
        </w:rPr>
        <w:t xml:space="preserve"> pe o </w:t>
      </w:r>
      <w:proofErr w:type="spellStart"/>
      <w:r w:rsidRPr="00A6382B">
        <w:rPr>
          <w:rFonts w:eastAsia="SimSun" w:cstheme="minorHAnsi"/>
        </w:rPr>
        <w:t>perioadă</w:t>
      </w:r>
      <w:proofErr w:type="spellEnd"/>
      <w:r w:rsidRPr="00A6382B">
        <w:rPr>
          <w:rFonts w:eastAsia="SimSun" w:cstheme="minorHAnsi"/>
        </w:rPr>
        <w:t xml:space="preserve"> de 5 ani de la data </w:t>
      </w:r>
      <w:proofErr w:type="spellStart"/>
      <w:r w:rsidRPr="00A6382B">
        <w:rPr>
          <w:rFonts w:eastAsia="SimSun" w:cstheme="minorHAnsi"/>
        </w:rPr>
        <w:t>efectuării</w:t>
      </w:r>
      <w:proofErr w:type="spellEnd"/>
      <w:r w:rsidRPr="00A6382B">
        <w:rPr>
          <w:rFonts w:eastAsia="SimSun" w:cstheme="minorHAnsi"/>
        </w:rPr>
        <w:t xml:space="preserve"> </w:t>
      </w:r>
      <w:proofErr w:type="spellStart"/>
      <w:r w:rsidRPr="00A6382B">
        <w:rPr>
          <w:rFonts w:eastAsia="SimSun" w:cstheme="minorHAnsi"/>
        </w:rPr>
        <w:t>plății</w:t>
      </w:r>
      <w:proofErr w:type="spellEnd"/>
      <w:r w:rsidRPr="00A6382B">
        <w:rPr>
          <w:rFonts w:eastAsia="SimSun" w:cstheme="minorHAnsi"/>
        </w:rPr>
        <w:t xml:space="preserve"> finale, </w:t>
      </w:r>
      <w:proofErr w:type="spellStart"/>
      <w:r w:rsidRPr="00A6382B">
        <w:rPr>
          <w:rFonts w:eastAsia="SimSun" w:cstheme="minorHAnsi"/>
        </w:rPr>
        <w:t>în</w:t>
      </w:r>
      <w:proofErr w:type="spellEnd"/>
      <w:r w:rsidRPr="00A6382B">
        <w:rPr>
          <w:rFonts w:eastAsia="SimSun" w:cstheme="minorHAnsi"/>
        </w:rPr>
        <w:t xml:space="preserve"> </w:t>
      </w:r>
      <w:proofErr w:type="spellStart"/>
      <w:r w:rsidRPr="00A6382B">
        <w:rPr>
          <w:rFonts w:eastAsia="SimSun" w:cstheme="minorHAnsi"/>
        </w:rPr>
        <w:t>conformitate</w:t>
      </w:r>
      <w:proofErr w:type="spellEnd"/>
      <w:r w:rsidRPr="00A6382B">
        <w:rPr>
          <w:rFonts w:eastAsia="SimSun" w:cstheme="minorHAnsi"/>
        </w:rPr>
        <w:t xml:space="preserve"> cu </w:t>
      </w:r>
      <w:proofErr w:type="spellStart"/>
      <w:r w:rsidRPr="00A6382B">
        <w:rPr>
          <w:rFonts w:eastAsia="SimSun" w:cstheme="minorHAnsi"/>
        </w:rPr>
        <w:t>prevederile</w:t>
      </w:r>
      <w:proofErr w:type="spellEnd"/>
      <w:r w:rsidRPr="00A6382B">
        <w:rPr>
          <w:rFonts w:eastAsia="SimSun" w:cstheme="minorHAnsi"/>
        </w:rPr>
        <w:t xml:space="preserve"> art. 65 din </w:t>
      </w:r>
      <w:proofErr w:type="spellStart"/>
      <w:r w:rsidRPr="00A6382B">
        <w:rPr>
          <w:rFonts w:eastAsia="SimSun" w:cstheme="minorHAnsi"/>
        </w:rPr>
        <w:t>Regulamentul</w:t>
      </w:r>
      <w:proofErr w:type="spellEnd"/>
      <w:r w:rsidRPr="00A6382B">
        <w:rPr>
          <w:rFonts w:eastAsia="SimSun" w:cstheme="minorHAnsi"/>
        </w:rPr>
        <w:t xml:space="preserve"> (UE) nr. 2021/1060, </w:t>
      </w:r>
      <w:proofErr w:type="spellStart"/>
      <w:r w:rsidRPr="00A6382B">
        <w:rPr>
          <w:rFonts w:eastAsia="SimSun" w:cstheme="minorHAnsi"/>
        </w:rPr>
        <w:t>să</w:t>
      </w:r>
      <w:proofErr w:type="spellEnd"/>
      <w:r w:rsidRPr="00A6382B">
        <w:rPr>
          <w:rFonts w:eastAsia="SimSun" w:cstheme="minorHAnsi"/>
        </w:rPr>
        <w:t xml:space="preserve"> </w:t>
      </w:r>
      <w:proofErr w:type="spellStart"/>
      <w:r w:rsidRPr="00A6382B">
        <w:rPr>
          <w:rFonts w:eastAsia="SimSun" w:cstheme="minorHAnsi"/>
        </w:rPr>
        <w:t>mențină</w:t>
      </w:r>
      <w:proofErr w:type="spellEnd"/>
      <w:r w:rsidRPr="00A6382B">
        <w:rPr>
          <w:rFonts w:eastAsia="SimSun" w:cstheme="minorHAnsi"/>
        </w:rPr>
        <w:t xml:space="preserve"> </w:t>
      </w:r>
      <w:proofErr w:type="spellStart"/>
      <w:r w:rsidRPr="00A6382B">
        <w:rPr>
          <w:rFonts w:eastAsia="SimSun" w:cstheme="minorHAnsi"/>
        </w:rPr>
        <w:t>investiția</w:t>
      </w:r>
      <w:proofErr w:type="spellEnd"/>
      <w:r w:rsidRPr="00A6382B">
        <w:rPr>
          <w:rFonts w:eastAsia="SimSun" w:cstheme="minorHAnsi"/>
        </w:rPr>
        <w:t xml:space="preserve"> </w:t>
      </w:r>
      <w:proofErr w:type="spellStart"/>
      <w:r w:rsidRPr="00A6382B">
        <w:rPr>
          <w:rFonts w:eastAsia="SimSun" w:cstheme="minorHAnsi"/>
        </w:rPr>
        <w:t>realizată</w:t>
      </w:r>
      <w:proofErr w:type="spellEnd"/>
      <w:r w:rsidRPr="00A6382B">
        <w:rPr>
          <w:rFonts w:eastAsia="SimSun" w:cstheme="minorHAnsi"/>
        </w:rPr>
        <w:t xml:space="preserve">, </w:t>
      </w:r>
      <w:proofErr w:type="spellStart"/>
      <w:r w:rsidRPr="00A6382B">
        <w:rPr>
          <w:rFonts w:eastAsia="SimSun" w:cstheme="minorHAnsi"/>
        </w:rPr>
        <w:t>asigurând</w:t>
      </w:r>
      <w:proofErr w:type="spellEnd"/>
      <w:r w:rsidRPr="00A6382B">
        <w:rPr>
          <w:rFonts w:eastAsia="SimSun" w:cstheme="minorHAnsi"/>
        </w:rPr>
        <w:t xml:space="preserve"> </w:t>
      </w:r>
      <w:proofErr w:type="spellStart"/>
      <w:r w:rsidRPr="00A6382B">
        <w:rPr>
          <w:rFonts w:eastAsia="SimSun" w:cstheme="minorHAnsi"/>
        </w:rPr>
        <w:t>costurile</w:t>
      </w:r>
      <w:proofErr w:type="spellEnd"/>
      <w:r w:rsidRPr="00A6382B">
        <w:rPr>
          <w:rFonts w:eastAsia="SimSun" w:cstheme="minorHAnsi"/>
        </w:rPr>
        <w:t xml:space="preserve"> de </w:t>
      </w:r>
      <w:proofErr w:type="spellStart"/>
      <w:r w:rsidRPr="00A6382B">
        <w:rPr>
          <w:rFonts w:eastAsia="SimSun" w:cstheme="minorHAnsi"/>
        </w:rPr>
        <w:t>funcționare</w:t>
      </w:r>
      <w:proofErr w:type="spellEnd"/>
      <w:r w:rsidRPr="00A6382B">
        <w:rPr>
          <w:rFonts w:eastAsia="SimSun" w:cstheme="minorHAnsi"/>
        </w:rPr>
        <w:t xml:space="preserve">, </w:t>
      </w:r>
      <w:proofErr w:type="spellStart"/>
      <w:r w:rsidRPr="00A6382B">
        <w:rPr>
          <w:rFonts w:eastAsia="SimSun" w:cstheme="minorHAnsi"/>
        </w:rPr>
        <w:t>întreținere</w:t>
      </w:r>
      <w:proofErr w:type="spellEnd"/>
      <w:r w:rsidRPr="00A6382B">
        <w:rPr>
          <w:rFonts w:eastAsia="SimSun" w:cstheme="minorHAnsi"/>
        </w:rPr>
        <w:t xml:space="preserve"> </w:t>
      </w:r>
      <w:proofErr w:type="spellStart"/>
      <w:r w:rsidRPr="00A6382B">
        <w:rPr>
          <w:rFonts w:eastAsia="SimSun" w:cstheme="minorHAnsi"/>
        </w:rPr>
        <w:t>și</w:t>
      </w:r>
      <w:proofErr w:type="spellEnd"/>
      <w:r w:rsidRPr="00A6382B">
        <w:rPr>
          <w:rFonts w:eastAsia="SimSun" w:cstheme="minorHAnsi"/>
        </w:rPr>
        <w:t xml:space="preserve"> </w:t>
      </w:r>
      <w:proofErr w:type="spellStart"/>
      <w:r w:rsidRPr="00A6382B">
        <w:rPr>
          <w:rFonts w:eastAsia="SimSun" w:cstheme="minorHAnsi"/>
        </w:rPr>
        <w:t>serviciile</w:t>
      </w:r>
      <w:proofErr w:type="spellEnd"/>
      <w:r w:rsidRPr="00A6382B">
        <w:rPr>
          <w:rFonts w:eastAsia="SimSun" w:cstheme="minorHAnsi"/>
        </w:rPr>
        <w:t xml:space="preserve"> </w:t>
      </w:r>
      <w:proofErr w:type="spellStart"/>
      <w:r w:rsidRPr="00A6382B">
        <w:rPr>
          <w:rFonts w:eastAsia="SimSun" w:cstheme="minorHAnsi"/>
        </w:rPr>
        <w:t>asociate</w:t>
      </w:r>
      <w:proofErr w:type="spellEnd"/>
      <w:r w:rsidRPr="00A6382B">
        <w:rPr>
          <w:rFonts w:eastAsia="SimSun" w:cstheme="minorHAnsi"/>
        </w:rPr>
        <w:t xml:space="preserve"> </w:t>
      </w:r>
      <w:proofErr w:type="spellStart"/>
      <w:r w:rsidRPr="00A6382B">
        <w:rPr>
          <w:rFonts w:eastAsia="SimSun" w:cstheme="minorHAnsi"/>
        </w:rPr>
        <w:t>necesare</w:t>
      </w:r>
      <w:proofErr w:type="spellEnd"/>
      <w:r w:rsidRPr="00A6382B">
        <w:rPr>
          <w:rFonts w:eastAsia="SimSun" w:cstheme="minorHAnsi"/>
        </w:rPr>
        <w:t xml:space="preserve">, </w:t>
      </w:r>
      <w:proofErr w:type="spellStart"/>
      <w:r w:rsidRPr="00A6382B">
        <w:rPr>
          <w:rFonts w:eastAsia="SimSun" w:cstheme="minorHAnsi"/>
        </w:rPr>
        <w:t>în</w:t>
      </w:r>
      <w:proofErr w:type="spellEnd"/>
      <w:r w:rsidRPr="00A6382B">
        <w:rPr>
          <w:rFonts w:eastAsia="SimSun" w:cstheme="minorHAnsi"/>
        </w:rPr>
        <w:t xml:space="preserve"> </w:t>
      </w:r>
      <w:proofErr w:type="spellStart"/>
      <w:r w:rsidRPr="00A6382B">
        <w:rPr>
          <w:rFonts w:eastAsia="SimSun" w:cstheme="minorHAnsi"/>
        </w:rPr>
        <w:t>vederea</w:t>
      </w:r>
      <w:proofErr w:type="spellEnd"/>
      <w:r w:rsidRPr="00A6382B">
        <w:rPr>
          <w:rFonts w:eastAsia="SimSun" w:cstheme="minorHAnsi"/>
        </w:rPr>
        <w:t xml:space="preserve"> </w:t>
      </w:r>
      <w:proofErr w:type="spellStart"/>
      <w:r w:rsidRPr="00A6382B">
        <w:rPr>
          <w:rFonts w:eastAsia="SimSun" w:cstheme="minorHAnsi"/>
        </w:rPr>
        <w:t>asigurării</w:t>
      </w:r>
      <w:proofErr w:type="spellEnd"/>
      <w:r w:rsidRPr="00A6382B">
        <w:rPr>
          <w:rFonts w:eastAsia="SimSun" w:cstheme="minorHAnsi"/>
        </w:rPr>
        <w:t xml:space="preserve"> </w:t>
      </w:r>
      <w:proofErr w:type="spellStart"/>
      <w:r w:rsidRPr="00A6382B">
        <w:rPr>
          <w:rFonts w:eastAsia="SimSun" w:cstheme="minorHAnsi"/>
        </w:rPr>
        <w:t>sustenabilității</w:t>
      </w:r>
      <w:proofErr w:type="spellEnd"/>
      <w:r w:rsidRPr="00A6382B">
        <w:rPr>
          <w:rFonts w:eastAsia="SimSun" w:cstheme="minorHAnsi"/>
        </w:rPr>
        <w:t xml:space="preserve"> </w:t>
      </w:r>
      <w:proofErr w:type="spellStart"/>
      <w:r w:rsidRPr="00A6382B">
        <w:rPr>
          <w:rFonts w:eastAsia="SimSun" w:cstheme="minorHAnsi"/>
        </w:rPr>
        <w:t>financiare</w:t>
      </w:r>
      <w:proofErr w:type="spellEnd"/>
      <w:r w:rsidRPr="00A6382B">
        <w:rPr>
          <w:rFonts w:eastAsia="SimSun" w:cstheme="minorHAnsi"/>
        </w:rPr>
        <w:t xml:space="preserve"> </w:t>
      </w:r>
      <w:proofErr w:type="gramStart"/>
      <w:r w:rsidRPr="00A6382B">
        <w:rPr>
          <w:rFonts w:eastAsia="SimSun" w:cstheme="minorHAnsi"/>
        </w:rPr>
        <w:t>a</w:t>
      </w:r>
      <w:proofErr w:type="gramEnd"/>
      <w:r w:rsidRPr="00A6382B">
        <w:rPr>
          <w:rFonts w:eastAsia="SimSun" w:cstheme="minorHAnsi"/>
        </w:rPr>
        <w:t xml:space="preserve"> </w:t>
      </w:r>
      <w:proofErr w:type="spellStart"/>
      <w:r w:rsidRPr="00A6382B">
        <w:rPr>
          <w:rFonts w:eastAsia="SimSun" w:cstheme="minorHAnsi"/>
        </w:rPr>
        <w:t>acesteia</w:t>
      </w:r>
      <w:proofErr w:type="spellEnd"/>
      <w:r w:rsidRPr="00A6382B">
        <w:rPr>
          <w:rFonts w:eastAsia="SimSun" w:cstheme="minorHAnsi"/>
        </w:rPr>
        <w:t>.</w:t>
      </w:r>
    </w:p>
    <w:p w14:paraId="48BEBFBF" w14:textId="77777777" w:rsidR="00984D47" w:rsidRPr="00A6382B" w:rsidRDefault="00984D47">
      <w:pPr>
        <w:spacing w:before="120" w:after="120" w:line="240" w:lineRule="auto"/>
        <w:jc w:val="both"/>
        <w:rPr>
          <w:rFonts w:eastAsia="Times New Roman" w:cstheme="minorHAnsi"/>
          <w:color w:val="0070C0"/>
          <w:lang w:val="ro-RO"/>
        </w:rPr>
      </w:pPr>
    </w:p>
    <w:p w14:paraId="421BE84B" w14:textId="686A046D" w:rsidR="00237ED1" w:rsidRPr="00FA3C96" w:rsidRDefault="002C77BC" w:rsidP="00A6382B">
      <w:pPr>
        <w:pStyle w:val="Heading3"/>
        <w:numPr>
          <w:ilvl w:val="0"/>
          <w:numId w:val="4"/>
        </w:numPr>
        <w:spacing w:after="240"/>
        <w:ind w:left="446"/>
        <w:jc w:val="both"/>
        <w:rPr>
          <w:rFonts w:cstheme="minorHAnsi"/>
          <w:lang w:val="ro-RO"/>
        </w:rPr>
      </w:pPr>
      <w:bookmarkStart w:id="40" w:name="_Toc129603185"/>
      <w:bookmarkStart w:id="41" w:name="_Toc129784852"/>
      <w:r w:rsidRPr="002C77BC">
        <w:rPr>
          <w:rFonts w:cstheme="minorHAnsi"/>
          <w:b w:val="0"/>
          <w:bCs w:val="0"/>
          <w:color w:val="365F91" w:themeColor="accent1" w:themeShade="BF"/>
          <w:sz w:val="24"/>
          <w:szCs w:val="24"/>
          <w:lang w:val="ro-RO"/>
        </w:rPr>
        <w:t>ELIGIBILITATEA PROIECTULUI ȘI A ACTIVITĂȚILOR</w:t>
      </w:r>
      <w:bookmarkEnd w:id="40"/>
      <w:bookmarkEnd w:id="41"/>
    </w:p>
    <w:p w14:paraId="33089CE8" w14:textId="1D3CA02A" w:rsidR="0081782C" w:rsidRPr="00A6382B" w:rsidRDefault="004F1B35" w:rsidP="00237ED1">
      <w:pPr>
        <w:rPr>
          <w:rFonts w:eastAsia="SimSun" w:cstheme="minorHAnsi"/>
          <w:lang w:val="ro-RO"/>
        </w:rPr>
      </w:pPr>
      <w:r w:rsidRPr="00A6382B">
        <w:rPr>
          <w:rFonts w:eastAsia="SimSun" w:cstheme="minorHAnsi"/>
          <w:lang w:val="ro-RO"/>
        </w:rPr>
        <w:t>În cadrul prezentului apel de proiecte se acordă sprijin pentru investiții care includ obligatoriu lucrări care se supun autorizării conform Legii 50/1991 republicata si actualizata, privind autorizarea executării lucrărilor de construcții.</w:t>
      </w:r>
    </w:p>
    <w:p w14:paraId="6C783211" w14:textId="44711EFD" w:rsidR="00B86E35" w:rsidRPr="00A6382B" w:rsidRDefault="00165CDE" w:rsidP="0029208B">
      <w:pPr>
        <w:pStyle w:val="ListParagraph"/>
        <w:numPr>
          <w:ilvl w:val="0"/>
          <w:numId w:val="9"/>
        </w:numPr>
        <w:ind w:hanging="720"/>
        <w:jc w:val="both"/>
        <w:rPr>
          <w:rFonts w:eastAsia="Times New Roman" w:cstheme="minorHAnsi"/>
          <w:b/>
          <w:color w:val="365F91" w:themeColor="accent1" w:themeShade="BF"/>
          <w:lang w:val="ro-RO"/>
        </w:rPr>
      </w:pPr>
      <w:r w:rsidRPr="00165CDE">
        <w:rPr>
          <w:rFonts w:eastAsia="Times New Roman" w:cstheme="minorHAnsi"/>
          <w:b/>
          <w:color w:val="365F91" w:themeColor="accent1" w:themeShade="BF"/>
          <w:lang w:val="ro-RO"/>
        </w:rPr>
        <w:t xml:space="preserve">CRITERIILE GENERALE </w:t>
      </w:r>
      <w:r w:rsidRPr="00A6382B">
        <w:rPr>
          <w:rFonts w:eastAsia="Times New Roman" w:cstheme="minorHAnsi"/>
          <w:b/>
          <w:color w:val="365F91" w:themeColor="accent1" w:themeShade="BF"/>
          <w:lang w:val="ro-RO"/>
        </w:rPr>
        <w:t>APLICABILE PREZENTULUI APEL DE PROIECTE CU PRIVIRE LA ELIGIBILITATEA PROIECTULUI ȘI A ACTIVITĂȚILOR:</w:t>
      </w:r>
    </w:p>
    <w:p w14:paraId="5A25A272" w14:textId="77777777" w:rsidR="00897AE9" w:rsidRPr="00A6382B" w:rsidRDefault="00897AE9" w:rsidP="00D610F4">
      <w:pPr>
        <w:pStyle w:val="ListParagraph"/>
        <w:jc w:val="both"/>
        <w:rPr>
          <w:rFonts w:eastAsia="Times New Roman" w:cstheme="minorHAnsi"/>
          <w:color w:val="002060"/>
          <w:lang w:val="ro-RO"/>
        </w:rPr>
      </w:pPr>
    </w:p>
    <w:p w14:paraId="70D5DB62" w14:textId="663A435B" w:rsidR="00897AE9" w:rsidRPr="00A6382B" w:rsidRDefault="00897AE9" w:rsidP="006B5F8C">
      <w:pPr>
        <w:pStyle w:val="ListParagraph"/>
        <w:numPr>
          <w:ilvl w:val="0"/>
          <w:numId w:val="37"/>
        </w:numPr>
        <w:jc w:val="both"/>
        <w:rPr>
          <w:rFonts w:eastAsia="Times New Roman" w:cstheme="minorHAnsi"/>
          <w:b/>
          <w:color w:val="002060"/>
          <w:lang w:val="ro-RO"/>
        </w:rPr>
      </w:pPr>
      <w:r w:rsidRPr="00A6382B">
        <w:rPr>
          <w:rFonts w:eastAsia="Times New Roman" w:cstheme="minorHAnsi"/>
          <w:b/>
          <w:color w:val="002060"/>
          <w:lang w:val="ro-RO"/>
        </w:rPr>
        <w:t>Încadrarea proiectului şi a activităţilor sale privind investiţiile în acţiunile specifice sprijinite în cadrul Obiectivului Specific</w:t>
      </w:r>
    </w:p>
    <w:p w14:paraId="19346D8F" w14:textId="77777777" w:rsidR="00702C9B" w:rsidRPr="00A6382B" w:rsidRDefault="00702C9B" w:rsidP="00D610F4">
      <w:pPr>
        <w:pStyle w:val="ListParagraph"/>
        <w:ind w:left="360"/>
        <w:jc w:val="both"/>
        <w:rPr>
          <w:rFonts w:eastAsia="Times New Roman" w:cstheme="minorHAnsi"/>
          <w:lang w:val="ro-RO"/>
        </w:rPr>
      </w:pPr>
    </w:p>
    <w:p w14:paraId="6BC91D9C" w14:textId="286D203B" w:rsidR="00FC349E" w:rsidRPr="00A6382B" w:rsidRDefault="00897AE9" w:rsidP="00FC349E">
      <w:pPr>
        <w:pStyle w:val="ListParagraph"/>
        <w:ind w:left="360"/>
        <w:jc w:val="both"/>
        <w:rPr>
          <w:rFonts w:eastAsia="Times New Roman" w:cstheme="minorHAnsi"/>
          <w:lang w:val="ro-RO"/>
        </w:rPr>
      </w:pPr>
      <w:r w:rsidRPr="00A6382B">
        <w:rPr>
          <w:rFonts w:eastAsia="Times New Roman" w:cstheme="minorHAnsi"/>
          <w:lang w:val="ro-RO"/>
        </w:rPr>
        <w:t>Activităţile eligibile propuse în cadrul cererilor de finanțare reprezintă obligaţii contractuale ce vor fi monitorizate pe parcursul implementării proiectului</w:t>
      </w:r>
      <w:r w:rsidR="00097A02" w:rsidRPr="00A6382B">
        <w:rPr>
          <w:rFonts w:eastAsia="Times New Roman" w:cstheme="minorHAnsi"/>
          <w:lang w:val="ro-RO"/>
        </w:rPr>
        <w:t>.</w:t>
      </w:r>
      <w:r w:rsidRPr="00A6382B">
        <w:rPr>
          <w:rFonts w:eastAsia="Times New Roman" w:cstheme="minorHAnsi"/>
          <w:lang w:val="ro-RO"/>
        </w:rPr>
        <w:t xml:space="preserve"> </w:t>
      </w:r>
      <w:r w:rsidR="00E93440" w:rsidRPr="00A6382B">
        <w:rPr>
          <w:rFonts w:eastAsia="Times New Roman" w:cstheme="minorHAnsi"/>
          <w:lang w:val="ro-RO"/>
        </w:rPr>
        <w:t>Investițiile vizate trebuie să fie realizată pe teritoriul regiunii de dezvoltare Nord-Vest, în mediul urban si ZUF.</w:t>
      </w:r>
    </w:p>
    <w:p w14:paraId="10A83C31" w14:textId="405D2288" w:rsidR="00FC349E" w:rsidRPr="00A6382B" w:rsidRDefault="00FC349E" w:rsidP="00097A02">
      <w:pPr>
        <w:pStyle w:val="ListParagraph"/>
        <w:ind w:left="360"/>
        <w:jc w:val="both"/>
        <w:rPr>
          <w:rFonts w:eastAsia="Times New Roman" w:cstheme="minorHAnsi"/>
          <w:lang w:val="ro-RO"/>
        </w:rPr>
      </w:pPr>
      <w:r w:rsidRPr="00A6382B">
        <w:rPr>
          <w:rFonts w:cstheme="minorHAnsi"/>
          <w:iCs/>
          <w:lang w:val="ro-RO"/>
        </w:rPr>
        <w:lastRenderedPageBreak/>
        <w:t>Măsurile de regenerare urbană sprijinite prin acest apel vor acorda prioritate cartierelor și comunităților defavorizate, conform evaluării nevoilor re</w:t>
      </w:r>
      <w:r w:rsidR="00F1435D" w:rsidRPr="00A6382B">
        <w:rPr>
          <w:rFonts w:cstheme="minorHAnsi"/>
          <w:iCs/>
          <w:lang w:val="ro-RO"/>
        </w:rPr>
        <w:t>alizată în cadrul SIDU 2021-2027</w:t>
      </w:r>
      <w:r w:rsidRPr="00A6382B">
        <w:rPr>
          <w:rFonts w:cstheme="minorHAnsi"/>
          <w:iCs/>
          <w:lang w:val="ro-RO"/>
        </w:rPr>
        <w:t>.</w:t>
      </w:r>
    </w:p>
    <w:p w14:paraId="05391D96" w14:textId="77777777" w:rsidR="00702C9B" w:rsidRPr="00A6382B" w:rsidRDefault="00702C9B" w:rsidP="00D610F4">
      <w:pPr>
        <w:pStyle w:val="ListParagraph"/>
        <w:ind w:left="360"/>
        <w:jc w:val="both"/>
        <w:rPr>
          <w:rFonts w:eastAsia="Times New Roman" w:cstheme="minorHAnsi"/>
          <w:lang w:val="ro-RO"/>
        </w:rPr>
      </w:pPr>
    </w:p>
    <w:p w14:paraId="16A6C430" w14:textId="1967851B" w:rsidR="00702C9B" w:rsidRPr="00A6382B" w:rsidRDefault="00897AE9" w:rsidP="00702C9B">
      <w:pPr>
        <w:pStyle w:val="ListParagraph"/>
        <w:ind w:left="360"/>
        <w:jc w:val="both"/>
        <w:rPr>
          <w:rFonts w:eastAsia="Times New Roman" w:cstheme="minorHAnsi"/>
          <w:lang w:val="ro-RO"/>
        </w:rPr>
      </w:pPr>
      <w:r w:rsidRPr="00A6382B">
        <w:rPr>
          <w:rFonts w:eastAsia="Times New Roman" w:cstheme="minorHAnsi"/>
          <w:lang w:val="ro-RO"/>
        </w:rPr>
        <w:t>Tipuri de activități eligibile în cadrul apelului</w:t>
      </w:r>
      <w:r w:rsidR="00702C9B" w:rsidRPr="00A6382B">
        <w:rPr>
          <w:rFonts w:eastAsia="Times New Roman" w:cstheme="minorHAnsi"/>
          <w:lang w:val="ro-RO"/>
        </w:rPr>
        <w:t xml:space="preserve"> sunt următoarele</w:t>
      </w:r>
      <w:r w:rsidRPr="00A6382B">
        <w:rPr>
          <w:rFonts w:eastAsia="Times New Roman" w:cstheme="minorHAnsi"/>
          <w:lang w:val="ro-RO"/>
        </w:rPr>
        <w:t>:</w:t>
      </w:r>
    </w:p>
    <w:p w14:paraId="40F45E23" w14:textId="1D4D8D33" w:rsidR="00702C9B" w:rsidRPr="00A6382B" w:rsidRDefault="00702C9B" w:rsidP="006B5F8C">
      <w:pPr>
        <w:numPr>
          <w:ilvl w:val="0"/>
          <w:numId w:val="30"/>
        </w:numPr>
        <w:spacing w:before="120" w:after="120" w:line="240" w:lineRule="auto"/>
        <w:jc w:val="both"/>
        <w:rPr>
          <w:rFonts w:eastAsia="SimSun" w:cstheme="minorHAnsi"/>
          <w:lang w:val="ro-RO"/>
        </w:rPr>
      </w:pPr>
      <w:r w:rsidRPr="00A6382B">
        <w:rPr>
          <w:rFonts w:eastAsia="SimSun" w:cstheme="minorHAnsi"/>
          <w:b/>
          <w:lang w:val="ro-RO"/>
        </w:rPr>
        <w:t>a. Reabilitarea integrată a spațiilor publice, inclusiv infrastructura tehnico-edilitară aferentă</w:t>
      </w:r>
      <w:r w:rsidRPr="00A6382B">
        <w:rPr>
          <w:rFonts w:eastAsia="SimSun" w:cstheme="minorHAnsi"/>
          <w:lang w:val="ro-RO"/>
        </w:rPr>
        <w:t xml:space="preserve"> </w:t>
      </w:r>
      <w:r w:rsidRPr="00A6382B">
        <w:rPr>
          <w:rFonts w:eastAsia="SimSun" w:cstheme="minorHAnsi"/>
          <w:b/>
          <w:lang w:val="ro-RO"/>
        </w:rPr>
        <w:t>din</w:t>
      </w:r>
      <w:r w:rsidR="00C87126" w:rsidRPr="00A6382B">
        <w:rPr>
          <w:rFonts w:eastAsia="SimSun" w:cstheme="minorHAnsi"/>
          <w:b/>
          <w:lang w:val="ro-RO"/>
        </w:rPr>
        <w:t xml:space="preserve"> următoarele zone</w:t>
      </w:r>
      <w:r w:rsidRPr="00A6382B">
        <w:rPr>
          <w:rFonts w:eastAsia="SimSun" w:cstheme="minorHAnsi"/>
          <w:lang w:val="ro-RO"/>
        </w:rPr>
        <w:t xml:space="preserve">: zone centrale; zone istorice; spații publice din interiorul ansamblurilor de locuințe colective, respectiv, din cartierele de blocuri sau zonele cu locuințe de tip condominiu; din zona autogărilor și gărilor, din zone portuare situate în interiorul sau la limita localităților urbane; falezele, malurile și insulele râurilor și lacurilor din interiorul localităților urbane; din zonele rezidențiale periferice destructurate, din zonele de blocuri degradate și așezări informale din mediul urban. De asemenea, este sprijinită regenerarea unor spații publice neutilizate, pentru scopuri de agreement </w:t>
      </w:r>
      <w:r w:rsidRPr="00A6382B">
        <w:rPr>
          <w:rFonts w:cstheme="minorHAnsi"/>
          <w:bCs/>
          <w:iCs/>
          <w:lang w:val="ro-RO"/>
        </w:rPr>
        <w:t>și de petrecere a timpului liber pentru comunitate</w:t>
      </w:r>
      <w:r w:rsidRPr="00A6382B">
        <w:rPr>
          <w:rFonts w:eastAsia="SimSun" w:cstheme="minorHAnsi"/>
          <w:lang w:val="ro-RO"/>
        </w:rPr>
        <w:t xml:space="preserve">. </w:t>
      </w:r>
    </w:p>
    <w:p w14:paraId="75F7DBEC" w14:textId="4C383FAF" w:rsidR="00702C9B" w:rsidRPr="00A6382B" w:rsidRDefault="00702C9B" w:rsidP="00DF2EED">
      <w:pPr>
        <w:spacing w:before="120" w:after="120" w:line="240" w:lineRule="auto"/>
        <w:ind w:left="720"/>
        <w:jc w:val="both"/>
        <w:rPr>
          <w:rFonts w:eastAsia="Times New Roman" w:cstheme="minorHAnsi"/>
          <w:lang w:val="ro-RO"/>
        </w:rPr>
      </w:pPr>
      <w:r w:rsidRPr="00A6382B">
        <w:rPr>
          <w:rFonts w:eastAsia="Times New Roman" w:cstheme="minorHAnsi"/>
          <w:lang w:val="ro-RO"/>
        </w:rPr>
        <w:t xml:space="preserve">Aceste intervenţii privind </w:t>
      </w:r>
      <w:r w:rsidRPr="00A6382B">
        <w:rPr>
          <w:rFonts w:eastAsia="SimSun" w:cstheme="minorHAnsi"/>
          <w:b/>
          <w:lang w:val="ro-RO"/>
        </w:rPr>
        <w:t xml:space="preserve">reabilitarea integrată a spațiilor publice </w:t>
      </w:r>
      <w:r w:rsidRPr="00A6382B">
        <w:rPr>
          <w:rFonts w:eastAsia="Times New Roman" w:cstheme="minorHAnsi"/>
          <w:lang w:val="ro-RO"/>
        </w:rPr>
        <w:t xml:space="preserve">pot fi realizate </w:t>
      </w:r>
      <w:r w:rsidRPr="00A6382B">
        <w:rPr>
          <w:rFonts w:eastAsia="SimSun" w:cstheme="minorHAnsi"/>
          <w:lang w:val="ro-RO"/>
        </w:rPr>
        <w:t>indiferent dacă spaţiile respective sunt în uz/abandonate/au altă destinație și</w:t>
      </w:r>
      <w:r w:rsidRPr="00A6382B">
        <w:rPr>
          <w:rFonts w:eastAsia="Times New Roman" w:cstheme="minorHAnsi"/>
          <w:lang w:val="ro-RO"/>
        </w:rPr>
        <w:t xml:space="preserve"> vor fi puse la dispoziţia utilizatorilor în mod gratuit, nelimitat, transparent și nediscriminatoriu.</w:t>
      </w:r>
    </w:p>
    <w:p w14:paraId="296DEE0E" w14:textId="530F6E84" w:rsidR="00C87126" w:rsidRPr="00A6382B" w:rsidRDefault="00C87126" w:rsidP="00C87126">
      <w:pPr>
        <w:spacing w:before="120" w:after="120" w:line="240" w:lineRule="auto"/>
        <w:ind w:left="720"/>
        <w:jc w:val="both"/>
        <w:rPr>
          <w:rFonts w:eastAsia="SimSun" w:cstheme="minorHAnsi"/>
          <w:b/>
          <w:lang w:val="ro-RO"/>
        </w:rPr>
      </w:pPr>
      <w:r w:rsidRPr="00A6382B">
        <w:rPr>
          <w:rFonts w:eastAsia="SimSun" w:cstheme="minorHAnsi"/>
          <w:b/>
          <w:lang w:val="ro-RO"/>
        </w:rPr>
        <w:t xml:space="preserve">Acţiunea sprijinită privind </w:t>
      </w:r>
      <w:r w:rsidRPr="00A6382B">
        <w:rPr>
          <w:rFonts w:eastAsia="SimSun" w:cstheme="minorHAnsi"/>
          <w:b/>
          <w:i/>
          <w:lang w:val="ro-RO"/>
        </w:rPr>
        <w:t>reabilitarea integrată a spațiilor publice, inclusiv infrastructura tehnico-edilitară</w:t>
      </w:r>
      <w:r w:rsidRPr="00A6382B">
        <w:rPr>
          <w:rFonts w:eastAsia="SimSun" w:cstheme="minorHAnsi"/>
          <w:b/>
          <w:lang w:val="ro-RO"/>
        </w:rPr>
        <w:t xml:space="preserve"> poate consta în următoarele activităţi/ sub</w:t>
      </w:r>
      <w:r w:rsidR="008A7B7F" w:rsidRPr="00A6382B">
        <w:rPr>
          <w:rFonts w:eastAsia="SimSun" w:cstheme="minorHAnsi"/>
          <w:b/>
          <w:lang w:val="ro-RO"/>
        </w:rPr>
        <w:t>-</w:t>
      </w:r>
      <w:r w:rsidRPr="00A6382B">
        <w:rPr>
          <w:rFonts w:eastAsia="SimSun" w:cstheme="minorHAnsi"/>
          <w:b/>
          <w:lang w:val="ro-RO"/>
        </w:rPr>
        <w:t xml:space="preserve">activităţi: </w:t>
      </w:r>
    </w:p>
    <w:p w14:paraId="4D299B80" w14:textId="4638B665" w:rsidR="00C87126" w:rsidRPr="00A6382B" w:rsidRDefault="00EE3F3A" w:rsidP="00667249">
      <w:pPr>
        <w:pStyle w:val="ListParagraph"/>
        <w:numPr>
          <w:ilvl w:val="0"/>
          <w:numId w:val="46"/>
        </w:numPr>
        <w:spacing w:before="120" w:after="0" w:line="240" w:lineRule="auto"/>
        <w:jc w:val="both"/>
        <w:rPr>
          <w:rFonts w:eastAsia="Times New Roman" w:cstheme="minorHAnsi"/>
          <w:lang w:val="ro-RO"/>
        </w:rPr>
      </w:pPr>
      <w:r>
        <w:rPr>
          <w:rFonts w:eastAsia="Times New Roman" w:cstheme="minorHAnsi"/>
          <w:lang w:val="ro-RO"/>
        </w:rPr>
        <w:t>d</w:t>
      </w:r>
      <w:r w:rsidR="00C87126" w:rsidRPr="00A6382B">
        <w:rPr>
          <w:rFonts w:eastAsia="Times New Roman" w:cstheme="minorHAnsi"/>
          <w:lang w:val="ro-RO"/>
        </w:rPr>
        <w:t xml:space="preserve">emolarea clădirilor situate pe terenurile supuse intervențiilor aflate într-o stare avansată de degradare, care nu aparţin patrimoniului naţional cultural; </w:t>
      </w:r>
    </w:p>
    <w:p w14:paraId="674A80FF" w14:textId="08BA10A5" w:rsidR="00F33DB9" w:rsidRPr="00A6382B" w:rsidRDefault="006736EC" w:rsidP="00667249">
      <w:pPr>
        <w:numPr>
          <w:ilvl w:val="0"/>
          <w:numId w:val="46"/>
        </w:numPr>
        <w:spacing w:before="120" w:after="120"/>
        <w:jc w:val="both"/>
        <w:rPr>
          <w:rFonts w:eastAsia="SimSun" w:cstheme="minorHAnsi"/>
        </w:rPr>
      </w:pPr>
      <w:r w:rsidRPr="00A6382B">
        <w:rPr>
          <w:rFonts w:eastAsia="Times New Roman" w:cstheme="minorHAnsi"/>
          <w:lang w:val="ro-RO"/>
        </w:rPr>
        <w:t>activităţi de igienizare a terenului (care nu presupun în mod obligatoriu defrişarea vegetaţiei existente, cu menţinerea arborilor importanţi din punct de vedere ecologic)</w:t>
      </w:r>
      <w:r w:rsidR="00F33DB9" w:rsidRPr="00A6382B">
        <w:rPr>
          <w:rFonts w:eastAsia="Times New Roman" w:cstheme="minorHAnsi"/>
          <w:lang w:val="ro-RO"/>
        </w:rPr>
        <w:t>, modelarea terenului</w:t>
      </w:r>
      <w:r w:rsidRPr="00A6382B">
        <w:rPr>
          <w:rFonts w:eastAsia="Times New Roman" w:cstheme="minorHAnsi"/>
          <w:lang w:val="ro-RO"/>
        </w:rPr>
        <w:t xml:space="preserve"> pe terenurile supuse intervențiilor</w:t>
      </w:r>
      <w:r w:rsidR="00F33DB9" w:rsidRPr="00A6382B">
        <w:rPr>
          <w:rFonts w:eastAsia="Times New Roman" w:cstheme="minorHAnsi"/>
          <w:lang w:val="ro-RO"/>
        </w:rPr>
        <w:t xml:space="preserve"> etc</w:t>
      </w:r>
      <w:r w:rsidR="00EE3F3A">
        <w:rPr>
          <w:rFonts w:eastAsia="Times New Roman" w:cstheme="minorHAnsi"/>
          <w:lang w:val="ro-RO"/>
        </w:rPr>
        <w:t>;</w:t>
      </w:r>
    </w:p>
    <w:p w14:paraId="09A77891" w14:textId="711D28C0" w:rsidR="00E554BF" w:rsidRPr="00A6382B" w:rsidRDefault="00E554BF" w:rsidP="00667249">
      <w:pPr>
        <w:numPr>
          <w:ilvl w:val="0"/>
          <w:numId w:val="46"/>
        </w:numPr>
        <w:spacing w:before="120" w:after="0" w:line="240" w:lineRule="auto"/>
        <w:jc w:val="both"/>
        <w:rPr>
          <w:rFonts w:eastAsia="Times New Roman" w:cstheme="minorHAnsi"/>
          <w:lang w:val="ro-RO"/>
        </w:rPr>
      </w:pPr>
      <w:r w:rsidRPr="00A6382B">
        <w:rPr>
          <w:rFonts w:eastAsia="Times New Roman" w:cstheme="minorHAnsi"/>
          <w:lang w:val="ro-RO"/>
        </w:rPr>
        <w:t>relocarea</w:t>
      </w:r>
      <w:r w:rsidR="003C1C4A" w:rsidRPr="00A6382B">
        <w:rPr>
          <w:rFonts w:eastAsia="Times New Roman" w:cstheme="minorHAnsi"/>
          <w:lang w:val="ro-RO"/>
        </w:rPr>
        <w:t>, modernizarea şi extinderea</w:t>
      </w:r>
      <w:r w:rsidRPr="00A6382B">
        <w:rPr>
          <w:rFonts w:eastAsia="Times New Roman" w:cstheme="minorHAnsi"/>
          <w:lang w:val="ro-RO"/>
        </w:rPr>
        <w:t xml:space="preserve"> </w:t>
      </w:r>
      <w:r w:rsidR="003C1C4A" w:rsidRPr="00A6382B">
        <w:rPr>
          <w:rFonts w:eastAsia="Times New Roman" w:cstheme="minorHAnsi"/>
          <w:lang w:val="ro-RO"/>
        </w:rPr>
        <w:t xml:space="preserve">reţelelor de </w:t>
      </w:r>
      <w:r w:rsidRPr="00A6382B">
        <w:rPr>
          <w:rFonts w:eastAsia="Times New Roman" w:cstheme="minorHAnsi"/>
          <w:lang w:val="ro-RO"/>
        </w:rPr>
        <w:t>utilități</w:t>
      </w:r>
      <w:r w:rsidR="003C6A4C" w:rsidRPr="00A6382B">
        <w:rPr>
          <w:rFonts w:eastAsia="Times New Roman" w:cstheme="minorHAnsi"/>
          <w:lang w:val="ro-RO"/>
        </w:rPr>
        <w:t xml:space="preserve"> publice</w:t>
      </w:r>
      <w:r w:rsidR="009C20C4" w:rsidRPr="00A6382B">
        <w:rPr>
          <w:rFonts w:eastAsia="Times New Roman" w:cstheme="minorHAnsi"/>
          <w:lang w:val="ro-RO"/>
        </w:rPr>
        <w:t xml:space="preserve"> (apă, </w:t>
      </w:r>
      <w:r w:rsidR="0099099B" w:rsidRPr="00A6382B">
        <w:rPr>
          <w:rFonts w:eastAsia="Times New Roman" w:cstheme="minorHAnsi"/>
          <w:lang w:val="ro-RO"/>
        </w:rPr>
        <w:t xml:space="preserve">canalizare, electricitate, </w:t>
      </w:r>
      <w:r w:rsidR="009C20C4" w:rsidRPr="00A6382B">
        <w:rPr>
          <w:rFonts w:eastAsia="Times New Roman" w:cstheme="minorHAnsi"/>
          <w:lang w:val="ro-RO"/>
        </w:rPr>
        <w:t>telefonie</w:t>
      </w:r>
      <w:r w:rsidR="004908C5" w:rsidRPr="00A6382B">
        <w:rPr>
          <w:rFonts w:eastAsia="Times New Roman" w:cstheme="minorHAnsi"/>
          <w:lang w:val="ro-RO"/>
        </w:rPr>
        <w:t xml:space="preserve"> etc</w:t>
      </w:r>
      <w:r w:rsidR="009C20C4" w:rsidRPr="00A6382B">
        <w:rPr>
          <w:rFonts w:eastAsia="Times New Roman" w:cstheme="minorHAnsi"/>
          <w:lang w:val="ro-RO"/>
        </w:rPr>
        <w:t>)</w:t>
      </w:r>
      <w:r w:rsidR="003C6A4C" w:rsidRPr="00A6382B">
        <w:rPr>
          <w:rFonts w:eastAsia="Times New Roman" w:cstheme="minorHAnsi"/>
          <w:lang w:val="ro-RO"/>
        </w:rPr>
        <w:t xml:space="preserve"> care sunt amplasate în corpul </w:t>
      </w:r>
      <w:r w:rsidRPr="00A6382B">
        <w:rPr>
          <w:rFonts w:eastAsia="Times New Roman" w:cstheme="minorHAnsi"/>
          <w:lang w:val="ro-RO"/>
        </w:rPr>
        <w:t>terenul</w:t>
      </w:r>
      <w:r w:rsidR="003C6A4C" w:rsidRPr="00A6382B">
        <w:rPr>
          <w:rFonts w:eastAsia="Times New Roman" w:cstheme="minorHAnsi"/>
          <w:lang w:val="ro-RO"/>
        </w:rPr>
        <w:t>ui</w:t>
      </w:r>
      <w:r w:rsidRPr="00A6382B">
        <w:rPr>
          <w:rFonts w:eastAsia="Times New Roman" w:cstheme="minorHAnsi"/>
          <w:lang w:val="ro-RO"/>
        </w:rPr>
        <w:t xml:space="preserve"> obiect al investiției;</w:t>
      </w:r>
    </w:p>
    <w:p w14:paraId="5B3B7A58" w14:textId="65FA8A35" w:rsidR="006C29C2" w:rsidRPr="00A6382B" w:rsidRDefault="00E554BF" w:rsidP="00667249">
      <w:pPr>
        <w:numPr>
          <w:ilvl w:val="0"/>
          <w:numId w:val="46"/>
        </w:numPr>
        <w:spacing w:before="120" w:after="120"/>
        <w:jc w:val="both"/>
        <w:rPr>
          <w:rFonts w:eastAsia="SimSun" w:cstheme="minorHAnsi"/>
        </w:rPr>
      </w:pPr>
      <w:r w:rsidRPr="00A6382B">
        <w:rPr>
          <w:rFonts w:eastAsia="Times New Roman" w:cstheme="minorHAnsi"/>
        </w:rPr>
        <w:t>c</w:t>
      </w:r>
      <w:proofErr w:type="spellStart"/>
      <w:r w:rsidR="007B63B5" w:rsidRPr="00A6382B">
        <w:rPr>
          <w:rFonts w:eastAsia="Times New Roman" w:cstheme="minorHAnsi"/>
          <w:lang w:val="x-none"/>
        </w:rPr>
        <w:t>onstruirea</w:t>
      </w:r>
      <w:proofErr w:type="spellEnd"/>
      <w:r w:rsidR="007B63B5" w:rsidRPr="00A6382B">
        <w:rPr>
          <w:rFonts w:eastAsia="Times New Roman" w:cstheme="minorHAnsi"/>
          <w:lang w:val="x-none"/>
        </w:rPr>
        <w:t>/</w:t>
      </w:r>
      <w:proofErr w:type="spellStart"/>
      <w:r w:rsidR="007B63B5" w:rsidRPr="00A6382B">
        <w:rPr>
          <w:rFonts w:eastAsia="Times New Roman" w:cstheme="minorHAnsi"/>
          <w:lang w:val="x-none"/>
        </w:rPr>
        <w:t>extinderea</w:t>
      </w:r>
      <w:proofErr w:type="spellEnd"/>
      <w:r w:rsidR="007B63B5" w:rsidRPr="00A6382B">
        <w:rPr>
          <w:rFonts w:eastAsia="Times New Roman" w:cstheme="minorHAnsi"/>
          <w:lang w:val="x-none"/>
        </w:rPr>
        <w:t>/</w:t>
      </w:r>
      <w:proofErr w:type="spellStart"/>
      <w:r w:rsidR="007B63B5" w:rsidRPr="00A6382B">
        <w:rPr>
          <w:rFonts w:eastAsia="Times New Roman" w:cstheme="minorHAnsi"/>
          <w:lang w:val="x-none"/>
        </w:rPr>
        <w:t>modernizarea</w:t>
      </w:r>
      <w:proofErr w:type="spellEnd"/>
      <w:r w:rsidR="007B63B5" w:rsidRPr="00A6382B">
        <w:rPr>
          <w:rFonts w:eastAsia="Times New Roman" w:cstheme="minorHAnsi"/>
          <w:lang w:val="x-none"/>
        </w:rPr>
        <w:t>/</w:t>
      </w:r>
      <w:proofErr w:type="spellStart"/>
      <w:r w:rsidR="007B63B5" w:rsidRPr="00A6382B">
        <w:rPr>
          <w:rFonts w:eastAsia="Times New Roman" w:cstheme="minorHAnsi"/>
          <w:lang w:val="x-none"/>
        </w:rPr>
        <w:t>reabilitarea</w:t>
      </w:r>
      <w:proofErr w:type="spellEnd"/>
      <w:r w:rsidR="007B63B5" w:rsidRPr="00A6382B">
        <w:rPr>
          <w:rFonts w:eastAsia="Times New Roman" w:cstheme="minorHAnsi"/>
          <w:lang w:val="x-none"/>
        </w:rPr>
        <w:t xml:space="preserve"> </w:t>
      </w:r>
      <w:r w:rsidR="007B63B5" w:rsidRPr="00A6382B">
        <w:rPr>
          <w:rFonts w:eastAsia="Times New Roman" w:cstheme="minorHAnsi"/>
          <w:lang w:val="ro-RO"/>
        </w:rPr>
        <w:t>p</w:t>
      </w:r>
      <w:proofErr w:type="spellStart"/>
      <w:r w:rsidR="007B63B5" w:rsidRPr="00A6382B">
        <w:rPr>
          <w:rFonts w:eastAsia="Times New Roman" w:cstheme="minorHAnsi"/>
          <w:lang w:val="x-none"/>
        </w:rPr>
        <w:t>arcuri</w:t>
      </w:r>
      <w:r w:rsidR="007B63B5" w:rsidRPr="00A6382B">
        <w:rPr>
          <w:rFonts w:eastAsia="Times New Roman" w:cstheme="minorHAnsi"/>
          <w:lang w:val="ro-RO"/>
        </w:rPr>
        <w:t>lor</w:t>
      </w:r>
      <w:proofErr w:type="spellEnd"/>
      <w:r w:rsidR="007B63B5" w:rsidRPr="00A6382B">
        <w:rPr>
          <w:rFonts w:eastAsia="Times New Roman" w:cstheme="minorHAnsi"/>
          <w:lang w:val="x-none"/>
        </w:rPr>
        <w:t xml:space="preserve">, </w:t>
      </w:r>
      <w:proofErr w:type="spellStart"/>
      <w:r w:rsidR="007B63B5" w:rsidRPr="00A6382B">
        <w:rPr>
          <w:rFonts w:eastAsia="Times New Roman" w:cstheme="minorHAnsi"/>
          <w:lang w:val="x-none"/>
        </w:rPr>
        <w:t>scuaruri</w:t>
      </w:r>
      <w:proofErr w:type="spellEnd"/>
      <w:r w:rsidR="007B63B5" w:rsidRPr="00A6382B">
        <w:rPr>
          <w:rFonts w:eastAsia="Times New Roman" w:cstheme="minorHAnsi"/>
          <w:lang w:val="x-none"/>
        </w:rPr>
        <w:t xml:space="preserve">, </w:t>
      </w:r>
      <w:r w:rsidR="007B63B5" w:rsidRPr="00A6382B">
        <w:rPr>
          <w:rFonts w:eastAsia="Times New Roman" w:cstheme="minorHAnsi"/>
          <w:lang w:val="ro-RO"/>
        </w:rPr>
        <w:t xml:space="preserve">grădinilor publice, altor </w:t>
      </w:r>
      <w:r w:rsidR="007B63B5" w:rsidRPr="00A6382B">
        <w:rPr>
          <w:rFonts w:eastAsia="Times New Roman" w:cstheme="minorHAnsi"/>
          <w:lang w:val="x-none"/>
        </w:rPr>
        <w:t xml:space="preserve">zone cu </w:t>
      </w:r>
      <w:proofErr w:type="spellStart"/>
      <w:r w:rsidR="007B63B5" w:rsidRPr="00A6382B">
        <w:rPr>
          <w:rFonts w:eastAsia="Times New Roman" w:cstheme="minorHAnsi"/>
          <w:lang w:val="x-none"/>
        </w:rPr>
        <w:t>spaţii</w:t>
      </w:r>
      <w:proofErr w:type="spellEnd"/>
      <w:r w:rsidR="007B63B5" w:rsidRPr="00A6382B">
        <w:rPr>
          <w:rFonts w:eastAsia="Times New Roman" w:cstheme="minorHAnsi"/>
          <w:lang w:val="x-none"/>
        </w:rPr>
        <w:t xml:space="preserve"> </w:t>
      </w:r>
      <w:proofErr w:type="spellStart"/>
      <w:r w:rsidR="007B63B5" w:rsidRPr="00A6382B">
        <w:rPr>
          <w:rFonts w:eastAsia="Times New Roman" w:cstheme="minorHAnsi"/>
          <w:lang w:val="x-none"/>
        </w:rPr>
        <w:t>verzi</w:t>
      </w:r>
      <w:proofErr w:type="spellEnd"/>
      <w:r w:rsidR="00F33DB9" w:rsidRPr="00A6382B">
        <w:rPr>
          <w:rFonts w:eastAsia="Times New Roman" w:cstheme="minorHAnsi"/>
          <w:lang w:val="en-GB"/>
        </w:rPr>
        <w:t xml:space="preserve">, </w:t>
      </w:r>
      <w:proofErr w:type="spellStart"/>
      <w:r w:rsidR="00F33DB9" w:rsidRPr="00A6382B">
        <w:rPr>
          <w:rFonts w:eastAsia="Times New Roman" w:cstheme="minorHAnsi"/>
          <w:lang w:val="en-GB"/>
        </w:rPr>
        <w:t>inclusiv</w:t>
      </w:r>
      <w:proofErr w:type="spellEnd"/>
      <w:r w:rsidR="00F33DB9" w:rsidRPr="00A6382B">
        <w:rPr>
          <w:rFonts w:eastAsia="Times New Roman" w:cstheme="minorHAnsi"/>
          <w:lang w:val="en-GB"/>
        </w:rPr>
        <w:t xml:space="preserve"> “</w:t>
      </w:r>
      <w:r w:rsidR="00F33DB9" w:rsidRPr="00A6382B">
        <w:rPr>
          <w:rFonts w:eastAsia="Times New Roman" w:cstheme="minorHAnsi"/>
          <w:lang w:val="ro-RO"/>
        </w:rPr>
        <w:t>înverzirea” suprafeţelor betonate (străzi, alei)</w:t>
      </w:r>
      <w:r w:rsidR="00F33DB9" w:rsidRPr="00A6382B">
        <w:rPr>
          <w:rFonts w:eastAsia="Times New Roman" w:cstheme="minorHAnsi"/>
          <w:lang w:val="en-GB"/>
        </w:rPr>
        <w:t xml:space="preserve"> </w:t>
      </w:r>
      <w:r w:rsidR="007B63B5" w:rsidRPr="00A6382B">
        <w:rPr>
          <w:rFonts w:eastAsia="Times New Roman" w:cstheme="minorHAnsi"/>
          <w:lang w:val="ro-RO"/>
        </w:rPr>
        <w:t xml:space="preserve">şi refacerea esteticii peisajului mai ales în cartierele/zonele cu o lipsă acută de spaţii verzi, </w:t>
      </w:r>
      <w:r w:rsidR="00F33DB9" w:rsidRPr="00A6382B">
        <w:rPr>
          <w:rFonts w:eastAsia="Times New Roman" w:cstheme="minorHAnsi"/>
          <w:lang w:val="ro-RO"/>
        </w:rPr>
        <w:t>inclusiv a</w:t>
      </w:r>
      <w:r w:rsidR="007B63B5" w:rsidRPr="00A6382B">
        <w:rPr>
          <w:rFonts w:eastAsia="Times New Roman" w:cstheme="minorHAnsi"/>
          <w:lang w:val="ro-RO"/>
        </w:rPr>
        <w:t xml:space="preserve"> f</w:t>
      </w:r>
      <w:proofErr w:type="spellStart"/>
      <w:r w:rsidR="007B63B5" w:rsidRPr="00A6382B">
        <w:rPr>
          <w:rFonts w:eastAsia="Times New Roman" w:cstheme="minorHAnsi"/>
          <w:lang w:val="x-none"/>
        </w:rPr>
        <w:t>acilităţi</w:t>
      </w:r>
      <w:r w:rsidR="00F33DB9" w:rsidRPr="00A6382B">
        <w:rPr>
          <w:rFonts w:eastAsia="Times New Roman" w:cstheme="minorHAnsi"/>
          <w:lang w:val="en-GB"/>
        </w:rPr>
        <w:t>lor</w:t>
      </w:r>
      <w:proofErr w:type="spellEnd"/>
      <w:r w:rsidR="007B63B5" w:rsidRPr="00A6382B">
        <w:rPr>
          <w:rFonts w:eastAsia="Times New Roman" w:cstheme="minorHAnsi"/>
          <w:lang w:val="x-none"/>
        </w:rPr>
        <w:t xml:space="preserve"> sportive</w:t>
      </w:r>
      <w:r w:rsidR="007B63B5" w:rsidRPr="00A6382B">
        <w:rPr>
          <w:rFonts w:eastAsia="Times New Roman" w:cstheme="minorHAnsi"/>
          <w:lang w:val="ro-RO"/>
        </w:rPr>
        <w:t xml:space="preserve"> și recreaționale</w:t>
      </w:r>
      <w:r w:rsidR="007B63B5" w:rsidRPr="00A6382B">
        <w:rPr>
          <w:rFonts w:eastAsia="Times New Roman" w:cstheme="minorHAnsi"/>
          <w:lang w:val="x-none"/>
        </w:rPr>
        <w:t xml:space="preserve"> de </w:t>
      </w:r>
      <w:proofErr w:type="spellStart"/>
      <w:r w:rsidR="007B63B5" w:rsidRPr="00A6382B">
        <w:rPr>
          <w:rFonts w:eastAsia="Times New Roman" w:cstheme="minorHAnsi"/>
          <w:lang w:val="x-none"/>
        </w:rPr>
        <w:t>mici</w:t>
      </w:r>
      <w:proofErr w:type="spellEnd"/>
      <w:r w:rsidR="007B63B5" w:rsidRPr="00A6382B">
        <w:rPr>
          <w:rFonts w:eastAsia="Times New Roman" w:cstheme="minorHAnsi"/>
          <w:lang w:val="x-none"/>
        </w:rPr>
        <w:t xml:space="preserve"> </w:t>
      </w:r>
      <w:proofErr w:type="spellStart"/>
      <w:r w:rsidR="007B63B5" w:rsidRPr="00A6382B">
        <w:rPr>
          <w:rFonts w:eastAsia="Times New Roman" w:cstheme="minorHAnsi"/>
          <w:lang w:val="x-none"/>
        </w:rPr>
        <w:t>dimensiuni</w:t>
      </w:r>
      <w:proofErr w:type="spellEnd"/>
      <w:r w:rsidR="007B63B5" w:rsidRPr="00A6382B">
        <w:rPr>
          <w:rFonts w:eastAsia="Times New Roman" w:cstheme="minorHAnsi"/>
          <w:lang w:val="x-none"/>
        </w:rPr>
        <w:t xml:space="preserve"> (</w:t>
      </w:r>
      <w:proofErr w:type="spellStart"/>
      <w:r w:rsidR="007B63B5" w:rsidRPr="00A6382B">
        <w:rPr>
          <w:rFonts w:eastAsia="Times New Roman" w:cstheme="minorHAnsi"/>
          <w:lang w:val="x-none"/>
        </w:rPr>
        <w:t>terenuri</w:t>
      </w:r>
      <w:proofErr w:type="spellEnd"/>
      <w:r w:rsidR="007B63B5" w:rsidRPr="00A6382B">
        <w:rPr>
          <w:rFonts w:eastAsia="Times New Roman" w:cstheme="minorHAnsi"/>
          <w:lang w:val="x-none"/>
        </w:rPr>
        <w:t xml:space="preserve"> de sport</w:t>
      </w:r>
      <w:r w:rsidR="007B63B5" w:rsidRPr="00A6382B">
        <w:rPr>
          <w:rFonts w:eastAsia="Times New Roman" w:cstheme="minorHAnsi"/>
          <w:lang w:val="ro-RO"/>
        </w:rPr>
        <w:t>, locuri de joacă pentru copii etc</w:t>
      </w:r>
      <w:r w:rsidR="007B63B5" w:rsidRPr="00A6382B">
        <w:rPr>
          <w:rFonts w:eastAsia="Times New Roman" w:cstheme="minorHAnsi"/>
          <w:lang w:val="x-none"/>
        </w:rPr>
        <w:t>)</w:t>
      </w:r>
      <w:r w:rsidR="007B63B5" w:rsidRPr="00A6382B">
        <w:rPr>
          <w:rFonts w:eastAsia="Times New Roman" w:cstheme="minorHAnsi"/>
          <w:lang w:val="ro-RO"/>
        </w:rPr>
        <w:t xml:space="preserve">, reabilitarea monumentelor de for public </w:t>
      </w:r>
      <w:proofErr w:type="gramStart"/>
      <w:r w:rsidR="007B63B5" w:rsidRPr="00A6382B">
        <w:rPr>
          <w:rFonts w:eastAsia="Times New Roman" w:cstheme="minorHAnsi"/>
          <w:lang w:val="ro-RO"/>
        </w:rPr>
        <w:t>etc;</w:t>
      </w:r>
      <w:proofErr w:type="gramEnd"/>
    </w:p>
    <w:p w14:paraId="7DB71224" w14:textId="5E5E77CF" w:rsidR="007B63B5" w:rsidRPr="00A6382B" w:rsidRDefault="00E554BF" w:rsidP="00667249">
      <w:pPr>
        <w:pStyle w:val="ListParagraph"/>
        <w:numPr>
          <w:ilvl w:val="0"/>
          <w:numId w:val="46"/>
        </w:numPr>
        <w:spacing w:before="120" w:after="0" w:line="240" w:lineRule="auto"/>
        <w:jc w:val="both"/>
        <w:rPr>
          <w:rFonts w:eastAsia="Times New Roman" w:cstheme="minorHAnsi"/>
          <w:lang w:val="ro-RO"/>
        </w:rPr>
      </w:pPr>
      <w:r w:rsidRPr="00A6382B">
        <w:rPr>
          <w:rFonts w:eastAsia="Times New Roman" w:cstheme="minorHAnsi"/>
          <w:lang w:val="ro-RO"/>
        </w:rPr>
        <w:t>r</w:t>
      </w:r>
      <w:r w:rsidR="007B63B5" w:rsidRPr="00A6382B">
        <w:rPr>
          <w:rFonts w:eastAsia="Times New Roman" w:cstheme="minorHAnsi"/>
          <w:lang w:val="ro-RO"/>
        </w:rPr>
        <w:t xml:space="preserve">eamenajarea spaţiilor urbane în zonele de locuit și crearea de facilități pentru de odihnă, relaxare şi recreere pe terenurile amenajate (ex. spaţii special amenajate pentru sport, locuri de joacă pentru copii, etc.); </w:t>
      </w:r>
    </w:p>
    <w:p w14:paraId="4D49C73B" w14:textId="33F6D96C" w:rsidR="007B63B5" w:rsidRPr="00A6382B" w:rsidRDefault="00E554BF" w:rsidP="00667249">
      <w:pPr>
        <w:numPr>
          <w:ilvl w:val="0"/>
          <w:numId w:val="46"/>
        </w:numPr>
        <w:spacing w:before="120" w:after="0" w:line="240" w:lineRule="auto"/>
        <w:jc w:val="both"/>
        <w:rPr>
          <w:rFonts w:eastAsia="Times New Roman" w:cstheme="minorHAnsi"/>
          <w:lang w:val="ro-RO"/>
        </w:rPr>
      </w:pPr>
      <w:r w:rsidRPr="00A6382B">
        <w:rPr>
          <w:rFonts w:eastAsia="Times New Roman" w:cstheme="minorHAnsi"/>
          <w:lang w:val="ro-RO"/>
        </w:rPr>
        <w:t>r</w:t>
      </w:r>
      <w:r w:rsidR="007B63B5" w:rsidRPr="00A6382B">
        <w:rPr>
          <w:rFonts w:eastAsia="Times New Roman" w:cstheme="minorHAnsi"/>
          <w:lang w:val="ro-RO"/>
        </w:rPr>
        <w:t>ealizare</w:t>
      </w:r>
      <w:r w:rsidR="00F33DB9" w:rsidRPr="00A6382B">
        <w:rPr>
          <w:rFonts w:eastAsia="Times New Roman" w:cstheme="minorHAnsi"/>
          <w:lang w:val="ro-RO"/>
        </w:rPr>
        <w:t>a/extinderea</w:t>
      </w:r>
      <w:r w:rsidR="007B63B5" w:rsidRPr="00A6382B">
        <w:rPr>
          <w:rFonts w:eastAsia="Times New Roman" w:cstheme="minorHAnsi"/>
          <w:lang w:val="ro-RO"/>
        </w:rPr>
        <w:t xml:space="preserve"> sistem</w:t>
      </w:r>
      <w:r w:rsidR="00F33DB9" w:rsidRPr="00A6382B">
        <w:rPr>
          <w:rFonts w:eastAsia="Times New Roman" w:cstheme="minorHAnsi"/>
          <w:lang w:val="ro-RO"/>
        </w:rPr>
        <w:t xml:space="preserve">elor </w:t>
      </w:r>
      <w:r w:rsidR="007B63B5" w:rsidRPr="00A6382B">
        <w:rPr>
          <w:rFonts w:eastAsia="Times New Roman" w:cstheme="minorHAnsi"/>
          <w:lang w:val="ro-RO"/>
        </w:rPr>
        <w:t xml:space="preserve">de  irigații pentru spațiile verzi </w:t>
      </w:r>
      <w:r w:rsidRPr="00A6382B">
        <w:rPr>
          <w:rFonts w:eastAsia="Times New Roman" w:cstheme="minorHAnsi"/>
          <w:lang w:val="ro-RO"/>
        </w:rPr>
        <w:t>amenajate prin proiect;</w:t>
      </w:r>
    </w:p>
    <w:p w14:paraId="58553620" w14:textId="1260D248" w:rsidR="003517CA" w:rsidRPr="00A6382B" w:rsidRDefault="003517CA" w:rsidP="00667249">
      <w:pPr>
        <w:pStyle w:val="ListParagraph"/>
        <w:numPr>
          <w:ilvl w:val="0"/>
          <w:numId w:val="46"/>
        </w:numPr>
        <w:spacing w:before="120" w:after="0" w:line="240" w:lineRule="auto"/>
        <w:jc w:val="both"/>
        <w:rPr>
          <w:rFonts w:eastAsia="Times New Roman" w:cstheme="minorHAnsi"/>
          <w:lang w:val="x-none"/>
        </w:rPr>
      </w:pPr>
      <w:r w:rsidRPr="00A6382B">
        <w:rPr>
          <w:rFonts w:eastAsia="Times New Roman" w:cstheme="minorHAnsi"/>
          <w:lang w:val="ro-RO"/>
        </w:rPr>
        <w:t>construcția/reabilitarea/modernizarea trotuarelor, pistelor pentru bicicliști</w:t>
      </w:r>
      <w:r w:rsidR="00E24F01" w:rsidRPr="00A6382B">
        <w:rPr>
          <w:rFonts w:eastAsia="Times New Roman" w:cstheme="minorHAnsi"/>
          <w:lang w:val="ro-RO"/>
        </w:rPr>
        <w:t xml:space="preserve"> (</w:t>
      </w:r>
      <w:proofErr w:type="spellStart"/>
      <w:r w:rsidR="00E24F01" w:rsidRPr="00A6382B">
        <w:rPr>
          <w:rFonts w:eastAsia="Calibri" w:cstheme="minorHAnsi"/>
          <w:b/>
          <w:bCs/>
        </w:rPr>
        <w:t>inclusiv</w:t>
      </w:r>
      <w:proofErr w:type="spellEnd"/>
      <w:r w:rsidR="00E24F01" w:rsidRPr="00A6382B">
        <w:rPr>
          <w:rFonts w:eastAsia="Calibri" w:cstheme="minorHAnsi"/>
          <w:b/>
          <w:bCs/>
        </w:rPr>
        <w:t xml:space="preserve"> </w:t>
      </w:r>
      <w:proofErr w:type="spellStart"/>
      <w:r w:rsidR="00E24F01" w:rsidRPr="00A6382B">
        <w:rPr>
          <w:rFonts w:eastAsia="Calibri" w:cstheme="minorHAnsi"/>
          <w:b/>
          <w:bCs/>
        </w:rPr>
        <w:t>sistemele</w:t>
      </w:r>
      <w:proofErr w:type="spellEnd"/>
      <w:r w:rsidR="00E24F01" w:rsidRPr="00A6382B">
        <w:rPr>
          <w:rFonts w:eastAsia="Calibri" w:cstheme="minorHAnsi"/>
          <w:b/>
          <w:bCs/>
        </w:rPr>
        <w:t xml:space="preserve"> de </w:t>
      </w:r>
      <w:proofErr w:type="spellStart"/>
      <w:r w:rsidR="00E24F01" w:rsidRPr="00A6382B">
        <w:rPr>
          <w:rFonts w:eastAsia="Calibri" w:cstheme="minorHAnsi"/>
          <w:b/>
          <w:bCs/>
        </w:rPr>
        <w:t>monitorizare</w:t>
      </w:r>
      <w:proofErr w:type="spellEnd"/>
      <w:r w:rsidR="00E24F01" w:rsidRPr="00A6382B">
        <w:rPr>
          <w:rFonts w:eastAsia="Calibri" w:cstheme="minorHAnsi"/>
          <w:b/>
          <w:bCs/>
        </w:rPr>
        <w:t xml:space="preserve"> a </w:t>
      </w:r>
      <w:proofErr w:type="spellStart"/>
      <w:r w:rsidR="00E24F01" w:rsidRPr="00A6382B">
        <w:rPr>
          <w:rFonts w:eastAsia="Calibri" w:cstheme="minorHAnsi"/>
          <w:b/>
          <w:bCs/>
        </w:rPr>
        <w:t>deplasărilor</w:t>
      </w:r>
      <w:proofErr w:type="spellEnd"/>
      <w:r w:rsidR="00E24F01" w:rsidRPr="00A6382B">
        <w:rPr>
          <w:rFonts w:eastAsia="Calibri" w:cstheme="minorHAnsi"/>
          <w:b/>
          <w:bCs/>
        </w:rPr>
        <w:t xml:space="preserve"> </w:t>
      </w:r>
      <w:proofErr w:type="spellStart"/>
      <w:r w:rsidR="00E24F01" w:rsidRPr="00A6382B">
        <w:rPr>
          <w:rFonts w:eastAsia="Calibri" w:cstheme="minorHAnsi"/>
          <w:b/>
          <w:bCs/>
        </w:rPr>
        <w:t>nemotorizate</w:t>
      </w:r>
      <w:proofErr w:type="spellEnd"/>
      <w:r w:rsidR="00E24F01" w:rsidRPr="00A6382B">
        <w:rPr>
          <w:rFonts w:eastAsia="Calibri" w:cstheme="minorHAnsi"/>
          <w:b/>
          <w:bCs/>
        </w:rPr>
        <w:t>)</w:t>
      </w:r>
      <w:r w:rsidRPr="00A6382B">
        <w:rPr>
          <w:rFonts w:eastAsia="Times New Roman" w:cstheme="minorHAnsi"/>
          <w:lang w:val="ro-RO"/>
        </w:rPr>
        <w:t>, aleilor pietonale, căilor de acces;</w:t>
      </w:r>
    </w:p>
    <w:p w14:paraId="39475372" w14:textId="63446A33" w:rsidR="007B63B5" w:rsidRPr="00A6382B" w:rsidRDefault="00E554BF" w:rsidP="00667249">
      <w:pPr>
        <w:pStyle w:val="ListParagraph"/>
        <w:numPr>
          <w:ilvl w:val="0"/>
          <w:numId w:val="46"/>
        </w:numPr>
        <w:spacing w:before="120" w:after="0" w:line="240" w:lineRule="auto"/>
        <w:jc w:val="both"/>
        <w:rPr>
          <w:rFonts w:eastAsia="Times New Roman" w:cstheme="minorHAnsi"/>
          <w:lang w:val="x-none"/>
        </w:rPr>
      </w:pPr>
      <w:r w:rsidRPr="00A6382B">
        <w:rPr>
          <w:rFonts w:eastAsia="Times New Roman" w:cstheme="minorHAnsi"/>
        </w:rPr>
        <w:t>c</w:t>
      </w:r>
      <w:proofErr w:type="spellStart"/>
      <w:r w:rsidR="007B63B5" w:rsidRPr="00A6382B">
        <w:rPr>
          <w:rFonts w:eastAsia="Times New Roman" w:cstheme="minorHAnsi"/>
          <w:lang w:val="x-none"/>
        </w:rPr>
        <w:t>onstruirea</w:t>
      </w:r>
      <w:proofErr w:type="spellEnd"/>
      <w:r w:rsidR="007B63B5" w:rsidRPr="00A6382B">
        <w:rPr>
          <w:rFonts w:eastAsia="Times New Roman" w:cstheme="minorHAnsi"/>
          <w:lang w:val="x-none"/>
        </w:rPr>
        <w:t>/</w:t>
      </w:r>
      <w:proofErr w:type="spellStart"/>
      <w:r w:rsidR="007B63B5" w:rsidRPr="00A6382B">
        <w:rPr>
          <w:rFonts w:eastAsia="Times New Roman" w:cstheme="minorHAnsi"/>
          <w:lang w:val="x-none"/>
        </w:rPr>
        <w:t>extinderea</w:t>
      </w:r>
      <w:proofErr w:type="spellEnd"/>
      <w:r w:rsidR="007B63B5" w:rsidRPr="00A6382B">
        <w:rPr>
          <w:rFonts w:eastAsia="Times New Roman" w:cstheme="minorHAnsi"/>
          <w:lang w:val="x-none"/>
        </w:rPr>
        <w:t>/</w:t>
      </w:r>
      <w:proofErr w:type="spellStart"/>
      <w:r w:rsidR="007B63B5" w:rsidRPr="00A6382B">
        <w:rPr>
          <w:rFonts w:eastAsia="Times New Roman" w:cstheme="minorHAnsi"/>
          <w:lang w:val="x-none"/>
        </w:rPr>
        <w:t>modernizarea</w:t>
      </w:r>
      <w:proofErr w:type="spellEnd"/>
      <w:r w:rsidR="007B63B5" w:rsidRPr="00A6382B">
        <w:rPr>
          <w:rFonts w:eastAsia="Times New Roman" w:cstheme="minorHAnsi"/>
          <w:lang w:val="x-none"/>
        </w:rPr>
        <w:t>/</w:t>
      </w:r>
      <w:proofErr w:type="spellStart"/>
      <w:r w:rsidR="007B63B5" w:rsidRPr="00A6382B">
        <w:rPr>
          <w:rFonts w:eastAsia="Times New Roman" w:cstheme="minorHAnsi"/>
          <w:lang w:val="x-none"/>
        </w:rPr>
        <w:t>reabilitarea</w:t>
      </w:r>
      <w:proofErr w:type="spellEnd"/>
      <w:r w:rsidR="007B63B5" w:rsidRPr="00A6382B">
        <w:rPr>
          <w:rFonts w:eastAsia="Times New Roman" w:cstheme="minorHAnsi"/>
          <w:lang w:val="ro-RO"/>
        </w:rPr>
        <w:t xml:space="preserve"> zonelor pietonale, inclusiv prin transformarea unor străzi urbane în zone pietonale.</w:t>
      </w:r>
    </w:p>
    <w:p w14:paraId="52AB090F" w14:textId="651D3626" w:rsidR="008F47F5" w:rsidRPr="00A6382B" w:rsidRDefault="008F47F5" w:rsidP="008F47F5">
      <w:pPr>
        <w:spacing w:before="120" w:after="0" w:line="240" w:lineRule="auto"/>
        <w:ind w:left="1080"/>
        <w:jc w:val="both"/>
        <w:rPr>
          <w:rFonts w:eastAsia="Times New Roman" w:cstheme="minorHAnsi"/>
          <w:lang w:val="en-GB"/>
        </w:rPr>
      </w:pPr>
      <w:proofErr w:type="spellStart"/>
      <w:r w:rsidRPr="00A6382B">
        <w:rPr>
          <w:rFonts w:eastAsia="Times New Roman" w:cstheme="minorHAnsi"/>
          <w:lang w:val="en-GB"/>
        </w:rPr>
        <w:lastRenderedPageBreak/>
        <w:t>Dacă</w:t>
      </w:r>
      <w:proofErr w:type="spellEnd"/>
      <w:r w:rsidRPr="00A6382B">
        <w:rPr>
          <w:rFonts w:eastAsia="Times New Roman" w:cstheme="minorHAnsi"/>
          <w:lang w:val="en-GB"/>
        </w:rPr>
        <w:t xml:space="preserve"> a</w:t>
      </w:r>
      <w:proofErr w:type="spellStart"/>
      <w:r w:rsidRPr="00A6382B">
        <w:rPr>
          <w:rFonts w:eastAsia="Times New Roman" w:cstheme="minorHAnsi"/>
          <w:lang w:val="x-none"/>
        </w:rPr>
        <w:t>ceste</w:t>
      </w:r>
      <w:proofErr w:type="spellEnd"/>
      <w:r w:rsidRPr="00A6382B">
        <w:rPr>
          <w:rFonts w:eastAsia="Times New Roman" w:cstheme="minorHAnsi"/>
          <w:lang w:val="x-none"/>
        </w:rPr>
        <w:t xml:space="preserve"> </w:t>
      </w:r>
      <w:proofErr w:type="spellStart"/>
      <w:r w:rsidRPr="00A6382B">
        <w:rPr>
          <w:rFonts w:eastAsia="Times New Roman" w:cstheme="minorHAnsi"/>
          <w:lang w:val="x-none"/>
        </w:rPr>
        <w:t>investiţii</w:t>
      </w:r>
      <w:proofErr w:type="spellEnd"/>
      <w:r w:rsidRPr="00A6382B">
        <w:rPr>
          <w:rFonts w:eastAsia="Times New Roman" w:cstheme="minorHAnsi"/>
          <w:lang w:val="x-none"/>
        </w:rPr>
        <w:t xml:space="preserve"> </w:t>
      </w:r>
      <w:proofErr w:type="spellStart"/>
      <w:r w:rsidRPr="00A6382B">
        <w:rPr>
          <w:rFonts w:eastAsia="Times New Roman" w:cstheme="minorHAnsi"/>
          <w:lang w:val="en-GB"/>
        </w:rPr>
        <w:t>privind</w:t>
      </w:r>
      <w:proofErr w:type="spellEnd"/>
      <w:r w:rsidRPr="00A6382B">
        <w:rPr>
          <w:rFonts w:eastAsia="Times New Roman" w:cstheme="minorHAnsi"/>
          <w:lang w:val="en-GB"/>
        </w:rPr>
        <w:t xml:space="preserve"> </w:t>
      </w:r>
      <w:r w:rsidRPr="00A6382B">
        <w:rPr>
          <w:rFonts w:eastAsia="Times New Roman" w:cstheme="minorHAnsi"/>
          <w:lang w:val="ro-RO"/>
        </w:rPr>
        <w:t>pistel</w:t>
      </w:r>
      <w:r w:rsidR="001036AF" w:rsidRPr="00A6382B">
        <w:rPr>
          <w:rFonts w:eastAsia="Times New Roman" w:cstheme="minorHAnsi"/>
          <w:lang w:val="ro-RO"/>
        </w:rPr>
        <w:t>e</w:t>
      </w:r>
      <w:r w:rsidRPr="00A6382B">
        <w:rPr>
          <w:rFonts w:eastAsia="Times New Roman" w:cstheme="minorHAnsi"/>
          <w:lang w:val="ro-RO"/>
        </w:rPr>
        <w:t xml:space="preserve"> pentru bicicliști și zone/trasee pietonale </w:t>
      </w:r>
      <w:r w:rsidRPr="00A6382B">
        <w:rPr>
          <w:rFonts w:eastAsia="Times New Roman" w:cstheme="minorHAnsi"/>
          <w:lang w:val="x-none"/>
        </w:rPr>
        <w:t xml:space="preserve">se </w:t>
      </w:r>
      <w:proofErr w:type="spellStart"/>
      <w:r w:rsidRPr="00A6382B">
        <w:rPr>
          <w:rFonts w:eastAsia="Times New Roman" w:cstheme="minorHAnsi"/>
          <w:lang w:val="x-none"/>
        </w:rPr>
        <w:t>regăsesc</w:t>
      </w:r>
      <w:proofErr w:type="spellEnd"/>
      <w:r w:rsidRPr="00A6382B">
        <w:rPr>
          <w:rFonts w:eastAsia="Times New Roman" w:cstheme="minorHAnsi"/>
          <w:lang w:val="x-none"/>
        </w:rPr>
        <w:t xml:space="preserve"> </w:t>
      </w:r>
      <w:proofErr w:type="spellStart"/>
      <w:r w:rsidRPr="00A6382B">
        <w:rPr>
          <w:rFonts w:eastAsia="Times New Roman" w:cstheme="minorHAnsi"/>
          <w:lang w:val="x-none"/>
        </w:rPr>
        <w:t>în</w:t>
      </w:r>
      <w:proofErr w:type="spellEnd"/>
      <w:r w:rsidRPr="00A6382B">
        <w:rPr>
          <w:rFonts w:eastAsia="Times New Roman" w:cstheme="minorHAnsi"/>
          <w:lang w:val="x-none"/>
        </w:rPr>
        <w:t xml:space="preserve"> </w:t>
      </w:r>
      <w:proofErr w:type="spellStart"/>
      <w:r w:rsidRPr="00A6382B">
        <w:rPr>
          <w:rFonts w:eastAsia="Times New Roman" w:cstheme="minorHAnsi"/>
          <w:lang w:val="x-none"/>
        </w:rPr>
        <w:t>scenariul</w:t>
      </w:r>
      <w:proofErr w:type="spellEnd"/>
      <w:r w:rsidRPr="00A6382B">
        <w:rPr>
          <w:rFonts w:eastAsia="Times New Roman" w:cstheme="minorHAnsi"/>
          <w:lang w:val="x-none"/>
        </w:rPr>
        <w:t xml:space="preserve"> </w:t>
      </w:r>
      <w:proofErr w:type="spellStart"/>
      <w:r w:rsidRPr="00A6382B">
        <w:rPr>
          <w:rFonts w:eastAsia="Times New Roman" w:cstheme="minorHAnsi"/>
          <w:lang w:val="x-none"/>
        </w:rPr>
        <w:t>optim</w:t>
      </w:r>
      <w:proofErr w:type="spellEnd"/>
      <w:r w:rsidRPr="00A6382B">
        <w:rPr>
          <w:rFonts w:eastAsia="Times New Roman" w:cstheme="minorHAnsi"/>
          <w:lang w:val="x-none"/>
        </w:rPr>
        <w:t xml:space="preserve"> </w:t>
      </w:r>
      <w:proofErr w:type="spellStart"/>
      <w:r w:rsidRPr="00A6382B">
        <w:rPr>
          <w:rFonts w:eastAsia="Times New Roman" w:cstheme="minorHAnsi"/>
          <w:lang w:val="x-none"/>
        </w:rPr>
        <w:t>selectat</w:t>
      </w:r>
      <w:proofErr w:type="spellEnd"/>
      <w:r w:rsidRPr="00A6382B">
        <w:rPr>
          <w:rFonts w:eastAsia="Times New Roman" w:cstheme="minorHAnsi"/>
          <w:lang w:val="x-none"/>
        </w:rPr>
        <w:t xml:space="preserve"> din PMUD</w:t>
      </w:r>
      <w:r w:rsidRPr="00A6382B">
        <w:rPr>
          <w:rFonts w:eastAsia="Times New Roman" w:cstheme="minorHAnsi"/>
          <w:lang w:val="en-GB"/>
        </w:rPr>
        <w:t xml:space="preserve">, se </w:t>
      </w:r>
      <w:proofErr w:type="spellStart"/>
      <w:r w:rsidRPr="00A6382B">
        <w:rPr>
          <w:rFonts w:eastAsia="Times New Roman" w:cstheme="minorHAnsi"/>
          <w:lang w:val="en-GB"/>
        </w:rPr>
        <w:t>va</w:t>
      </w:r>
      <w:proofErr w:type="spellEnd"/>
      <w:r w:rsidRPr="00A6382B">
        <w:rPr>
          <w:rFonts w:eastAsia="Times New Roman" w:cstheme="minorHAnsi"/>
          <w:lang w:val="en-GB"/>
        </w:rPr>
        <w:t xml:space="preserve"> </w:t>
      </w:r>
      <w:proofErr w:type="spellStart"/>
      <w:r w:rsidRPr="00A6382B">
        <w:rPr>
          <w:rFonts w:eastAsia="Times New Roman" w:cstheme="minorHAnsi"/>
          <w:lang w:val="en-GB"/>
        </w:rPr>
        <w:t>acorda</w:t>
      </w:r>
      <w:proofErr w:type="spellEnd"/>
      <w:r w:rsidRPr="00A6382B">
        <w:rPr>
          <w:rFonts w:eastAsia="Times New Roman" w:cstheme="minorHAnsi"/>
          <w:lang w:val="en-GB"/>
        </w:rPr>
        <w:t xml:space="preserve"> </w:t>
      </w:r>
      <w:proofErr w:type="spellStart"/>
      <w:r w:rsidRPr="00A6382B">
        <w:rPr>
          <w:rFonts w:eastAsia="Times New Roman" w:cstheme="minorHAnsi"/>
          <w:lang w:val="en-GB"/>
        </w:rPr>
        <w:t>punctaj</w:t>
      </w:r>
      <w:proofErr w:type="spellEnd"/>
      <w:r w:rsidRPr="00A6382B">
        <w:rPr>
          <w:rFonts w:eastAsia="Times New Roman" w:cstheme="minorHAnsi"/>
          <w:lang w:val="en-GB"/>
        </w:rPr>
        <w:t xml:space="preserve"> </w:t>
      </w:r>
      <w:proofErr w:type="spellStart"/>
      <w:r w:rsidRPr="00A6382B">
        <w:rPr>
          <w:rFonts w:eastAsia="Times New Roman" w:cstheme="minorHAnsi"/>
          <w:lang w:val="en-GB"/>
        </w:rPr>
        <w:t>suplimentar</w:t>
      </w:r>
      <w:proofErr w:type="spellEnd"/>
      <w:r w:rsidRPr="00A6382B">
        <w:rPr>
          <w:rFonts w:eastAsia="Times New Roman" w:cstheme="minorHAnsi"/>
          <w:lang w:val="en-GB"/>
        </w:rPr>
        <w:t xml:space="preserve"> </w:t>
      </w:r>
      <w:proofErr w:type="spellStart"/>
      <w:r w:rsidRPr="00A6382B">
        <w:rPr>
          <w:rFonts w:eastAsia="Times New Roman" w:cstheme="minorHAnsi"/>
          <w:lang w:val="en-GB"/>
        </w:rPr>
        <w:t>în</w:t>
      </w:r>
      <w:proofErr w:type="spellEnd"/>
      <w:r w:rsidRPr="00A6382B">
        <w:rPr>
          <w:rFonts w:eastAsia="Times New Roman" w:cstheme="minorHAnsi"/>
          <w:lang w:val="en-GB"/>
        </w:rPr>
        <w:t xml:space="preserve"> </w:t>
      </w:r>
      <w:proofErr w:type="spellStart"/>
      <w:r w:rsidRPr="00A6382B">
        <w:rPr>
          <w:rFonts w:eastAsia="Times New Roman" w:cstheme="minorHAnsi"/>
          <w:lang w:val="en-GB"/>
        </w:rPr>
        <w:t>etapa</w:t>
      </w:r>
      <w:proofErr w:type="spellEnd"/>
      <w:r w:rsidRPr="00A6382B">
        <w:rPr>
          <w:rFonts w:eastAsia="Times New Roman" w:cstheme="minorHAnsi"/>
          <w:lang w:val="en-GB"/>
        </w:rPr>
        <w:t xml:space="preserve"> ETF.</w:t>
      </w:r>
    </w:p>
    <w:p w14:paraId="4C2C9B29" w14:textId="2ECC1B2E" w:rsidR="003517CA" w:rsidRPr="00A6382B" w:rsidRDefault="0099099B" w:rsidP="00667249">
      <w:pPr>
        <w:pStyle w:val="ListParagraph"/>
        <w:numPr>
          <w:ilvl w:val="0"/>
          <w:numId w:val="46"/>
        </w:numPr>
        <w:spacing w:before="120" w:after="0" w:line="240" w:lineRule="auto"/>
        <w:jc w:val="both"/>
        <w:rPr>
          <w:rFonts w:eastAsia="Times New Roman" w:cstheme="minorHAnsi"/>
          <w:lang w:val="ro-RO"/>
        </w:rPr>
      </w:pPr>
      <w:r w:rsidRPr="00A6382B">
        <w:rPr>
          <w:rFonts w:eastAsia="Times New Roman" w:cstheme="minorHAnsi"/>
          <w:lang w:val="ro-RO"/>
        </w:rPr>
        <w:t>i</w:t>
      </w:r>
      <w:r w:rsidR="003517CA" w:rsidRPr="00A6382B">
        <w:rPr>
          <w:rFonts w:eastAsia="Times New Roman" w:cstheme="minorHAnsi"/>
          <w:lang w:val="ro-RO"/>
        </w:rPr>
        <w:t>nstalare</w:t>
      </w:r>
      <w:r w:rsidR="00882A69" w:rsidRPr="00A6382B">
        <w:rPr>
          <w:rFonts w:eastAsia="Times New Roman" w:cstheme="minorHAnsi"/>
          <w:lang w:val="ro-RO"/>
        </w:rPr>
        <w:t>/extindere/modernizare sisteme</w:t>
      </w:r>
      <w:r w:rsidR="003517CA" w:rsidRPr="00A6382B">
        <w:rPr>
          <w:rFonts w:eastAsia="Times New Roman" w:cstheme="minorHAnsi"/>
          <w:lang w:val="ro-RO"/>
        </w:rPr>
        <w:t xml:space="preserve"> Wi-Fi în spațiile publice;</w:t>
      </w:r>
    </w:p>
    <w:p w14:paraId="0EC78C85" w14:textId="4146E784" w:rsidR="006C29C2" w:rsidRPr="00A6382B" w:rsidRDefault="006C29C2" w:rsidP="00667249">
      <w:pPr>
        <w:pStyle w:val="ListParagraph"/>
        <w:numPr>
          <w:ilvl w:val="0"/>
          <w:numId w:val="46"/>
        </w:numPr>
        <w:spacing w:before="120" w:after="0" w:line="240" w:lineRule="auto"/>
        <w:jc w:val="both"/>
        <w:rPr>
          <w:rFonts w:eastAsia="Times New Roman" w:cstheme="minorHAnsi"/>
          <w:lang w:val="ro-RO"/>
        </w:rPr>
      </w:pPr>
      <w:r w:rsidRPr="00A6382B">
        <w:rPr>
          <w:rFonts w:eastAsia="Times New Roman" w:cstheme="minorHAnsi"/>
          <w:lang w:val="ro-RO"/>
        </w:rPr>
        <w:t>dotare mobilier urban (bănci, coșuri de gunoi, toalete ecologice, suport parcare biciclete, împrejmuire etc);</w:t>
      </w:r>
    </w:p>
    <w:p w14:paraId="2C4A76C4" w14:textId="225EC7ED" w:rsidR="006C29C2" w:rsidRPr="00A6382B" w:rsidRDefault="006C29C2" w:rsidP="00667249">
      <w:pPr>
        <w:pStyle w:val="ListParagraph"/>
        <w:numPr>
          <w:ilvl w:val="0"/>
          <w:numId w:val="46"/>
        </w:numPr>
        <w:spacing w:before="120" w:after="0" w:line="240" w:lineRule="auto"/>
        <w:jc w:val="both"/>
        <w:rPr>
          <w:rFonts w:eastAsia="Times New Roman" w:cstheme="minorHAnsi"/>
          <w:lang w:val="ro-RO"/>
        </w:rPr>
      </w:pPr>
      <w:r w:rsidRPr="00A6382B">
        <w:rPr>
          <w:rFonts w:eastAsia="Times New Roman" w:cstheme="minorHAnsi"/>
          <w:lang w:val="ro-RO"/>
        </w:rPr>
        <w:t>achiziționarea și montarea elementelor constructive de tipul: foișoare, pergole, grilaje, scene în aer liber;</w:t>
      </w:r>
    </w:p>
    <w:p w14:paraId="4781AD72" w14:textId="7F766BB3" w:rsidR="003517CA" w:rsidRPr="00A6382B" w:rsidRDefault="003C1C4A" w:rsidP="00667249">
      <w:pPr>
        <w:pStyle w:val="ListParagraph"/>
        <w:numPr>
          <w:ilvl w:val="0"/>
          <w:numId w:val="46"/>
        </w:numPr>
        <w:spacing w:before="120" w:after="0" w:line="240" w:lineRule="auto"/>
        <w:jc w:val="both"/>
        <w:rPr>
          <w:rFonts w:eastAsia="Times New Roman" w:cstheme="minorHAnsi"/>
          <w:lang w:val="x-none"/>
        </w:rPr>
      </w:pPr>
      <w:r w:rsidRPr="00A6382B">
        <w:rPr>
          <w:rFonts w:eastAsia="Times New Roman" w:cstheme="minorHAnsi"/>
          <w:lang w:val="ro-RO"/>
        </w:rPr>
        <w:t>relocarea și reorganizarea parcărilor din zona supusă intervenţiilor prin proiect;</w:t>
      </w:r>
    </w:p>
    <w:p w14:paraId="13A84E95" w14:textId="2CB33017" w:rsidR="007B63B5" w:rsidRPr="00A6382B" w:rsidRDefault="00945535" w:rsidP="00A6382B">
      <w:pPr>
        <w:pStyle w:val="ListParagraph"/>
        <w:numPr>
          <w:ilvl w:val="0"/>
          <w:numId w:val="46"/>
        </w:numPr>
        <w:spacing w:before="120" w:after="0" w:line="240" w:lineRule="auto"/>
        <w:jc w:val="both"/>
        <w:rPr>
          <w:rFonts w:eastAsia="Times New Roman" w:cstheme="minorHAnsi"/>
          <w:lang w:val="ro-RO"/>
        </w:rPr>
      </w:pPr>
      <w:r w:rsidRPr="00A6382B">
        <w:rPr>
          <w:rFonts w:eastAsia="Times New Roman" w:cstheme="minorHAnsi"/>
          <w:lang w:val="ro-RO"/>
        </w:rPr>
        <w:t>reabilitarea/modernizarea stră</w:t>
      </w:r>
      <w:r w:rsidR="003C6A4C" w:rsidRPr="00A6382B">
        <w:rPr>
          <w:rFonts w:eastAsia="Times New Roman" w:cstheme="minorHAnsi"/>
          <w:lang w:val="ro-RO"/>
        </w:rPr>
        <w:t>zilor urbane</w:t>
      </w:r>
      <w:r w:rsidRPr="00A6382B">
        <w:rPr>
          <w:rFonts w:eastAsia="Times New Roman" w:cstheme="minorHAnsi"/>
          <w:lang w:val="ro-RO"/>
        </w:rPr>
        <w:t>, definite conform OG 43/1997, republicată, cu modificările și completările ulterioare</w:t>
      </w:r>
      <w:r w:rsidR="0043415C" w:rsidRPr="00A6382B">
        <w:rPr>
          <w:rFonts w:eastAsia="Times New Roman" w:cstheme="minorHAnsi"/>
          <w:lang w:val="ro-RO"/>
        </w:rPr>
        <w:t>,</w:t>
      </w:r>
      <w:r w:rsidR="003C6A4C" w:rsidRPr="00A6382B">
        <w:rPr>
          <w:rFonts w:eastAsia="Times New Roman" w:cstheme="minorHAnsi"/>
          <w:lang w:val="ro-RO"/>
        </w:rPr>
        <w:t xml:space="preserve"> </w:t>
      </w:r>
      <w:r w:rsidRPr="00A6382B">
        <w:rPr>
          <w:rFonts w:eastAsia="Times New Roman" w:cstheme="minorHAnsi"/>
          <w:lang w:val="ro-RO"/>
        </w:rPr>
        <w:t xml:space="preserve">care asigură accesul în </w:t>
      </w:r>
      <w:r w:rsidR="003C6A4C" w:rsidRPr="00A6382B">
        <w:rPr>
          <w:rFonts w:eastAsia="Times New Roman" w:cstheme="minorHAnsi"/>
          <w:lang w:val="ro-RO"/>
        </w:rPr>
        <w:t>zona supusă intervenţiilor prin proiect;</w:t>
      </w:r>
    </w:p>
    <w:p w14:paraId="5F7CEE78" w14:textId="1565AAC3" w:rsidR="009C20C4" w:rsidRPr="00A6382B" w:rsidRDefault="00482923" w:rsidP="009C20C4">
      <w:pPr>
        <w:spacing w:before="120" w:after="0" w:line="240" w:lineRule="auto"/>
        <w:jc w:val="both"/>
        <w:rPr>
          <w:rFonts w:eastAsia="Times New Roman" w:cstheme="minorHAnsi"/>
          <w:lang w:val="ro-RO"/>
        </w:rPr>
      </w:pPr>
      <w:r w:rsidRPr="00A6382B">
        <w:rPr>
          <w:rFonts w:eastAsia="Times New Roman" w:cstheme="minorHAnsi"/>
          <w:lang w:val="ro-RO"/>
        </w:rPr>
        <w:t>Cheltuielile cumulate privind activităţile</w:t>
      </w:r>
      <w:r w:rsidR="0043415C" w:rsidRPr="00A6382B">
        <w:rPr>
          <w:rFonts w:eastAsia="Times New Roman" w:cstheme="minorHAnsi"/>
          <w:lang w:val="ro-RO"/>
        </w:rPr>
        <w:t xml:space="preserve"> </w:t>
      </w:r>
      <w:r w:rsidR="009C20C4" w:rsidRPr="00A6382B">
        <w:rPr>
          <w:rFonts w:eastAsia="Times New Roman" w:cstheme="minorHAnsi"/>
          <w:lang w:val="ro-RO"/>
        </w:rPr>
        <w:t xml:space="preserve">de </w:t>
      </w:r>
      <w:r w:rsidR="0043415C" w:rsidRPr="00A6382B">
        <w:rPr>
          <w:rFonts w:eastAsia="Times New Roman" w:cstheme="minorHAnsi"/>
          <w:i/>
          <w:lang w:val="ro-RO"/>
        </w:rPr>
        <w:t>r</w:t>
      </w:r>
      <w:r w:rsidR="009C20C4" w:rsidRPr="00A6382B">
        <w:rPr>
          <w:rFonts w:eastAsia="Times New Roman" w:cstheme="minorHAnsi"/>
          <w:i/>
          <w:lang w:val="ro-RO"/>
        </w:rPr>
        <w:t>elocare</w:t>
      </w:r>
      <w:r w:rsidR="0043415C" w:rsidRPr="00A6382B">
        <w:rPr>
          <w:rFonts w:eastAsia="Times New Roman" w:cstheme="minorHAnsi"/>
          <w:i/>
          <w:lang w:val="ro-RO"/>
        </w:rPr>
        <w:t>, m</w:t>
      </w:r>
      <w:r w:rsidR="009C20C4" w:rsidRPr="00A6382B">
        <w:rPr>
          <w:rFonts w:eastAsia="Times New Roman" w:cstheme="minorHAnsi"/>
          <w:i/>
          <w:lang w:val="ro-RO"/>
        </w:rPr>
        <w:t>odernizare</w:t>
      </w:r>
      <w:r w:rsidR="0043415C" w:rsidRPr="00A6382B">
        <w:rPr>
          <w:rFonts w:eastAsia="Times New Roman" w:cstheme="minorHAnsi"/>
          <w:i/>
          <w:lang w:val="ro-RO"/>
        </w:rPr>
        <w:t xml:space="preserve"> şi extindere</w:t>
      </w:r>
      <w:r w:rsidR="009C20C4" w:rsidRPr="00A6382B">
        <w:rPr>
          <w:rFonts w:eastAsia="Times New Roman" w:cstheme="minorHAnsi"/>
          <w:i/>
          <w:lang w:val="ro-RO"/>
        </w:rPr>
        <w:t xml:space="preserve"> </w:t>
      </w:r>
      <w:r w:rsidR="0043415C" w:rsidRPr="00A6382B">
        <w:rPr>
          <w:rFonts w:eastAsia="Times New Roman" w:cstheme="minorHAnsi"/>
          <w:i/>
          <w:lang w:val="ro-RO"/>
        </w:rPr>
        <w:t xml:space="preserve">a reţelelor de utilități publice </w:t>
      </w:r>
      <w:r w:rsidR="009C20C4" w:rsidRPr="00A6382B">
        <w:rPr>
          <w:rFonts w:eastAsia="Times New Roman" w:cstheme="minorHAnsi"/>
          <w:lang w:val="ro-RO"/>
        </w:rPr>
        <w:t>(apă, canalizare, electricitate, telefonie</w:t>
      </w:r>
      <w:r w:rsidR="00E73FB6" w:rsidRPr="00A6382B">
        <w:rPr>
          <w:rFonts w:eastAsia="Times New Roman" w:cstheme="minorHAnsi"/>
          <w:lang w:val="ro-RO"/>
        </w:rPr>
        <w:t xml:space="preserve"> etc</w:t>
      </w:r>
      <w:r w:rsidR="009C20C4" w:rsidRPr="00A6382B">
        <w:rPr>
          <w:rFonts w:eastAsia="Times New Roman" w:cstheme="minorHAnsi"/>
          <w:lang w:val="ro-RO"/>
        </w:rPr>
        <w:t xml:space="preserve">) </w:t>
      </w:r>
      <w:r w:rsidR="0043415C" w:rsidRPr="00A6382B">
        <w:rPr>
          <w:rFonts w:eastAsia="Times New Roman" w:cstheme="minorHAnsi"/>
          <w:i/>
          <w:lang w:val="ro-RO"/>
        </w:rPr>
        <w:t>care sunt amplasate în corpul terenului obiect al investiției</w:t>
      </w:r>
      <w:r w:rsidR="0043415C" w:rsidRPr="00A6382B">
        <w:rPr>
          <w:rFonts w:eastAsia="Times New Roman" w:cstheme="minorHAnsi"/>
          <w:lang w:val="ro-RO"/>
        </w:rPr>
        <w:t xml:space="preserve"> și </w:t>
      </w:r>
      <w:r w:rsidR="009C20C4" w:rsidRPr="00A6382B">
        <w:rPr>
          <w:rFonts w:eastAsia="Times New Roman" w:cstheme="minorHAnsi"/>
          <w:i/>
          <w:lang w:val="ro-RO"/>
        </w:rPr>
        <w:t>de relocare și reorganizare a parcărilor din zona supusă intervenţiilor prin proiect</w:t>
      </w:r>
      <w:r w:rsidR="009C20C4" w:rsidRPr="00A6382B">
        <w:rPr>
          <w:rFonts w:eastAsia="Times New Roman" w:cstheme="minorHAnsi"/>
          <w:lang w:val="ro-RO"/>
        </w:rPr>
        <w:t xml:space="preserve"> pot reprezenta maximum 15 % din cheltuielile </w:t>
      </w:r>
      <w:r w:rsidR="002E4FFC" w:rsidRPr="00A6382B">
        <w:rPr>
          <w:rFonts w:eastAsia="Times New Roman" w:cstheme="minorHAnsi"/>
          <w:lang w:val="ro-RO"/>
        </w:rPr>
        <w:t>cumulate</w:t>
      </w:r>
      <w:r w:rsidR="00B15E3F" w:rsidRPr="00A6382B">
        <w:rPr>
          <w:rFonts w:eastAsia="Times New Roman" w:cstheme="minorHAnsi"/>
          <w:lang w:val="ro-RO"/>
        </w:rPr>
        <w:t xml:space="preserve"> cu investiţia de bază a</w:t>
      </w:r>
      <w:r w:rsidR="009C20C4" w:rsidRPr="00A6382B">
        <w:rPr>
          <w:rFonts w:eastAsia="Times New Roman" w:cstheme="minorHAnsi"/>
          <w:lang w:val="ro-RO"/>
        </w:rPr>
        <w:t xml:space="preserve"> proiectului. Solicitantul va </w:t>
      </w:r>
      <w:r w:rsidR="00C04AE6" w:rsidRPr="00A6382B">
        <w:rPr>
          <w:rFonts w:eastAsia="Times New Roman" w:cstheme="minorHAnsi"/>
          <w:lang w:val="ro-RO"/>
        </w:rPr>
        <w:t>evidenţia în devizul general/</w:t>
      </w:r>
      <w:r w:rsidR="009C20C4" w:rsidRPr="00A6382B">
        <w:rPr>
          <w:rFonts w:eastAsia="Times New Roman" w:cstheme="minorHAnsi"/>
          <w:lang w:val="ro-RO"/>
        </w:rPr>
        <w:t>prezenta un deviz distinct pentru aceste cheltuieli, iar cheltu</w:t>
      </w:r>
      <w:r w:rsidR="00C04AE6" w:rsidRPr="00A6382B">
        <w:rPr>
          <w:rFonts w:eastAsia="Times New Roman" w:cstheme="minorHAnsi"/>
          <w:lang w:val="ro-RO"/>
        </w:rPr>
        <w:t>ielile rezultate</w:t>
      </w:r>
      <w:r w:rsidR="009C20C4" w:rsidRPr="00A6382B">
        <w:rPr>
          <w:rFonts w:eastAsia="Times New Roman" w:cstheme="minorHAnsi"/>
          <w:lang w:val="ro-RO"/>
        </w:rPr>
        <w:t xml:space="preserve"> vor fi incluse într-o sub-categorie distinctă de cheltuieli</w:t>
      </w:r>
      <w:r w:rsidR="00D869F9" w:rsidRPr="00A6382B">
        <w:rPr>
          <w:rFonts w:eastAsia="Times New Roman" w:cstheme="minorHAnsi"/>
          <w:lang w:val="ro-RO"/>
        </w:rPr>
        <w:t xml:space="preserve"> (a se vedea Anexa III.2</w:t>
      </w:r>
      <w:r w:rsidR="0071581A" w:rsidRPr="00A6382B">
        <w:rPr>
          <w:rFonts w:eastAsia="Times New Roman" w:cstheme="minorHAnsi"/>
          <w:lang w:val="ro-RO"/>
        </w:rPr>
        <w:t>)</w:t>
      </w:r>
      <w:r w:rsidR="009C20C4" w:rsidRPr="00A6382B">
        <w:rPr>
          <w:rFonts w:eastAsia="Times New Roman" w:cstheme="minorHAnsi"/>
          <w:lang w:val="ro-RO"/>
        </w:rPr>
        <w:t>.</w:t>
      </w:r>
    </w:p>
    <w:p w14:paraId="6CC512B3" w14:textId="1CFCF4A6" w:rsidR="0043415C" w:rsidRPr="00A6382B" w:rsidRDefault="00FC5E6B" w:rsidP="0013154D">
      <w:pPr>
        <w:spacing w:before="120" w:after="0" w:line="240" w:lineRule="auto"/>
        <w:jc w:val="both"/>
        <w:rPr>
          <w:rFonts w:eastAsia="Times New Roman" w:cstheme="minorHAnsi"/>
          <w:lang w:val="ro-RO"/>
        </w:rPr>
      </w:pPr>
      <w:r w:rsidRPr="00A6382B">
        <w:rPr>
          <w:rFonts w:eastAsia="Times New Roman" w:cstheme="minorHAnsi"/>
          <w:lang w:val="ro-RO"/>
        </w:rPr>
        <w:t>Aceste investiții vor fi realizate la o scară redusă, în scopul rezolvării un</w:t>
      </w:r>
      <w:r w:rsidR="006657CE" w:rsidRPr="00A6382B">
        <w:rPr>
          <w:rFonts w:eastAsia="Times New Roman" w:cstheme="minorHAnsi"/>
          <w:lang w:val="ro-RO"/>
        </w:rPr>
        <w:t>or</w:t>
      </w:r>
      <w:r w:rsidRPr="00A6382B">
        <w:rPr>
          <w:rFonts w:eastAsia="Times New Roman" w:cstheme="minorHAnsi"/>
          <w:lang w:val="ro-RO"/>
        </w:rPr>
        <w:t xml:space="preserve"> probleme punctuale din zona supusă intervenţiilor prin proiect.</w:t>
      </w:r>
      <w:r w:rsidR="002E4FFC" w:rsidRPr="00A6382B">
        <w:rPr>
          <w:rFonts w:eastAsia="Times New Roman" w:cstheme="minorHAnsi"/>
          <w:lang w:val="ro-RO"/>
        </w:rPr>
        <w:t xml:space="preserve"> Cu excepţia reţelelor, nu sunt eligibile alte elemente ale sistemelor de utilităţi publice.</w:t>
      </w:r>
      <w:r w:rsidR="0013154D" w:rsidRPr="00A6382B">
        <w:rPr>
          <w:rFonts w:eastAsia="Times New Roman" w:cstheme="minorHAnsi"/>
          <w:lang w:val="ro-RO"/>
        </w:rPr>
        <w:t xml:space="preserve"> Activitatea de modernizare şi extindere a reţelelor de utilități publice se va realiza doar pentru reţelele ce se află/vor intra î</w:t>
      </w:r>
      <w:r w:rsidR="00067F25" w:rsidRPr="00A6382B">
        <w:rPr>
          <w:rFonts w:eastAsia="Times New Roman" w:cstheme="minorHAnsi"/>
          <w:lang w:val="ro-RO"/>
        </w:rPr>
        <w:t xml:space="preserve">n proprietatea solicitantului, spre deosebire de </w:t>
      </w:r>
      <w:r w:rsidR="00E73FB6" w:rsidRPr="00A6382B">
        <w:rPr>
          <w:rFonts w:eastAsia="Times New Roman" w:cstheme="minorHAnsi"/>
          <w:lang w:val="ro-RO"/>
        </w:rPr>
        <w:t xml:space="preserve">activitatea de </w:t>
      </w:r>
      <w:r w:rsidR="00067F25" w:rsidRPr="00A6382B">
        <w:rPr>
          <w:rFonts w:eastAsia="Times New Roman" w:cstheme="minorHAnsi"/>
          <w:lang w:val="ro-RO"/>
        </w:rPr>
        <w:t>relocare</w:t>
      </w:r>
      <w:r w:rsidR="00E73FB6" w:rsidRPr="00A6382B">
        <w:rPr>
          <w:rFonts w:eastAsia="Times New Roman" w:cstheme="minorHAnsi"/>
          <w:lang w:val="ro-RO"/>
        </w:rPr>
        <w:t>, pentru care nu este obligatoriu ca reţelele să fie/intre în proprietatea solicitantului</w:t>
      </w:r>
      <w:r w:rsidR="00067F25" w:rsidRPr="00A6382B">
        <w:rPr>
          <w:rFonts w:eastAsia="Times New Roman" w:cstheme="minorHAnsi"/>
          <w:lang w:val="ro-RO"/>
        </w:rPr>
        <w:t>.</w:t>
      </w:r>
    </w:p>
    <w:p w14:paraId="0CA20B76" w14:textId="0366CFB3" w:rsidR="0071581A" w:rsidRPr="00A6382B" w:rsidRDefault="002E4FFC" w:rsidP="0071581A">
      <w:pPr>
        <w:spacing w:before="120" w:after="0" w:line="240" w:lineRule="auto"/>
        <w:jc w:val="both"/>
        <w:rPr>
          <w:rFonts w:eastAsia="Times New Roman" w:cstheme="minorHAnsi"/>
          <w:lang w:val="ro-RO"/>
        </w:rPr>
      </w:pPr>
      <w:r w:rsidRPr="00A6382B">
        <w:rPr>
          <w:rFonts w:eastAsia="Times New Roman" w:cstheme="minorHAnsi"/>
          <w:lang w:val="ro-RO"/>
        </w:rPr>
        <w:t>Cheltuielile privind investiţia de bază aferente activităţii reabilitarea/modernizarea străzilor urbane, definite conform OG 43/1997, republicată, cu modificările și completările ulterioare, care asigură accesul în zona supusă intervenţiilor prin proiect</w:t>
      </w:r>
      <w:r w:rsidR="00721380" w:rsidRPr="00A6382B">
        <w:rPr>
          <w:rFonts w:eastAsia="Times New Roman" w:cstheme="minorHAnsi"/>
          <w:lang w:val="ro-RO"/>
        </w:rPr>
        <w:t>, precum si parcarile</w:t>
      </w:r>
      <w:r w:rsidRPr="00A6382B">
        <w:rPr>
          <w:rFonts w:eastAsia="Times New Roman" w:cstheme="minorHAnsi"/>
          <w:lang w:val="ro-RO"/>
        </w:rPr>
        <w:t xml:space="preserve"> pot reprezenta maximum 15 % din cheltuielile cu</w:t>
      </w:r>
      <w:r w:rsidR="00B15E3F" w:rsidRPr="00A6382B">
        <w:rPr>
          <w:rFonts w:eastAsia="Times New Roman" w:cstheme="minorHAnsi"/>
          <w:lang w:val="ro-RO"/>
        </w:rPr>
        <w:t>mulate cu investiţia de bază a</w:t>
      </w:r>
      <w:r w:rsidRPr="00A6382B">
        <w:rPr>
          <w:rFonts w:eastAsia="Times New Roman" w:cstheme="minorHAnsi"/>
          <w:lang w:val="ro-RO"/>
        </w:rPr>
        <w:t xml:space="preserve"> proiectului. Solicitantul va evidenţia în devizul general/prezenta un deviz distinct pentru aceste cheltuieli, iar cheltuielile rezultate vor fi incluse într-o sub-categorie distinctă de cheltuieli</w:t>
      </w:r>
      <w:r w:rsidR="008B4AF1" w:rsidRPr="00A6382B">
        <w:rPr>
          <w:rFonts w:eastAsia="Times New Roman" w:cstheme="minorHAnsi"/>
          <w:lang w:val="ro-RO"/>
        </w:rPr>
        <w:t xml:space="preserve"> (a se vedea Anexa III.2</w:t>
      </w:r>
      <w:r w:rsidR="0071581A" w:rsidRPr="00A6382B">
        <w:rPr>
          <w:rFonts w:eastAsia="Times New Roman" w:cstheme="minorHAnsi"/>
          <w:lang w:val="ro-RO"/>
        </w:rPr>
        <w:t>).</w:t>
      </w:r>
    </w:p>
    <w:p w14:paraId="2A6EEBEF" w14:textId="77777777" w:rsidR="00702C9B" w:rsidRPr="00A6382B" w:rsidRDefault="00702C9B" w:rsidP="006B5F8C">
      <w:pPr>
        <w:numPr>
          <w:ilvl w:val="0"/>
          <w:numId w:val="30"/>
        </w:numPr>
        <w:spacing w:before="120" w:after="120" w:line="240" w:lineRule="auto"/>
        <w:jc w:val="both"/>
        <w:rPr>
          <w:rFonts w:eastAsia="SimSun" w:cstheme="minorHAnsi"/>
          <w:lang w:val="ro-RO"/>
        </w:rPr>
      </w:pPr>
      <w:r w:rsidRPr="00A6382B">
        <w:rPr>
          <w:rFonts w:eastAsia="SimSun" w:cstheme="minorHAnsi"/>
          <w:b/>
          <w:lang w:val="ro-RO"/>
        </w:rPr>
        <w:t>b.</w:t>
      </w:r>
      <w:r w:rsidRPr="00A6382B">
        <w:rPr>
          <w:rFonts w:eastAsia="SimSun" w:cstheme="minorHAnsi"/>
          <w:lang w:val="ro-RO"/>
        </w:rPr>
        <w:t xml:space="preserve"> </w:t>
      </w:r>
      <w:r w:rsidRPr="00A6382B">
        <w:rPr>
          <w:rFonts w:eastAsia="SimSun" w:cstheme="minorHAnsi"/>
          <w:b/>
          <w:lang w:val="ro-RO"/>
        </w:rPr>
        <w:t>Investiții de reabilitare a anvelopelor clădirilor situate în piețele centrale (istorice)</w:t>
      </w:r>
      <w:r w:rsidRPr="00A6382B">
        <w:rPr>
          <w:rFonts w:eastAsia="SimSun" w:cstheme="minorHAnsi"/>
          <w:lang w:val="ro-RO"/>
        </w:rPr>
        <w:t>, respectiv a a</w:t>
      </w:r>
      <w:r w:rsidRPr="00A6382B">
        <w:rPr>
          <w:rFonts w:cstheme="minorHAnsi"/>
          <w:lang w:val="ro-RO"/>
        </w:rPr>
        <w:t>nsamblului constructiv de închidere perimetrală a clădirii, compus din faţade şi sistem de acoperire, inclusiv elementele exterioare funcţionale şi de plastică arhitecturală, după caz</w:t>
      </w:r>
      <w:r w:rsidRPr="00A6382B">
        <w:rPr>
          <w:rFonts w:eastAsia="SimSun" w:cstheme="minorHAnsi"/>
          <w:lang w:val="ro-RO"/>
        </w:rPr>
        <w:t xml:space="preserve">, cu minime intervenții de consolidare a acestora, dacă este cazul. </w:t>
      </w:r>
    </w:p>
    <w:p w14:paraId="78C6495F" w14:textId="30F657AC" w:rsidR="00702C9B" w:rsidRPr="00A6382B" w:rsidRDefault="00702C9B" w:rsidP="001E5A71">
      <w:pPr>
        <w:jc w:val="both"/>
        <w:rPr>
          <w:rFonts w:cstheme="minorHAnsi"/>
          <w:lang w:val="ro-RO"/>
        </w:rPr>
      </w:pPr>
      <w:r w:rsidRPr="00A6382B">
        <w:rPr>
          <w:rFonts w:cstheme="minorHAnsi"/>
          <w:lang w:val="ro-RO"/>
        </w:rPr>
        <w:t xml:space="preserve">Pentru a proba faptul ca intervenţiile se realizează în clădiri amplasate </w:t>
      </w:r>
      <w:r w:rsidRPr="00A6382B">
        <w:rPr>
          <w:rFonts w:eastAsia="SimSun" w:cstheme="minorHAnsi"/>
          <w:b/>
          <w:lang w:val="ro-RO"/>
        </w:rPr>
        <w:t>în piețele centrale (istorice) ale UAT</w:t>
      </w:r>
      <w:r w:rsidRPr="00A6382B">
        <w:rPr>
          <w:rFonts w:cstheme="minorHAnsi"/>
          <w:lang w:val="ro-RO"/>
        </w:rPr>
        <w:t xml:space="preserve">, solicitantul va anexa un extras din documentele relevante </w:t>
      </w:r>
      <w:r w:rsidRPr="00A6382B">
        <w:rPr>
          <w:rFonts w:cstheme="minorHAnsi"/>
          <w:shd w:val="clear" w:color="auto" w:fill="FFFFFF"/>
          <w:lang w:val="ro-RO"/>
        </w:rPr>
        <w:t xml:space="preserve">de amenajare a teritoriului şi </w:t>
      </w:r>
      <w:r w:rsidRPr="00A6382B">
        <w:rPr>
          <w:rFonts w:cstheme="minorHAnsi"/>
          <w:lang w:val="ro-RO"/>
        </w:rPr>
        <w:t>de urbanism</w:t>
      </w:r>
      <w:r w:rsidRPr="00A6382B">
        <w:rPr>
          <w:rStyle w:val="FootnoteReference"/>
          <w:rFonts w:cstheme="minorHAnsi"/>
          <w:lang w:val="ro-RO"/>
        </w:rPr>
        <w:footnoteReference w:id="7"/>
      </w:r>
      <w:r w:rsidRPr="00A6382B">
        <w:rPr>
          <w:rFonts w:cstheme="minorHAnsi"/>
          <w:lang w:val="ro-RO"/>
        </w:rPr>
        <w:t xml:space="preserve"> pentru a evidenţia delimitarea zonei centrale, precum și un extras din lista actualizată a monumentelor istorice pentru a proba că respectiva clădire este amplasată în zona/aria unui ansamblu urban clasat ca monument istoric, indiferent dacă respectiva clădire ce face obiectul proiectului se clasează sau nu ca monument istoric.</w:t>
      </w:r>
    </w:p>
    <w:p w14:paraId="69F9C8C1" w14:textId="21A3AC68" w:rsidR="00702C9B" w:rsidRPr="00A6382B" w:rsidRDefault="00702C9B" w:rsidP="001E5A71">
      <w:pPr>
        <w:spacing w:before="120" w:after="120" w:line="240" w:lineRule="auto"/>
        <w:jc w:val="both"/>
        <w:rPr>
          <w:rFonts w:eastAsia="SimSun" w:cstheme="minorHAnsi"/>
          <w:lang w:val="ro-RO"/>
        </w:rPr>
      </w:pPr>
      <w:r w:rsidRPr="00A6382B">
        <w:rPr>
          <w:rFonts w:eastAsia="SimSun" w:cstheme="minorHAnsi"/>
          <w:lang w:val="ro-RO"/>
        </w:rPr>
        <w:t xml:space="preserve">În cadrul acestui apel sunt eligibile </w:t>
      </w:r>
      <w:r w:rsidRPr="00A6382B">
        <w:rPr>
          <w:rFonts w:eastAsia="SimSun" w:cstheme="minorHAnsi"/>
          <w:b/>
          <w:lang w:val="ro-RO"/>
        </w:rPr>
        <w:t xml:space="preserve">investiții de reabilitare a anvelopelor clădirilor situate în piețele centrale (istorice) </w:t>
      </w:r>
      <w:r w:rsidRPr="00A6382B">
        <w:rPr>
          <w:rFonts w:eastAsia="SimSun" w:cstheme="minorHAnsi"/>
          <w:lang w:val="ro-RO"/>
        </w:rPr>
        <w:t>din municipiile  reședinţă de judeţ situate în Regiunea de dezvoltare Nord-Vest.</w:t>
      </w:r>
    </w:p>
    <w:p w14:paraId="6559C8BF" w14:textId="59E86DFE" w:rsidR="001E5A71" w:rsidRPr="00A6382B" w:rsidRDefault="001E5A71" w:rsidP="001E5A71">
      <w:pPr>
        <w:jc w:val="both"/>
        <w:rPr>
          <w:rFonts w:cstheme="minorHAnsi"/>
          <w:bCs/>
          <w:i/>
          <w:shd w:val="clear" w:color="auto" w:fill="FFFFFF"/>
        </w:rPr>
      </w:pPr>
      <w:r w:rsidRPr="00A6382B">
        <w:rPr>
          <w:rFonts w:eastAsia="SimSun" w:cstheme="minorHAnsi"/>
          <w:lang w:val="ro-RO"/>
        </w:rPr>
        <w:lastRenderedPageBreak/>
        <w:t xml:space="preserve">Intervențiile de reabilitare a </w:t>
      </w:r>
      <w:r w:rsidRPr="00A6382B">
        <w:rPr>
          <w:rFonts w:eastAsia="SimSun" w:cstheme="minorHAnsi"/>
          <w:b/>
          <w:lang w:val="ro-RO"/>
        </w:rPr>
        <w:t>anvelopelor clădirilor</w:t>
      </w:r>
      <w:r w:rsidRPr="00A6382B">
        <w:rPr>
          <w:rFonts w:eastAsia="SimSun" w:cstheme="minorHAnsi"/>
          <w:lang w:val="ro-RO"/>
        </w:rPr>
        <w:t xml:space="preserve"> se vor realiza cu respectarea prevederilor </w:t>
      </w:r>
      <w:proofErr w:type="spellStart"/>
      <w:r w:rsidRPr="00A6382B">
        <w:rPr>
          <w:rFonts w:cstheme="minorHAnsi"/>
          <w:bCs/>
          <w:i/>
          <w:shd w:val="clear" w:color="auto" w:fill="FFFFFF"/>
        </w:rPr>
        <w:t>Legii</w:t>
      </w:r>
      <w:proofErr w:type="spellEnd"/>
      <w:r w:rsidRPr="00A6382B">
        <w:rPr>
          <w:rFonts w:cstheme="minorHAnsi"/>
          <w:bCs/>
          <w:i/>
          <w:shd w:val="clear" w:color="auto" w:fill="FFFFFF"/>
        </w:rPr>
        <w:t xml:space="preserve"> nr. 153 din 5 </w:t>
      </w:r>
      <w:proofErr w:type="spellStart"/>
      <w:r w:rsidRPr="00A6382B">
        <w:rPr>
          <w:rFonts w:cstheme="minorHAnsi"/>
          <w:bCs/>
          <w:i/>
          <w:shd w:val="clear" w:color="auto" w:fill="FFFFFF"/>
        </w:rPr>
        <w:t>iulie</w:t>
      </w:r>
      <w:proofErr w:type="spellEnd"/>
      <w:r w:rsidRPr="00A6382B">
        <w:rPr>
          <w:rFonts w:cstheme="minorHAnsi"/>
          <w:bCs/>
          <w:i/>
          <w:shd w:val="clear" w:color="auto" w:fill="FFFFFF"/>
        </w:rPr>
        <w:t xml:space="preserve"> 2011 </w:t>
      </w:r>
      <w:proofErr w:type="spellStart"/>
      <w:r w:rsidRPr="00A6382B">
        <w:rPr>
          <w:rFonts w:cstheme="minorHAnsi"/>
          <w:bCs/>
          <w:i/>
          <w:shd w:val="clear" w:color="auto" w:fill="FFFFFF"/>
        </w:rPr>
        <w:t>privind</w:t>
      </w:r>
      <w:proofErr w:type="spellEnd"/>
      <w:r w:rsidRPr="00A6382B">
        <w:rPr>
          <w:rFonts w:cstheme="minorHAnsi"/>
          <w:bCs/>
          <w:i/>
          <w:shd w:val="clear" w:color="auto" w:fill="FFFFFF"/>
        </w:rPr>
        <w:t xml:space="preserve"> </w:t>
      </w:r>
      <w:proofErr w:type="spellStart"/>
      <w:r w:rsidRPr="00A6382B">
        <w:rPr>
          <w:rFonts w:cstheme="minorHAnsi"/>
          <w:bCs/>
          <w:i/>
          <w:shd w:val="clear" w:color="auto" w:fill="FFFFFF"/>
        </w:rPr>
        <w:t>măsuri</w:t>
      </w:r>
      <w:proofErr w:type="spellEnd"/>
      <w:r w:rsidRPr="00A6382B">
        <w:rPr>
          <w:rFonts w:cstheme="minorHAnsi"/>
          <w:bCs/>
          <w:i/>
          <w:shd w:val="clear" w:color="auto" w:fill="FFFFFF"/>
        </w:rPr>
        <w:t xml:space="preserve"> de </w:t>
      </w:r>
      <w:proofErr w:type="spellStart"/>
      <w:r w:rsidRPr="00A6382B">
        <w:rPr>
          <w:rFonts w:cstheme="minorHAnsi"/>
          <w:bCs/>
          <w:i/>
          <w:shd w:val="clear" w:color="auto" w:fill="FFFFFF"/>
        </w:rPr>
        <w:t>creştere</w:t>
      </w:r>
      <w:proofErr w:type="spellEnd"/>
      <w:r w:rsidRPr="00A6382B">
        <w:rPr>
          <w:rFonts w:cstheme="minorHAnsi"/>
          <w:bCs/>
          <w:i/>
          <w:shd w:val="clear" w:color="auto" w:fill="FFFFFF"/>
        </w:rPr>
        <w:t xml:space="preserve"> a </w:t>
      </w:r>
      <w:proofErr w:type="spellStart"/>
      <w:r w:rsidRPr="00A6382B">
        <w:rPr>
          <w:rFonts w:cstheme="minorHAnsi"/>
          <w:bCs/>
          <w:i/>
          <w:shd w:val="clear" w:color="auto" w:fill="FFFFFF"/>
        </w:rPr>
        <w:t>calităţii</w:t>
      </w:r>
      <w:proofErr w:type="spellEnd"/>
      <w:r w:rsidRPr="00A6382B">
        <w:rPr>
          <w:rFonts w:cstheme="minorHAnsi"/>
          <w:bCs/>
          <w:i/>
          <w:shd w:val="clear" w:color="auto" w:fill="FFFFFF"/>
        </w:rPr>
        <w:t xml:space="preserve"> </w:t>
      </w:r>
      <w:proofErr w:type="spellStart"/>
      <w:r w:rsidRPr="00A6382B">
        <w:rPr>
          <w:rFonts w:cstheme="minorHAnsi"/>
          <w:bCs/>
          <w:i/>
          <w:shd w:val="clear" w:color="auto" w:fill="FFFFFF"/>
        </w:rPr>
        <w:t>arhitectural-ambientale</w:t>
      </w:r>
      <w:proofErr w:type="spellEnd"/>
      <w:r w:rsidRPr="00A6382B">
        <w:rPr>
          <w:rFonts w:cstheme="minorHAnsi"/>
          <w:bCs/>
          <w:i/>
          <w:shd w:val="clear" w:color="auto" w:fill="FFFFFF"/>
        </w:rPr>
        <w:t xml:space="preserve"> a </w:t>
      </w:r>
      <w:proofErr w:type="spellStart"/>
      <w:r w:rsidRPr="00A6382B">
        <w:rPr>
          <w:rFonts w:cstheme="minorHAnsi"/>
          <w:bCs/>
          <w:i/>
          <w:shd w:val="clear" w:color="auto" w:fill="FFFFFF"/>
        </w:rPr>
        <w:t>clădirilor</w:t>
      </w:r>
      <w:proofErr w:type="spellEnd"/>
      <w:r w:rsidRPr="00A6382B">
        <w:rPr>
          <w:rFonts w:cstheme="minorHAnsi"/>
          <w:bCs/>
          <w:i/>
          <w:shd w:val="clear" w:color="auto" w:fill="FFFFFF"/>
        </w:rPr>
        <w:t xml:space="preserve">, </w:t>
      </w:r>
      <w:r w:rsidRPr="00A6382B">
        <w:rPr>
          <w:rFonts w:cstheme="minorHAnsi"/>
          <w:i/>
          <w:lang w:val="ro-RO"/>
        </w:rPr>
        <w:t xml:space="preserve">cu modificările </w:t>
      </w:r>
      <w:proofErr w:type="spellStart"/>
      <w:r w:rsidRPr="00A6382B">
        <w:rPr>
          <w:rFonts w:eastAsia="SimSun" w:cstheme="minorHAnsi"/>
          <w:i/>
        </w:rPr>
        <w:t>și</w:t>
      </w:r>
      <w:proofErr w:type="spellEnd"/>
      <w:r w:rsidRPr="00A6382B">
        <w:rPr>
          <w:rFonts w:eastAsia="SimSun" w:cstheme="minorHAnsi"/>
          <w:i/>
        </w:rPr>
        <w:t xml:space="preserve"> </w:t>
      </w:r>
      <w:proofErr w:type="spellStart"/>
      <w:r w:rsidRPr="00A6382B">
        <w:rPr>
          <w:rFonts w:eastAsia="SimSun" w:cstheme="minorHAnsi"/>
          <w:i/>
        </w:rPr>
        <w:t>completările</w:t>
      </w:r>
      <w:proofErr w:type="spellEnd"/>
      <w:r w:rsidRPr="00A6382B">
        <w:rPr>
          <w:rFonts w:cstheme="minorHAnsi"/>
          <w:i/>
          <w:lang w:val="ro-RO"/>
        </w:rPr>
        <w:t xml:space="preserve"> ulterioare</w:t>
      </w:r>
      <w:r w:rsidRPr="00A6382B">
        <w:rPr>
          <w:rFonts w:cstheme="minorHAnsi"/>
          <w:bCs/>
          <w:i/>
          <w:shd w:val="clear" w:color="auto" w:fill="FFFFFF"/>
        </w:rPr>
        <w:t>.</w:t>
      </w:r>
    </w:p>
    <w:p w14:paraId="44D07D91" w14:textId="7148A57D" w:rsidR="00C06509" w:rsidRPr="00A6382B" w:rsidRDefault="00C06509" w:rsidP="00216886">
      <w:pPr>
        <w:pStyle w:val="NormalWeb"/>
        <w:spacing w:before="0" w:beforeAutospacing="0" w:after="0" w:afterAutospacing="0"/>
        <w:jc w:val="both"/>
        <w:rPr>
          <w:rFonts w:asciiTheme="minorHAnsi" w:hAnsiTheme="minorHAnsi" w:cstheme="minorHAnsi"/>
          <w:sz w:val="22"/>
          <w:szCs w:val="22"/>
          <w:shd w:val="clear" w:color="auto" w:fill="FFFFFF"/>
        </w:rPr>
      </w:pPr>
      <w:r w:rsidRPr="00A6382B">
        <w:rPr>
          <w:rFonts w:asciiTheme="minorHAnsi" w:hAnsiTheme="minorHAnsi" w:cstheme="minorHAnsi"/>
        </w:rPr>
        <w:t xml:space="preserve">Sunt </w:t>
      </w:r>
      <w:proofErr w:type="spellStart"/>
      <w:r w:rsidRPr="00A6382B">
        <w:rPr>
          <w:rFonts w:asciiTheme="minorHAnsi" w:hAnsiTheme="minorHAnsi" w:cstheme="minorHAnsi"/>
        </w:rPr>
        <w:t>exceptate</w:t>
      </w:r>
      <w:proofErr w:type="spellEnd"/>
      <w:r w:rsidRPr="00A6382B">
        <w:rPr>
          <w:rFonts w:asciiTheme="minorHAnsi" w:hAnsiTheme="minorHAnsi" w:cstheme="minorHAnsi"/>
        </w:rPr>
        <w:t xml:space="preserve"> </w:t>
      </w:r>
      <w:proofErr w:type="spellStart"/>
      <w:r w:rsidRPr="00A6382B">
        <w:rPr>
          <w:rFonts w:asciiTheme="minorHAnsi" w:hAnsiTheme="minorHAnsi" w:cstheme="minorHAnsi"/>
        </w:rPr>
        <w:t>clădirile</w:t>
      </w:r>
      <w:proofErr w:type="spellEnd"/>
      <w:r w:rsidRPr="00A6382B">
        <w:rPr>
          <w:rFonts w:asciiTheme="minorHAnsi" w:hAnsiTheme="minorHAnsi" w:cstheme="minorHAnsi"/>
        </w:rPr>
        <w:t xml:space="preserve"> </w:t>
      </w:r>
      <w:proofErr w:type="spellStart"/>
      <w:r w:rsidRPr="00A6382B">
        <w:rPr>
          <w:rFonts w:asciiTheme="minorHAnsi" w:hAnsiTheme="minorHAnsi" w:cstheme="minorHAnsi"/>
        </w:rPr>
        <w:t>expertizate</w:t>
      </w:r>
      <w:proofErr w:type="spellEnd"/>
      <w:r w:rsidRPr="00A6382B">
        <w:rPr>
          <w:rFonts w:asciiTheme="minorHAnsi" w:hAnsiTheme="minorHAnsi" w:cstheme="minorHAnsi"/>
        </w:rPr>
        <w:t xml:space="preserve"> </w:t>
      </w:r>
      <w:proofErr w:type="spellStart"/>
      <w:r w:rsidRPr="00A6382B">
        <w:rPr>
          <w:rFonts w:asciiTheme="minorHAnsi" w:hAnsiTheme="minorHAnsi" w:cstheme="minorHAnsi"/>
        </w:rPr>
        <w:t>tehnic</w:t>
      </w:r>
      <w:proofErr w:type="spellEnd"/>
      <w:r w:rsidRPr="00A6382B">
        <w:rPr>
          <w:rFonts w:asciiTheme="minorHAnsi" w:hAnsiTheme="minorHAnsi" w:cstheme="minorHAnsi"/>
        </w:rPr>
        <w:t xml:space="preserve"> </w:t>
      </w:r>
      <w:proofErr w:type="spellStart"/>
      <w:r w:rsidRPr="00A6382B">
        <w:rPr>
          <w:rFonts w:asciiTheme="minorHAnsi" w:hAnsiTheme="minorHAnsi" w:cstheme="minorHAnsi"/>
        </w:rPr>
        <w:t>şi</w:t>
      </w:r>
      <w:proofErr w:type="spellEnd"/>
      <w:r w:rsidRPr="00A6382B">
        <w:rPr>
          <w:rFonts w:asciiTheme="minorHAnsi" w:hAnsiTheme="minorHAnsi" w:cstheme="minorHAnsi"/>
        </w:rPr>
        <w:t xml:space="preserve"> </w:t>
      </w:r>
      <w:proofErr w:type="spellStart"/>
      <w:r w:rsidRPr="00A6382B">
        <w:rPr>
          <w:rFonts w:asciiTheme="minorHAnsi" w:hAnsiTheme="minorHAnsi" w:cstheme="minorHAnsi"/>
        </w:rPr>
        <w:t>încadrate</w:t>
      </w:r>
      <w:proofErr w:type="spellEnd"/>
      <w:r w:rsidRPr="00A6382B">
        <w:rPr>
          <w:rFonts w:asciiTheme="minorHAnsi" w:hAnsiTheme="minorHAnsi" w:cstheme="minorHAnsi"/>
        </w:rPr>
        <w:t xml:space="preserve">, </w:t>
      </w:r>
      <w:proofErr w:type="spellStart"/>
      <w:r w:rsidRPr="00A6382B">
        <w:rPr>
          <w:rFonts w:asciiTheme="minorHAnsi" w:hAnsiTheme="minorHAnsi" w:cstheme="minorHAnsi"/>
        </w:rPr>
        <w:t>în</w:t>
      </w:r>
      <w:proofErr w:type="spellEnd"/>
      <w:r w:rsidRPr="00A6382B">
        <w:rPr>
          <w:rFonts w:asciiTheme="minorHAnsi" w:hAnsiTheme="minorHAnsi" w:cstheme="minorHAnsi"/>
        </w:rPr>
        <w:t xml:space="preserve"> </w:t>
      </w:r>
      <w:proofErr w:type="spellStart"/>
      <w:r w:rsidRPr="00A6382B">
        <w:rPr>
          <w:rFonts w:asciiTheme="minorHAnsi" w:hAnsiTheme="minorHAnsi" w:cstheme="minorHAnsi"/>
        </w:rPr>
        <w:t>condiţiile</w:t>
      </w:r>
      <w:proofErr w:type="spellEnd"/>
      <w:r w:rsidRPr="00A6382B">
        <w:rPr>
          <w:rFonts w:asciiTheme="minorHAnsi" w:hAnsiTheme="minorHAnsi" w:cstheme="minorHAnsi"/>
        </w:rPr>
        <w:t xml:space="preserve"> </w:t>
      </w:r>
      <w:proofErr w:type="spellStart"/>
      <w:r w:rsidRPr="00A6382B">
        <w:rPr>
          <w:rFonts w:asciiTheme="minorHAnsi" w:hAnsiTheme="minorHAnsi" w:cstheme="minorHAnsi"/>
        </w:rPr>
        <w:t>legii</w:t>
      </w:r>
      <w:proofErr w:type="spellEnd"/>
      <w:r w:rsidRPr="00A6382B">
        <w:rPr>
          <w:rFonts w:asciiTheme="minorHAnsi" w:hAnsiTheme="minorHAnsi" w:cstheme="minorHAnsi"/>
        </w:rPr>
        <w:t xml:space="preserve">, </w:t>
      </w:r>
      <w:proofErr w:type="spellStart"/>
      <w:r w:rsidRPr="00A6382B">
        <w:rPr>
          <w:rFonts w:asciiTheme="minorHAnsi" w:hAnsiTheme="minorHAnsi" w:cstheme="minorHAnsi"/>
        </w:rPr>
        <w:t>în</w:t>
      </w:r>
      <w:proofErr w:type="spellEnd"/>
      <w:r w:rsidRPr="00A6382B">
        <w:rPr>
          <w:rFonts w:asciiTheme="minorHAnsi" w:hAnsiTheme="minorHAnsi" w:cstheme="minorHAnsi"/>
        </w:rPr>
        <w:t xml:space="preserve"> </w:t>
      </w:r>
      <w:proofErr w:type="spellStart"/>
      <w:r w:rsidRPr="00A6382B">
        <w:rPr>
          <w:rFonts w:asciiTheme="minorHAnsi" w:hAnsiTheme="minorHAnsi" w:cstheme="minorHAnsi"/>
        </w:rPr>
        <w:t>clasa</w:t>
      </w:r>
      <w:proofErr w:type="spellEnd"/>
      <w:r w:rsidRPr="00A6382B">
        <w:rPr>
          <w:rFonts w:asciiTheme="minorHAnsi" w:hAnsiTheme="minorHAnsi" w:cstheme="minorHAnsi"/>
        </w:rPr>
        <w:t xml:space="preserve"> I de </w:t>
      </w:r>
      <w:proofErr w:type="spellStart"/>
      <w:r w:rsidRPr="00A6382B">
        <w:rPr>
          <w:rFonts w:asciiTheme="minorHAnsi" w:hAnsiTheme="minorHAnsi" w:cstheme="minorHAnsi"/>
        </w:rPr>
        <w:t>risc</w:t>
      </w:r>
      <w:proofErr w:type="spellEnd"/>
      <w:r w:rsidRPr="00A6382B">
        <w:rPr>
          <w:rFonts w:asciiTheme="minorHAnsi" w:hAnsiTheme="minorHAnsi" w:cstheme="minorHAnsi"/>
        </w:rPr>
        <w:t xml:space="preserve"> seismic, </w:t>
      </w:r>
      <w:proofErr w:type="spellStart"/>
      <w:r w:rsidRPr="00A6382B">
        <w:rPr>
          <w:rFonts w:asciiTheme="minorHAnsi" w:hAnsiTheme="minorHAnsi" w:cstheme="minorHAnsi"/>
        </w:rPr>
        <w:t>în</w:t>
      </w:r>
      <w:proofErr w:type="spellEnd"/>
      <w:r w:rsidRPr="00A6382B">
        <w:rPr>
          <w:rFonts w:asciiTheme="minorHAnsi" w:hAnsiTheme="minorHAnsi" w:cstheme="minorHAnsi"/>
        </w:rPr>
        <w:t xml:space="preserve"> </w:t>
      </w:r>
      <w:proofErr w:type="spellStart"/>
      <w:r w:rsidRPr="00A6382B">
        <w:rPr>
          <w:rFonts w:asciiTheme="minorHAnsi" w:hAnsiTheme="minorHAnsi" w:cstheme="minorHAnsi"/>
        </w:rPr>
        <w:t>linie</w:t>
      </w:r>
      <w:proofErr w:type="spellEnd"/>
      <w:r w:rsidRPr="00A6382B">
        <w:rPr>
          <w:rFonts w:asciiTheme="minorHAnsi" w:hAnsiTheme="minorHAnsi" w:cstheme="minorHAnsi"/>
        </w:rPr>
        <w:t xml:space="preserve"> cu </w:t>
      </w:r>
      <w:proofErr w:type="spellStart"/>
      <w:r w:rsidRPr="00A6382B">
        <w:rPr>
          <w:rFonts w:asciiTheme="minorHAnsi" w:hAnsiTheme="minorHAnsi" w:cstheme="minorHAnsi"/>
        </w:rPr>
        <w:t>prevederile</w:t>
      </w:r>
      <w:proofErr w:type="spellEnd"/>
      <w:r w:rsidRPr="00A6382B">
        <w:rPr>
          <w:rFonts w:asciiTheme="minorHAnsi" w:hAnsiTheme="minorHAnsi" w:cstheme="minorHAnsi"/>
        </w:rPr>
        <w:t xml:space="preserve"> art. 2 din </w:t>
      </w:r>
      <w:proofErr w:type="spellStart"/>
      <w:r w:rsidRPr="00A6382B">
        <w:rPr>
          <w:rFonts w:asciiTheme="minorHAnsi" w:hAnsiTheme="minorHAnsi" w:cstheme="minorHAnsi"/>
        </w:rPr>
        <w:t>Legea</w:t>
      </w:r>
      <w:proofErr w:type="spellEnd"/>
      <w:r w:rsidRPr="00A6382B">
        <w:rPr>
          <w:rFonts w:asciiTheme="minorHAnsi" w:hAnsiTheme="minorHAnsi" w:cstheme="minorHAnsi"/>
        </w:rPr>
        <w:t xml:space="preserve"> </w:t>
      </w:r>
      <w:r w:rsidR="00A06A43" w:rsidRPr="00A6382B">
        <w:rPr>
          <w:rFonts w:asciiTheme="minorHAnsi" w:hAnsiTheme="minorHAnsi" w:cstheme="minorHAnsi"/>
        </w:rPr>
        <w:t xml:space="preserve">nr. </w:t>
      </w:r>
      <w:r w:rsidRPr="00A6382B">
        <w:rPr>
          <w:rFonts w:asciiTheme="minorHAnsi" w:hAnsiTheme="minorHAnsi" w:cstheme="minorHAnsi"/>
        </w:rPr>
        <w:t>153/</w:t>
      </w:r>
      <w:proofErr w:type="gramStart"/>
      <w:r w:rsidRPr="00A6382B">
        <w:rPr>
          <w:rFonts w:asciiTheme="minorHAnsi" w:hAnsiTheme="minorHAnsi" w:cstheme="minorHAnsi"/>
        </w:rPr>
        <w:t>2011</w:t>
      </w:r>
      <w:r w:rsidR="00116219" w:rsidRPr="00A6382B">
        <w:rPr>
          <w:rFonts w:asciiTheme="minorHAnsi" w:hAnsiTheme="minorHAnsi" w:cstheme="minorHAnsi"/>
        </w:rPr>
        <w:t>,</w:t>
      </w:r>
      <w:r w:rsidR="00116219" w:rsidRPr="00A6382B">
        <w:rPr>
          <w:rFonts w:asciiTheme="minorHAnsi" w:hAnsiTheme="minorHAnsi" w:cstheme="minorHAnsi"/>
          <w:i/>
          <w:sz w:val="22"/>
          <w:szCs w:val="22"/>
          <w:lang w:val="ro-RO"/>
        </w:rPr>
        <w:t>cu</w:t>
      </w:r>
      <w:proofErr w:type="gramEnd"/>
      <w:r w:rsidR="00116219" w:rsidRPr="00A6382B">
        <w:rPr>
          <w:rFonts w:asciiTheme="minorHAnsi" w:hAnsiTheme="minorHAnsi" w:cstheme="minorHAnsi"/>
          <w:i/>
          <w:sz w:val="22"/>
          <w:szCs w:val="22"/>
          <w:lang w:val="ro-RO"/>
        </w:rPr>
        <w:t xml:space="preserve"> modificările </w:t>
      </w:r>
      <w:proofErr w:type="spellStart"/>
      <w:r w:rsidR="00116219" w:rsidRPr="00A6382B">
        <w:rPr>
          <w:rFonts w:asciiTheme="minorHAnsi" w:eastAsia="SimSun" w:hAnsiTheme="minorHAnsi" w:cstheme="minorHAnsi"/>
          <w:i/>
          <w:sz w:val="22"/>
          <w:szCs w:val="22"/>
        </w:rPr>
        <w:t>și</w:t>
      </w:r>
      <w:proofErr w:type="spellEnd"/>
      <w:r w:rsidR="00116219" w:rsidRPr="00A6382B">
        <w:rPr>
          <w:rFonts w:asciiTheme="minorHAnsi" w:eastAsia="SimSun" w:hAnsiTheme="minorHAnsi" w:cstheme="minorHAnsi"/>
          <w:i/>
          <w:sz w:val="22"/>
          <w:szCs w:val="22"/>
        </w:rPr>
        <w:t xml:space="preserve"> </w:t>
      </w:r>
      <w:proofErr w:type="spellStart"/>
      <w:r w:rsidR="00116219" w:rsidRPr="00A6382B">
        <w:rPr>
          <w:rFonts w:asciiTheme="minorHAnsi" w:eastAsia="SimSun" w:hAnsiTheme="minorHAnsi" w:cstheme="minorHAnsi"/>
          <w:i/>
          <w:sz w:val="22"/>
          <w:szCs w:val="22"/>
        </w:rPr>
        <w:t>completările</w:t>
      </w:r>
      <w:proofErr w:type="spellEnd"/>
      <w:r w:rsidR="00116219" w:rsidRPr="00A6382B">
        <w:rPr>
          <w:rFonts w:asciiTheme="minorHAnsi" w:hAnsiTheme="minorHAnsi" w:cstheme="minorHAnsi"/>
          <w:i/>
          <w:sz w:val="22"/>
          <w:szCs w:val="22"/>
          <w:lang w:val="ro-RO"/>
        </w:rPr>
        <w:t xml:space="preserve"> ulterioare</w:t>
      </w:r>
      <w:r w:rsidR="00116219" w:rsidRPr="00A6382B">
        <w:rPr>
          <w:rFonts w:asciiTheme="minorHAnsi" w:hAnsiTheme="minorHAnsi" w:cstheme="minorHAnsi"/>
        </w:rPr>
        <w:t>.</w:t>
      </w:r>
    </w:p>
    <w:p w14:paraId="1703E8C8" w14:textId="1AE29502" w:rsidR="001E5A71" w:rsidRPr="00A6382B" w:rsidRDefault="001E5A71" w:rsidP="00A969FA">
      <w:pPr>
        <w:spacing w:before="120" w:after="120" w:line="240" w:lineRule="auto"/>
        <w:jc w:val="both"/>
        <w:rPr>
          <w:rFonts w:eastAsia="SimSun" w:cstheme="minorHAnsi"/>
          <w:lang w:val="ro-RO"/>
        </w:rPr>
      </w:pPr>
      <w:r w:rsidRPr="00A6382B">
        <w:rPr>
          <w:rFonts w:eastAsia="SimSun" w:cstheme="minorHAnsi"/>
          <w:lang w:val="ro-RO"/>
        </w:rPr>
        <w:t>În conformitate cu prevederile art. 6 (1) al Legii 153/2011</w:t>
      </w:r>
      <w:r w:rsidR="00116219" w:rsidRPr="00A6382B">
        <w:rPr>
          <w:rFonts w:eastAsia="SimSun" w:cstheme="minorHAnsi"/>
          <w:lang w:val="ro-RO"/>
        </w:rPr>
        <w:t>,</w:t>
      </w:r>
      <w:r w:rsidR="00116219" w:rsidRPr="00A6382B">
        <w:rPr>
          <w:rFonts w:cstheme="minorHAnsi"/>
          <w:i/>
          <w:lang w:val="ro-RO"/>
        </w:rPr>
        <w:t xml:space="preserve">cu modificările </w:t>
      </w:r>
      <w:proofErr w:type="spellStart"/>
      <w:r w:rsidR="00116219" w:rsidRPr="00A6382B">
        <w:rPr>
          <w:rFonts w:eastAsia="SimSun" w:cstheme="minorHAnsi"/>
          <w:i/>
        </w:rPr>
        <w:t>și</w:t>
      </w:r>
      <w:proofErr w:type="spellEnd"/>
      <w:r w:rsidR="00116219" w:rsidRPr="00A6382B">
        <w:rPr>
          <w:rFonts w:eastAsia="SimSun" w:cstheme="minorHAnsi"/>
          <w:i/>
        </w:rPr>
        <w:t xml:space="preserve"> </w:t>
      </w:r>
      <w:proofErr w:type="spellStart"/>
      <w:r w:rsidR="00116219" w:rsidRPr="00A6382B">
        <w:rPr>
          <w:rFonts w:eastAsia="SimSun" w:cstheme="minorHAnsi"/>
          <w:i/>
        </w:rPr>
        <w:t>completările</w:t>
      </w:r>
      <w:proofErr w:type="spellEnd"/>
      <w:r w:rsidR="00116219" w:rsidRPr="00A6382B">
        <w:rPr>
          <w:rFonts w:cstheme="minorHAnsi"/>
          <w:i/>
          <w:lang w:val="ro-RO"/>
        </w:rPr>
        <w:t xml:space="preserve"> ulterioare,</w:t>
      </w:r>
      <w:r w:rsidRPr="00A6382B">
        <w:rPr>
          <w:rFonts w:eastAsia="SimSun" w:cstheme="minorHAnsi"/>
          <w:lang w:val="ro-RO"/>
        </w:rPr>
        <w:t xml:space="preserve"> sunt eligibile următoarele categorii de lucrări:</w:t>
      </w:r>
    </w:p>
    <w:p w14:paraId="0C05FACE" w14:textId="77777777" w:rsidR="001E5A71" w:rsidRPr="00A6382B" w:rsidRDefault="001E5A71" w:rsidP="006B5F8C">
      <w:pPr>
        <w:pStyle w:val="NormalWeb"/>
        <w:numPr>
          <w:ilvl w:val="0"/>
          <w:numId w:val="41"/>
        </w:numPr>
        <w:spacing w:before="0" w:beforeAutospacing="0" w:after="0" w:afterAutospacing="0"/>
        <w:jc w:val="both"/>
        <w:rPr>
          <w:rFonts w:asciiTheme="minorHAnsi" w:hAnsiTheme="minorHAnsi" w:cstheme="minorHAnsi"/>
          <w:sz w:val="22"/>
          <w:szCs w:val="22"/>
        </w:rPr>
      </w:pPr>
      <w:proofErr w:type="spellStart"/>
      <w:r w:rsidRPr="00A6382B">
        <w:rPr>
          <w:rFonts w:asciiTheme="minorHAnsi" w:hAnsiTheme="minorHAnsi" w:cstheme="minorHAnsi"/>
          <w:sz w:val="22"/>
          <w:szCs w:val="22"/>
        </w:rPr>
        <w:t>lucrări</w:t>
      </w:r>
      <w:proofErr w:type="spellEnd"/>
      <w:r w:rsidRPr="00A6382B">
        <w:rPr>
          <w:rFonts w:asciiTheme="minorHAnsi" w:hAnsiTheme="minorHAnsi" w:cstheme="minorHAnsi"/>
          <w:sz w:val="22"/>
          <w:szCs w:val="22"/>
        </w:rPr>
        <w:t xml:space="preserve"> de </w:t>
      </w:r>
      <w:proofErr w:type="spellStart"/>
      <w:r w:rsidRPr="00A6382B">
        <w:rPr>
          <w:rFonts w:asciiTheme="minorHAnsi" w:hAnsiTheme="minorHAnsi" w:cstheme="minorHAnsi"/>
          <w:sz w:val="22"/>
          <w:szCs w:val="22"/>
        </w:rPr>
        <w:t>consolidare</w:t>
      </w:r>
      <w:proofErr w:type="spellEnd"/>
      <w:r w:rsidRPr="00A6382B">
        <w:rPr>
          <w:rFonts w:asciiTheme="minorHAnsi" w:hAnsiTheme="minorHAnsi" w:cstheme="minorHAnsi"/>
          <w:sz w:val="22"/>
          <w:szCs w:val="22"/>
        </w:rPr>
        <w:t xml:space="preserve">, </w:t>
      </w:r>
      <w:proofErr w:type="spellStart"/>
      <w:r w:rsidRPr="00A6382B">
        <w:rPr>
          <w:rFonts w:asciiTheme="minorHAnsi" w:hAnsiTheme="minorHAnsi" w:cstheme="minorHAnsi"/>
          <w:sz w:val="22"/>
          <w:szCs w:val="22"/>
        </w:rPr>
        <w:t>reparare</w:t>
      </w:r>
      <w:proofErr w:type="spellEnd"/>
      <w:r w:rsidRPr="00A6382B">
        <w:rPr>
          <w:rFonts w:asciiTheme="minorHAnsi" w:hAnsiTheme="minorHAnsi" w:cstheme="minorHAnsi"/>
          <w:sz w:val="22"/>
          <w:szCs w:val="22"/>
        </w:rPr>
        <w:t>/</w:t>
      </w:r>
      <w:proofErr w:type="spellStart"/>
      <w:r w:rsidRPr="00A6382B">
        <w:rPr>
          <w:rFonts w:asciiTheme="minorHAnsi" w:hAnsiTheme="minorHAnsi" w:cstheme="minorHAnsi"/>
          <w:sz w:val="22"/>
          <w:szCs w:val="22"/>
        </w:rPr>
        <w:t>refacere</w:t>
      </w:r>
      <w:proofErr w:type="spellEnd"/>
      <w:r w:rsidRPr="00A6382B">
        <w:rPr>
          <w:rFonts w:asciiTheme="minorHAnsi" w:hAnsiTheme="minorHAnsi" w:cstheme="minorHAnsi"/>
          <w:sz w:val="22"/>
          <w:szCs w:val="22"/>
        </w:rPr>
        <w:t xml:space="preserve"> a </w:t>
      </w:r>
      <w:proofErr w:type="spellStart"/>
      <w:r w:rsidRPr="00A6382B">
        <w:rPr>
          <w:rFonts w:asciiTheme="minorHAnsi" w:hAnsiTheme="minorHAnsi" w:cstheme="minorHAnsi"/>
          <w:sz w:val="22"/>
          <w:szCs w:val="22"/>
        </w:rPr>
        <w:t>zidăriilor</w:t>
      </w:r>
      <w:proofErr w:type="spellEnd"/>
      <w:r w:rsidRPr="00A6382B">
        <w:rPr>
          <w:rFonts w:asciiTheme="minorHAnsi" w:hAnsiTheme="minorHAnsi" w:cstheme="minorHAnsi"/>
          <w:sz w:val="22"/>
          <w:szCs w:val="22"/>
        </w:rPr>
        <w:t>/</w:t>
      </w:r>
      <w:proofErr w:type="spellStart"/>
      <w:r w:rsidRPr="00A6382B">
        <w:rPr>
          <w:rFonts w:asciiTheme="minorHAnsi" w:hAnsiTheme="minorHAnsi" w:cstheme="minorHAnsi"/>
          <w:sz w:val="22"/>
          <w:szCs w:val="22"/>
        </w:rPr>
        <w:t>pereţilor</w:t>
      </w:r>
      <w:proofErr w:type="spellEnd"/>
      <w:r w:rsidRPr="00A6382B">
        <w:rPr>
          <w:rFonts w:asciiTheme="minorHAnsi" w:hAnsiTheme="minorHAnsi" w:cstheme="minorHAnsi"/>
          <w:sz w:val="22"/>
          <w:szCs w:val="22"/>
        </w:rPr>
        <w:t xml:space="preserve"> </w:t>
      </w:r>
      <w:proofErr w:type="spellStart"/>
      <w:proofErr w:type="gramStart"/>
      <w:r w:rsidRPr="00A6382B">
        <w:rPr>
          <w:rFonts w:asciiTheme="minorHAnsi" w:hAnsiTheme="minorHAnsi" w:cstheme="minorHAnsi"/>
          <w:sz w:val="22"/>
          <w:szCs w:val="22"/>
        </w:rPr>
        <w:t>exteriori</w:t>
      </w:r>
      <w:proofErr w:type="spellEnd"/>
      <w:r w:rsidRPr="00A6382B">
        <w:rPr>
          <w:rFonts w:asciiTheme="minorHAnsi" w:hAnsiTheme="minorHAnsi" w:cstheme="minorHAnsi"/>
          <w:sz w:val="22"/>
          <w:szCs w:val="22"/>
        </w:rPr>
        <w:t>;</w:t>
      </w:r>
      <w:proofErr w:type="gramEnd"/>
    </w:p>
    <w:p w14:paraId="5C736283" w14:textId="77777777" w:rsidR="001E5A71" w:rsidRPr="00A6382B" w:rsidRDefault="001E5A71" w:rsidP="006B5F8C">
      <w:pPr>
        <w:pStyle w:val="NormalWeb"/>
        <w:numPr>
          <w:ilvl w:val="0"/>
          <w:numId w:val="41"/>
        </w:numPr>
        <w:spacing w:before="0" w:beforeAutospacing="0" w:after="0" w:afterAutospacing="0"/>
        <w:jc w:val="both"/>
        <w:rPr>
          <w:rFonts w:asciiTheme="minorHAnsi" w:hAnsiTheme="minorHAnsi" w:cstheme="minorHAnsi"/>
          <w:sz w:val="22"/>
          <w:szCs w:val="22"/>
        </w:rPr>
      </w:pPr>
      <w:proofErr w:type="spellStart"/>
      <w:r w:rsidRPr="00A6382B">
        <w:rPr>
          <w:rFonts w:asciiTheme="minorHAnsi" w:hAnsiTheme="minorHAnsi" w:cstheme="minorHAnsi"/>
          <w:sz w:val="22"/>
          <w:szCs w:val="22"/>
        </w:rPr>
        <w:t>lucrări</w:t>
      </w:r>
      <w:proofErr w:type="spellEnd"/>
      <w:r w:rsidRPr="00A6382B">
        <w:rPr>
          <w:rFonts w:asciiTheme="minorHAnsi" w:hAnsiTheme="minorHAnsi" w:cstheme="minorHAnsi"/>
          <w:sz w:val="22"/>
          <w:szCs w:val="22"/>
        </w:rPr>
        <w:t xml:space="preserve"> de </w:t>
      </w:r>
      <w:proofErr w:type="spellStart"/>
      <w:r w:rsidRPr="00A6382B">
        <w:rPr>
          <w:rFonts w:asciiTheme="minorHAnsi" w:hAnsiTheme="minorHAnsi" w:cstheme="minorHAnsi"/>
          <w:sz w:val="22"/>
          <w:szCs w:val="22"/>
        </w:rPr>
        <w:t>reparare</w:t>
      </w:r>
      <w:proofErr w:type="spellEnd"/>
      <w:r w:rsidRPr="00A6382B">
        <w:rPr>
          <w:rFonts w:asciiTheme="minorHAnsi" w:hAnsiTheme="minorHAnsi" w:cstheme="minorHAnsi"/>
          <w:sz w:val="22"/>
          <w:szCs w:val="22"/>
        </w:rPr>
        <w:t>/</w:t>
      </w:r>
      <w:proofErr w:type="spellStart"/>
      <w:r w:rsidRPr="00A6382B">
        <w:rPr>
          <w:rFonts w:asciiTheme="minorHAnsi" w:hAnsiTheme="minorHAnsi" w:cstheme="minorHAnsi"/>
          <w:sz w:val="22"/>
          <w:szCs w:val="22"/>
        </w:rPr>
        <w:t>refacere</w:t>
      </w:r>
      <w:proofErr w:type="spellEnd"/>
      <w:r w:rsidRPr="00A6382B">
        <w:rPr>
          <w:rFonts w:asciiTheme="minorHAnsi" w:hAnsiTheme="minorHAnsi" w:cstheme="minorHAnsi"/>
          <w:sz w:val="22"/>
          <w:szCs w:val="22"/>
        </w:rPr>
        <w:t xml:space="preserve"> a </w:t>
      </w:r>
      <w:proofErr w:type="spellStart"/>
      <w:r w:rsidRPr="00A6382B">
        <w:rPr>
          <w:rFonts w:asciiTheme="minorHAnsi" w:hAnsiTheme="minorHAnsi" w:cstheme="minorHAnsi"/>
          <w:sz w:val="22"/>
          <w:szCs w:val="22"/>
        </w:rPr>
        <w:t>finisajelor</w:t>
      </w:r>
      <w:proofErr w:type="spellEnd"/>
      <w:r w:rsidRPr="00A6382B">
        <w:rPr>
          <w:rFonts w:asciiTheme="minorHAnsi" w:hAnsiTheme="minorHAnsi" w:cstheme="minorHAnsi"/>
          <w:sz w:val="22"/>
          <w:szCs w:val="22"/>
        </w:rPr>
        <w:t xml:space="preserve"> </w:t>
      </w:r>
      <w:proofErr w:type="spellStart"/>
      <w:r w:rsidRPr="00A6382B">
        <w:rPr>
          <w:rFonts w:asciiTheme="minorHAnsi" w:hAnsiTheme="minorHAnsi" w:cstheme="minorHAnsi"/>
          <w:sz w:val="22"/>
          <w:szCs w:val="22"/>
        </w:rPr>
        <w:t>exterioare</w:t>
      </w:r>
      <w:proofErr w:type="spellEnd"/>
      <w:r w:rsidRPr="00A6382B">
        <w:rPr>
          <w:rFonts w:asciiTheme="minorHAnsi" w:hAnsiTheme="minorHAnsi" w:cstheme="minorHAnsi"/>
          <w:sz w:val="22"/>
          <w:szCs w:val="22"/>
        </w:rPr>
        <w:t xml:space="preserve">, precum </w:t>
      </w:r>
      <w:proofErr w:type="spellStart"/>
      <w:r w:rsidRPr="00A6382B">
        <w:rPr>
          <w:rFonts w:asciiTheme="minorHAnsi" w:hAnsiTheme="minorHAnsi" w:cstheme="minorHAnsi"/>
          <w:sz w:val="22"/>
          <w:szCs w:val="22"/>
        </w:rPr>
        <w:t>tencuieli</w:t>
      </w:r>
      <w:proofErr w:type="spellEnd"/>
      <w:r w:rsidRPr="00A6382B">
        <w:rPr>
          <w:rFonts w:asciiTheme="minorHAnsi" w:hAnsiTheme="minorHAnsi" w:cstheme="minorHAnsi"/>
          <w:sz w:val="22"/>
          <w:szCs w:val="22"/>
        </w:rPr>
        <w:t xml:space="preserve">, </w:t>
      </w:r>
      <w:proofErr w:type="spellStart"/>
      <w:r w:rsidRPr="00A6382B">
        <w:rPr>
          <w:rFonts w:asciiTheme="minorHAnsi" w:hAnsiTheme="minorHAnsi" w:cstheme="minorHAnsi"/>
          <w:sz w:val="22"/>
          <w:szCs w:val="22"/>
        </w:rPr>
        <w:t>zugrăveli</w:t>
      </w:r>
      <w:proofErr w:type="spellEnd"/>
      <w:r w:rsidRPr="00A6382B">
        <w:rPr>
          <w:rFonts w:asciiTheme="minorHAnsi" w:hAnsiTheme="minorHAnsi" w:cstheme="minorHAnsi"/>
          <w:sz w:val="22"/>
          <w:szCs w:val="22"/>
        </w:rPr>
        <w:t xml:space="preserve">, </w:t>
      </w:r>
      <w:proofErr w:type="spellStart"/>
      <w:r w:rsidRPr="00A6382B">
        <w:rPr>
          <w:rFonts w:asciiTheme="minorHAnsi" w:hAnsiTheme="minorHAnsi" w:cstheme="minorHAnsi"/>
          <w:sz w:val="22"/>
          <w:szCs w:val="22"/>
        </w:rPr>
        <w:t>vopsitorii</w:t>
      </w:r>
      <w:proofErr w:type="spellEnd"/>
      <w:r w:rsidRPr="00A6382B">
        <w:rPr>
          <w:rFonts w:asciiTheme="minorHAnsi" w:hAnsiTheme="minorHAnsi" w:cstheme="minorHAnsi"/>
          <w:sz w:val="22"/>
          <w:szCs w:val="22"/>
        </w:rPr>
        <w:t xml:space="preserve">, </w:t>
      </w:r>
      <w:proofErr w:type="spellStart"/>
      <w:r w:rsidRPr="00A6382B">
        <w:rPr>
          <w:rFonts w:asciiTheme="minorHAnsi" w:hAnsiTheme="minorHAnsi" w:cstheme="minorHAnsi"/>
          <w:sz w:val="22"/>
          <w:szCs w:val="22"/>
        </w:rPr>
        <w:t>placaje</w:t>
      </w:r>
      <w:proofErr w:type="spellEnd"/>
      <w:r w:rsidRPr="00A6382B">
        <w:rPr>
          <w:rFonts w:asciiTheme="minorHAnsi" w:hAnsiTheme="minorHAnsi" w:cstheme="minorHAnsi"/>
          <w:sz w:val="22"/>
          <w:szCs w:val="22"/>
        </w:rPr>
        <w:t xml:space="preserve"> </w:t>
      </w:r>
      <w:proofErr w:type="spellStart"/>
      <w:r w:rsidRPr="00A6382B">
        <w:rPr>
          <w:rFonts w:asciiTheme="minorHAnsi" w:hAnsiTheme="minorHAnsi" w:cstheme="minorHAnsi"/>
          <w:sz w:val="22"/>
          <w:szCs w:val="22"/>
        </w:rPr>
        <w:t>şi</w:t>
      </w:r>
      <w:proofErr w:type="spellEnd"/>
      <w:r w:rsidRPr="00A6382B">
        <w:rPr>
          <w:rFonts w:asciiTheme="minorHAnsi" w:hAnsiTheme="minorHAnsi" w:cstheme="minorHAnsi"/>
          <w:sz w:val="22"/>
          <w:szCs w:val="22"/>
        </w:rPr>
        <w:t xml:space="preserve"> </w:t>
      </w:r>
      <w:proofErr w:type="spellStart"/>
      <w:r w:rsidRPr="00A6382B">
        <w:rPr>
          <w:rFonts w:asciiTheme="minorHAnsi" w:hAnsiTheme="minorHAnsi" w:cstheme="minorHAnsi"/>
          <w:sz w:val="22"/>
          <w:szCs w:val="22"/>
        </w:rPr>
        <w:t>altele</w:t>
      </w:r>
      <w:proofErr w:type="spellEnd"/>
      <w:r w:rsidRPr="00A6382B">
        <w:rPr>
          <w:rFonts w:asciiTheme="minorHAnsi" w:hAnsiTheme="minorHAnsi" w:cstheme="minorHAnsi"/>
          <w:sz w:val="22"/>
          <w:szCs w:val="22"/>
        </w:rPr>
        <w:t xml:space="preserve"> </w:t>
      </w:r>
      <w:proofErr w:type="spellStart"/>
      <w:proofErr w:type="gramStart"/>
      <w:r w:rsidRPr="00A6382B">
        <w:rPr>
          <w:rFonts w:asciiTheme="minorHAnsi" w:hAnsiTheme="minorHAnsi" w:cstheme="minorHAnsi"/>
          <w:sz w:val="22"/>
          <w:szCs w:val="22"/>
        </w:rPr>
        <w:t>asemenea</w:t>
      </w:r>
      <w:proofErr w:type="spellEnd"/>
      <w:r w:rsidRPr="00A6382B">
        <w:rPr>
          <w:rFonts w:asciiTheme="minorHAnsi" w:hAnsiTheme="minorHAnsi" w:cstheme="minorHAnsi"/>
          <w:sz w:val="22"/>
          <w:szCs w:val="22"/>
        </w:rPr>
        <w:t>;</w:t>
      </w:r>
      <w:proofErr w:type="gramEnd"/>
    </w:p>
    <w:p w14:paraId="519725D6" w14:textId="77777777" w:rsidR="001E5A71" w:rsidRPr="00A6382B" w:rsidRDefault="001E5A71" w:rsidP="006B5F8C">
      <w:pPr>
        <w:pStyle w:val="NormalWeb"/>
        <w:numPr>
          <w:ilvl w:val="0"/>
          <w:numId w:val="41"/>
        </w:numPr>
        <w:spacing w:before="0" w:beforeAutospacing="0" w:after="0" w:afterAutospacing="0"/>
        <w:jc w:val="both"/>
        <w:rPr>
          <w:rFonts w:asciiTheme="minorHAnsi" w:hAnsiTheme="minorHAnsi" w:cstheme="minorHAnsi"/>
          <w:sz w:val="22"/>
          <w:szCs w:val="22"/>
        </w:rPr>
      </w:pPr>
      <w:proofErr w:type="spellStart"/>
      <w:r w:rsidRPr="00A6382B">
        <w:rPr>
          <w:rFonts w:asciiTheme="minorHAnsi" w:hAnsiTheme="minorHAnsi" w:cstheme="minorHAnsi"/>
          <w:sz w:val="22"/>
          <w:szCs w:val="22"/>
        </w:rPr>
        <w:t>lucrări</w:t>
      </w:r>
      <w:proofErr w:type="spellEnd"/>
      <w:r w:rsidRPr="00A6382B">
        <w:rPr>
          <w:rFonts w:asciiTheme="minorHAnsi" w:hAnsiTheme="minorHAnsi" w:cstheme="minorHAnsi"/>
          <w:sz w:val="22"/>
          <w:szCs w:val="22"/>
        </w:rPr>
        <w:t xml:space="preserve"> de </w:t>
      </w:r>
      <w:proofErr w:type="spellStart"/>
      <w:r w:rsidRPr="00A6382B">
        <w:rPr>
          <w:rFonts w:asciiTheme="minorHAnsi" w:hAnsiTheme="minorHAnsi" w:cstheme="minorHAnsi"/>
          <w:sz w:val="22"/>
          <w:szCs w:val="22"/>
        </w:rPr>
        <w:t>consolidare</w:t>
      </w:r>
      <w:proofErr w:type="spellEnd"/>
      <w:r w:rsidRPr="00A6382B">
        <w:rPr>
          <w:rFonts w:asciiTheme="minorHAnsi" w:hAnsiTheme="minorHAnsi" w:cstheme="minorHAnsi"/>
          <w:sz w:val="22"/>
          <w:szCs w:val="22"/>
        </w:rPr>
        <w:t xml:space="preserve"> </w:t>
      </w:r>
      <w:proofErr w:type="spellStart"/>
      <w:r w:rsidRPr="00A6382B">
        <w:rPr>
          <w:rFonts w:asciiTheme="minorHAnsi" w:hAnsiTheme="minorHAnsi" w:cstheme="minorHAnsi"/>
          <w:sz w:val="22"/>
          <w:szCs w:val="22"/>
        </w:rPr>
        <w:t>şi</w:t>
      </w:r>
      <w:proofErr w:type="spellEnd"/>
      <w:r w:rsidRPr="00A6382B">
        <w:rPr>
          <w:rFonts w:asciiTheme="minorHAnsi" w:hAnsiTheme="minorHAnsi" w:cstheme="minorHAnsi"/>
          <w:sz w:val="22"/>
          <w:szCs w:val="22"/>
        </w:rPr>
        <w:t>/</w:t>
      </w:r>
      <w:proofErr w:type="spellStart"/>
      <w:r w:rsidRPr="00A6382B">
        <w:rPr>
          <w:rFonts w:asciiTheme="minorHAnsi" w:hAnsiTheme="minorHAnsi" w:cstheme="minorHAnsi"/>
          <w:sz w:val="22"/>
          <w:szCs w:val="22"/>
        </w:rPr>
        <w:t>sau</w:t>
      </w:r>
      <w:proofErr w:type="spellEnd"/>
      <w:r w:rsidRPr="00A6382B">
        <w:rPr>
          <w:rFonts w:asciiTheme="minorHAnsi" w:hAnsiTheme="minorHAnsi" w:cstheme="minorHAnsi"/>
          <w:sz w:val="22"/>
          <w:szCs w:val="22"/>
        </w:rPr>
        <w:t xml:space="preserve"> </w:t>
      </w:r>
      <w:proofErr w:type="spellStart"/>
      <w:r w:rsidRPr="00A6382B">
        <w:rPr>
          <w:rFonts w:asciiTheme="minorHAnsi" w:hAnsiTheme="minorHAnsi" w:cstheme="minorHAnsi"/>
          <w:sz w:val="22"/>
          <w:szCs w:val="22"/>
        </w:rPr>
        <w:t>reparare</w:t>
      </w:r>
      <w:proofErr w:type="spellEnd"/>
      <w:r w:rsidRPr="00A6382B">
        <w:rPr>
          <w:rFonts w:asciiTheme="minorHAnsi" w:hAnsiTheme="minorHAnsi" w:cstheme="minorHAnsi"/>
          <w:sz w:val="22"/>
          <w:szCs w:val="22"/>
        </w:rPr>
        <w:t>/</w:t>
      </w:r>
      <w:proofErr w:type="spellStart"/>
      <w:r w:rsidRPr="00A6382B">
        <w:rPr>
          <w:rFonts w:asciiTheme="minorHAnsi" w:hAnsiTheme="minorHAnsi" w:cstheme="minorHAnsi"/>
          <w:sz w:val="22"/>
          <w:szCs w:val="22"/>
        </w:rPr>
        <w:t>refacere</w:t>
      </w:r>
      <w:proofErr w:type="spellEnd"/>
      <w:r w:rsidRPr="00A6382B">
        <w:rPr>
          <w:rFonts w:asciiTheme="minorHAnsi" w:hAnsiTheme="minorHAnsi" w:cstheme="minorHAnsi"/>
          <w:sz w:val="22"/>
          <w:szCs w:val="22"/>
        </w:rPr>
        <w:t xml:space="preserve"> a </w:t>
      </w:r>
      <w:proofErr w:type="spellStart"/>
      <w:r w:rsidRPr="00A6382B">
        <w:rPr>
          <w:rFonts w:asciiTheme="minorHAnsi" w:hAnsiTheme="minorHAnsi" w:cstheme="minorHAnsi"/>
          <w:sz w:val="22"/>
          <w:szCs w:val="22"/>
        </w:rPr>
        <w:t>sistemului</w:t>
      </w:r>
      <w:proofErr w:type="spellEnd"/>
      <w:r w:rsidRPr="00A6382B">
        <w:rPr>
          <w:rFonts w:asciiTheme="minorHAnsi" w:hAnsiTheme="minorHAnsi" w:cstheme="minorHAnsi"/>
          <w:sz w:val="22"/>
          <w:szCs w:val="22"/>
        </w:rPr>
        <w:t xml:space="preserve"> de </w:t>
      </w:r>
      <w:proofErr w:type="spellStart"/>
      <w:proofErr w:type="gramStart"/>
      <w:r w:rsidRPr="00A6382B">
        <w:rPr>
          <w:rFonts w:asciiTheme="minorHAnsi" w:hAnsiTheme="minorHAnsi" w:cstheme="minorHAnsi"/>
          <w:sz w:val="22"/>
          <w:szCs w:val="22"/>
        </w:rPr>
        <w:t>acoperire</w:t>
      </w:r>
      <w:proofErr w:type="spellEnd"/>
      <w:r w:rsidRPr="00A6382B">
        <w:rPr>
          <w:rFonts w:asciiTheme="minorHAnsi" w:hAnsiTheme="minorHAnsi" w:cstheme="minorHAnsi"/>
          <w:sz w:val="22"/>
          <w:szCs w:val="22"/>
        </w:rPr>
        <w:t>;</w:t>
      </w:r>
      <w:proofErr w:type="gramEnd"/>
    </w:p>
    <w:p w14:paraId="2E937250" w14:textId="77777777" w:rsidR="001E5A71" w:rsidRPr="00A6382B" w:rsidRDefault="001E5A71" w:rsidP="006B5F8C">
      <w:pPr>
        <w:pStyle w:val="NormalWeb"/>
        <w:numPr>
          <w:ilvl w:val="0"/>
          <w:numId w:val="41"/>
        </w:numPr>
        <w:spacing w:before="0" w:beforeAutospacing="0" w:after="0" w:afterAutospacing="0"/>
        <w:jc w:val="both"/>
        <w:rPr>
          <w:rFonts w:asciiTheme="minorHAnsi" w:hAnsiTheme="minorHAnsi" w:cstheme="minorHAnsi"/>
          <w:sz w:val="22"/>
          <w:szCs w:val="22"/>
        </w:rPr>
      </w:pPr>
      <w:proofErr w:type="spellStart"/>
      <w:r w:rsidRPr="00A6382B">
        <w:rPr>
          <w:rFonts w:asciiTheme="minorHAnsi" w:hAnsiTheme="minorHAnsi" w:cstheme="minorHAnsi"/>
          <w:sz w:val="22"/>
          <w:szCs w:val="22"/>
        </w:rPr>
        <w:t>lucrări</w:t>
      </w:r>
      <w:proofErr w:type="spellEnd"/>
      <w:r w:rsidRPr="00A6382B">
        <w:rPr>
          <w:rFonts w:asciiTheme="minorHAnsi" w:hAnsiTheme="minorHAnsi" w:cstheme="minorHAnsi"/>
          <w:sz w:val="22"/>
          <w:szCs w:val="22"/>
        </w:rPr>
        <w:t xml:space="preserve"> de </w:t>
      </w:r>
      <w:proofErr w:type="spellStart"/>
      <w:r w:rsidRPr="00A6382B">
        <w:rPr>
          <w:rFonts w:asciiTheme="minorHAnsi" w:hAnsiTheme="minorHAnsi" w:cstheme="minorHAnsi"/>
          <w:sz w:val="22"/>
          <w:szCs w:val="22"/>
        </w:rPr>
        <w:t>înlocuire</w:t>
      </w:r>
      <w:proofErr w:type="spellEnd"/>
      <w:r w:rsidRPr="00A6382B">
        <w:rPr>
          <w:rFonts w:asciiTheme="minorHAnsi" w:hAnsiTheme="minorHAnsi" w:cstheme="minorHAnsi"/>
          <w:sz w:val="22"/>
          <w:szCs w:val="22"/>
        </w:rPr>
        <w:t xml:space="preserve">, </w:t>
      </w:r>
      <w:proofErr w:type="spellStart"/>
      <w:r w:rsidRPr="00A6382B">
        <w:rPr>
          <w:rFonts w:asciiTheme="minorHAnsi" w:hAnsiTheme="minorHAnsi" w:cstheme="minorHAnsi"/>
          <w:sz w:val="22"/>
          <w:szCs w:val="22"/>
        </w:rPr>
        <w:t>reparare</w:t>
      </w:r>
      <w:proofErr w:type="spellEnd"/>
      <w:r w:rsidRPr="00A6382B">
        <w:rPr>
          <w:rFonts w:asciiTheme="minorHAnsi" w:hAnsiTheme="minorHAnsi" w:cstheme="minorHAnsi"/>
          <w:sz w:val="22"/>
          <w:szCs w:val="22"/>
        </w:rPr>
        <w:t>/</w:t>
      </w:r>
      <w:proofErr w:type="spellStart"/>
      <w:r w:rsidRPr="00A6382B">
        <w:rPr>
          <w:rFonts w:asciiTheme="minorHAnsi" w:hAnsiTheme="minorHAnsi" w:cstheme="minorHAnsi"/>
          <w:sz w:val="22"/>
          <w:szCs w:val="22"/>
        </w:rPr>
        <w:t>refacere</w:t>
      </w:r>
      <w:proofErr w:type="spellEnd"/>
      <w:r w:rsidRPr="00A6382B">
        <w:rPr>
          <w:rFonts w:asciiTheme="minorHAnsi" w:hAnsiTheme="minorHAnsi" w:cstheme="minorHAnsi"/>
          <w:sz w:val="22"/>
          <w:szCs w:val="22"/>
        </w:rPr>
        <w:t xml:space="preserve"> a </w:t>
      </w:r>
      <w:proofErr w:type="spellStart"/>
      <w:r w:rsidRPr="00A6382B">
        <w:rPr>
          <w:rFonts w:asciiTheme="minorHAnsi" w:hAnsiTheme="minorHAnsi" w:cstheme="minorHAnsi"/>
          <w:sz w:val="22"/>
          <w:szCs w:val="22"/>
        </w:rPr>
        <w:t>tâmplăriei</w:t>
      </w:r>
      <w:proofErr w:type="spellEnd"/>
      <w:r w:rsidRPr="00A6382B">
        <w:rPr>
          <w:rFonts w:asciiTheme="minorHAnsi" w:hAnsiTheme="minorHAnsi" w:cstheme="minorHAnsi"/>
          <w:sz w:val="22"/>
          <w:szCs w:val="22"/>
        </w:rPr>
        <w:t xml:space="preserve"> </w:t>
      </w:r>
      <w:proofErr w:type="spellStart"/>
      <w:r w:rsidRPr="00A6382B">
        <w:rPr>
          <w:rFonts w:asciiTheme="minorHAnsi" w:hAnsiTheme="minorHAnsi" w:cstheme="minorHAnsi"/>
          <w:sz w:val="22"/>
          <w:szCs w:val="22"/>
        </w:rPr>
        <w:t>exterioare</w:t>
      </w:r>
      <w:proofErr w:type="spellEnd"/>
      <w:r w:rsidRPr="00A6382B">
        <w:rPr>
          <w:rFonts w:asciiTheme="minorHAnsi" w:hAnsiTheme="minorHAnsi" w:cstheme="minorHAnsi"/>
          <w:sz w:val="22"/>
          <w:szCs w:val="22"/>
        </w:rPr>
        <w:t xml:space="preserve"> </w:t>
      </w:r>
      <w:proofErr w:type="spellStart"/>
      <w:r w:rsidRPr="00A6382B">
        <w:rPr>
          <w:rFonts w:asciiTheme="minorHAnsi" w:hAnsiTheme="minorHAnsi" w:cstheme="minorHAnsi"/>
          <w:sz w:val="22"/>
          <w:szCs w:val="22"/>
        </w:rPr>
        <w:t>şi</w:t>
      </w:r>
      <w:proofErr w:type="spellEnd"/>
      <w:r w:rsidRPr="00A6382B">
        <w:rPr>
          <w:rFonts w:asciiTheme="minorHAnsi" w:hAnsiTheme="minorHAnsi" w:cstheme="minorHAnsi"/>
          <w:sz w:val="22"/>
          <w:szCs w:val="22"/>
        </w:rPr>
        <w:t xml:space="preserve"> </w:t>
      </w:r>
      <w:proofErr w:type="gramStart"/>
      <w:r w:rsidRPr="00A6382B">
        <w:rPr>
          <w:rFonts w:asciiTheme="minorHAnsi" w:hAnsiTheme="minorHAnsi" w:cstheme="minorHAnsi"/>
          <w:sz w:val="22"/>
          <w:szCs w:val="22"/>
        </w:rPr>
        <w:t>a</w:t>
      </w:r>
      <w:proofErr w:type="gramEnd"/>
      <w:r w:rsidRPr="00A6382B">
        <w:rPr>
          <w:rFonts w:asciiTheme="minorHAnsi" w:hAnsiTheme="minorHAnsi" w:cstheme="minorHAnsi"/>
          <w:sz w:val="22"/>
          <w:szCs w:val="22"/>
        </w:rPr>
        <w:t xml:space="preserve"> </w:t>
      </w:r>
      <w:proofErr w:type="spellStart"/>
      <w:r w:rsidRPr="00A6382B">
        <w:rPr>
          <w:rFonts w:asciiTheme="minorHAnsi" w:hAnsiTheme="minorHAnsi" w:cstheme="minorHAnsi"/>
          <w:sz w:val="22"/>
          <w:szCs w:val="22"/>
        </w:rPr>
        <w:t>elementelor</w:t>
      </w:r>
      <w:proofErr w:type="spellEnd"/>
      <w:r w:rsidRPr="00A6382B">
        <w:rPr>
          <w:rFonts w:asciiTheme="minorHAnsi" w:hAnsiTheme="minorHAnsi" w:cstheme="minorHAnsi"/>
          <w:sz w:val="22"/>
          <w:szCs w:val="22"/>
        </w:rPr>
        <w:t xml:space="preserve"> </w:t>
      </w:r>
      <w:proofErr w:type="spellStart"/>
      <w:r w:rsidRPr="00A6382B">
        <w:rPr>
          <w:rFonts w:asciiTheme="minorHAnsi" w:hAnsiTheme="minorHAnsi" w:cstheme="minorHAnsi"/>
          <w:sz w:val="22"/>
          <w:szCs w:val="22"/>
        </w:rPr>
        <w:t>exterioare</w:t>
      </w:r>
      <w:proofErr w:type="spellEnd"/>
      <w:r w:rsidRPr="00A6382B">
        <w:rPr>
          <w:rFonts w:asciiTheme="minorHAnsi" w:hAnsiTheme="minorHAnsi" w:cstheme="minorHAnsi"/>
          <w:sz w:val="22"/>
          <w:szCs w:val="22"/>
        </w:rPr>
        <w:t xml:space="preserve"> </w:t>
      </w:r>
      <w:proofErr w:type="spellStart"/>
      <w:r w:rsidRPr="00A6382B">
        <w:rPr>
          <w:rFonts w:asciiTheme="minorHAnsi" w:hAnsiTheme="minorHAnsi" w:cstheme="minorHAnsi"/>
          <w:sz w:val="22"/>
          <w:szCs w:val="22"/>
        </w:rPr>
        <w:t>funcţionale</w:t>
      </w:r>
      <w:proofErr w:type="spellEnd"/>
      <w:r w:rsidRPr="00A6382B">
        <w:rPr>
          <w:rFonts w:asciiTheme="minorHAnsi" w:hAnsiTheme="minorHAnsi" w:cstheme="minorHAnsi"/>
          <w:sz w:val="22"/>
          <w:szCs w:val="22"/>
        </w:rPr>
        <w:t xml:space="preserve">, precum </w:t>
      </w:r>
      <w:proofErr w:type="spellStart"/>
      <w:r w:rsidRPr="00A6382B">
        <w:rPr>
          <w:rFonts w:asciiTheme="minorHAnsi" w:hAnsiTheme="minorHAnsi" w:cstheme="minorHAnsi"/>
          <w:sz w:val="22"/>
          <w:szCs w:val="22"/>
        </w:rPr>
        <w:t>balcoane</w:t>
      </w:r>
      <w:proofErr w:type="spellEnd"/>
      <w:r w:rsidRPr="00A6382B">
        <w:rPr>
          <w:rFonts w:asciiTheme="minorHAnsi" w:hAnsiTheme="minorHAnsi" w:cstheme="minorHAnsi"/>
          <w:sz w:val="22"/>
          <w:szCs w:val="22"/>
        </w:rPr>
        <w:t xml:space="preserve">, </w:t>
      </w:r>
      <w:proofErr w:type="spellStart"/>
      <w:r w:rsidRPr="00A6382B">
        <w:rPr>
          <w:rFonts w:asciiTheme="minorHAnsi" w:hAnsiTheme="minorHAnsi" w:cstheme="minorHAnsi"/>
          <w:sz w:val="22"/>
          <w:szCs w:val="22"/>
        </w:rPr>
        <w:t>logii</w:t>
      </w:r>
      <w:proofErr w:type="spellEnd"/>
      <w:r w:rsidRPr="00A6382B">
        <w:rPr>
          <w:rFonts w:asciiTheme="minorHAnsi" w:hAnsiTheme="minorHAnsi" w:cstheme="minorHAnsi"/>
          <w:sz w:val="22"/>
          <w:szCs w:val="22"/>
        </w:rPr>
        <w:t xml:space="preserve">, </w:t>
      </w:r>
      <w:proofErr w:type="spellStart"/>
      <w:r w:rsidRPr="00A6382B">
        <w:rPr>
          <w:rFonts w:asciiTheme="minorHAnsi" w:hAnsiTheme="minorHAnsi" w:cstheme="minorHAnsi"/>
          <w:sz w:val="22"/>
          <w:szCs w:val="22"/>
        </w:rPr>
        <w:t>bovindouri</w:t>
      </w:r>
      <w:proofErr w:type="spellEnd"/>
      <w:r w:rsidRPr="00A6382B">
        <w:rPr>
          <w:rFonts w:asciiTheme="minorHAnsi" w:hAnsiTheme="minorHAnsi" w:cstheme="minorHAnsi"/>
          <w:sz w:val="22"/>
          <w:szCs w:val="22"/>
        </w:rPr>
        <w:t xml:space="preserve">, </w:t>
      </w:r>
      <w:proofErr w:type="spellStart"/>
      <w:r w:rsidRPr="00A6382B">
        <w:rPr>
          <w:rFonts w:asciiTheme="minorHAnsi" w:hAnsiTheme="minorHAnsi" w:cstheme="minorHAnsi"/>
          <w:sz w:val="22"/>
          <w:szCs w:val="22"/>
        </w:rPr>
        <w:t>aticuri</w:t>
      </w:r>
      <w:proofErr w:type="spellEnd"/>
      <w:r w:rsidRPr="00A6382B">
        <w:rPr>
          <w:rFonts w:asciiTheme="minorHAnsi" w:hAnsiTheme="minorHAnsi" w:cstheme="minorHAnsi"/>
          <w:sz w:val="22"/>
          <w:szCs w:val="22"/>
        </w:rPr>
        <w:t xml:space="preserve">, </w:t>
      </w:r>
      <w:proofErr w:type="spellStart"/>
      <w:r w:rsidRPr="00A6382B">
        <w:rPr>
          <w:rFonts w:asciiTheme="minorHAnsi" w:hAnsiTheme="minorHAnsi" w:cstheme="minorHAnsi"/>
          <w:sz w:val="22"/>
          <w:szCs w:val="22"/>
        </w:rPr>
        <w:t>cornişe</w:t>
      </w:r>
      <w:proofErr w:type="spellEnd"/>
      <w:r w:rsidRPr="00A6382B">
        <w:rPr>
          <w:rFonts w:asciiTheme="minorHAnsi" w:hAnsiTheme="minorHAnsi" w:cstheme="minorHAnsi"/>
          <w:sz w:val="22"/>
          <w:szCs w:val="22"/>
        </w:rPr>
        <w:t xml:space="preserve"> </w:t>
      </w:r>
      <w:proofErr w:type="spellStart"/>
      <w:r w:rsidRPr="00A6382B">
        <w:rPr>
          <w:rFonts w:asciiTheme="minorHAnsi" w:hAnsiTheme="minorHAnsi" w:cstheme="minorHAnsi"/>
          <w:sz w:val="22"/>
          <w:szCs w:val="22"/>
        </w:rPr>
        <w:t>şi</w:t>
      </w:r>
      <w:proofErr w:type="spellEnd"/>
      <w:r w:rsidRPr="00A6382B">
        <w:rPr>
          <w:rFonts w:asciiTheme="minorHAnsi" w:hAnsiTheme="minorHAnsi" w:cstheme="minorHAnsi"/>
          <w:sz w:val="22"/>
          <w:szCs w:val="22"/>
        </w:rPr>
        <w:t xml:space="preserve"> </w:t>
      </w:r>
      <w:proofErr w:type="spellStart"/>
      <w:r w:rsidRPr="00A6382B">
        <w:rPr>
          <w:rFonts w:asciiTheme="minorHAnsi" w:hAnsiTheme="minorHAnsi" w:cstheme="minorHAnsi"/>
          <w:sz w:val="22"/>
          <w:szCs w:val="22"/>
        </w:rPr>
        <w:t>altele</w:t>
      </w:r>
      <w:proofErr w:type="spellEnd"/>
      <w:r w:rsidRPr="00A6382B">
        <w:rPr>
          <w:rFonts w:asciiTheme="minorHAnsi" w:hAnsiTheme="minorHAnsi" w:cstheme="minorHAnsi"/>
          <w:sz w:val="22"/>
          <w:szCs w:val="22"/>
        </w:rPr>
        <w:t xml:space="preserve"> </w:t>
      </w:r>
      <w:proofErr w:type="spellStart"/>
      <w:r w:rsidRPr="00A6382B">
        <w:rPr>
          <w:rFonts w:asciiTheme="minorHAnsi" w:hAnsiTheme="minorHAnsi" w:cstheme="minorHAnsi"/>
          <w:sz w:val="22"/>
          <w:szCs w:val="22"/>
        </w:rPr>
        <w:t>asemenea</w:t>
      </w:r>
      <w:proofErr w:type="spellEnd"/>
      <w:r w:rsidRPr="00A6382B">
        <w:rPr>
          <w:rFonts w:asciiTheme="minorHAnsi" w:hAnsiTheme="minorHAnsi" w:cstheme="minorHAnsi"/>
          <w:sz w:val="22"/>
          <w:szCs w:val="22"/>
        </w:rPr>
        <w:t>;</w:t>
      </w:r>
    </w:p>
    <w:p w14:paraId="69952C4B" w14:textId="77777777" w:rsidR="001E5A71" w:rsidRPr="00A6382B" w:rsidRDefault="001E5A71" w:rsidP="006B5F8C">
      <w:pPr>
        <w:pStyle w:val="NormalWeb"/>
        <w:numPr>
          <w:ilvl w:val="0"/>
          <w:numId w:val="41"/>
        </w:numPr>
        <w:spacing w:before="0" w:beforeAutospacing="0" w:after="0" w:afterAutospacing="0"/>
        <w:jc w:val="both"/>
        <w:rPr>
          <w:rFonts w:asciiTheme="minorHAnsi" w:hAnsiTheme="minorHAnsi" w:cstheme="minorHAnsi"/>
          <w:sz w:val="22"/>
          <w:szCs w:val="22"/>
        </w:rPr>
      </w:pPr>
      <w:proofErr w:type="spellStart"/>
      <w:r w:rsidRPr="00A6382B">
        <w:rPr>
          <w:rFonts w:asciiTheme="minorHAnsi" w:hAnsiTheme="minorHAnsi" w:cstheme="minorHAnsi"/>
          <w:sz w:val="22"/>
          <w:szCs w:val="22"/>
        </w:rPr>
        <w:t>lucrări</w:t>
      </w:r>
      <w:proofErr w:type="spellEnd"/>
      <w:r w:rsidRPr="00A6382B">
        <w:rPr>
          <w:rFonts w:asciiTheme="minorHAnsi" w:hAnsiTheme="minorHAnsi" w:cstheme="minorHAnsi"/>
          <w:sz w:val="22"/>
          <w:szCs w:val="22"/>
        </w:rPr>
        <w:t xml:space="preserve"> de </w:t>
      </w:r>
      <w:proofErr w:type="spellStart"/>
      <w:r w:rsidRPr="00A6382B">
        <w:rPr>
          <w:rFonts w:asciiTheme="minorHAnsi" w:hAnsiTheme="minorHAnsi" w:cstheme="minorHAnsi"/>
          <w:sz w:val="22"/>
          <w:szCs w:val="22"/>
        </w:rPr>
        <w:t>reparare</w:t>
      </w:r>
      <w:proofErr w:type="spellEnd"/>
      <w:r w:rsidRPr="00A6382B">
        <w:rPr>
          <w:rFonts w:asciiTheme="minorHAnsi" w:hAnsiTheme="minorHAnsi" w:cstheme="minorHAnsi"/>
          <w:sz w:val="22"/>
          <w:szCs w:val="22"/>
        </w:rPr>
        <w:t>/</w:t>
      </w:r>
      <w:proofErr w:type="spellStart"/>
      <w:r w:rsidRPr="00A6382B">
        <w:rPr>
          <w:rFonts w:asciiTheme="minorHAnsi" w:hAnsiTheme="minorHAnsi" w:cstheme="minorHAnsi"/>
          <w:sz w:val="22"/>
          <w:szCs w:val="22"/>
        </w:rPr>
        <w:t>refacere</w:t>
      </w:r>
      <w:proofErr w:type="spellEnd"/>
      <w:r w:rsidRPr="00A6382B">
        <w:rPr>
          <w:rFonts w:asciiTheme="minorHAnsi" w:hAnsiTheme="minorHAnsi" w:cstheme="minorHAnsi"/>
          <w:sz w:val="22"/>
          <w:szCs w:val="22"/>
        </w:rPr>
        <w:t xml:space="preserve"> </w:t>
      </w:r>
      <w:proofErr w:type="gramStart"/>
      <w:r w:rsidRPr="00A6382B">
        <w:rPr>
          <w:rFonts w:asciiTheme="minorHAnsi" w:hAnsiTheme="minorHAnsi" w:cstheme="minorHAnsi"/>
          <w:sz w:val="22"/>
          <w:szCs w:val="22"/>
        </w:rPr>
        <w:t>a</w:t>
      </w:r>
      <w:proofErr w:type="gramEnd"/>
      <w:r w:rsidRPr="00A6382B">
        <w:rPr>
          <w:rFonts w:asciiTheme="minorHAnsi" w:hAnsiTheme="minorHAnsi" w:cstheme="minorHAnsi"/>
          <w:sz w:val="22"/>
          <w:szCs w:val="22"/>
        </w:rPr>
        <w:t xml:space="preserve"> </w:t>
      </w:r>
      <w:proofErr w:type="spellStart"/>
      <w:r w:rsidRPr="00A6382B">
        <w:rPr>
          <w:rFonts w:asciiTheme="minorHAnsi" w:hAnsiTheme="minorHAnsi" w:cstheme="minorHAnsi"/>
          <w:sz w:val="22"/>
          <w:szCs w:val="22"/>
        </w:rPr>
        <w:t>elementelor</w:t>
      </w:r>
      <w:proofErr w:type="spellEnd"/>
      <w:r w:rsidRPr="00A6382B">
        <w:rPr>
          <w:rFonts w:asciiTheme="minorHAnsi" w:hAnsiTheme="minorHAnsi" w:cstheme="minorHAnsi"/>
          <w:sz w:val="22"/>
          <w:szCs w:val="22"/>
        </w:rPr>
        <w:t xml:space="preserve"> de </w:t>
      </w:r>
      <w:proofErr w:type="spellStart"/>
      <w:r w:rsidRPr="00A6382B">
        <w:rPr>
          <w:rFonts w:asciiTheme="minorHAnsi" w:hAnsiTheme="minorHAnsi" w:cstheme="minorHAnsi"/>
          <w:sz w:val="22"/>
          <w:szCs w:val="22"/>
        </w:rPr>
        <w:t>plastică</w:t>
      </w:r>
      <w:proofErr w:type="spellEnd"/>
      <w:r w:rsidRPr="00A6382B">
        <w:rPr>
          <w:rFonts w:asciiTheme="minorHAnsi" w:hAnsiTheme="minorHAnsi" w:cstheme="minorHAnsi"/>
          <w:sz w:val="22"/>
          <w:szCs w:val="22"/>
        </w:rPr>
        <w:t xml:space="preserve"> </w:t>
      </w:r>
      <w:proofErr w:type="spellStart"/>
      <w:r w:rsidRPr="00A6382B">
        <w:rPr>
          <w:rFonts w:asciiTheme="minorHAnsi" w:hAnsiTheme="minorHAnsi" w:cstheme="minorHAnsi"/>
          <w:sz w:val="22"/>
          <w:szCs w:val="22"/>
        </w:rPr>
        <w:t>arhitecturală</w:t>
      </w:r>
      <w:proofErr w:type="spellEnd"/>
      <w:r w:rsidRPr="00A6382B">
        <w:rPr>
          <w:rFonts w:asciiTheme="minorHAnsi" w:hAnsiTheme="minorHAnsi" w:cstheme="minorHAnsi"/>
          <w:sz w:val="22"/>
          <w:szCs w:val="22"/>
        </w:rPr>
        <w:t xml:space="preserve">, precum </w:t>
      </w:r>
      <w:proofErr w:type="spellStart"/>
      <w:r w:rsidRPr="00A6382B">
        <w:rPr>
          <w:rFonts w:asciiTheme="minorHAnsi" w:hAnsiTheme="minorHAnsi" w:cstheme="minorHAnsi"/>
          <w:sz w:val="22"/>
          <w:szCs w:val="22"/>
        </w:rPr>
        <w:t>brâuri</w:t>
      </w:r>
      <w:proofErr w:type="spellEnd"/>
      <w:r w:rsidRPr="00A6382B">
        <w:rPr>
          <w:rFonts w:asciiTheme="minorHAnsi" w:hAnsiTheme="minorHAnsi" w:cstheme="minorHAnsi"/>
          <w:sz w:val="22"/>
          <w:szCs w:val="22"/>
        </w:rPr>
        <w:t xml:space="preserve">, </w:t>
      </w:r>
      <w:proofErr w:type="spellStart"/>
      <w:r w:rsidRPr="00A6382B">
        <w:rPr>
          <w:rFonts w:asciiTheme="minorHAnsi" w:hAnsiTheme="minorHAnsi" w:cstheme="minorHAnsi"/>
          <w:sz w:val="22"/>
          <w:szCs w:val="22"/>
        </w:rPr>
        <w:t>ancadramente</w:t>
      </w:r>
      <w:proofErr w:type="spellEnd"/>
      <w:r w:rsidRPr="00A6382B">
        <w:rPr>
          <w:rFonts w:asciiTheme="minorHAnsi" w:hAnsiTheme="minorHAnsi" w:cstheme="minorHAnsi"/>
          <w:sz w:val="22"/>
          <w:szCs w:val="22"/>
        </w:rPr>
        <w:t xml:space="preserve">, </w:t>
      </w:r>
      <w:proofErr w:type="spellStart"/>
      <w:r w:rsidRPr="00A6382B">
        <w:rPr>
          <w:rFonts w:asciiTheme="minorHAnsi" w:hAnsiTheme="minorHAnsi" w:cstheme="minorHAnsi"/>
          <w:sz w:val="22"/>
          <w:szCs w:val="22"/>
        </w:rPr>
        <w:t>bosaje</w:t>
      </w:r>
      <w:proofErr w:type="spellEnd"/>
      <w:r w:rsidRPr="00A6382B">
        <w:rPr>
          <w:rFonts w:asciiTheme="minorHAnsi" w:hAnsiTheme="minorHAnsi" w:cstheme="minorHAnsi"/>
          <w:sz w:val="22"/>
          <w:szCs w:val="22"/>
        </w:rPr>
        <w:t xml:space="preserve">, </w:t>
      </w:r>
      <w:proofErr w:type="spellStart"/>
      <w:r w:rsidRPr="00A6382B">
        <w:rPr>
          <w:rFonts w:asciiTheme="minorHAnsi" w:hAnsiTheme="minorHAnsi" w:cstheme="minorHAnsi"/>
          <w:sz w:val="22"/>
          <w:szCs w:val="22"/>
        </w:rPr>
        <w:t>profiluri</w:t>
      </w:r>
      <w:proofErr w:type="spellEnd"/>
      <w:r w:rsidRPr="00A6382B">
        <w:rPr>
          <w:rFonts w:asciiTheme="minorHAnsi" w:hAnsiTheme="minorHAnsi" w:cstheme="minorHAnsi"/>
          <w:sz w:val="22"/>
          <w:szCs w:val="22"/>
        </w:rPr>
        <w:t xml:space="preserve"> </w:t>
      </w:r>
      <w:proofErr w:type="spellStart"/>
      <w:r w:rsidRPr="00A6382B">
        <w:rPr>
          <w:rFonts w:asciiTheme="minorHAnsi" w:hAnsiTheme="minorHAnsi" w:cstheme="minorHAnsi"/>
          <w:sz w:val="22"/>
          <w:szCs w:val="22"/>
        </w:rPr>
        <w:t>şi</w:t>
      </w:r>
      <w:proofErr w:type="spellEnd"/>
      <w:r w:rsidRPr="00A6382B">
        <w:rPr>
          <w:rFonts w:asciiTheme="minorHAnsi" w:hAnsiTheme="minorHAnsi" w:cstheme="minorHAnsi"/>
          <w:sz w:val="22"/>
          <w:szCs w:val="22"/>
        </w:rPr>
        <w:t xml:space="preserve"> </w:t>
      </w:r>
      <w:proofErr w:type="spellStart"/>
      <w:r w:rsidRPr="00A6382B">
        <w:rPr>
          <w:rFonts w:asciiTheme="minorHAnsi" w:hAnsiTheme="minorHAnsi" w:cstheme="minorHAnsi"/>
          <w:sz w:val="22"/>
          <w:szCs w:val="22"/>
        </w:rPr>
        <w:t>altele</w:t>
      </w:r>
      <w:proofErr w:type="spellEnd"/>
      <w:r w:rsidRPr="00A6382B">
        <w:rPr>
          <w:rFonts w:asciiTheme="minorHAnsi" w:hAnsiTheme="minorHAnsi" w:cstheme="minorHAnsi"/>
          <w:sz w:val="22"/>
          <w:szCs w:val="22"/>
        </w:rPr>
        <w:t xml:space="preserve"> </w:t>
      </w:r>
      <w:proofErr w:type="spellStart"/>
      <w:r w:rsidRPr="00A6382B">
        <w:rPr>
          <w:rFonts w:asciiTheme="minorHAnsi" w:hAnsiTheme="minorHAnsi" w:cstheme="minorHAnsi"/>
          <w:sz w:val="22"/>
          <w:szCs w:val="22"/>
        </w:rPr>
        <w:t>asemenea</w:t>
      </w:r>
      <w:proofErr w:type="spellEnd"/>
      <w:r w:rsidRPr="00A6382B">
        <w:rPr>
          <w:rFonts w:asciiTheme="minorHAnsi" w:hAnsiTheme="minorHAnsi" w:cstheme="minorHAnsi"/>
          <w:sz w:val="22"/>
          <w:szCs w:val="22"/>
        </w:rPr>
        <w:t>;</w:t>
      </w:r>
    </w:p>
    <w:p w14:paraId="1AD13328" w14:textId="77777777" w:rsidR="001E5A71" w:rsidRPr="00A6382B" w:rsidRDefault="001E5A71" w:rsidP="006B5F8C">
      <w:pPr>
        <w:pStyle w:val="NormalWeb"/>
        <w:numPr>
          <w:ilvl w:val="0"/>
          <w:numId w:val="41"/>
        </w:numPr>
        <w:spacing w:before="0" w:beforeAutospacing="0" w:after="240" w:afterAutospacing="0"/>
        <w:jc w:val="both"/>
        <w:rPr>
          <w:rFonts w:asciiTheme="minorHAnsi" w:hAnsiTheme="minorHAnsi" w:cstheme="minorHAnsi"/>
          <w:sz w:val="22"/>
          <w:szCs w:val="22"/>
        </w:rPr>
      </w:pPr>
      <w:proofErr w:type="spellStart"/>
      <w:r w:rsidRPr="00A6382B">
        <w:rPr>
          <w:rFonts w:asciiTheme="minorHAnsi" w:hAnsiTheme="minorHAnsi" w:cstheme="minorHAnsi"/>
          <w:sz w:val="22"/>
          <w:szCs w:val="22"/>
        </w:rPr>
        <w:t>lucrări</w:t>
      </w:r>
      <w:proofErr w:type="spellEnd"/>
      <w:r w:rsidRPr="00A6382B">
        <w:rPr>
          <w:rFonts w:asciiTheme="minorHAnsi" w:hAnsiTheme="minorHAnsi" w:cstheme="minorHAnsi"/>
          <w:sz w:val="22"/>
          <w:szCs w:val="22"/>
        </w:rPr>
        <w:t xml:space="preserve"> de </w:t>
      </w:r>
      <w:proofErr w:type="spellStart"/>
      <w:r w:rsidRPr="00A6382B">
        <w:rPr>
          <w:rFonts w:asciiTheme="minorHAnsi" w:hAnsiTheme="minorHAnsi" w:cstheme="minorHAnsi"/>
          <w:sz w:val="22"/>
          <w:szCs w:val="22"/>
        </w:rPr>
        <w:t>demontare</w:t>
      </w:r>
      <w:proofErr w:type="spellEnd"/>
      <w:r w:rsidRPr="00A6382B">
        <w:rPr>
          <w:rFonts w:asciiTheme="minorHAnsi" w:hAnsiTheme="minorHAnsi" w:cstheme="minorHAnsi"/>
          <w:sz w:val="22"/>
          <w:szCs w:val="22"/>
        </w:rPr>
        <w:t xml:space="preserve"> </w:t>
      </w:r>
      <w:proofErr w:type="gramStart"/>
      <w:r w:rsidRPr="00A6382B">
        <w:rPr>
          <w:rFonts w:asciiTheme="minorHAnsi" w:hAnsiTheme="minorHAnsi" w:cstheme="minorHAnsi"/>
          <w:sz w:val="22"/>
          <w:szCs w:val="22"/>
        </w:rPr>
        <w:t>a</w:t>
      </w:r>
      <w:proofErr w:type="gramEnd"/>
      <w:r w:rsidRPr="00A6382B">
        <w:rPr>
          <w:rFonts w:asciiTheme="minorHAnsi" w:hAnsiTheme="minorHAnsi" w:cstheme="minorHAnsi"/>
          <w:sz w:val="22"/>
          <w:szCs w:val="22"/>
        </w:rPr>
        <w:t xml:space="preserve"> </w:t>
      </w:r>
      <w:proofErr w:type="spellStart"/>
      <w:r w:rsidRPr="00A6382B">
        <w:rPr>
          <w:rFonts w:asciiTheme="minorHAnsi" w:hAnsiTheme="minorHAnsi" w:cstheme="minorHAnsi"/>
          <w:sz w:val="22"/>
          <w:szCs w:val="22"/>
        </w:rPr>
        <w:t>instalaţiilor</w:t>
      </w:r>
      <w:proofErr w:type="spellEnd"/>
      <w:r w:rsidRPr="00A6382B">
        <w:rPr>
          <w:rFonts w:asciiTheme="minorHAnsi" w:hAnsiTheme="minorHAnsi" w:cstheme="minorHAnsi"/>
          <w:sz w:val="22"/>
          <w:szCs w:val="22"/>
        </w:rPr>
        <w:t xml:space="preserve"> </w:t>
      </w:r>
      <w:proofErr w:type="spellStart"/>
      <w:r w:rsidRPr="00A6382B">
        <w:rPr>
          <w:rFonts w:asciiTheme="minorHAnsi" w:hAnsiTheme="minorHAnsi" w:cstheme="minorHAnsi"/>
          <w:sz w:val="22"/>
          <w:szCs w:val="22"/>
        </w:rPr>
        <w:t>şi</w:t>
      </w:r>
      <w:proofErr w:type="spellEnd"/>
      <w:r w:rsidRPr="00A6382B">
        <w:rPr>
          <w:rFonts w:asciiTheme="minorHAnsi" w:hAnsiTheme="minorHAnsi" w:cstheme="minorHAnsi"/>
          <w:sz w:val="22"/>
          <w:szCs w:val="22"/>
        </w:rPr>
        <w:t xml:space="preserve"> </w:t>
      </w:r>
      <w:proofErr w:type="spellStart"/>
      <w:r w:rsidRPr="00A6382B">
        <w:rPr>
          <w:rFonts w:asciiTheme="minorHAnsi" w:hAnsiTheme="minorHAnsi" w:cstheme="minorHAnsi"/>
          <w:sz w:val="22"/>
          <w:szCs w:val="22"/>
        </w:rPr>
        <w:t>echipamentelor</w:t>
      </w:r>
      <w:proofErr w:type="spellEnd"/>
      <w:r w:rsidRPr="00A6382B">
        <w:rPr>
          <w:rFonts w:asciiTheme="minorHAnsi" w:hAnsiTheme="minorHAnsi" w:cstheme="minorHAnsi"/>
          <w:sz w:val="22"/>
          <w:szCs w:val="22"/>
        </w:rPr>
        <w:t xml:space="preserve"> </w:t>
      </w:r>
      <w:proofErr w:type="spellStart"/>
      <w:r w:rsidRPr="00A6382B">
        <w:rPr>
          <w:rFonts w:asciiTheme="minorHAnsi" w:hAnsiTheme="minorHAnsi" w:cstheme="minorHAnsi"/>
          <w:sz w:val="22"/>
          <w:szCs w:val="22"/>
        </w:rPr>
        <w:t>montate</w:t>
      </w:r>
      <w:proofErr w:type="spellEnd"/>
      <w:r w:rsidRPr="00A6382B">
        <w:rPr>
          <w:rFonts w:asciiTheme="minorHAnsi" w:hAnsiTheme="minorHAnsi" w:cstheme="minorHAnsi"/>
          <w:sz w:val="22"/>
          <w:szCs w:val="22"/>
        </w:rPr>
        <w:t xml:space="preserve"> </w:t>
      </w:r>
      <w:proofErr w:type="spellStart"/>
      <w:r w:rsidRPr="00A6382B">
        <w:rPr>
          <w:rFonts w:asciiTheme="minorHAnsi" w:hAnsiTheme="minorHAnsi" w:cstheme="minorHAnsi"/>
          <w:sz w:val="22"/>
          <w:szCs w:val="22"/>
        </w:rPr>
        <w:t>aparent</w:t>
      </w:r>
      <w:proofErr w:type="spellEnd"/>
      <w:r w:rsidRPr="00A6382B">
        <w:rPr>
          <w:rFonts w:asciiTheme="minorHAnsi" w:hAnsiTheme="minorHAnsi" w:cstheme="minorHAnsi"/>
          <w:sz w:val="22"/>
          <w:szCs w:val="22"/>
        </w:rPr>
        <w:t xml:space="preserve"> pe </w:t>
      </w:r>
      <w:proofErr w:type="spellStart"/>
      <w:r w:rsidRPr="00A6382B">
        <w:rPr>
          <w:rFonts w:asciiTheme="minorHAnsi" w:hAnsiTheme="minorHAnsi" w:cstheme="minorHAnsi"/>
          <w:sz w:val="22"/>
          <w:szCs w:val="22"/>
        </w:rPr>
        <w:t>faţade</w:t>
      </w:r>
      <w:proofErr w:type="spellEnd"/>
      <w:r w:rsidRPr="00A6382B">
        <w:rPr>
          <w:rFonts w:asciiTheme="minorHAnsi" w:hAnsiTheme="minorHAnsi" w:cstheme="minorHAnsi"/>
          <w:sz w:val="22"/>
          <w:szCs w:val="22"/>
        </w:rPr>
        <w:t>/</w:t>
      </w:r>
      <w:proofErr w:type="spellStart"/>
      <w:r w:rsidRPr="00A6382B">
        <w:rPr>
          <w:rFonts w:asciiTheme="minorHAnsi" w:hAnsiTheme="minorHAnsi" w:cstheme="minorHAnsi"/>
          <w:sz w:val="22"/>
          <w:szCs w:val="22"/>
        </w:rPr>
        <w:t>acoperiş</w:t>
      </w:r>
      <w:proofErr w:type="spellEnd"/>
      <w:r w:rsidRPr="00A6382B">
        <w:rPr>
          <w:rFonts w:asciiTheme="minorHAnsi" w:hAnsiTheme="minorHAnsi" w:cstheme="minorHAnsi"/>
          <w:sz w:val="22"/>
          <w:szCs w:val="22"/>
        </w:rPr>
        <w:t xml:space="preserve">, precum </w:t>
      </w:r>
      <w:proofErr w:type="spellStart"/>
      <w:r w:rsidRPr="00A6382B">
        <w:rPr>
          <w:rFonts w:asciiTheme="minorHAnsi" w:hAnsiTheme="minorHAnsi" w:cstheme="minorHAnsi"/>
          <w:sz w:val="22"/>
          <w:szCs w:val="22"/>
        </w:rPr>
        <w:t>şi</w:t>
      </w:r>
      <w:proofErr w:type="spellEnd"/>
      <w:r w:rsidRPr="00A6382B">
        <w:rPr>
          <w:rFonts w:asciiTheme="minorHAnsi" w:hAnsiTheme="minorHAnsi" w:cstheme="minorHAnsi"/>
          <w:sz w:val="22"/>
          <w:szCs w:val="22"/>
        </w:rPr>
        <w:t xml:space="preserve"> </w:t>
      </w:r>
      <w:proofErr w:type="spellStart"/>
      <w:r w:rsidRPr="00A6382B">
        <w:rPr>
          <w:rFonts w:asciiTheme="minorHAnsi" w:hAnsiTheme="minorHAnsi" w:cstheme="minorHAnsi"/>
          <w:sz w:val="22"/>
          <w:szCs w:val="22"/>
        </w:rPr>
        <w:t>remontarea</w:t>
      </w:r>
      <w:proofErr w:type="spellEnd"/>
      <w:r w:rsidRPr="00A6382B">
        <w:rPr>
          <w:rFonts w:asciiTheme="minorHAnsi" w:hAnsiTheme="minorHAnsi" w:cstheme="minorHAnsi"/>
          <w:sz w:val="22"/>
          <w:szCs w:val="22"/>
        </w:rPr>
        <w:t xml:space="preserve"> </w:t>
      </w:r>
      <w:proofErr w:type="spellStart"/>
      <w:r w:rsidRPr="00A6382B">
        <w:rPr>
          <w:rFonts w:asciiTheme="minorHAnsi" w:hAnsiTheme="minorHAnsi" w:cstheme="minorHAnsi"/>
          <w:sz w:val="22"/>
          <w:szCs w:val="22"/>
        </w:rPr>
        <w:t>acestora</w:t>
      </w:r>
      <w:proofErr w:type="spellEnd"/>
      <w:r w:rsidRPr="00A6382B">
        <w:rPr>
          <w:rFonts w:asciiTheme="minorHAnsi" w:hAnsiTheme="minorHAnsi" w:cstheme="minorHAnsi"/>
          <w:sz w:val="22"/>
          <w:szCs w:val="22"/>
        </w:rPr>
        <w:t xml:space="preserve"> </w:t>
      </w:r>
      <w:proofErr w:type="spellStart"/>
      <w:r w:rsidRPr="00A6382B">
        <w:rPr>
          <w:rFonts w:asciiTheme="minorHAnsi" w:hAnsiTheme="minorHAnsi" w:cstheme="minorHAnsi"/>
          <w:sz w:val="22"/>
          <w:szCs w:val="22"/>
        </w:rPr>
        <w:t>după</w:t>
      </w:r>
      <w:proofErr w:type="spellEnd"/>
      <w:r w:rsidRPr="00A6382B">
        <w:rPr>
          <w:rFonts w:asciiTheme="minorHAnsi" w:hAnsiTheme="minorHAnsi" w:cstheme="minorHAnsi"/>
          <w:sz w:val="22"/>
          <w:szCs w:val="22"/>
        </w:rPr>
        <w:t xml:space="preserve"> </w:t>
      </w:r>
      <w:proofErr w:type="spellStart"/>
      <w:r w:rsidRPr="00A6382B">
        <w:rPr>
          <w:rFonts w:asciiTheme="minorHAnsi" w:hAnsiTheme="minorHAnsi" w:cstheme="minorHAnsi"/>
          <w:sz w:val="22"/>
          <w:szCs w:val="22"/>
        </w:rPr>
        <w:t>efectuarea</w:t>
      </w:r>
      <w:proofErr w:type="spellEnd"/>
      <w:r w:rsidRPr="00A6382B">
        <w:rPr>
          <w:rFonts w:asciiTheme="minorHAnsi" w:hAnsiTheme="minorHAnsi" w:cstheme="minorHAnsi"/>
          <w:sz w:val="22"/>
          <w:szCs w:val="22"/>
        </w:rPr>
        <w:t xml:space="preserve"> </w:t>
      </w:r>
      <w:proofErr w:type="spellStart"/>
      <w:r w:rsidRPr="00A6382B">
        <w:rPr>
          <w:rFonts w:asciiTheme="minorHAnsi" w:hAnsiTheme="minorHAnsi" w:cstheme="minorHAnsi"/>
          <w:sz w:val="22"/>
          <w:szCs w:val="22"/>
        </w:rPr>
        <w:t>lucrărilor</w:t>
      </w:r>
      <w:proofErr w:type="spellEnd"/>
      <w:r w:rsidRPr="00A6382B">
        <w:rPr>
          <w:rFonts w:asciiTheme="minorHAnsi" w:hAnsiTheme="minorHAnsi" w:cstheme="minorHAnsi"/>
          <w:sz w:val="22"/>
          <w:szCs w:val="22"/>
        </w:rPr>
        <w:t xml:space="preserve"> de </w:t>
      </w:r>
      <w:proofErr w:type="spellStart"/>
      <w:r w:rsidRPr="00A6382B">
        <w:rPr>
          <w:rFonts w:asciiTheme="minorHAnsi" w:hAnsiTheme="minorHAnsi" w:cstheme="minorHAnsi"/>
          <w:sz w:val="22"/>
          <w:szCs w:val="22"/>
        </w:rPr>
        <w:t>intervenţie</w:t>
      </w:r>
      <w:proofErr w:type="spellEnd"/>
      <w:r w:rsidRPr="00A6382B">
        <w:rPr>
          <w:rFonts w:asciiTheme="minorHAnsi" w:hAnsiTheme="minorHAnsi" w:cstheme="minorHAnsi"/>
          <w:sz w:val="22"/>
          <w:szCs w:val="22"/>
        </w:rPr>
        <w:t>.</w:t>
      </w:r>
    </w:p>
    <w:p w14:paraId="66A44D4F" w14:textId="28C341F5" w:rsidR="001E5A71" w:rsidRPr="00A6382B" w:rsidRDefault="001E5A71" w:rsidP="00A969FA">
      <w:pPr>
        <w:pStyle w:val="NormalWeb"/>
        <w:spacing w:before="0" w:beforeAutospacing="0" w:after="0" w:afterAutospacing="0"/>
        <w:jc w:val="both"/>
        <w:rPr>
          <w:rFonts w:asciiTheme="minorHAnsi" w:hAnsiTheme="minorHAnsi" w:cstheme="minorHAnsi"/>
          <w:sz w:val="22"/>
          <w:szCs w:val="22"/>
        </w:rPr>
      </w:pPr>
      <w:proofErr w:type="spellStart"/>
      <w:r w:rsidRPr="00A6382B">
        <w:rPr>
          <w:rFonts w:asciiTheme="minorHAnsi" w:hAnsiTheme="minorHAnsi" w:cstheme="minorHAnsi"/>
          <w:sz w:val="22"/>
          <w:szCs w:val="22"/>
        </w:rPr>
        <w:t>Odată</w:t>
      </w:r>
      <w:proofErr w:type="spellEnd"/>
      <w:r w:rsidRPr="00A6382B">
        <w:rPr>
          <w:rFonts w:asciiTheme="minorHAnsi" w:hAnsiTheme="minorHAnsi" w:cstheme="minorHAnsi"/>
          <w:sz w:val="22"/>
          <w:szCs w:val="22"/>
        </w:rPr>
        <w:t xml:space="preserve"> cu </w:t>
      </w:r>
      <w:proofErr w:type="spellStart"/>
      <w:r w:rsidRPr="00A6382B">
        <w:rPr>
          <w:rFonts w:asciiTheme="minorHAnsi" w:hAnsiTheme="minorHAnsi" w:cstheme="minorHAnsi"/>
          <w:sz w:val="22"/>
          <w:szCs w:val="22"/>
        </w:rPr>
        <w:t>lucrările</w:t>
      </w:r>
      <w:proofErr w:type="spellEnd"/>
      <w:r w:rsidRPr="00A6382B">
        <w:rPr>
          <w:rFonts w:asciiTheme="minorHAnsi" w:hAnsiTheme="minorHAnsi" w:cstheme="minorHAnsi"/>
          <w:sz w:val="22"/>
          <w:szCs w:val="22"/>
        </w:rPr>
        <w:t xml:space="preserve"> </w:t>
      </w:r>
      <w:proofErr w:type="spellStart"/>
      <w:r w:rsidRPr="00A6382B">
        <w:rPr>
          <w:rFonts w:asciiTheme="minorHAnsi" w:hAnsiTheme="minorHAnsi" w:cstheme="minorHAnsi"/>
          <w:sz w:val="22"/>
          <w:szCs w:val="22"/>
        </w:rPr>
        <w:t>prevăzute</w:t>
      </w:r>
      <w:proofErr w:type="spellEnd"/>
      <w:r w:rsidRPr="00A6382B">
        <w:rPr>
          <w:rFonts w:asciiTheme="minorHAnsi" w:hAnsiTheme="minorHAnsi" w:cstheme="minorHAnsi"/>
          <w:sz w:val="22"/>
          <w:szCs w:val="22"/>
        </w:rPr>
        <w:t xml:space="preserve"> la </w:t>
      </w:r>
      <w:proofErr w:type="spellStart"/>
      <w:r w:rsidRPr="00A6382B">
        <w:rPr>
          <w:rFonts w:asciiTheme="minorHAnsi" w:hAnsiTheme="minorHAnsi" w:cstheme="minorHAnsi"/>
          <w:sz w:val="22"/>
          <w:szCs w:val="22"/>
        </w:rPr>
        <w:t>alin</w:t>
      </w:r>
      <w:proofErr w:type="spellEnd"/>
      <w:r w:rsidRPr="00A6382B">
        <w:rPr>
          <w:rFonts w:asciiTheme="minorHAnsi" w:hAnsiTheme="minorHAnsi" w:cstheme="minorHAnsi"/>
          <w:sz w:val="22"/>
          <w:szCs w:val="22"/>
        </w:rPr>
        <w:t xml:space="preserve">. (1) din art 6 al </w:t>
      </w:r>
      <w:proofErr w:type="spellStart"/>
      <w:r w:rsidRPr="00A6382B">
        <w:rPr>
          <w:rFonts w:asciiTheme="minorHAnsi" w:hAnsiTheme="minorHAnsi" w:cstheme="minorHAnsi"/>
          <w:sz w:val="22"/>
          <w:szCs w:val="22"/>
        </w:rPr>
        <w:t>Legii</w:t>
      </w:r>
      <w:proofErr w:type="spellEnd"/>
      <w:r w:rsidRPr="00A6382B">
        <w:rPr>
          <w:rFonts w:asciiTheme="minorHAnsi" w:hAnsiTheme="minorHAnsi" w:cstheme="minorHAnsi"/>
          <w:sz w:val="22"/>
          <w:szCs w:val="22"/>
        </w:rPr>
        <w:t xml:space="preserve"> 153/2011 se pot </w:t>
      </w:r>
      <w:proofErr w:type="spellStart"/>
      <w:r w:rsidRPr="00A6382B">
        <w:rPr>
          <w:rFonts w:asciiTheme="minorHAnsi" w:hAnsiTheme="minorHAnsi" w:cstheme="minorHAnsi"/>
          <w:sz w:val="22"/>
          <w:szCs w:val="22"/>
        </w:rPr>
        <w:t>executa</w:t>
      </w:r>
      <w:proofErr w:type="spellEnd"/>
      <w:r w:rsidRPr="00A6382B">
        <w:rPr>
          <w:rFonts w:asciiTheme="minorHAnsi" w:hAnsiTheme="minorHAnsi" w:cstheme="minorHAnsi"/>
          <w:sz w:val="22"/>
          <w:szCs w:val="22"/>
        </w:rPr>
        <w:t xml:space="preserve">, </w:t>
      </w:r>
      <w:proofErr w:type="spellStart"/>
      <w:r w:rsidRPr="00A6382B">
        <w:rPr>
          <w:rFonts w:asciiTheme="minorHAnsi" w:hAnsiTheme="minorHAnsi" w:cstheme="minorHAnsi"/>
          <w:sz w:val="22"/>
          <w:szCs w:val="22"/>
        </w:rPr>
        <w:t>după</w:t>
      </w:r>
      <w:proofErr w:type="spellEnd"/>
      <w:r w:rsidRPr="00A6382B">
        <w:rPr>
          <w:rFonts w:asciiTheme="minorHAnsi" w:hAnsiTheme="minorHAnsi" w:cstheme="minorHAnsi"/>
          <w:sz w:val="22"/>
          <w:szCs w:val="22"/>
        </w:rPr>
        <w:t xml:space="preserve"> </w:t>
      </w:r>
      <w:proofErr w:type="spellStart"/>
      <w:r w:rsidRPr="00A6382B">
        <w:rPr>
          <w:rFonts w:asciiTheme="minorHAnsi" w:hAnsiTheme="minorHAnsi" w:cstheme="minorHAnsi"/>
          <w:sz w:val="22"/>
          <w:szCs w:val="22"/>
        </w:rPr>
        <w:t>caz</w:t>
      </w:r>
      <w:proofErr w:type="spellEnd"/>
      <w:r w:rsidRPr="00A6382B">
        <w:rPr>
          <w:rFonts w:asciiTheme="minorHAnsi" w:hAnsiTheme="minorHAnsi" w:cstheme="minorHAnsi"/>
          <w:sz w:val="22"/>
          <w:szCs w:val="22"/>
        </w:rPr>
        <w:t xml:space="preserve">, </w:t>
      </w:r>
      <w:proofErr w:type="spellStart"/>
      <w:r w:rsidRPr="00A6382B">
        <w:rPr>
          <w:rFonts w:asciiTheme="minorHAnsi" w:hAnsiTheme="minorHAnsi" w:cstheme="minorHAnsi"/>
          <w:sz w:val="22"/>
          <w:szCs w:val="22"/>
        </w:rPr>
        <w:t>şi</w:t>
      </w:r>
      <w:proofErr w:type="spellEnd"/>
      <w:r w:rsidRPr="00A6382B">
        <w:rPr>
          <w:rFonts w:asciiTheme="minorHAnsi" w:hAnsiTheme="minorHAnsi" w:cstheme="minorHAnsi"/>
          <w:sz w:val="22"/>
          <w:szCs w:val="22"/>
        </w:rPr>
        <w:t xml:space="preserve"> </w:t>
      </w:r>
      <w:proofErr w:type="spellStart"/>
      <w:r w:rsidRPr="00A6382B">
        <w:rPr>
          <w:rFonts w:asciiTheme="minorHAnsi" w:hAnsiTheme="minorHAnsi" w:cstheme="minorHAnsi"/>
          <w:sz w:val="22"/>
          <w:szCs w:val="22"/>
        </w:rPr>
        <w:t>lucrări</w:t>
      </w:r>
      <w:proofErr w:type="spellEnd"/>
      <w:r w:rsidRPr="00A6382B">
        <w:rPr>
          <w:rFonts w:asciiTheme="minorHAnsi" w:hAnsiTheme="minorHAnsi" w:cstheme="minorHAnsi"/>
          <w:sz w:val="22"/>
          <w:szCs w:val="22"/>
        </w:rPr>
        <w:t xml:space="preserve"> de </w:t>
      </w:r>
      <w:proofErr w:type="spellStart"/>
      <w:r w:rsidRPr="00A6382B">
        <w:rPr>
          <w:rFonts w:asciiTheme="minorHAnsi" w:hAnsiTheme="minorHAnsi" w:cstheme="minorHAnsi"/>
          <w:sz w:val="22"/>
          <w:szCs w:val="22"/>
        </w:rPr>
        <w:t>intervenţie</w:t>
      </w:r>
      <w:proofErr w:type="spellEnd"/>
      <w:r w:rsidRPr="00A6382B">
        <w:rPr>
          <w:rFonts w:asciiTheme="minorHAnsi" w:hAnsiTheme="minorHAnsi" w:cstheme="minorHAnsi"/>
          <w:sz w:val="22"/>
          <w:szCs w:val="22"/>
        </w:rPr>
        <w:t xml:space="preserve"> </w:t>
      </w:r>
      <w:proofErr w:type="spellStart"/>
      <w:r w:rsidRPr="00A6382B">
        <w:rPr>
          <w:rFonts w:asciiTheme="minorHAnsi" w:hAnsiTheme="minorHAnsi" w:cstheme="minorHAnsi"/>
          <w:sz w:val="22"/>
          <w:szCs w:val="22"/>
        </w:rPr>
        <w:t>justificate</w:t>
      </w:r>
      <w:proofErr w:type="spellEnd"/>
      <w:r w:rsidRPr="00A6382B">
        <w:rPr>
          <w:rFonts w:asciiTheme="minorHAnsi" w:hAnsiTheme="minorHAnsi" w:cstheme="minorHAnsi"/>
          <w:sz w:val="22"/>
          <w:szCs w:val="22"/>
        </w:rPr>
        <w:t xml:space="preserve"> din </w:t>
      </w:r>
      <w:proofErr w:type="spellStart"/>
      <w:r w:rsidRPr="00A6382B">
        <w:rPr>
          <w:rFonts w:asciiTheme="minorHAnsi" w:hAnsiTheme="minorHAnsi" w:cstheme="minorHAnsi"/>
          <w:sz w:val="22"/>
          <w:szCs w:val="22"/>
        </w:rPr>
        <w:t>punct</w:t>
      </w:r>
      <w:proofErr w:type="spellEnd"/>
      <w:r w:rsidRPr="00A6382B">
        <w:rPr>
          <w:rFonts w:asciiTheme="minorHAnsi" w:hAnsiTheme="minorHAnsi" w:cstheme="minorHAnsi"/>
          <w:sz w:val="22"/>
          <w:szCs w:val="22"/>
        </w:rPr>
        <w:t xml:space="preserve"> de </w:t>
      </w:r>
      <w:proofErr w:type="spellStart"/>
      <w:r w:rsidRPr="00A6382B">
        <w:rPr>
          <w:rFonts w:asciiTheme="minorHAnsi" w:hAnsiTheme="minorHAnsi" w:cstheme="minorHAnsi"/>
          <w:sz w:val="22"/>
          <w:szCs w:val="22"/>
        </w:rPr>
        <w:t>vedere</w:t>
      </w:r>
      <w:proofErr w:type="spellEnd"/>
      <w:r w:rsidRPr="00A6382B">
        <w:rPr>
          <w:rFonts w:asciiTheme="minorHAnsi" w:hAnsiTheme="minorHAnsi" w:cstheme="minorHAnsi"/>
          <w:sz w:val="22"/>
          <w:szCs w:val="22"/>
        </w:rPr>
        <w:t xml:space="preserve"> </w:t>
      </w:r>
      <w:proofErr w:type="spellStart"/>
      <w:r w:rsidRPr="00A6382B">
        <w:rPr>
          <w:rFonts w:asciiTheme="minorHAnsi" w:hAnsiTheme="minorHAnsi" w:cstheme="minorHAnsi"/>
          <w:sz w:val="22"/>
          <w:szCs w:val="22"/>
        </w:rPr>
        <w:t>tehnic</w:t>
      </w:r>
      <w:proofErr w:type="spellEnd"/>
      <w:r w:rsidRPr="00A6382B">
        <w:rPr>
          <w:rFonts w:asciiTheme="minorHAnsi" w:hAnsiTheme="minorHAnsi" w:cstheme="minorHAnsi"/>
          <w:sz w:val="22"/>
          <w:szCs w:val="22"/>
        </w:rPr>
        <w:t xml:space="preserve"> </w:t>
      </w:r>
      <w:proofErr w:type="spellStart"/>
      <w:r w:rsidRPr="00A6382B">
        <w:rPr>
          <w:rFonts w:asciiTheme="minorHAnsi" w:hAnsiTheme="minorHAnsi" w:cstheme="minorHAnsi"/>
          <w:sz w:val="22"/>
          <w:szCs w:val="22"/>
        </w:rPr>
        <w:t>prin</w:t>
      </w:r>
      <w:proofErr w:type="spellEnd"/>
      <w:r w:rsidRPr="00A6382B">
        <w:rPr>
          <w:rFonts w:asciiTheme="minorHAnsi" w:hAnsiTheme="minorHAnsi" w:cstheme="minorHAnsi"/>
          <w:sz w:val="22"/>
          <w:szCs w:val="22"/>
        </w:rPr>
        <w:t xml:space="preserve"> </w:t>
      </w:r>
      <w:proofErr w:type="spellStart"/>
      <w:r w:rsidRPr="00A6382B">
        <w:rPr>
          <w:rFonts w:asciiTheme="minorHAnsi" w:hAnsiTheme="minorHAnsi" w:cstheme="minorHAnsi"/>
          <w:sz w:val="22"/>
          <w:szCs w:val="22"/>
        </w:rPr>
        <w:t>proiect</w:t>
      </w:r>
      <w:proofErr w:type="spellEnd"/>
      <w:r w:rsidRPr="00A6382B">
        <w:rPr>
          <w:rFonts w:asciiTheme="minorHAnsi" w:hAnsiTheme="minorHAnsi" w:cstheme="minorHAnsi"/>
          <w:sz w:val="22"/>
          <w:szCs w:val="22"/>
        </w:rPr>
        <w:t>, precum:</w:t>
      </w:r>
    </w:p>
    <w:p w14:paraId="65C62E97" w14:textId="77777777" w:rsidR="00A969FA" w:rsidRPr="00A6382B" w:rsidRDefault="00A969FA" w:rsidP="00A969FA">
      <w:pPr>
        <w:pStyle w:val="NormalWeb"/>
        <w:spacing w:before="0" w:beforeAutospacing="0" w:after="0" w:afterAutospacing="0"/>
        <w:jc w:val="both"/>
        <w:rPr>
          <w:rFonts w:asciiTheme="minorHAnsi" w:hAnsiTheme="minorHAnsi" w:cstheme="minorHAnsi"/>
          <w:sz w:val="22"/>
          <w:szCs w:val="22"/>
        </w:rPr>
      </w:pPr>
    </w:p>
    <w:p w14:paraId="4836D05A" w14:textId="77777777" w:rsidR="001E5A71" w:rsidRPr="00A6382B" w:rsidRDefault="001E5A71" w:rsidP="006B5F8C">
      <w:pPr>
        <w:pStyle w:val="NormalWeb"/>
        <w:numPr>
          <w:ilvl w:val="0"/>
          <w:numId w:val="41"/>
        </w:numPr>
        <w:spacing w:before="0" w:beforeAutospacing="0" w:after="0" w:afterAutospacing="0"/>
        <w:jc w:val="both"/>
        <w:rPr>
          <w:rFonts w:asciiTheme="minorHAnsi" w:hAnsiTheme="minorHAnsi" w:cstheme="minorHAnsi"/>
          <w:sz w:val="22"/>
          <w:szCs w:val="22"/>
        </w:rPr>
      </w:pPr>
      <w:r w:rsidRPr="00A6382B">
        <w:rPr>
          <w:rFonts w:asciiTheme="minorHAnsi" w:hAnsiTheme="minorHAnsi" w:cstheme="minorHAnsi"/>
          <w:sz w:val="22"/>
          <w:szCs w:val="22"/>
        </w:rPr>
        <w:t> </w:t>
      </w:r>
      <w:r w:rsidRPr="00A6382B">
        <w:rPr>
          <w:rFonts w:asciiTheme="minorHAnsi" w:hAnsiTheme="minorHAnsi" w:cstheme="minorHAnsi"/>
          <w:sz w:val="22"/>
          <w:szCs w:val="22"/>
        </w:rPr>
        <w:t> </w:t>
      </w:r>
      <w:proofErr w:type="spellStart"/>
      <w:r w:rsidRPr="00A6382B">
        <w:rPr>
          <w:rFonts w:asciiTheme="minorHAnsi" w:hAnsiTheme="minorHAnsi" w:cstheme="minorHAnsi"/>
          <w:sz w:val="22"/>
          <w:szCs w:val="22"/>
        </w:rPr>
        <w:t>lucrări</w:t>
      </w:r>
      <w:proofErr w:type="spellEnd"/>
      <w:r w:rsidRPr="00A6382B">
        <w:rPr>
          <w:rFonts w:asciiTheme="minorHAnsi" w:hAnsiTheme="minorHAnsi" w:cstheme="minorHAnsi"/>
          <w:sz w:val="22"/>
          <w:szCs w:val="22"/>
        </w:rPr>
        <w:t xml:space="preserve"> de </w:t>
      </w:r>
      <w:proofErr w:type="spellStart"/>
      <w:r w:rsidRPr="00A6382B">
        <w:rPr>
          <w:rFonts w:asciiTheme="minorHAnsi" w:hAnsiTheme="minorHAnsi" w:cstheme="minorHAnsi"/>
          <w:sz w:val="22"/>
          <w:szCs w:val="22"/>
        </w:rPr>
        <w:t>reparare</w:t>
      </w:r>
      <w:proofErr w:type="spellEnd"/>
      <w:r w:rsidRPr="00A6382B">
        <w:rPr>
          <w:rFonts w:asciiTheme="minorHAnsi" w:hAnsiTheme="minorHAnsi" w:cstheme="minorHAnsi"/>
          <w:sz w:val="22"/>
          <w:szCs w:val="22"/>
        </w:rPr>
        <w:t>/</w:t>
      </w:r>
      <w:proofErr w:type="spellStart"/>
      <w:r w:rsidRPr="00A6382B">
        <w:rPr>
          <w:rFonts w:asciiTheme="minorHAnsi" w:hAnsiTheme="minorHAnsi" w:cstheme="minorHAnsi"/>
          <w:sz w:val="22"/>
          <w:szCs w:val="22"/>
        </w:rPr>
        <w:t>refacere</w:t>
      </w:r>
      <w:proofErr w:type="spellEnd"/>
      <w:r w:rsidRPr="00A6382B">
        <w:rPr>
          <w:rFonts w:asciiTheme="minorHAnsi" w:hAnsiTheme="minorHAnsi" w:cstheme="minorHAnsi"/>
          <w:sz w:val="22"/>
          <w:szCs w:val="22"/>
        </w:rPr>
        <w:t xml:space="preserve"> a </w:t>
      </w:r>
      <w:proofErr w:type="spellStart"/>
      <w:r w:rsidRPr="00A6382B">
        <w:rPr>
          <w:rFonts w:asciiTheme="minorHAnsi" w:hAnsiTheme="minorHAnsi" w:cstheme="minorHAnsi"/>
          <w:sz w:val="22"/>
          <w:szCs w:val="22"/>
        </w:rPr>
        <w:t>trotuarului</w:t>
      </w:r>
      <w:proofErr w:type="spellEnd"/>
      <w:r w:rsidRPr="00A6382B">
        <w:rPr>
          <w:rFonts w:asciiTheme="minorHAnsi" w:hAnsiTheme="minorHAnsi" w:cstheme="minorHAnsi"/>
          <w:sz w:val="22"/>
          <w:szCs w:val="22"/>
        </w:rPr>
        <w:t xml:space="preserve"> de </w:t>
      </w:r>
      <w:proofErr w:type="spellStart"/>
      <w:r w:rsidRPr="00A6382B">
        <w:rPr>
          <w:rFonts w:asciiTheme="minorHAnsi" w:hAnsiTheme="minorHAnsi" w:cstheme="minorHAnsi"/>
          <w:sz w:val="22"/>
          <w:szCs w:val="22"/>
        </w:rPr>
        <w:t>protecţie</w:t>
      </w:r>
      <w:proofErr w:type="spellEnd"/>
      <w:r w:rsidRPr="00A6382B">
        <w:rPr>
          <w:rFonts w:asciiTheme="minorHAnsi" w:hAnsiTheme="minorHAnsi" w:cstheme="minorHAnsi"/>
          <w:sz w:val="22"/>
          <w:szCs w:val="22"/>
        </w:rPr>
        <w:t xml:space="preserve"> al </w:t>
      </w:r>
      <w:proofErr w:type="spellStart"/>
      <w:proofErr w:type="gramStart"/>
      <w:r w:rsidRPr="00A6382B">
        <w:rPr>
          <w:rFonts w:asciiTheme="minorHAnsi" w:hAnsiTheme="minorHAnsi" w:cstheme="minorHAnsi"/>
          <w:sz w:val="22"/>
          <w:szCs w:val="22"/>
        </w:rPr>
        <w:t>clădirii</w:t>
      </w:r>
      <w:proofErr w:type="spellEnd"/>
      <w:r w:rsidRPr="00A6382B">
        <w:rPr>
          <w:rFonts w:asciiTheme="minorHAnsi" w:hAnsiTheme="minorHAnsi" w:cstheme="minorHAnsi"/>
          <w:sz w:val="22"/>
          <w:szCs w:val="22"/>
        </w:rPr>
        <w:t>;</w:t>
      </w:r>
      <w:proofErr w:type="gramEnd"/>
    </w:p>
    <w:p w14:paraId="79E3E1D0" w14:textId="77777777" w:rsidR="001E5A71" w:rsidRPr="00A6382B" w:rsidRDefault="001E5A71" w:rsidP="006B5F8C">
      <w:pPr>
        <w:pStyle w:val="NormalWeb"/>
        <w:numPr>
          <w:ilvl w:val="0"/>
          <w:numId w:val="41"/>
        </w:numPr>
        <w:spacing w:before="0" w:beforeAutospacing="0" w:after="0" w:afterAutospacing="0"/>
        <w:jc w:val="both"/>
        <w:rPr>
          <w:rFonts w:asciiTheme="minorHAnsi" w:hAnsiTheme="minorHAnsi" w:cstheme="minorHAnsi"/>
          <w:sz w:val="22"/>
          <w:szCs w:val="22"/>
        </w:rPr>
      </w:pPr>
      <w:r w:rsidRPr="00A6382B">
        <w:rPr>
          <w:rFonts w:asciiTheme="minorHAnsi" w:hAnsiTheme="minorHAnsi" w:cstheme="minorHAnsi"/>
          <w:sz w:val="22"/>
          <w:szCs w:val="22"/>
        </w:rPr>
        <w:t> </w:t>
      </w:r>
      <w:r w:rsidRPr="00A6382B">
        <w:rPr>
          <w:rFonts w:asciiTheme="minorHAnsi" w:hAnsiTheme="minorHAnsi" w:cstheme="minorHAnsi"/>
          <w:sz w:val="22"/>
          <w:szCs w:val="22"/>
        </w:rPr>
        <w:t> </w:t>
      </w:r>
      <w:proofErr w:type="spellStart"/>
      <w:r w:rsidRPr="00A6382B">
        <w:rPr>
          <w:rFonts w:asciiTheme="minorHAnsi" w:hAnsiTheme="minorHAnsi" w:cstheme="minorHAnsi"/>
          <w:sz w:val="22"/>
          <w:szCs w:val="22"/>
        </w:rPr>
        <w:t>lucrări</w:t>
      </w:r>
      <w:proofErr w:type="spellEnd"/>
      <w:r w:rsidRPr="00A6382B">
        <w:rPr>
          <w:rFonts w:asciiTheme="minorHAnsi" w:hAnsiTheme="minorHAnsi" w:cstheme="minorHAnsi"/>
          <w:sz w:val="22"/>
          <w:szCs w:val="22"/>
        </w:rPr>
        <w:t xml:space="preserve"> de </w:t>
      </w:r>
      <w:proofErr w:type="spellStart"/>
      <w:r w:rsidRPr="00A6382B">
        <w:rPr>
          <w:rFonts w:asciiTheme="minorHAnsi" w:hAnsiTheme="minorHAnsi" w:cstheme="minorHAnsi"/>
          <w:sz w:val="22"/>
          <w:szCs w:val="22"/>
        </w:rPr>
        <w:t>eliminare</w:t>
      </w:r>
      <w:proofErr w:type="spellEnd"/>
      <w:r w:rsidRPr="00A6382B">
        <w:rPr>
          <w:rFonts w:asciiTheme="minorHAnsi" w:hAnsiTheme="minorHAnsi" w:cstheme="minorHAnsi"/>
          <w:sz w:val="22"/>
          <w:szCs w:val="22"/>
        </w:rPr>
        <w:t xml:space="preserve"> </w:t>
      </w:r>
      <w:proofErr w:type="gramStart"/>
      <w:r w:rsidRPr="00A6382B">
        <w:rPr>
          <w:rFonts w:asciiTheme="minorHAnsi" w:hAnsiTheme="minorHAnsi" w:cstheme="minorHAnsi"/>
          <w:sz w:val="22"/>
          <w:szCs w:val="22"/>
        </w:rPr>
        <w:t>a</w:t>
      </w:r>
      <w:proofErr w:type="gramEnd"/>
      <w:r w:rsidRPr="00A6382B">
        <w:rPr>
          <w:rFonts w:asciiTheme="minorHAnsi" w:hAnsiTheme="minorHAnsi" w:cstheme="minorHAnsi"/>
          <w:sz w:val="22"/>
          <w:szCs w:val="22"/>
        </w:rPr>
        <w:t xml:space="preserve"> </w:t>
      </w:r>
      <w:proofErr w:type="spellStart"/>
      <w:r w:rsidRPr="00A6382B">
        <w:rPr>
          <w:rFonts w:asciiTheme="minorHAnsi" w:hAnsiTheme="minorHAnsi" w:cstheme="minorHAnsi"/>
          <w:sz w:val="22"/>
          <w:szCs w:val="22"/>
        </w:rPr>
        <w:t>igrasiei</w:t>
      </w:r>
      <w:proofErr w:type="spellEnd"/>
      <w:r w:rsidRPr="00A6382B">
        <w:rPr>
          <w:rFonts w:asciiTheme="minorHAnsi" w:hAnsiTheme="minorHAnsi" w:cstheme="minorHAnsi"/>
          <w:sz w:val="22"/>
          <w:szCs w:val="22"/>
        </w:rPr>
        <w:t xml:space="preserve">, precum </w:t>
      </w:r>
      <w:proofErr w:type="spellStart"/>
      <w:r w:rsidRPr="00A6382B">
        <w:rPr>
          <w:rFonts w:asciiTheme="minorHAnsi" w:hAnsiTheme="minorHAnsi" w:cstheme="minorHAnsi"/>
          <w:sz w:val="22"/>
          <w:szCs w:val="22"/>
        </w:rPr>
        <w:t>şi</w:t>
      </w:r>
      <w:proofErr w:type="spellEnd"/>
      <w:r w:rsidRPr="00A6382B">
        <w:rPr>
          <w:rFonts w:asciiTheme="minorHAnsi" w:hAnsiTheme="minorHAnsi" w:cstheme="minorHAnsi"/>
          <w:sz w:val="22"/>
          <w:szCs w:val="22"/>
        </w:rPr>
        <w:t xml:space="preserve"> de </w:t>
      </w:r>
      <w:proofErr w:type="spellStart"/>
      <w:r w:rsidRPr="00A6382B">
        <w:rPr>
          <w:rFonts w:asciiTheme="minorHAnsi" w:hAnsiTheme="minorHAnsi" w:cstheme="minorHAnsi"/>
          <w:sz w:val="22"/>
          <w:szCs w:val="22"/>
        </w:rPr>
        <w:t>izolare</w:t>
      </w:r>
      <w:proofErr w:type="spellEnd"/>
      <w:r w:rsidRPr="00A6382B">
        <w:rPr>
          <w:rFonts w:asciiTheme="minorHAnsi" w:hAnsiTheme="minorHAnsi" w:cstheme="minorHAnsi"/>
          <w:sz w:val="22"/>
          <w:szCs w:val="22"/>
        </w:rPr>
        <w:t xml:space="preserve"> a </w:t>
      </w:r>
      <w:proofErr w:type="spellStart"/>
      <w:r w:rsidRPr="00A6382B">
        <w:rPr>
          <w:rFonts w:asciiTheme="minorHAnsi" w:hAnsiTheme="minorHAnsi" w:cstheme="minorHAnsi"/>
          <w:sz w:val="22"/>
          <w:szCs w:val="22"/>
        </w:rPr>
        <w:t>rosturilor</w:t>
      </w:r>
      <w:proofErr w:type="spellEnd"/>
      <w:r w:rsidRPr="00A6382B">
        <w:rPr>
          <w:rFonts w:asciiTheme="minorHAnsi" w:hAnsiTheme="minorHAnsi" w:cstheme="minorHAnsi"/>
          <w:sz w:val="22"/>
          <w:szCs w:val="22"/>
        </w:rPr>
        <w:t>;</w:t>
      </w:r>
    </w:p>
    <w:p w14:paraId="4C16C3F9" w14:textId="0976CB38" w:rsidR="00EE3F3A" w:rsidRPr="00A50B5D" w:rsidRDefault="001E5A71" w:rsidP="00A50B5D">
      <w:pPr>
        <w:pStyle w:val="NormalWeb"/>
        <w:numPr>
          <w:ilvl w:val="0"/>
          <w:numId w:val="41"/>
        </w:numPr>
        <w:spacing w:before="0" w:beforeAutospacing="0" w:after="240" w:afterAutospacing="0"/>
        <w:jc w:val="both"/>
        <w:rPr>
          <w:rFonts w:asciiTheme="minorHAnsi" w:hAnsiTheme="minorHAnsi" w:cstheme="minorHAnsi"/>
          <w:sz w:val="22"/>
          <w:szCs w:val="22"/>
        </w:rPr>
      </w:pPr>
      <w:r w:rsidRPr="00A6382B">
        <w:rPr>
          <w:rFonts w:asciiTheme="minorHAnsi" w:hAnsiTheme="minorHAnsi" w:cstheme="minorHAnsi"/>
          <w:sz w:val="22"/>
          <w:szCs w:val="22"/>
        </w:rPr>
        <w:t> </w:t>
      </w:r>
      <w:r w:rsidRPr="00A6382B">
        <w:rPr>
          <w:rFonts w:asciiTheme="minorHAnsi" w:hAnsiTheme="minorHAnsi" w:cstheme="minorHAnsi"/>
          <w:sz w:val="22"/>
          <w:szCs w:val="22"/>
        </w:rPr>
        <w:t> </w:t>
      </w:r>
      <w:proofErr w:type="spellStart"/>
      <w:r w:rsidRPr="00A6382B">
        <w:rPr>
          <w:rFonts w:asciiTheme="minorHAnsi" w:hAnsiTheme="minorHAnsi" w:cstheme="minorHAnsi"/>
          <w:sz w:val="22"/>
          <w:szCs w:val="22"/>
        </w:rPr>
        <w:t>alte</w:t>
      </w:r>
      <w:proofErr w:type="spellEnd"/>
      <w:r w:rsidRPr="00A6382B">
        <w:rPr>
          <w:rFonts w:asciiTheme="minorHAnsi" w:hAnsiTheme="minorHAnsi" w:cstheme="minorHAnsi"/>
          <w:sz w:val="22"/>
          <w:szCs w:val="22"/>
        </w:rPr>
        <w:t xml:space="preserve"> </w:t>
      </w:r>
      <w:proofErr w:type="spellStart"/>
      <w:r w:rsidRPr="00A6382B">
        <w:rPr>
          <w:rFonts w:asciiTheme="minorHAnsi" w:hAnsiTheme="minorHAnsi" w:cstheme="minorHAnsi"/>
          <w:sz w:val="22"/>
          <w:szCs w:val="22"/>
        </w:rPr>
        <w:t>lucrări</w:t>
      </w:r>
      <w:proofErr w:type="spellEnd"/>
      <w:r w:rsidRPr="00A6382B">
        <w:rPr>
          <w:rFonts w:asciiTheme="minorHAnsi" w:hAnsiTheme="minorHAnsi" w:cstheme="minorHAnsi"/>
          <w:sz w:val="22"/>
          <w:szCs w:val="22"/>
        </w:rPr>
        <w:t xml:space="preserve"> de </w:t>
      </w:r>
      <w:proofErr w:type="spellStart"/>
      <w:r w:rsidRPr="00A6382B">
        <w:rPr>
          <w:rFonts w:asciiTheme="minorHAnsi" w:hAnsiTheme="minorHAnsi" w:cstheme="minorHAnsi"/>
          <w:sz w:val="22"/>
          <w:szCs w:val="22"/>
        </w:rPr>
        <w:t>această</w:t>
      </w:r>
      <w:proofErr w:type="spellEnd"/>
      <w:r w:rsidRPr="00A6382B">
        <w:rPr>
          <w:rFonts w:asciiTheme="minorHAnsi" w:hAnsiTheme="minorHAnsi" w:cstheme="minorHAnsi"/>
          <w:sz w:val="22"/>
          <w:szCs w:val="22"/>
        </w:rPr>
        <w:t xml:space="preserve"> </w:t>
      </w:r>
      <w:proofErr w:type="spellStart"/>
      <w:r w:rsidRPr="00A6382B">
        <w:rPr>
          <w:rFonts w:asciiTheme="minorHAnsi" w:hAnsiTheme="minorHAnsi" w:cstheme="minorHAnsi"/>
          <w:sz w:val="22"/>
          <w:szCs w:val="22"/>
        </w:rPr>
        <w:t>natură</w:t>
      </w:r>
      <w:proofErr w:type="spellEnd"/>
      <w:r w:rsidRPr="00A6382B">
        <w:rPr>
          <w:rFonts w:asciiTheme="minorHAnsi" w:hAnsiTheme="minorHAnsi" w:cstheme="minorHAnsi"/>
          <w:sz w:val="22"/>
          <w:szCs w:val="22"/>
        </w:rPr>
        <w:t xml:space="preserve">, </w:t>
      </w:r>
      <w:proofErr w:type="spellStart"/>
      <w:r w:rsidRPr="00A6382B">
        <w:rPr>
          <w:rFonts w:asciiTheme="minorHAnsi" w:hAnsiTheme="minorHAnsi" w:cstheme="minorHAnsi"/>
          <w:sz w:val="22"/>
          <w:szCs w:val="22"/>
        </w:rPr>
        <w:t>după</w:t>
      </w:r>
      <w:proofErr w:type="spellEnd"/>
      <w:r w:rsidRPr="00A6382B">
        <w:rPr>
          <w:rFonts w:asciiTheme="minorHAnsi" w:hAnsiTheme="minorHAnsi" w:cstheme="minorHAnsi"/>
          <w:sz w:val="22"/>
          <w:szCs w:val="22"/>
        </w:rPr>
        <w:t xml:space="preserve"> </w:t>
      </w:r>
      <w:proofErr w:type="spellStart"/>
      <w:r w:rsidRPr="00A6382B">
        <w:rPr>
          <w:rFonts w:asciiTheme="minorHAnsi" w:hAnsiTheme="minorHAnsi" w:cstheme="minorHAnsi"/>
          <w:sz w:val="22"/>
          <w:szCs w:val="22"/>
        </w:rPr>
        <w:t>caz</w:t>
      </w:r>
      <w:proofErr w:type="spellEnd"/>
      <w:r w:rsidRPr="00A6382B">
        <w:rPr>
          <w:rFonts w:asciiTheme="minorHAnsi" w:hAnsiTheme="minorHAnsi" w:cstheme="minorHAnsi"/>
          <w:sz w:val="22"/>
          <w:szCs w:val="22"/>
        </w:rPr>
        <w:t>.</w:t>
      </w:r>
    </w:p>
    <w:p w14:paraId="1947459A" w14:textId="77777777" w:rsidR="00EE3F3A" w:rsidRPr="00A6382B" w:rsidRDefault="00EE3F3A" w:rsidP="00C06509">
      <w:pPr>
        <w:pStyle w:val="NormalWeb"/>
        <w:spacing w:before="0" w:beforeAutospacing="0" w:after="0" w:afterAutospacing="0"/>
        <w:jc w:val="both"/>
        <w:rPr>
          <w:rFonts w:asciiTheme="minorHAnsi" w:hAnsiTheme="minorHAnsi" w:cstheme="minorHAnsi"/>
          <w:sz w:val="22"/>
          <w:szCs w:val="22"/>
        </w:rPr>
      </w:pPr>
    </w:p>
    <w:p w14:paraId="63FCD2EE" w14:textId="77777777" w:rsidR="008D1E64" w:rsidRPr="00A6382B" w:rsidRDefault="008D1E64" w:rsidP="00A6382B">
      <w:pPr>
        <w:spacing w:after="120"/>
        <w:jc w:val="both"/>
        <w:rPr>
          <w:rFonts w:cstheme="minorHAnsi"/>
          <w:b/>
        </w:rPr>
      </w:pPr>
      <w:proofErr w:type="spellStart"/>
      <w:r w:rsidRPr="00A6382B">
        <w:rPr>
          <w:rFonts w:cstheme="minorHAnsi"/>
        </w:rPr>
        <w:t>Solicitantul</w:t>
      </w:r>
      <w:proofErr w:type="spellEnd"/>
      <w:r w:rsidRPr="00A6382B">
        <w:rPr>
          <w:rFonts w:cstheme="minorHAnsi"/>
        </w:rPr>
        <w:t xml:space="preserve"> </w:t>
      </w:r>
      <w:proofErr w:type="spellStart"/>
      <w:r w:rsidRPr="00A6382B">
        <w:rPr>
          <w:rFonts w:cstheme="minorHAnsi"/>
        </w:rPr>
        <w:t>va</w:t>
      </w:r>
      <w:proofErr w:type="spellEnd"/>
      <w:r w:rsidRPr="00A6382B">
        <w:rPr>
          <w:rFonts w:cstheme="minorHAnsi"/>
        </w:rPr>
        <w:t xml:space="preserve"> </w:t>
      </w:r>
      <w:proofErr w:type="spellStart"/>
      <w:r w:rsidRPr="00A6382B">
        <w:rPr>
          <w:rFonts w:cstheme="minorHAnsi"/>
        </w:rPr>
        <w:t>prezenta</w:t>
      </w:r>
      <w:proofErr w:type="spellEnd"/>
      <w:r w:rsidRPr="00A6382B">
        <w:rPr>
          <w:rFonts w:cstheme="minorHAnsi"/>
        </w:rPr>
        <w:t xml:space="preserve"> </w:t>
      </w:r>
      <w:proofErr w:type="spellStart"/>
      <w:r w:rsidRPr="00A6382B">
        <w:rPr>
          <w:rFonts w:cstheme="minorHAnsi"/>
          <w:b/>
        </w:rPr>
        <w:t>Hotărârea</w:t>
      </w:r>
      <w:proofErr w:type="spellEnd"/>
      <w:r w:rsidRPr="00A6382B">
        <w:rPr>
          <w:rFonts w:cstheme="minorHAnsi"/>
          <w:b/>
        </w:rPr>
        <w:t xml:space="preserve"> </w:t>
      </w:r>
      <w:r w:rsidRPr="00A6382B">
        <w:rPr>
          <w:rFonts w:cstheme="minorHAnsi"/>
          <w:b/>
          <w:snapToGrid w:val="0"/>
          <w:lang w:val="ro-RO"/>
        </w:rPr>
        <w:t>de Consiliu Local prin care aprobă</w:t>
      </w:r>
      <w:r w:rsidRPr="00A6382B">
        <w:rPr>
          <w:rFonts w:cstheme="minorHAnsi"/>
          <w:b/>
        </w:rPr>
        <w:t xml:space="preserve"> </w:t>
      </w:r>
      <w:proofErr w:type="spellStart"/>
      <w:r w:rsidRPr="00A6382B">
        <w:rPr>
          <w:rFonts w:cstheme="minorHAnsi"/>
          <w:b/>
        </w:rPr>
        <w:t>executarea</w:t>
      </w:r>
      <w:proofErr w:type="spellEnd"/>
      <w:r w:rsidRPr="00A6382B">
        <w:rPr>
          <w:rFonts w:cstheme="minorHAnsi"/>
          <w:b/>
        </w:rPr>
        <w:t xml:space="preserve"> </w:t>
      </w:r>
      <w:proofErr w:type="spellStart"/>
      <w:r w:rsidRPr="00A6382B">
        <w:rPr>
          <w:rFonts w:cstheme="minorHAnsi"/>
          <w:b/>
        </w:rPr>
        <w:t>lucrărilor</w:t>
      </w:r>
      <w:proofErr w:type="spellEnd"/>
      <w:r w:rsidRPr="00A6382B">
        <w:rPr>
          <w:rFonts w:cstheme="minorHAnsi"/>
          <w:b/>
        </w:rPr>
        <w:t xml:space="preserve"> de </w:t>
      </w:r>
      <w:proofErr w:type="spellStart"/>
      <w:r w:rsidRPr="00A6382B">
        <w:rPr>
          <w:rFonts w:cstheme="minorHAnsi"/>
          <w:b/>
        </w:rPr>
        <w:t>intervenţie</w:t>
      </w:r>
      <w:proofErr w:type="spellEnd"/>
      <w:r w:rsidRPr="00A6382B">
        <w:rPr>
          <w:rFonts w:cstheme="minorHAnsi"/>
          <w:b/>
        </w:rPr>
        <w:t xml:space="preserve"> </w:t>
      </w:r>
      <w:proofErr w:type="spellStart"/>
      <w:r w:rsidRPr="00A6382B">
        <w:rPr>
          <w:rFonts w:cstheme="minorHAnsi"/>
          <w:b/>
        </w:rPr>
        <w:t>în</w:t>
      </w:r>
      <w:proofErr w:type="spellEnd"/>
      <w:r w:rsidRPr="00A6382B">
        <w:rPr>
          <w:rFonts w:cstheme="minorHAnsi"/>
          <w:b/>
        </w:rPr>
        <w:t xml:space="preserve"> </w:t>
      </w:r>
      <w:proofErr w:type="spellStart"/>
      <w:r w:rsidRPr="00A6382B">
        <w:rPr>
          <w:rFonts w:cstheme="minorHAnsi"/>
          <w:b/>
        </w:rPr>
        <w:t>condiţiile</w:t>
      </w:r>
      <w:proofErr w:type="spellEnd"/>
      <w:r w:rsidRPr="00A6382B">
        <w:rPr>
          <w:rFonts w:cstheme="minorHAnsi"/>
          <w:b/>
        </w:rPr>
        <w:t xml:space="preserve"> </w:t>
      </w:r>
      <w:proofErr w:type="spellStart"/>
      <w:r w:rsidRPr="00A6382B">
        <w:rPr>
          <w:rFonts w:cstheme="minorHAnsi"/>
          <w:b/>
        </w:rPr>
        <w:t>legii</w:t>
      </w:r>
      <w:proofErr w:type="spellEnd"/>
      <w:r w:rsidRPr="00A6382B">
        <w:rPr>
          <w:rFonts w:cstheme="minorHAnsi"/>
          <w:b/>
        </w:rPr>
        <w:t xml:space="preserve"> 153/2011 </w:t>
      </w:r>
      <w:r w:rsidRPr="00A6382B">
        <w:rPr>
          <w:rFonts w:cstheme="minorHAnsi"/>
        </w:rPr>
        <w:t xml:space="preserve">cu </w:t>
      </w:r>
      <w:proofErr w:type="spellStart"/>
      <w:r w:rsidRPr="00A6382B">
        <w:rPr>
          <w:rFonts w:cstheme="minorHAnsi"/>
        </w:rPr>
        <w:t>modificările</w:t>
      </w:r>
      <w:proofErr w:type="spellEnd"/>
      <w:r w:rsidRPr="00A6382B">
        <w:rPr>
          <w:rFonts w:cstheme="minorHAnsi"/>
        </w:rPr>
        <w:t xml:space="preserve"> </w:t>
      </w:r>
      <w:proofErr w:type="spellStart"/>
      <w:r w:rsidRPr="00A6382B">
        <w:rPr>
          <w:rFonts w:cstheme="minorHAnsi"/>
        </w:rPr>
        <w:t>și</w:t>
      </w:r>
      <w:proofErr w:type="spellEnd"/>
      <w:r w:rsidRPr="00A6382B">
        <w:rPr>
          <w:rFonts w:cstheme="minorHAnsi"/>
        </w:rPr>
        <w:t xml:space="preserve"> </w:t>
      </w:r>
      <w:proofErr w:type="spellStart"/>
      <w:r w:rsidRPr="00A6382B">
        <w:rPr>
          <w:rFonts w:cstheme="minorHAnsi"/>
        </w:rPr>
        <w:t>completările</w:t>
      </w:r>
      <w:proofErr w:type="spellEnd"/>
      <w:r w:rsidRPr="00A6382B">
        <w:rPr>
          <w:rFonts w:cstheme="minorHAnsi"/>
        </w:rPr>
        <w:t xml:space="preserve"> </w:t>
      </w:r>
      <w:proofErr w:type="spellStart"/>
      <w:r w:rsidRPr="00A6382B">
        <w:rPr>
          <w:rFonts w:cstheme="minorHAnsi"/>
        </w:rPr>
        <w:t>ulterioare</w:t>
      </w:r>
      <w:proofErr w:type="spellEnd"/>
      <w:r w:rsidRPr="00A6382B">
        <w:rPr>
          <w:rFonts w:cstheme="minorHAnsi"/>
          <w:b/>
        </w:rPr>
        <w:t xml:space="preserve"> </w:t>
      </w:r>
      <w:proofErr w:type="spellStart"/>
      <w:r w:rsidRPr="00A6382B">
        <w:rPr>
          <w:rFonts w:cstheme="minorHAnsi"/>
          <w:b/>
        </w:rPr>
        <w:t>pentru</w:t>
      </w:r>
      <w:proofErr w:type="spellEnd"/>
      <w:r w:rsidRPr="00A6382B">
        <w:rPr>
          <w:rFonts w:cstheme="minorHAnsi"/>
          <w:b/>
        </w:rPr>
        <w:t xml:space="preserve"> </w:t>
      </w:r>
      <w:proofErr w:type="spellStart"/>
      <w:r w:rsidRPr="00A6382B">
        <w:rPr>
          <w:rFonts w:cstheme="minorHAnsi"/>
          <w:b/>
        </w:rPr>
        <w:t>creşterea</w:t>
      </w:r>
      <w:proofErr w:type="spellEnd"/>
      <w:r w:rsidRPr="00A6382B">
        <w:rPr>
          <w:rFonts w:cstheme="minorHAnsi"/>
          <w:b/>
        </w:rPr>
        <w:t xml:space="preserve"> </w:t>
      </w:r>
      <w:proofErr w:type="spellStart"/>
      <w:r w:rsidRPr="00A6382B">
        <w:rPr>
          <w:rFonts w:cstheme="minorHAnsi"/>
          <w:b/>
        </w:rPr>
        <w:t>calităţii</w:t>
      </w:r>
      <w:proofErr w:type="spellEnd"/>
      <w:r w:rsidRPr="00A6382B">
        <w:rPr>
          <w:rFonts w:cstheme="minorHAnsi"/>
          <w:b/>
        </w:rPr>
        <w:t xml:space="preserve"> </w:t>
      </w:r>
      <w:proofErr w:type="spellStart"/>
      <w:r w:rsidRPr="00A6382B">
        <w:rPr>
          <w:rFonts w:cstheme="minorHAnsi"/>
          <w:b/>
        </w:rPr>
        <w:t>arhitectural-ambientale</w:t>
      </w:r>
      <w:proofErr w:type="spellEnd"/>
      <w:r w:rsidRPr="00A6382B">
        <w:rPr>
          <w:rFonts w:cstheme="minorHAnsi"/>
          <w:b/>
        </w:rPr>
        <w:t xml:space="preserve"> a </w:t>
      </w:r>
      <w:proofErr w:type="spellStart"/>
      <w:r w:rsidRPr="00A6382B">
        <w:rPr>
          <w:rFonts w:cstheme="minorHAnsi"/>
          <w:b/>
        </w:rPr>
        <w:t>clădirilor</w:t>
      </w:r>
      <w:proofErr w:type="spellEnd"/>
      <w:r w:rsidRPr="00A6382B">
        <w:rPr>
          <w:rFonts w:cstheme="minorHAnsi"/>
          <w:b/>
        </w:rPr>
        <w:t xml:space="preserve"> din </w:t>
      </w:r>
      <w:proofErr w:type="spellStart"/>
      <w:r w:rsidRPr="00A6382B">
        <w:rPr>
          <w:rFonts w:cstheme="minorHAnsi"/>
          <w:b/>
        </w:rPr>
        <w:t>pieţele</w:t>
      </w:r>
      <w:proofErr w:type="spellEnd"/>
      <w:r w:rsidRPr="00A6382B">
        <w:rPr>
          <w:rFonts w:cstheme="minorHAnsi"/>
          <w:b/>
        </w:rPr>
        <w:t xml:space="preserve"> centrale (</w:t>
      </w:r>
      <w:proofErr w:type="spellStart"/>
      <w:r w:rsidRPr="00A6382B">
        <w:rPr>
          <w:rFonts w:cstheme="minorHAnsi"/>
          <w:b/>
        </w:rPr>
        <w:t>istorice</w:t>
      </w:r>
      <w:proofErr w:type="spellEnd"/>
      <w:r w:rsidRPr="00A6382B">
        <w:rPr>
          <w:rFonts w:cstheme="minorHAnsi"/>
          <w:b/>
        </w:rPr>
        <w:t xml:space="preserve">) din </w:t>
      </w:r>
      <w:proofErr w:type="spellStart"/>
      <w:r w:rsidRPr="00A6382B">
        <w:rPr>
          <w:rFonts w:cstheme="minorHAnsi"/>
          <w:b/>
        </w:rPr>
        <w:t>municipiile</w:t>
      </w:r>
      <w:proofErr w:type="spellEnd"/>
      <w:r w:rsidRPr="00A6382B">
        <w:rPr>
          <w:rFonts w:cstheme="minorHAnsi"/>
          <w:b/>
        </w:rPr>
        <w:t xml:space="preserve"> </w:t>
      </w:r>
      <w:proofErr w:type="spellStart"/>
      <w:r w:rsidRPr="00A6382B">
        <w:rPr>
          <w:rFonts w:cstheme="minorHAnsi"/>
          <w:b/>
        </w:rPr>
        <w:t>reședinţă</w:t>
      </w:r>
      <w:proofErr w:type="spellEnd"/>
      <w:r w:rsidRPr="00A6382B">
        <w:rPr>
          <w:rFonts w:cstheme="minorHAnsi"/>
          <w:b/>
        </w:rPr>
        <w:t xml:space="preserve"> de </w:t>
      </w:r>
      <w:proofErr w:type="spellStart"/>
      <w:r w:rsidRPr="00A6382B">
        <w:rPr>
          <w:rFonts w:cstheme="minorHAnsi"/>
          <w:b/>
        </w:rPr>
        <w:t>judeţ</w:t>
      </w:r>
      <w:proofErr w:type="spellEnd"/>
      <w:r w:rsidRPr="00A6382B">
        <w:rPr>
          <w:rFonts w:cstheme="minorHAnsi"/>
          <w:b/>
        </w:rPr>
        <w:t xml:space="preserve">. Din </w:t>
      </w:r>
      <w:proofErr w:type="spellStart"/>
      <w:r w:rsidRPr="00A6382B">
        <w:rPr>
          <w:rFonts w:cstheme="minorHAnsi"/>
          <w:b/>
        </w:rPr>
        <w:t>această</w:t>
      </w:r>
      <w:proofErr w:type="spellEnd"/>
      <w:r w:rsidRPr="00A6382B">
        <w:rPr>
          <w:rFonts w:cstheme="minorHAnsi"/>
          <w:b/>
        </w:rPr>
        <w:t xml:space="preserve"> HCL (</w:t>
      </w:r>
      <w:proofErr w:type="spellStart"/>
      <w:r w:rsidRPr="00A6382B">
        <w:rPr>
          <w:rFonts w:cstheme="minorHAnsi"/>
          <w:b/>
        </w:rPr>
        <w:t>inclusiv</w:t>
      </w:r>
      <w:proofErr w:type="spellEnd"/>
      <w:r w:rsidRPr="00A6382B">
        <w:rPr>
          <w:rFonts w:cstheme="minorHAnsi"/>
          <w:b/>
        </w:rPr>
        <w:t xml:space="preserve"> </w:t>
      </w:r>
      <w:proofErr w:type="spellStart"/>
      <w:r w:rsidRPr="00A6382B">
        <w:rPr>
          <w:rFonts w:cstheme="minorHAnsi"/>
          <w:b/>
        </w:rPr>
        <w:t>anexe</w:t>
      </w:r>
      <w:proofErr w:type="spellEnd"/>
      <w:r w:rsidRPr="00A6382B">
        <w:rPr>
          <w:rFonts w:cstheme="minorHAnsi"/>
          <w:b/>
        </w:rPr>
        <w:t xml:space="preserve">) </w:t>
      </w:r>
      <w:proofErr w:type="spellStart"/>
      <w:r w:rsidRPr="00A6382B">
        <w:rPr>
          <w:rFonts w:cstheme="minorHAnsi"/>
          <w:b/>
        </w:rPr>
        <w:t>va</w:t>
      </w:r>
      <w:proofErr w:type="spellEnd"/>
      <w:r w:rsidRPr="00A6382B">
        <w:rPr>
          <w:rFonts w:cstheme="minorHAnsi"/>
          <w:b/>
        </w:rPr>
        <w:t xml:space="preserve"> </w:t>
      </w:r>
      <w:proofErr w:type="spellStart"/>
      <w:r w:rsidRPr="00A6382B">
        <w:rPr>
          <w:rFonts w:cstheme="minorHAnsi"/>
          <w:b/>
        </w:rPr>
        <w:t>rezulta</w:t>
      </w:r>
      <w:proofErr w:type="spellEnd"/>
      <w:r w:rsidRPr="00A6382B">
        <w:rPr>
          <w:rFonts w:cstheme="minorHAnsi"/>
          <w:b/>
        </w:rPr>
        <w:t xml:space="preserve"> </w:t>
      </w:r>
      <w:proofErr w:type="spellStart"/>
      <w:r w:rsidRPr="00A6382B">
        <w:rPr>
          <w:rFonts w:cstheme="minorHAnsi"/>
          <w:b/>
        </w:rPr>
        <w:t>inclusiv</w:t>
      </w:r>
      <w:proofErr w:type="spellEnd"/>
      <w:r w:rsidRPr="00A6382B">
        <w:rPr>
          <w:rFonts w:cstheme="minorHAnsi"/>
          <w:b/>
        </w:rPr>
        <w:t xml:space="preserve"> </w:t>
      </w:r>
      <w:proofErr w:type="spellStart"/>
      <w:r w:rsidRPr="00A6382B">
        <w:rPr>
          <w:rFonts w:cstheme="minorHAnsi"/>
          <w:b/>
        </w:rPr>
        <w:t>numărul</w:t>
      </w:r>
      <w:proofErr w:type="spellEnd"/>
      <w:r w:rsidRPr="00A6382B">
        <w:rPr>
          <w:rFonts w:cstheme="minorHAnsi"/>
          <w:b/>
        </w:rPr>
        <w:t xml:space="preserve"> </w:t>
      </w:r>
      <w:proofErr w:type="spellStart"/>
      <w:r w:rsidRPr="00A6382B">
        <w:rPr>
          <w:rFonts w:cstheme="minorHAnsi"/>
        </w:rPr>
        <w:t>proprietarilor</w:t>
      </w:r>
      <w:proofErr w:type="spellEnd"/>
      <w:r w:rsidRPr="00A6382B">
        <w:rPr>
          <w:rFonts w:cstheme="minorHAnsi"/>
        </w:rPr>
        <w:t xml:space="preserve"> </w:t>
      </w:r>
      <w:proofErr w:type="spellStart"/>
      <w:r w:rsidRPr="00A6382B">
        <w:rPr>
          <w:rFonts w:cstheme="minorHAnsi"/>
        </w:rPr>
        <w:t>persoane</w:t>
      </w:r>
      <w:proofErr w:type="spellEnd"/>
      <w:r w:rsidRPr="00A6382B">
        <w:rPr>
          <w:rFonts w:cstheme="minorHAnsi"/>
        </w:rPr>
        <w:t xml:space="preserve"> </w:t>
      </w:r>
      <w:proofErr w:type="spellStart"/>
      <w:r w:rsidRPr="00A6382B">
        <w:rPr>
          <w:rFonts w:cstheme="minorHAnsi"/>
        </w:rPr>
        <w:t>juridice</w:t>
      </w:r>
      <w:proofErr w:type="spellEnd"/>
      <w:r w:rsidRPr="00A6382B">
        <w:rPr>
          <w:rFonts w:cstheme="minorHAnsi"/>
        </w:rPr>
        <w:t xml:space="preserve"> de </w:t>
      </w:r>
      <w:proofErr w:type="spellStart"/>
      <w:r w:rsidRPr="00A6382B">
        <w:rPr>
          <w:rFonts w:cstheme="minorHAnsi"/>
        </w:rPr>
        <w:t>drept</w:t>
      </w:r>
      <w:proofErr w:type="spellEnd"/>
      <w:r w:rsidRPr="00A6382B">
        <w:rPr>
          <w:rFonts w:cstheme="minorHAnsi"/>
        </w:rPr>
        <w:t xml:space="preserve"> </w:t>
      </w:r>
      <w:proofErr w:type="spellStart"/>
      <w:r w:rsidRPr="00A6382B">
        <w:rPr>
          <w:rFonts w:cstheme="minorHAnsi"/>
        </w:rPr>
        <w:t>privat</w:t>
      </w:r>
      <w:proofErr w:type="spellEnd"/>
      <w:r w:rsidRPr="00A6382B">
        <w:rPr>
          <w:rFonts w:cstheme="minorHAnsi"/>
        </w:rPr>
        <w:t xml:space="preserve"> care </w:t>
      </w:r>
      <w:proofErr w:type="spellStart"/>
      <w:r w:rsidRPr="00A6382B">
        <w:rPr>
          <w:rFonts w:cstheme="minorHAnsi"/>
        </w:rPr>
        <w:t>deţin</w:t>
      </w:r>
      <w:proofErr w:type="spellEnd"/>
      <w:r w:rsidRPr="00A6382B">
        <w:rPr>
          <w:rFonts w:cstheme="minorHAnsi"/>
        </w:rPr>
        <w:t xml:space="preserve"> </w:t>
      </w:r>
      <w:proofErr w:type="spellStart"/>
      <w:r w:rsidRPr="00A6382B">
        <w:rPr>
          <w:rFonts w:cstheme="minorHAnsi"/>
        </w:rPr>
        <w:t>spațiile</w:t>
      </w:r>
      <w:proofErr w:type="spellEnd"/>
      <w:r w:rsidRPr="00A6382B">
        <w:rPr>
          <w:rFonts w:cstheme="minorHAnsi"/>
        </w:rPr>
        <w:t xml:space="preserve"> cu </w:t>
      </w:r>
      <w:proofErr w:type="spellStart"/>
      <w:r w:rsidRPr="00A6382B">
        <w:rPr>
          <w:rFonts w:cstheme="minorHAnsi"/>
        </w:rPr>
        <w:t>altă</w:t>
      </w:r>
      <w:proofErr w:type="spellEnd"/>
      <w:r w:rsidRPr="00A6382B">
        <w:rPr>
          <w:rFonts w:cstheme="minorHAnsi"/>
        </w:rPr>
        <w:t xml:space="preserve"> </w:t>
      </w:r>
      <w:proofErr w:type="spellStart"/>
      <w:r w:rsidRPr="00A6382B">
        <w:rPr>
          <w:rFonts w:cstheme="minorHAnsi"/>
        </w:rPr>
        <w:t>destinație</w:t>
      </w:r>
      <w:proofErr w:type="spellEnd"/>
      <w:r w:rsidRPr="00A6382B">
        <w:rPr>
          <w:rFonts w:cstheme="minorHAnsi"/>
        </w:rPr>
        <w:t xml:space="preserve"> </w:t>
      </w:r>
      <w:proofErr w:type="spellStart"/>
      <w:r w:rsidRPr="00A6382B">
        <w:rPr>
          <w:rFonts w:cstheme="minorHAnsi"/>
        </w:rPr>
        <w:t>decât</w:t>
      </w:r>
      <w:proofErr w:type="spellEnd"/>
      <w:r w:rsidRPr="00A6382B">
        <w:rPr>
          <w:rFonts w:cstheme="minorHAnsi"/>
        </w:rPr>
        <w:t xml:space="preserve"> </w:t>
      </w:r>
      <w:proofErr w:type="spellStart"/>
      <w:r w:rsidRPr="00A6382B">
        <w:rPr>
          <w:rFonts w:cstheme="minorHAnsi"/>
        </w:rPr>
        <w:t>cea</w:t>
      </w:r>
      <w:proofErr w:type="spellEnd"/>
      <w:r w:rsidRPr="00A6382B">
        <w:rPr>
          <w:rFonts w:cstheme="minorHAnsi"/>
        </w:rPr>
        <w:t xml:space="preserve"> de </w:t>
      </w:r>
      <w:proofErr w:type="spellStart"/>
      <w:r w:rsidRPr="00A6382B">
        <w:rPr>
          <w:rFonts w:cstheme="minorHAnsi"/>
        </w:rPr>
        <w:t>locuință</w:t>
      </w:r>
      <w:proofErr w:type="spellEnd"/>
      <w:r w:rsidRPr="00A6382B">
        <w:rPr>
          <w:rFonts w:cstheme="minorHAnsi"/>
        </w:rPr>
        <w:t xml:space="preserve"> </w:t>
      </w:r>
      <w:proofErr w:type="spellStart"/>
      <w:r w:rsidRPr="00A6382B">
        <w:rPr>
          <w:rFonts w:cstheme="minorHAnsi"/>
        </w:rPr>
        <w:t>în</w:t>
      </w:r>
      <w:proofErr w:type="spellEnd"/>
      <w:r w:rsidRPr="00A6382B">
        <w:rPr>
          <w:rFonts w:cstheme="minorHAnsi"/>
        </w:rPr>
        <w:t xml:space="preserve"> </w:t>
      </w:r>
      <w:proofErr w:type="spellStart"/>
      <w:r w:rsidRPr="00A6382B">
        <w:rPr>
          <w:rFonts w:cstheme="minorHAnsi"/>
        </w:rPr>
        <w:t>clădirile</w:t>
      </w:r>
      <w:proofErr w:type="spellEnd"/>
      <w:r w:rsidRPr="00A6382B">
        <w:rPr>
          <w:rFonts w:cstheme="minorHAnsi"/>
        </w:rPr>
        <w:t xml:space="preserve"> </w:t>
      </w:r>
      <w:proofErr w:type="spellStart"/>
      <w:r w:rsidRPr="00A6382B">
        <w:rPr>
          <w:rFonts w:cstheme="minorHAnsi"/>
        </w:rPr>
        <w:t>vizate</w:t>
      </w:r>
      <w:proofErr w:type="spellEnd"/>
      <w:r w:rsidRPr="00A6382B">
        <w:rPr>
          <w:rFonts w:cstheme="minorHAnsi"/>
        </w:rPr>
        <w:t xml:space="preserve"> de </w:t>
      </w:r>
      <w:proofErr w:type="spellStart"/>
      <w:r w:rsidRPr="00A6382B">
        <w:rPr>
          <w:rFonts w:cstheme="minorHAnsi"/>
        </w:rPr>
        <w:t>proiect</w:t>
      </w:r>
      <w:proofErr w:type="spellEnd"/>
      <w:r w:rsidRPr="00A6382B">
        <w:rPr>
          <w:rFonts w:cstheme="minorHAnsi"/>
        </w:rPr>
        <w:t>.</w:t>
      </w:r>
    </w:p>
    <w:p w14:paraId="7534E321" w14:textId="02D7B54E" w:rsidR="008D1E64" w:rsidRPr="00A6382B" w:rsidRDefault="008D1E64" w:rsidP="00A6382B">
      <w:pPr>
        <w:spacing w:after="120"/>
        <w:jc w:val="both"/>
        <w:rPr>
          <w:rFonts w:cstheme="minorHAnsi"/>
        </w:rPr>
      </w:pPr>
      <w:r w:rsidRPr="00A6382B">
        <w:rPr>
          <w:rFonts w:cstheme="minorHAnsi"/>
        </w:rPr>
        <w:t xml:space="preserve">De </w:t>
      </w:r>
      <w:proofErr w:type="spellStart"/>
      <w:r w:rsidRPr="00A6382B">
        <w:rPr>
          <w:rFonts w:cstheme="minorHAnsi"/>
        </w:rPr>
        <w:t>asemenea</w:t>
      </w:r>
      <w:proofErr w:type="spellEnd"/>
      <w:r w:rsidRPr="00A6382B">
        <w:rPr>
          <w:rFonts w:cstheme="minorHAnsi"/>
        </w:rPr>
        <w:t xml:space="preserve">, </w:t>
      </w:r>
      <w:proofErr w:type="spellStart"/>
      <w:r w:rsidRPr="00A6382B">
        <w:rPr>
          <w:rFonts w:cstheme="minorHAnsi"/>
        </w:rPr>
        <w:t>solicitantul</w:t>
      </w:r>
      <w:proofErr w:type="spellEnd"/>
      <w:r w:rsidRPr="00A6382B">
        <w:rPr>
          <w:rFonts w:cstheme="minorHAnsi"/>
        </w:rPr>
        <w:t xml:space="preserve"> </w:t>
      </w:r>
      <w:proofErr w:type="spellStart"/>
      <w:r w:rsidRPr="00A6382B">
        <w:rPr>
          <w:rFonts w:cstheme="minorHAnsi"/>
        </w:rPr>
        <w:t>va</w:t>
      </w:r>
      <w:proofErr w:type="spellEnd"/>
      <w:r w:rsidRPr="00A6382B">
        <w:rPr>
          <w:rFonts w:cstheme="minorHAnsi"/>
        </w:rPr>
        <w:t xml:space="preserve"> </w:t>
      </w:r>
      <w:proofErr w:type="spellStart"/>
      <w:r w:rsidRPr="00A6382B">
        <w:rPr>
          <w:rFonts w:cstheme="minorHAnsi"/>
        </w:rPr>
        <w:t>prezenta</w:t>
      </w:r>
      <w:proofErr w:type="spellEnd"/>
      <w:r w:rsidRPr="00A6382B">
        <w:rPr>
          <w:rFonts w:cstheme="minorHAnsi"/>
        </w:rPr>
        <w:t xml:space="preserve"> </w:t>
      </w:r>
      <w:proofErr w:type="spellStart"/>
      <w:r w:rsidRPr="00A6382B">
        <w:rPr>
          <w:rFonts w:cstheme="minorHAnsi"/>
        </w:rPr>
        <w:t>cel</w:t>
      </w:r>
      <w:proofErr w:type="spellEnd"/>
      <w:r w:rsidRPr="00A6382B">
        <w:rPr>
          <w:rFonts w:cstheme="minorHAnsi"/>
        </w:rPr>
        <w:t xml:space="preserve"> </w:t>
      </w:r>
      <w:proofErr w:type="spellStart"/>
      <w:r w:rsidRPr="00A6382B">
        <w:rPr>
          <w:rFonts w:cstheme="minorHAnsi"/>
        </w:rPr>
        <w:t>puţin</w:t>
      </w:r>
      <w:proofErr w:type="spellEnd"/>
      <w:r w:rsidRPr="00A6382B">
        <w:rPr>
          <w:rFonts w:cstheme="minorHAnsi"/>
        </w:rPr>
        <w:t xml:space="preserve"> </w:t>
      </w:r>
      <w:proofErr w:type="spellStart"/>
      <w:r w:rsidRPr="00A6382B">
        <w:rPr>
          <w:rFonts w:cstheme="minorHAnsi"/>
          <w:b/>
        </w:rPr>
        <w:t>acordul</w:t>
      </w:r>
      <w:proofErr w:type="spellEnd"/>
      <w:r w:rsidRPr="00A6382B">
        <w:rPr>
          <w:rFonts w:cstheme="minorHAnsi"/>
        </w:rPr>
        <w:t xml:space="preserve"> </w:t>
      </w:r>
      <w:proofErr w:type="spellStart"/>
      <w:r w:rsidRPr="00A6382B">
        <w:rPr>
          <w:rFonts w:cstheme="minorHAnsi"/>
        </w:rPr>
        <w:t>tuturor</w:t>
      </w:r>
      <w:proofErr w:type="spellEnd"/>
      <w:r w:rsidRPr="00A6382B">
        <w:rPr>
          <w:rFonts w:cstheme="minorHAnsi"/>
        </w:rPr>
        <w:t xml:space="preserve"> </w:t>
      </w:r>
      <w:proofErr w:type="spellStart"/>
      <w:r w:rsidRPr="00A6382B">
        <w:rPr>
          <w:rFonts w:cstheme="minorHAnsi"/>
        </w:rPr>
        <w:t>proprietarilor</w:t>
      </w:r>
      <w:proofErr w:type="spellEnd"/>
      <w:r w:rsidRPr="00A6382B">
        <w:rPr>
          <w:rFonts w:cstheme="minorHAnsi"/>
        </w:rPr>
        <w:t xml:space="preserve"> </w:t>
      </w:r>
      <w:proofErr w:type="spellStart"/>
      <w:r w:rsidRPr="00A6382B">
        <w:rPr>
          <w:rFonts w:cstheme="minorHAnsi"/>
        </w:rPr>
        <w:t>persoane</w:t>
      </w:r>
      <w:proofErr w:type="spellEnd"/>
      <w:r w:rsidRPr="00A6382B">
        <w:rPr>
          <w:rFonts w:cstheme="minorHAnsi"/>
        </w:rPr>
        <w:t xml:space="preserve"> </w:t>
      </w:r>
      <w:proofErr w:type="spellStart"/>
      <w:r w:rsidRPr="00A6382B">
        <w:rPr>
          <w:rFonts w:cstheme="minorHAnsi"/>
        </w:rPr>
        <w:t>juridice</w:t>
      </w:r>
      <w:proofErr w:type="spellEnd"/>
      <w:r w:rsidRPr="00A6382B">
        <w:rPr>
          <w:rFonts w:cstheme="minorHAnsi"/>
        </w:rPr>
        <w:t xml:space="preserve"> de </w:t>
      </w:r>
      <w:proofErr w:type="spellStart"/>
      <w:r w:rsidRPr="00A6382B">
        <w:rPr>
          <w:rFonts w:cstheme="minorHAnsi"/>
        </w:rPr>
        <w:t>drept</w:t>
      </w:r>
      <w:proofErr w:type="spellEnd"/>
      <w:r w:rsidRPr="00A6382B">
        <w:rPr>
          <w:rFonts w:cstheme="minorHAnsi"/>
        </w:rPr>
        <w:t xml:space="preserve"> </w:t>
      </w:r>
      <w:proofErr w:type="spellStart"/>
      <w:r w:rsidRPr="00A6382B">
        <w:rPr>
          <w:rFonts w:cstheme="minorHAnsi"/>
        </w:rPr>
        <w:t>privat</w:t>
      </w:r>
      <w:proofErr w:type="spellEnd"/>
      <w:r w:rsidRPr="00A6382B">
        <w:rPr>
          <w:rFonts w:cstheme="minorHAnsi"/>
        </w:rPr>
        <w:t xml:space="preserve"> care </w:t>
      </w:r>
      <w:proofErr w:type="spellStart"/>
      <w:r w:rsidRPr="00A6382B">
        <w:rPr>
          <w:rFonts w:cstheme="minorHAnsi"/>
        </w:rPr>
        <w:t>deţin</w:t>
      </w:r>
      <w:proofErr w:type="spellEnd"/>
      <w:r w:rsidRPr="00A6382B">
        <w:rPr>
          <w:rFonts w:cstheme="minorHAnsi"/>
        </w:rPr>
        <w:t xml:space="preserve"> </w:t>
      </w:r>
      <w:proofErr w:type="spellStart"/>
      <w:r w:rsidRPr="00A6382B">
        <w:rPr>
          <w:rFonts w:cstheme="minorHAnsi"/>
        </w:rPr>
        <w:t>spațiile</w:t>
      </w:r>
      <w:proofErr w:type="spellEnd"/>
      <w:r w:rsidRPr="00A6382B">
        <w:rPr>
          <w:rFonts w:cstheme="minorHAnsi"/>
        </w:rPr>
        <w:t xml:space="preserve"> cu </w:t>
      </w:r>
      <w:proofErr w:type="spellStart"/>
      <w:r w:rsidRPr="00A6382B">
        <w:rPr>
          <w:rFonts w:cstheme="minorHAnsi"/>
        </w:rPr>
        <w:t>altă</w:t>
      </w:r>
      <w:proofErr w:type="spellEnd"/>
      <w:r w:rsidRPr="00A6382B">
        <w:rPr>
          <w:rFonts w:cstheme="minorHAnsi"/>
        </w:rPr>
        <w:t xml:space="preserve"> </w:t>
      </w:r>
      <w:proofErr w:type="spellStart"/>
      <w:r w:rsidRPr="00A6382B">
        <w:rPr>
          <w:rFonts w:cstheme="minorHAnsi"/>
        </w:rPr>
        <w:t>destinație</w:t>
      </w:r>
      <w:proofErr w:type="spellEnd"/>
      <w:r w:rsidRPr="00A6382B">
        <w:rPr>
          <w:rFonts w:cstheme="minorHAnsi"/>
        </w:rPr>
        <w:t xml:space="preserve"> </w:t>
      </w:r>
      <w:proofErr w:type="spellStart"/>
      <w:r w:rsidRPr="00A6382B">
        <w:rPr>
          <w:rFonts w:cstheme="minorHAnsi"/>
        </w:rPr>
        <w:t>decât</w:t>
      </w:r>
      <w:proofErr w:type="spellEnd"/>
      <w:r w:rsidRPr="00A6382B">
        <w:rPr>
          <w:rFonts w:cstheme="minorHAnsi"/>
        </w:rPr>
        <w:t xml:space="preserve"> </w:t>
      </w:r>
      <w:proofErr w:type="spellStart"/>
      <w:r w:rsidRPr="00A6382B">
        <w:rPr>
          <w:rFonts w:cstheme="minorHAnsi"/>
        </w:rPr>
        <w:t>cea</w:t>
      </w:r>
      <w:proofErr w:type="spellEnd"/>
      <w:r w:rsidRPr="00A6382B">
        <w:rPr>
          <w:rFonts w:cstheme="minorHAnsi"/>
        </w:rPr>
        <w:t xml:space="preserve"> de </w:t>
      </w:r>
      <w:proofErr w:type="spellStart"/>
      <w:r w:rsidRPr="00A6382B">
        <w:rPr>
          <w:rFonts w:cstheme="minorHAnsi"/>
        </w:rPr>
        <w:t>locuință</w:t>
      </w:r>
      <w:proofErr w:type="spellEnd"/>
      <w:r w:rsidRPr="00A6382B">
        <w:rPr>
          <w:rFonts w:cstheme="minorHAnsi"/>
        </w:rPr>
        <w:t xml:space="preserve">, care </w:t>
      </w:r>
      <w:proofErr w:type="spellStart"/>
      <w:r w:rsidRPr="00A6382B">
        <w:rPr>
          <w:rFonts w:cstheme="minorHAnsi"/>
        </w:rPr>
        <w:t>vor</w:t>
      </w:r>
      <w:proofErr w:type="spellEnd"/>
      <w:r w:rsidRPr="00A6382B">
        <w:rPr>
          <w:rFonts w:cstheme="minorHAnsi"/>
        </w:rPr>
        <w:t xml:space="preserve"> </w:t>
      </w:r>
      <w:proofErr w:type="spellStart"/>
      <w:r w:rsidRPr="00A6382B">
        <w:rPr>
          <w:rFonts w:cstheme="minorHAnsi"/>
        </w:rPr>
        <w:t>suporta</w:t>
      </w:r>
      <w:proofErr w:type="spellEnd"/>
      <w:r w:rsidRPr="00A6382B">
        <w:rPr>
          <w:rFonts w:cstheme="minorHAnsi"/>
        </w:rPr>
        <w:t xml:space="preserve"> </w:t>
      </w:r>
      <w:r w:rsidRPr="00A6382B">
        <w:rPr>
          <w:rFonts w:cstheme="minorHAnsi"/>
          <w:bCs/>
        </w:rPr>
        <w:t xml:space="preserve">100% din </w:t>
      </w:r>
      <w:proofErr w:type="spellStart"/>
      <w:r w:rsidRPr="00A6382B">
        <w:rPr>
          <w:rFonts w:cstheme="minorHAnsi"/>
          <w:bCs/>
        </w:rPr>
        <w:t>valoarea</w:t>
      </w:r>
      <w:proofErr w:type="spellEnd"/>
      <w:r w:rsidRPr="00A6382B">
        <w:rPr>
          <w:rFonts w:cstheme="minorHAnsi"/>
          <w:bCs/>
        </w:rPr>
        <w:t xml:space="preserve"> </w:t>
      </w:r>
      <w:proofErr w:type="spellStart"/>
      <w:r w:rsidRPr="00A6382B">
        <w:rPr>
          <w:rFonts w:cstheme="minorHAnsi"/>
          <w:bCs/>
        </w:rPr>
        <w:t>cheltuielilor</w:t>
      </w:r>
      <w:proofErr w:type="spellEnd"/>
      <w:r w:rsidRPr="00A6382B">
        <w:rPr>
          <w:rFonts w:cstheme="minorHAnsi"/>
          <w:bCs/>
        </w:rPr>
        <w:t xml:space="preserve"> </w:t>
      </w:r>
      <w:proofErr w:type="spellStart"/>
      <w:r w:rsidRPr="00A6382B">
        <w:rPr>
          <w:rFonts w:cstheme="minorHAnsi"/>
        </w:rPr>
        <w:t>prevăzute</w:t>
      </w:r>
      <w:proofErr w:type="spellEnd"/>
      <w:r w:rsidRPr="00A6382B">
        <w:rPr>
          <w:rFonts w:cstheme="minorHAnsi"/>
        </w:rPr>
        <w:t xml:space="preserve"> la </w:t>
      </w:r>
      <w:proofErr w:type="spellStart"/>
      <w:r w:rsidRPr="00A6382B">
        <w:rPr>
          <w:rFonts w:cstheme="minorHAnsi"/>
        </w:rPr>
        <w:t>capitolele</w:t>
      </w:r>
      <w:proofErr w:type="spellEnd"/>
      <w:r w:rsidRPr="00A6382B">
        <w:rPr>
          <w:rFonts w:cstheme="minorHAnsi"/>
        </w:rPr>
        <w:t>/</w:t>
      </w:r>
      <w:proofErr w:type="spellStart"/>
      <w:r w:rsidRPr="00A6382B">
        <w:rPr>
          <w:rFonts w:cstheme="minorHAnsi"/>
        </w:rPr>
        <w:t>subcapitolele</w:t>
      </w:r>
      <w:proofErr w:type="spellEnd"/>
      <w:r w:rsidRPr="00A6382B">
        <w:rPr>
          <w:rFonts w:cstheme="minorHAnsi"/>
        </w:rPr>
        <w:t xml:space="preserve"> 1.1, 1.2, 2, 4, 5.1.1 </w:t>
      </w:r>
      <w:proofErr w:type="spellStart"/>
      <w:r w:rsidRPr="00A6382B">
        <w:rPr>
          <w:rFonts w:cstheme="minorHAnsi"/>
        </w:rPr>
        <w:t>și</w:t>
      </w:r>
      <w:proofErr w:type="spellEnd"/>
      <w:r w:rsidRPr="00A6382B">
        <w:rPr>
          <w:rFonts w:cstheme="minorHAnsi"/>
        </w:rPr>
        <w:t xml:space="preserve"> 5.3</w:t>
      </w:r>
      <w:r w:rsidR="00A06A43" w:rsidRPr="00A6382B">
        <w:rPr>
          <w:rFonts w:cstheme="minorHAnsi"/>
        </w:rPr>
        <w:t xml:space="preserve"> din </w:t>
      </w:r>
      <w:proofErr w:type="spellStart"/>
      <w:r w:rsidR="00A06A43" w:rsidRPr="00A6382B">
        <w:rPr>
          <w:rFonts w:cstheme="minorHAnsi"/>
        </w:rPr>
        <w:t>deviz</w:t>
      </w:r>
      <w:proofErr w:type="spellEnd"/>
      <w:r w:rsidRPr="00A6382B">
        <w:rPr>
          <w:rFonts w:cstheme="minorHAnsi"/>
        </w:rPr>
        <w:t xml:space="preserve"> </w:t>
      </w:r>
      <w:proofErr w:type="spellStart"/>
      <w:r w:rsidRPr="00A6382B">
        <w:rPr>
          <w:rFonts w:cstheme="minorHAnsi"/>
        </w:rPr>
        <w:t>pentru</w:t>
      </w:r>
      <w:proofErr w:type="spellEnd"/>
      <w:r w:rsidRPr="00A6382B">
        <w:rPr>
          <w:rFonts w:cstheme="minorHAnsi"/>
        </w:rPr>
        <w:t xml:space="preserve"> </w:t>
      </w:r>
      <w:proofErr w:type="spellStart"/>
      <w:r w:rsidRPr="00A6382B">
        <w:rPr>
          <w:rFonts w:cstheme="minorHAnsi"/>
        </w:rPr>
        <w:t>aceste</w:t>
      </w:r>
      <w:proofErr w:type="spellEnd"/>
      <w:r w:rsidRPr="00A6382B">
        <w:rPr>
          <w:rFonts w:cstheme="minorHAnsi"/>
        </w:rPr>
        <w:t xml:space="preserve"> </w:t>
      </w:r>
      <w:proofErr w:type="spellStart"/>
      <w:r w:rsidRPr="00A6382B">
        <w:rPr>
          <w:rFonts w:cstheme="minorHAnsi"/>
        </w:rPr>
        <w:t>spaţii</w:t>
      </w:r>
      <w:proofErr w:type="spellEnd"/>
      <w:r w:rsidRPr="00A6382B">
        <w:rPr>
          <w:rFonts w:cstheme="minorHAnsi"/>
        </w:rPr>
        <w:t xml:space="preserve">, precum </w:t>
      </w:r>
      <w:proofErr w:type="spellStart"/>
      <w:r w:rsidRPr="00A6382B">
        <w:rPr>
          <w:rFonts w:cstheme="minorHAnsi"/>
        </w:rPr>
        <w:t>și</w:t>
      </w:r>
      <w:proofErr w:type="spellEnd"/>
      <w:r w:rsidRPr="00A6382B">
        <w:rPr>
          <w:rFonts w:cstheme="minorHAnsi"/>
        </w:rPr>
        <w:t xml:space="preserve"> </w:t>
      </w:r>
      <w:proofErr w:type="spellStart"/>
      <w:r w:rsidRPr="00A6382B">
        <w:rPr>
          <w:rFonts w:cstheme="minorHAnsi"/>
          <w:b/>
        </w:rPr>
        <w:t>devize</w:t>
      </w:r>
      <w:proofErr w:type="spellEnd"/>
      <w:r w:rsidRPr="00A6382B">
        <w:rPr>
          <w:rFonts w:cstheme="minorHAnsi"/>
          <w:b/>
        </w:rPr>
        <w:t xml:space="preserve"> </w:t>
      </w:r>
      <w:r w:rsidRPr="00A6382B">
        <w:rPr>
          <w:rFonts w:cstheme="minorHAnsi"/>
        </w:rPr>
        <w:t xml:space="preserve">din care </w:t>
      </w:r>
      <w:proofErr w:type="spellStart"/>
      <w:r w:rsidRPr="00A6382B">
        <w:rPr>
          <w:rFonts w:cstheme="minorHAnsi"/>
        </w:rPr>
        <w:t>să</w:t>
      </w:r>
      <w:proofErr w:type="spellEnd"/>
      <w:r w:rsidRPr="00A6382B">
        <w:rPr>
          <w:rFonts w:cstheme="minorHAnsi"/>
        </w:rPr>
        <w:t xml:space="preserve"> </w:t>
      </w:r>
      <w:proofErr w:type="spellStart"/>
      <w:r w:rsidRPr="00A6382B">
        <w:rPr>
          <w:rFonts w:cstheme="minorHAnsi"/>
        </w:rPr>
        <w:t>reiasă</w:t>
      </w:r>
      <w:proofErr w:type="spellEnd"/>
      <w:r w:rsidRPr="00A6382B">
        <w:rPr>
          <w:rFonts w:cstheme="minorHAnsi"/>
        </w:rPr>
        <w:t xml:space="preserve"> </w:t>
      </w:r>
      <w:proofErr w:type="spellStart"/>
      <w:r w:rsidRPr="00A6382B">
        <w:rPr>
          <w:rFonts w:cstheme="minorHAnsi"/>
        </w:rPr>
        <w:t>această</w:t>
      </w:r>
      <w:proofErr w:type="spellEnd"/>
      <w:r w:rsidRPr="00A6382B">
        <w:rPr>
          <w:rFonts w:cstheme="minorHAnsi"/>
        </w:rPr>
        <w:t xml:space="preserve"> </w:t>
      </w:r>
      <w:proofErr w:type="spellStart"/>
      <w:r w:rsidRPr="00A6382B">
        <w:rPr>
          <w:rFonts w:cstheme="minorHAnsi"/>
        </w:rPr>
        <w:t>valoare</w:t>
      </w:r>
      <w:proofErr w:type="spellEnd"/>
      <w:r w:rsidRPr="00A6382B">
        <w:rPr>
          <w:rFonts w:cstheme="minorHAnsi"/>
        </w:rPr>
        <w:t xml:space="preserve">, </w:t>
      </w:r>
      <w:proofErr w:type="spellStart"/>
      <w:r w:rsidRPr="00A6382B">
        <w:rPr>
          <w:rFonts w:cstheme="minorHAnsi"/>
        </w:rPr>
        <w:t>anexate</w:t>
      </w:r>
      <w:proofErr w:type="spellEnd"/>
      <w:r w:rsidRPr="00A6382B">
        <w:rPr>
          <w:rFonts w:cstheme="minorHAnsi"/>
        </w:rPr>
        <w:t xml:space="preserve"> la </w:t>
      </w:r>
      <w:proofErr w:type="spellStart"/>
      <w:r w:rsidRPr="00A6382B">
        <w:rPr>
          <w:rFonts w:cstheme="minorHAnsi"/>
        </w:rPr>
        <w:t>documentaţia</w:t>
      </w:r>
      <w:proofErr w:type="spellEnd"/>
      <w:r w:rsidRPr="00A6382B">
        <w:rPr>
          <w:rFonts w:cstheme="minorHAnsi"/>
        </w:rPr>
        <w:t xml:space="preserve"> </w:t>
      </w:r>
      <w:proofErr w:type="spellStart"/>
      <w:r w:rsidRPr="00A6382B">
        <w:rPr>
          <w:rFonts w:cstheme="minorHAnsi"/>
        </w:rPr>
        <w:t>tehnico-economică</w:t>
      </w:r>
      <w:proofErr w:type="spellEnd"/>
      <w:r w:rsidRPr="00A6382B">
        <w:rPr>
          <w:rFonts w:cstheme="minorHAnsi"/>
        </w:rPr>
        <w:t xml:space="preserve"> </w:t>
      </w:r>
      <w:proofErr w:type="spellStart"/>
      <w:r w:rsidRPr="00A6382B">
        <w:rPr>
          <w:rFonts w:cstheme="minorHAnsi"/>
        </w:rPr>
        <w:t>depusă</w:t>
      </w:r>
      <w:proofErr w:type="spellEnd"/>
      <w:r w:rsidRPr="00A6382B">
        <w:rPr>
          <w:rFonts w:cstheme="minorHAnsi"/>
        </w:rPr>
        <w:t xml:space="preserve">.  </w:t>
      </w:r>
      <w:proofErr w:type="spellStart"/>
      <w:r w:rsidRPr="00A6382B">
        <w:rPr>
          <w:rFonts w:cstheme="minorHAnsi"/>
        </w:rPr>
        <w:t>Dacă</w:t>
      </w:r>
      <w:proofErr w:type="spellEnd"/>
      <w:r w:rsidRPr="00A6382B">
        <w:rPr>
          <w:rFonts w:cstheme="minorHAnsi"/>
        </w:rPr>
        <w:t xml:space="preserve"> </w:t>
      </w:r>
      <w:proofErr w:type="spellStart"/>
      <w:r w:rsidRPr="00A6382B">
        <w:rPr>
          <w:rFonts w:cstheme="minorHAnsi"/>
        </w:rPr>
        <w:t>proprietarii</w:t>
      </w:r>
      <w:proofErr w:type="spellEnd"/>
      <w:r w:rsidRPr="00A6382B">
        <w:rPr>
          <w:rFonts w:cstheme="minorHAnsi"/>
        </w:rPr>
        <w:t xml:space="preserve"> </w:t>
      </w:r>
      <w:proofErr w:type="spellStart"/>
      <w:r w:rsidRPr="00A6382B">
        <w:rPr>
          <w:rFonts w:cstheme="minorHAnsi"/>
        </w:rPr>
        <w:t>acestor</w:t>
      </w:r>
      <w:proofErr w:type="spellEnd"/>
      <w:r w:rsidRPr="00A6382B">
        <w:rPr>
          <w:rFonts w:cstheme="minorHAnsi"/>
        </w:rPr>
        <w:t xml:space="preserve"> </w:t>
      </w:r>
      <w:proofErr w:type="spellStart"/>
      <w:r w:rsidRPr="00A6382B">
        <w:rPr>
          <w:rFonts w:cstheme="minorHAnsi"/>
        </w:rPr>
        <w:t>spații</w:t>
      </w:r>
      <w:proofErr w:type="spellEnd"/>
      <w:r w:rsidRPr="00A6382B">
        <w:rPr>
          <w:rFonts w:cstheme="minorHAnsi"/>
        </w:rPr>
        <w:t xml:space="preserve"> nu sunt de </w:t>
      </w:r>
      <w:proofErr w:type="spellStart"/>
      <w:r w:rsidRPr="00A6382B">
        <w:rPr>
          <w:rFonts w:cstheme="minorHAnsi"/>
        </w:rPr>
        <w:t>acord</w:t>
      </w:r>
      <w:proofErr w:type="spellEnd"/>
      <w:r w:rsidRPr="00A6382B">
        <w:rPr>
          <w:rFonts w:cstheme="minorHAnsi"/>
        </w:rPr>
        <w:t xml:space="preserve"> cu </w:t>
      </w:r>
      <w:proofErr w:type="spellStart"/>
      <w:r w:rsidRPr="00A6382B">
        <w:rPr>
          <w:rFonts w:cstheme="minorHAnsi"/>
        </w:rPr>
        <w:t>lucrările</w:t>
      </w:r>
      <w:proofErr w:type="spellEnd"/>
      <w:r w:rsidRPr="00A6382B">
        <w:rPr>
          <w:rFonts w:cstheme="minorHAnsi"/>
        </w:rPr>
        <w:t xml:space="preserve"> de </w:t>
      </w:r>
      <w:proofErr w:type="spellStart"/>
      <w:r w:rsidRPr="00A6382B">
        <w:rPr>
          <w:rFonts w:cstheme="minorHAnsi"/>
        </w:rPr>
        <w:t>intervenţi</w:t>
      </w:r>
      <w:r w:rsidR="00A06A43" w:rsidRPr="00A6382B">
        <w:rPr>
          <w:rFonts w:cstheme="minorHAnsi"/>
        </w:rPr>
        <w:t>e</w:t>
      </w:r>
      <w:proofErr w:type="spellEnd"/>
      <w:r w:rsidR="00A06A43" w:rsidRPr="00A6382B">
        <w:rPr>
          <w:rFonts w:cstheme="minorHAnsi"/>
        </w:rPr>
        <w:t xml:space="preserve"> </w:t>
      </w:r>
      <w:proofErr w:type="spellStart"/>
      <w:r w:rsidR="00A06A43" w:rsidRPr="00A6382B">
        <w:rPr>
          <w:rFonts w:cstheme="minorHAnsi"/>
        </w:rPr>
        <w:t>prevăzute</w:t>
      </w:r>
      <w:proofErr w:type="spellEnd"/>
      <w:r w:rsidR="00A06A43" w:rsidRPr="00A6382B">
        <w:rPr>
          <w:rFonts w:cstheme="minorHAnsi"/>
        </w:rPr>
        <w:t xml:space="preserve"> </w:t>
      </w:r>
      <w:proofErr w:type="spellStart"/>
      <w:r w:rsidR="00A06A43" w:rsidRPr="00A6382B">
        <w:rPr>
          <w:rFonts w:cstheme="minorHAnsi"/>
        </w:rPr>
        <w:t>prin</w:t>
      </w:r>
      <w:proofErr w:type="spellEnd"/>
      <w:r w:rsidR="00A06A43" w:rsidRPr="00A6382B">
        <w:rPr>
          <w:rFonts w:cstheme="minorHAnsi"/>
        </w:rPr>
        <w:t xml:space="preserve"> </w:t>
      </w:r>
      <w:proofErr w:type="spellStart"/>
      <w:r w:rsidR="00A06A43" w:rsidRPr="00A6382B">
        <w:rPr>
          <w:rFonts w:cstheme="minorHAnsi"/>
        </w:rPr>
        <w:t>proiect</w:t>
      </w:r>
      <w:proofErr w:type="spellEnd"/>
      <w:r w:rsidR="00A06A43" w:rsidRPr="00A6382B">
        <w:rPr>
          <w:rFonts w:cstheme="minorHAnsi"/>
        </w:rPr>
        <w:t xml:space="preserve">, </w:t>
      </w:r>
      <w:proofErr w:type="spellStart"/>
      <w:r w:rsidR="00A06A43" w:rsidRPr="00A6382B">
        <w:rPr>
          <w:rFonts w:cstheme="minorHAnsi"/>
        </w:rPr>
        <w:t>reabilitarea</w:t>
      </w:r>
      <w:proofErr w:type="spellEnd"/>
      <w:r w:rsidR="00A06A43" w:rsidRPr="00A6382B">
        <w:rPr>
          <w:rFonts w:cstheme="minorHAnsi"/>
        </w:rPr>
        <w:t xml:space="preserve"> </w:t>
      </w:r>
      <w:proofErr w:type="spellStart"/>
      <w:r w:rsidR="00A06A43" w:rsidRPr="00A6382B">
        <w:rPr>
          <w:rFonts w:cstheme="minorHAnsi"/>
        </w:rPr>
        <w:t>anvelopei</w:t>
      </w:r>
      <w:proofErr w:type="spellEnd"/>
      <w:r w:rsidR="00A06A43" w:rsidRPr="00A6382B">
        <w:rPr>
          <w:rFonts w:cstheme="minorHAnsi"/>
        </w:rPr>
        <w:t xml:space="preserve"> </w:t>
      </w:r>
      <w:proofErr w:type="spellStart"/>
      <w:r w:rsidR="00A06A43" w:rsidRPr="00A6382B">
        <w:rPr>
          <w:rFonts w:cstheme="minorHAnsi"/>
        </w:rPr>
        <w:t>clădirii</w:t>
      </w:r>
      <w:proofErr w:type="spellEnd"/>
      <w:r w:rsidRPr="00A6382B">
        <w:rPr>
          <w:rFonts w:cstheme="minorHAnsi"/>
        </w:rPr>
        <w:t xml:space="preserve"> nu se </w:t>
      </w:r>
      <w:proofErr w:type="spellStart"/>
      <w:r w:rsidRPr="00A6382B">
        <w:rPr>
          <w:rFonts w:cstheme="minorHAnsi"/>
        </w:rPr>
        <w:t>poate</w:t>
      </w:r>
      <w:proofErr w:type="spellEnd"/>
      <w:r w:rsidRPr="00A6382B">
        <w:rPr>
          <w:rFonts w:cstheme="minorHAnsi"/>
        </w:rPr>
        <w:t xml:space="preserve"> </w:t>
      </w:r>
      <w:proofErr w:type="spellStart"/>
      <w:r w:rsidRPr="00A6382B">
        <w:rPr>
          <w:rFonts w:cstheme="minorHAnsi"/>
        </w:rPr>
        <w:t>realiza</w:t>
      </w:r>
      <w:proofErr w:type="spellEnd"/>
      <w:r w:rsidRPr="00A6382B">
        <w:rPr>
          <w:rFonts w:cstheme="minorHAnsi"/>
        </w:rPr>
        <w:t xml:space="preserve"> </w:t>
      </w:r>
      <w:proofErr w:type="spellStart"/>
      <w:r w:rsidRPr="00A6382B">
        <w:rPr>
          <w:rFonts w:cstheme="minorHAnsi"/>
        </w:rPr>
        <w:t>fără</w:t>
      </w:r>
      <w:proofErr w:type="spellEnd"/>
      <w:r w:rsidRPr="00A6382B">
        <w:rPr>
          <w:rFonts w:cstheme="minorHAnsi"/>
        </w:rPr>
        <w:t xml:space="preserve"> </w:t>
      </w:r>
      <w:proofErr w:type="spellStart"/>
      <w:r w:rsidRPr="00A6382B">
        <w:rPr>
          <w:rFonts w:cstheme="minorHAnsi"/>
        </w:rPr>
        <w:t>spațiile</w:t>
      </w:r>
      <w:proofErr w:type="spellEnd"/>
      <w:r w:rsidRPr="00A6382B">
        <w:rPr>
          <w:rFonts w:cstheme="minorHAnsi"/>
        </w:rPr>
        <w:t xml:space="preserve"> cu </w:t>
      </w:r>
      <w:proofErr w:type="spellStart"/>
      <w:r w:rsidRPr="00A6382B">
        <w:rPr>
          <w:rFonts w:cstheme="minorHAnsi"/>
        </w:rPr>
        <w:t>altă</w:t>
      </w:r>
      <w:proofErr w:type="spellEnd"/>
      <w:r w:rsidRPr="00A6382B">
        <w:rPr>
          <w:rFonts w:cstheme="minorHAnsi"/>
        </w:rPr>
        <w:t xml:space="preserve"> </w:t>
      </w:r>
      <w:proofErr w:type="spellStart"/>
      <w:r w:rsidRPr="00A6382B">
        <w:rPr>
          <w:rFonts w:cstheme="minorHAnsi"/>
        </w:rPr>
        <w:t>destinație</w:t>
      </w:r>
      <w:proofErr w:type="spellEnd"/>
      <w:r w:rsidRPr="00A6382B">
        <w:rPr>
          <w:rFonts w:cstheme="minorHAnsi"/>
        </w:rPr>
        <w:t xml:space="preserve"> </w:t>
      </w:r>
      <w:proofErr w:type="spellStart"/>
      <w:r w:rsidRPr="00A6382B">
        <w:rPr>
          <w:rFonts w:cstheme="minorHAnsi"/>
        </w:rPr>
        <w:t>decât</w:t>
      </w:r>
      <w:proofErr w:type="spellEnd"/>
      <w:r w:rsidRPr="00A6382B">
        <w:rPr>
          <w:rFonts w:cstheme="minorHAnsi"/>
        </w:rPr>
        <w:t xml:space="preserve"> </w:t>
      </w:r>
      <w:proofErr w:type="spellStart"/>
      <w:r w:rsidRPr="00A6382B">
        <w:rPr>
          <w:rFonts w:cstheme="minorHAnsi"/>
        </w:rPr>
        <w:t>cea</w:t>
      </w:r>
      <w:proofErr w:type="spellEnd"/>
      <w:r w:rsidRPr="00A6382B">
        <w:rPr>
          <w:rFonts w:cstheme="minorHAnsi"/>
        </w:rPr>
        <w:t xml:space="preserve"> de </w:t>
      </w:r>
      <w:proofErr w:type="spellStart"/>
      <w:r w:rsidRPr="00A6382B">
        <w:rPr>
          <w:rFonts w:cstheme="minorHAnsi"/>
        </w:rPr>
        <w:t>locuință</w:t>
      </w:r>
      <w:proofErr w:type="spellEnd"/>
      <w:r w:rsidRPr="00A6382B">
        <w:rPr>
          <w:rFonts w:cstheme="minorHAnsi"/>
        </w:rPr>
        <w:t>.</w:t>
      </w:r>
    </w:p>
    <w:p w14:paraId="08FA64B3" w14:textId="77777777" w:rsidR="008D1E64" w:rsidRPr="00A6382B" w:rsidRDefault="008D1E64" w:rsidP="00A6382B">
      <w:pPr>
        <w:spacing w:after="120"/>
        <w:jc w:val="both"/>
        <w:rPr>
          <w:rFonts w:cstheme="minorHAnsi"/>
          <w:b/>
        </w:rPr>
      </w:pPr>
      <w:proofErr w:type="spellStart"/>
      <w:r w:rsidRPr="00A6382B">
        <w:rPr>
          <w:rFonts w:cstheme="minorHAnsi"/>
        </w:rPr>
        <w:t>Celelalte</w:t>
      </w:r>
      <w:proofErr w:type="spellEnd"/>
      <w:r w:rsidRPr="00A6382B">
        <w:rPr>
          <w:rFonts w:cstheme="minorHAnsi"/>
        </w:rPr>
        <w:t xml:space="preserve"> </w:t>
      </w:r>
      <w:proofErr w:type="spellStart"/>
      <w:r w:rsidRPr="00A6382B">
        <w:rPr>
          <w:rFonts w:cstheme="minorHAnsi"/>
        </w:rPr>
        <w:t>documente</w:t>
      </w:r>
      <w:proofErr w:type="spellEnd"/>
      <w:r w:rsidRPr="00A6382B">
        <w:rPr>
          <w:rFonts w:cstheme="minorHAnsi"/>
        </w:rPr>
        <w:t xml:space="preserve"> </w:t>
      </w:r>
      <w:proofErr w:type="spellStart"/>
      <w:r w:rsidRPr="00A6382B">
        <w:rPr>
          <w:rFonts w:cstheme="minorHAnsi"/>
        </w:rPr>
        <w:t>premergătoare</w:t>
      </w:r>
      <w:proofErr w:type="spellEnd"/>
      <w:r w:rsidRPr="00A6382B">
        <w:rPr>
          <w:rFonts w:cstheme="minorHAnsi"/>
        </w:rPr>
        <w:t xml:space="preserve"> </w:t>
      </w:r>
      <w:proofErr w:type="spellStart"/>
      <w:r w:rsidRPr="00A6382B">
        <w:rPr>
          <w:rFonts w:cstheme="minorHAnsi"/>
        </w:rPr>
        <w:t>executării</w:t>
      </w:r>
      <w:proofErr w:type="spellEnd"/>
      <w:r w:rsidRPr="00A6382B">
        <w:rPr>
          <w:rFonts w:cstheme="minorHAnsi"/>
        </w:rPr>
        <w:t xml:space="preserve"> </w:t>
      </w:r>
      <w:proofErr w:type="spellStart"/>
      <w:r w:rsidRPr="00A6382B">
        <w:rPr>
          <w:rFonts w:cstheme="minorHAnsi"/>
        </w:rPr>
        <w:t>lucrărilor</w:t>
      </w:r>
      <w:proofErr w:type="spellEnd"/>
      <w:r w:rsidRPr="00A6382B">
        <w:rPr>
          <w:rFonts w:cstheme="minorHAnsi"/>
        </w:rPr>
        <w:t xml:space="preserve"> de </w:t>
      </w:r>
      <w:proofErr w:type="spellStart"/>
      <w:r w:rsidRPr="00A6382B">
        <w:rPr>
          <w:rFonts w:cstheme="minorHAnsi"/>
        </w:rPr>
        <w:t>intervenţie</w:t>
      </w:r>
      <w:proofErr w:type="spellEnd"/>
      <w:r w:rsidRPr="00A6382B">
        <w:rPr>
          <w:rFonts w:cstheme="minorHAnsi"/>
        </w:rPr>
        <w:t xml:space="preserve"> </w:t>
      </w:r>
      <w:proofErr w:type="spellStart"/>
      <w:r w:rsidRPr="00A6382B">
        <w:rPr>
          <w:rFonts w:cstheme="minorHAnsi"/>
        </w:rPr>
        <w:t>în</w:t>
      </w:r>
      <w:proofErr w:type="spellEnd"/>
      <w:r w:rsidRPr="00A6382B">
        <w:rPr>
          <w:rFonts w:cstheme="minorHAnsi"/>
        </w:rPr>
        <w:t xml:space="preserve"> </w:t>
      </w:r>
      <w:proofErr w:type="spellStart"/>
      <w:r w:rsidRPr="00A6382B">
        <w:rPr>
          <w:rFonts w:cstheme="minorHAnsi"/>
        </w:rPr>
        <w:t>condiţiile</w:t>
      </w:r>
      <w:proofErr w:type="spellEnd"/>
      <w:r w:rsidRPr="00A6382B">
        <w:rPr>
          <w:rFonts w:cstheme="minorHAnsi"/>
        </w:rPr>
        <w:t xml:space="preserve"> </w:t>
      </w:r>
      <w:proofErr w:type="spellStart"/>
      <w:r w:rsidRPr="00A6382B">
        <w:rPr>
          <w:rFonts w:cstheme="minorHAnsi"/>
        </w:rPr>
        <w:t>legii</w:t>
      </w:r>
      <w:proofErr w:type="spellEnd"/>
      <w:r w:rsidRPr="00A6382B">
        <w:rPr>
          <w:rFonts w:cstheme="minorHAnsi"/>
        </w:rPr>
        <w:t xml:space="preserve"> 153/2011, cu </w:t>
      </w:r>
      <w:proofErr w:type="spellStart"/>
      <w:r w:rsidRPr="00A6382B">
        <w:rPr>
          <w:rFonts w:cstheme="minorHAnsi"/>
        </w:rPr>
        <w:t>modificările</w:t>
      </w:r>
      <w:proofErr w:type="spellEnd"/>
      <w:r w:rsidRPr="00A6382B">
        <w:rPr>
          <w:rFonts w:cstheme="minorHAnsi"/>
        </w:rPr>
        <w:t xml:space="preserve"> </w:t>
      </w:r>
      <w:proofErr w:type="spellStart"/>
      <w:r w:rsidRPr="00A6382B">
        <w:rPr>
          <w:rFonts w:cstheme="minorHAnsi"/>
        </w:rPr>
        <w:t>și</w:t>
      </w:r>
      <w:proofErr w:type="spellEnd"/>
      <w:r w:rsidRPr="00A6382B">
        <w:rPr>
          <w:rFonts w:cstheme="minorHAnsi"/>
        </w:rPr>
        <w:t xml:space="preserve"> </w:t>
      </w:r>
      <w:proofErr w:type="spellStart"/>
      <w:r w:rsidRPr="00A6382B">
        <w:rPr>
          <w:rFonts w:cstheme="minorHAnsi"/>
        </w:rPr>
        <w:t>completările</w:t>
      </w:r>
      <w:proofErr w:type="spellEnd"/>
      <w:r w:rsidRPr="00A6382B">
        <w:rPr>
          <w:rFonts w:cstheme="minorHAnsi"/>
        </w:rPr>
        <w:t xml:space="preserve"> </w:t>
      </w:r>
      <w:proofErr w:type="spellStart"/>
      <w:r w:rsidRPr="00A6382B">
        <w:rPr>
          <w:rFonts w:cstheme="minorHAnsi"/>
        </w:rPr>
        <w:t>ulterioare</w:t>
      </w:r>
      <w:proofErr w:type="spellEnd"/>
      <w:r w:rsidRPr="00A6382B">
        <w:rPr>
          <w:rFonts w:cstheme="minorHAnsi"/>
        </w:rPr>
        <w:t xml:space="preserve">, </w:t>
      </w:r>
      <w:proofErr w:type="spellStart"/>
      <w:r w:rsidRPr="00A6382B">
        <w:rPr>
          <w:rFonts w:cstheme="minorHAnsi"/>
        </w:rPr>
        <w:t>pentru</w:t>
      </w:r>
      <w:proofErr w:type="spellEnd"/>
      <w:r w:rsidRPr="00A6382B">
        <w:rPr>
          <w:rFonts w:cstheme="minorHAnsi"/>
        </w:rPr>
        <w:t xml:space="preserve"> </w:t>
      </w:r>
      <w:proofErr w:type="spellStart"/>
      <w:r w:rsidRPr="00A6382B">
        <w:rPr>
          <w:rFonts w:cstheme="minorHAnsi"/>
        </w:rPr>
        <w:t>creşterea</w:t>
      </w:r>
      <w:proofErr w:type="spellEnd"/>
      <w:r w:rsidRPr="00A6382B">
        <w:rPr>
          <w:rFonts w:cstheme="minorHAnsi"/>
        </w:rPr>
        <w:t xml:space="preserve"> </w:t>
      </w:r>
      <w:proofErr w:type="spellStart"/>
      <w:r w:rsidRPr="00A6382B">
        <w:rPr>
          <w:rFonts w:cstheme="minorHAnsi"/>
        </w:rPr>
        <w:t>calităţii</w:t>
      </w:r>
      <w:proofErr w:type="spellEnd"/>
      <w:r w:rsidRPr="00A6382B">
        <w:rPr>
          <w:rFonts w:cstheme="minorHAnsi"/>
        </w:rPr>
        <w:t xml:space="preserve"> </w:t>
      </w:r>
      <w:proofErr w:type="spellStart"/>
      <w:r w:rsidRPr="00A6382B">
        <w:rPr>
          <w:rFonts w:cstheme="minorHAnsi"/>
        </w:rPr>
        <w:t>arhitectural-ambientale</w:t>
      </w:r>
      <w:proofErr w:type="spellEnd"/>
      <w:r w:rsidRPr="00A6382B">
        <w:rPr>
          <w:rFonts w:cstheme="minorHAnsi"/>
        </w:rPr>
        <w:t xml:space="preserve"> a </w:t>
      </w:r>
      <w:proofErr w:type="spellStart"/>
      <w:r w:rsidRPr="00A6382B">
        <w:rPr>
          <w:rFonts w:cstheme="minorHAnsi"/>
        </w:rPr>
        <w:t>clădirilor</w:t>
      </w:r>
      <w:proofErr w:type="spellEnd"/>
      <w:r w:rsidRPr="00A6382B">
        <w:rPr>
          <w:rFonts w:cstheme="minorHAnsi"/>
        </w:rPr>
        <w:t xml:space="preserve"> din </w:t>
      </w:r>
      <w:proofErr w:type="spellStart"/>
      <w:r w:rsidRPr="00A6382B">
        <w:rPr>
          <w:rFonts w:cstheme="minorHAnsi"/>
        </w:rPr>
        <w:t>pieţele</w:t>
      </w:r>
      <w:proofErr w:type="spellEnd"/>
      <w:r w:rsidRPr="00A6382B">
        <w:rPr>
          <w:rFonts w:cstheme="minorHAnsi"/>
        </w:rPr>
        <w:t xml:space="preserve"> centrale (</w:t>
      </w:r>
      <w:proofErr w:type="spellStart"/>
      <w:r w:rsidRPr="00A6382B">
        <w:rPr>
          <w:rFonts w:cstheme="minorHAnsi"/>
        </w:rPr>
        <w:t>istorice</w:t>
      </w:r>
      <w:proofErr w:type="spellEnd"/>
      <w:r w:rsidRPr="00A6382B">
        <w:rPr>
          <w:rFonts w:cstheme="minorHAnsi"/>
        </w:rPr>
        <w:t xml:space="preserve">) din </w:t>
      </w:r>
      <w:proofErr w:type="spellStart"/>
      <w:r w:rsidRPr="00A6382B">
        <w:rPr>
          <w:rFonts w:cstheme="minorHAnsi"/>
        </w:rPr>
        <w:t>municipiile</w:t>
      </w:r>
      <w:proofErr w:type="spellEnd"/>
      <w:r w:rsidRPr="00A6382B">
        <w:rPr>
          <w:rFonts w:cstheme="minorHAnsi"/>
        </w:rPr>
        <w:t xml:space="preserve"> </w:t>
      </w:r>
      <w:proofErr w:type="spellStart"/>
      <w:r w:rsidRPr="00A6382B">
        <w:rPr>
          <w:rFonts w:cstheme="minorHAnsi"/>
        </w:rPr>
        <w:t>reședinţă</w:t>
      </w:r>
      <w:proofErr w:type="spellEnd"/>
      <w:r w:rsidRPr="00A6382B">
        <w:rPr>
          <w:rFonts w:cstheme="minorHAnsi"/>
        </w:rPr>
        <w:t xml:space="preserve"> de </w:t>
      </w:r>
      <w:proofErr w:type="spellStart"/>
      <w:r w:rsidRPr="00A6382B">
        <w:rPr>
          <w:rFonts w:cstheme="minorHAnsi"/>
        </w:rPr>
        <w:t>judeţ</w:t>
      </w:r>
      <w:proofErr w:type="spellEnd"/>
      <w:r w:rsidRPr="00A6382B">
        <w:rPr>
          <w:rFonts w:cstheme="minorHAnsi"/>
        </w:rPr>
        <w:t xml:space="preserve"> nu se </w:t>
      </w:r>
      <w:proofErr w:type="spellStart"/>
      <w:r w:rsidRPr="00A6382B">
        <w:rPr>
          <w:rFonts w:cstheme="minorHAnsi"/>
        </w:rPr>
        <w:t>vor</w:t>
      </w:r>
      <w:proofErr w:type="spellEnd"/>
      <w:r w:rsidRPr="00A6382B">
        <w:rPr>
          <w:rFonts w:cstheme="minorHAnsi"/>
        </w:rPr>
        <w:t xml:space="preserve"> include ca </w:t>
      </w:r>
      <w:proofErr w:type="spellStart"/>
      <w:r w:rsidRPr="00A6382B">
        <w:rPr>
          <w:rFonts w:cstheme="minorHAnsi"/>
        </w:rPr>
        <w:t>anexă</w:t>
      </w:r>
      <w:proofErr w:type="spellEnd"/>
      <w:r w:rsidRPr="00A6382B">
        <w:rPr>
          <w:rFonts w:cstheme="minorHAnsi"/>
        </w:rPr>
        <w:t xml:space="preserve"> la </w:t>
      </w:r>
      <w:proofErr w:type="spellStart"/>
      <w:r w:rsidRPr="00A6382B">
        <w:rPr>
          <w:rFonts w:cstheme="minorHAnsi"/>
        </w:rPr>
        <w:t>cererea</w:t>
      </w:r>
      <w:proofErr w:type="spellEnd"/>
      <w:r w:rsidRPr="00A6382B">
        <w:rPr>
          <w:rFonts w:cstheme="minorHAnsi"/>
        </w:rPr>
        <w:t xml:space="preserve"> </w:t>
      </w:r>
      <w:r w:rsidRPr="00A6382B">
        <w:rPr>
          <w:rFonts w:cstheme="minorHAnsi"/>
        </w:rPr>
        <w:lastRenderedPageBreak/>
        <w:t xml:space="preserve">de </w:t>
      </w:r>
      <w:proofErr w:type="spellStart"/>
      <w:r w:rsidRPr="00A6382B">
        <w:rPr>
          <w:rFonts w:cstheme="minorHAnsi"/>
        </w:rPr>
        <w:t>finanţare</w:t>
      </w:r>
      <w:proofErr w:type="spellEnd"/>
      <w:r w:rsidRPr="00A6382B">
        <w:rPr>
          <w:rFonts w:cstheme="minorHAnsi"/>
        </w:rPr>
        <w:t xml:space="preserve">, ci se </w:t>
      </w:r>
      <w:proofErr w:type="spellStart"/>
      <w:r w:rsidRPr="00A6382B">
        <w:rPr>
          <w:rFonts w:cstheme="minorHAnsi"/>
        </w:rPr>
        <w:t>vor</w:t>
      </w:r>
      <w:proofErr w:type="spellEnd"/>
      <w:r w:rsidRPr="00A6382B">
        <w:rPr>
          <w:rFonts w:cstheme="minorHAnsi"/>
        </w:rPr>
        <w:t xml:space="preserve"> </w:t>
      </w:r>
      <w:proofErr w:type="spellStart"/>
      <w:r w:rsidRPr="00A6382B">
        <w:rPr>
          <w:rFonts w:cstheme="minorHAnsi"/>
        </w:rPr>
        <w:t>păstra</w:t>
      </w:r>
      <w:proofErr w:type="spellEnd"/>
      <w:r w:rsidRPr="00A6382B">
        <w:rPr>
          <w:rFonts w:cstheme="minorHAnsi"/>
        </w:rPr>
        <w:t xml:space="preserve"> de Solicitant </w:t>
      </w:r>
      <w:proofErr w:type="spellStart"/>
      <w:r w:rsidRPr="00A6382B">
        <w:rPr>
          <w:rFonts w:cstheme="minorHAnsi"/>
        </w:rPr>
        <w:t>în</w:t>
      </w:r>
      <w:proofErr w:type="spellEnd"/>
      <w:r w:rsidRPr="00A6382B">
        <w:rPr>
          <w:rFonts w:cstheme="minorHAnsi"/>
        </w:rPr>
        <w:t xml:space="preserve"> </w:t>
      </w:r>
      <w:proofErr w:type="spellStart"/>
      <w:r w:rsidRPr="00A6382B">
        <w:rPr>
          <w:rFonts w:cstheme="minorHAnsi"/>
        </w:rPr>
        <w:t>vederea</w:t>
      </w:r>
      <w:proofErr w:type="spellEnd"/>
      <w:r w:rsidRPr="00A6382B">
        <w:rPr>
          <w:rFonts w:cstheme="minorHAnsi"/>
        </w:rPr>
        <w:t xml:space="preserve"> </w:t>
      </w:r>
      <w:proofErr w:type="spellStart"/>
      <w:r w:rsidRPr="00A6382B">
        <w:rPr>
          <w:rFonts w:cstheme="minorHAnsi"/>
        </w:rPr>
        <w:t>unor</w:t>
      </w:r>
      <w:proofErr w:type="spellEnd"/>
      <w:r w:rsidRPr="00A6382B">
        <w:rPr>
          <w:rFonts w:cstheme="minorHAnsi"/>
        </w:rPr>
        <w:t xml:space="preserve"> </w:t>
      </w:r>
      <w:proofErr w:type="spellStart"/>
      <w:r w:rsidRPr="00A6382B">
        <w:rPr>
          <w:rFonts w:cstheme="minorHAnsi"/>
        </w:rPr>
        <w:t>verificări</w:t>
      </w:r>
      <w:proofErr w:type="spellEnd"/>
      <w:r w:rsidRPr="00A6382B">
        <w:rPr>
          <w:rFonts w:cstheme="minorHAnsi"/>
        </w:rPr>
        <w:t xml:space="preserve"> </w:t>
      </w:r>
      <w:proofErr w:type="spellStart"/>
      <w:r w:rsidRPr="00A6382B">
        <w:rPr>
          <w:rFonts w:cstheme="minorHAnsi"/>
        </w:rPr>
        <w:t>ulterioare</w:t>
      </w:r>
      <w:proofErr w:type="spellEnd"/>
      <w:r w:rsidRPr="00A6382B">
        <w:rPr>
          <w:rFonts w:cstheme="minorHAnsi"/>
        </w:rPr>
        <w:t xml:space="preserve">, de </w:t>
      </w:r>
      <w:proofErr w:type="spellStart"/>
      <w:r w:rsidRPr="00A6382B">
        <w:rPr>
          <w:rFonts w:cstheme="minorHAnsi"/>
        </w:rPr>
        <w:t>către</w:t>
      </w:r>
      <w:proofErr w:type="spellEnd"/>
      <w:r w:rsidRPr="00A6382B">
        <w:rPr>
          <w:rFonts w:cstheme="minorHAnsi"/>
        </w:rPr>
        <w:t xml:space="preserve"> </w:t>
      </w:r>
      <w:proofErr w:type="spellStart"/>
      <w:r w:rsidRPr="00A6382B">
        <w:rPr>
          <w:rFonts w:cstheme="minorHAnsi"/>
        </w:rPr>
        <w:t>instituțiile</w:t>
      </w:r>
      <w:proofErr w:type="spellEnd"/>
      <w:r w:rsidRPr="00A6382B">
        <w:rPr>
          <w:rFonts w:cstheme="minorHAnsi"/>
        </w:rPr>
        <w:t xml:space="preserve"> </w:t>
      </w:r>
      <w:proofErr w:type="spellStart"/>
      <w:r w:rsidRPr="00A6382B">
        <w:rPr>
          <w:rFonts w:cstheme="minorHAnsi"/>
        </w:rPr>
        <w:t>abilitate</w:t>
      </w:r>
      <w:proofErr w:type="spellEnd"/>
      <w:r w:rsidRPr="00A6382B">
        <w:rPr>
          <w:rFonts w:cstheme="minorHAnsi"/>
        </w:rPr>
        <w:t xml:space="preserve">, pe </w:t>
      </w:r>
      <w:proofErr w:type="spellStart"/>
      <w:r w:rsidRPr="00A6382B">
        <w:rPr>
          <w:rFonts w:cstheme="minorHAnsi"/>
        </w:rPr>
        <w:t>perioada</w:t>
      </w:r>
      <w:proofErr w:type="spellEnd"/>
      <w:r w:rsidRPr="00A6382B">
        <w:rPr>
          <w:rFonts w:cstheme="minorHAnsi"/>
        </w:rPr>
        <w:t xml:space="preserve"> de </w:t>
      </w:r>
      <w:proofErr w:type="spellStart"/>
      <w:r w:rsidRPr="00A6382B">
        <w:rPr>
          <w:rFonts w:cstheme="minorHAnsi"/>
        </w:rPr>
        <w:t>valabilitate</w:t>
      </w:r>
      <w:proofErr w:type="spellEnd"/>
      <w:r w:rsidRPr="00A6382B">
        <w:rPr>
          <w:rFonts w:cstheme="minorHAnsi"/>
        </w:rPr>
        <w:t xml:space="preserve"> a </w:t>
      </w:r>
      <w:proofErr w:type="spellStart"/>
      <w:r w:rsidRPr="00A6382B">
        <w:rPr>
          <w:rFonts w:cstheme="minorHAnsi"/>
        </w:rPr>
        <w:t>contractului</w:t>
      </w:r>
      <w:proofErr w:type="spellEnd"/>
      <w:r w:rsidRPr="00A6382B">
        <w:rPr>
          <w:rFonts w:cstheme="minorHAnsi"/>
        </w:rPr>
        <w:t xml:space="preserve"> de </w:t>
      </w:r>
      <w:proofErr w:type="spellStart"/>
      <w:r w:rsidRPr="00A6382B">
        <w:rPr>
          <w:rFonts w:cstheme="minorHAnsi"/>
        </w:rPr>
        <w:t>finanţare</w:t>
      </w:r>
      <w:proofErr w:type="spellEnd"/>
      <w:r w:rsidRPr="00A6382B">
        <w:rPr>
          <w:rFonts w:cstheme="minorHAnsi"/>
        </w:rPr>
        <w:t>.</w:t>
      </w:r>
    </w:p>
    <w:p w14:paraId="2E978F12" w14:textId="6BCFA23D" w:rsidR="00702C9B" w:rsidRPr="00A6382B" w:rsidRDefault="00944D83" w:rsidP="00A6382B">
      <w:pPr>
        <w:spacing w:after="120"/>
        <w:jc w:val="both"/>
        <w:rPr>
          <w:rFonts w:cstheme="minorHAnsi"/>
          <w:b/>
        </w:rPr>
      </w:pPr>
      <w:r w:rsidRPr="00A6382B">
        <w:rPr>
          <w:rFonts w:cstheme="minorHAnsi"/>
          <w:b/>
        </w:rPr>
        <w:t>AM P</w:t>
      </w:r>
      <w:r w:rsidR="008D1E64" w:rsidRPr="00A6382B">
        <w:rPr>
          <w:rFonts w:cstheme="minorHAnsi"/>
          <w:b/>
        </w:rPr>
        <w:t xml:space="preserve">R NV </w:t>
      </w:r>
      <w:proofErr w:type="spellStart"/>
      <w:r w:rsidR="008D1E64" w:rsidRPr="00A6382B">
        <w:rPr>
          <w:rFonts w:cstheme="minorHAnsi"/>
          <w:b/>
        </w:rPr>
        <w:t>este</w:t>
      </w:r>
      <w:proofErr w:type="spellEnd"/>
      <w:r w:rsidR="008D1E64" w:rsidRPr="00A6382B">
        <w:rPr>
          <w:rFonts w:cstheme="minorHAnsi"/>
          <w:b/>
        </w:rPr>
        <w:t xml:space="preserve"> </w:t>
      </w:r>
      <w:proofErr w:type="spellStart"/>
      <w:r w:rsidR="008D1E64" w:rsidRPr="00A6382B">
        <w:rPr>
          <w:rFonts w:cstheme="minorHAnsi"/>
          <w:b/>
        </w:rPr>
        <w:t>terț</w:t>
      </w:r>
      <w:proofErr w:type="spellEnd"/>
      <w:r w:rsidR="008D1E64" w:rsidRPr="00A6382B">
        <w:rPr>
          <w:rFonts w:cstheme="minorHAnsi"/>
          <w:b/>
        </w:rPr>
        <w:t xml:space="preserve"> </w:t>
      </w:r>
      <w:proofErr w:type="spellStart"/>
      <w:r w:rsidR="008D1E64" w:rsidRPr="00A6382B">
        <w:rPr>
          <w:rFonts w:cstheme="minorHAnsi"/>
          <w:b/>
        </w:rPr>
        <w:t>față</w:t>
      </w:r>
      <w:proofErr w:type="spellEnd"/>
      <w:r w:rsidR="008D1E64" w:rsidRPr="00A6382B">
        <w:rPr>
          <w:rFonts w:cstheme="minorHAnsi"/>
          <w:b/>
        </w:rPr>
        <w:t xml:space="preserve"> de </w:t>
      </w:r>
      <w:proofErr w:type="spellStart"/>
      <w:r w:rsidR="008D1E64" w:rsidRPr="00A6382B">
        <w:rPr>
          <w:rFonts w:cstheme="minorHAnsi"/>
          <w:b/>
        </w:rPr>
        <w:t>relaţia</w:t>
      </w:r>
      <w:proofErr w:type="spellEnd"/>
      <w:r w:rsidR="008D1E64" w:rsidRPr="00A6382B">
        <w:rPr>
          <w:rFonts w:cstheme="minorHAnsi"/>
          <w:b/>
        </w:rPr>
        <w:t xml:space="preserve"> </w:t>
      </w:r>
      <w:proofErr w:type="spellStart"/>
      <w:r w:rsidR="008D1E64" w:rsidRPr="00A6382B">
        <w:rPr>
          <w:rFonts w:cstheme="minorHAnsi"/>
          <w:b/>
        </w:rPr>
        <w:t>dintre</w:t>
      </w:r>
      <w:proofErr w:type="spellEnd"/>
      <w:r w:rsidR="008D1E64" w:rsidRPr="00A6382B">
        <w:rPr>
          <w:rFonts w:cstheme="minorHAnsi"/>
          <w:b/>
        </w:rPr>
        <w:t xml:space="preserve"> Solicitant </w:t>
      </w:r>
      <w:proofErr w:type="spellStart"/>
      <w:r w:rsidR="008D1E64" w:rsidRPr="00A6382B">
        <w:rPr>
          <w:rFonts w:cstheme="minorHAnsi"/>
          <w:b/>
        </w:rPr>
        <w:t>şi</w:t>
      </w:r>
      <w:proofErr w:type="spellEnd"/>
      <w:r w:rsidR="008D1E64" w:rsidRPr="00A6382B">
        <w:rPr>
          <w:rFonts w:cstheme="minorHAnsi"/>
          <w:b/>
        </w:rPr>
        <w:t xml:space="preserve"> </w:t>
      </w:r>
      <w:proofErr w:type="spellStart"/>
      <w:r w:rsidR="008D1E64" w:rsidRPr="00A6382B">
        <w:rPr>
          <w:rFonts w:cstheme="minorHAnsi"/>
          <w:b/>
        </w:rPr>
        <w:t>proprietarii</w:t>
      </w:r>
      <w:proofErr w:type="spellEnd"/>
      <w:r w:rsidR="008D1E64" w:rsidRPr="00A6382B">
        <w:rPr>
          <w:rFonts w:cstheme="minorHAnsi"/>
          <w:b/>
        </w:rPr>
        <w:t>/</w:t>
      </w:r>
      <w:proofErr w:type="spellStart"/>
      <w:r w:rsidR="008D1E64" w:rsidRPr="00A6382B">
        <w:rPr>
          <w:rFonts w:cstheme="minorHAnsi"/>
          <w:b/>
        </w:rPr>
        <w:t>asociaţiile</w:t>
      </w:r>
      <w:proofErr w:type="spellEnd"/>
      <w:r w:rsidR="008D1E64" w:rsidRPr="00A6382B">
        <w:rPr>
          <w:rFonts w:cstheme="minorHAnsi"/>
          <w:b/>
        </w:rPr>
        <w:t xml:space="preserve"> de </w:t>
      </w:r>
      <w:proofErr w:type="spellStart"/>
      <w:r w:rsidR="008D1E64" w:rsidRPr="00A6382B">
        <w:rPr>
          <w:rFonts w:cstheme="minorHAnsi"/>
          <w:b/>
        </w:rPr>
        <w:t>proprietari</w:t>
      </w:r>
      <w:proofErr w:type="spellEnd"/>
      <w:r w:rsidR="008D1E64" w:rsidRPr="00A6382B">
        <w:rPr>
          <w:rFonts w:cstheme="minorHAnsi"/>
          <w:b/>
        </w:rPr>
        <w:t xml:space="preserve"> care </w:t>
      </w:r>
      <w:proofErr w:type="spellStart"/>
      <w:r w:rsidR="008D1E64" w:rsidRPr="00A6382B">
        <w:rPr>
          <w:rFonts w:cstheme="minorHAnsi"/>
          <w:b/>
        </w:rPr>
        <w:t>şi</w:t>
      </w:r>
      <w:proofErr w:type="spellEnd"/>
      <w:r w:rsidR="008D1E64" w:rsidRPr="00A6382B">
        <w:rPr>
          <w:rFonts w:cstheme="minorHAnsi"/>
          <w:b/>
        </w:rPr>
        <w:t xml:space="preserve">-au </w:t>
      </w:r>
      <w:proofErr w:type="spellStart"/>
      <w:r w:rsidR="008D1E64" w:rsidRPr="00A6382B">
        <w:rPr>
          <w:rFonts w:cstheme="minorHAnsi"/>
          <w:b/>
        </w:rPr>
        <w:t>dat</w:t>
      </w:r>
      <w:proofErr w:type="spellEnd"/>
      <w:r w:rsidR="008D1E64" w:rsidRPr="00A6382B">
        <w:rPr>
          <w:rFonts w:cstheme="minorHAnsi"/>
          <w:b/>
        </w:rPr>
        <w:t xml:space="preserve"> </w:t>
      </w:r>
      <w:proofErr w:type="spellStart"/>
      <w:r w:rsidR="008D1E64" w:rsidRPr="00A6382B">
        <w:rPr>
          <w:rFonts w:cstheme="minorHAnsi"/>
          <w:b/>
        </w:rPr>
        <w:t>acordul</w:t>
      </w:r>
      <w:proofErr w:type="spellEnd"/>
      <w:r w:rsidR="008D1E64" w:rsidRPr="00A6382B">
        <w:rPr>
          <w:rFonts w:cstheme="minorHAnsi"/>
          <w:b/>
        </w:rPr>
        <w:t xml:space="preserve"> </w:t>
      </w:r>
      <w:proofErr w:type="spellStart"/>
      <w:r w:rsidR="008D1E64" w:rsidRPr="00A6382B">
        <w:rPr>
          <w:rFonts w:cstheme="minorHAnsi"/>
          <w:b/>
        </w:rPr>
        <w:t>pentru</w:t>
      </w:r>
      <w:proofErr w:type="spellEnd"/>
      <w:r w:rsidR="008D1E64" w:rsidRPr="00A6382B">
        <w:rPr>
          <w:rFonts w:cstheme="minorHAnsi"/>
          <w:b/>
        </w:rPr>
        <w:t xml:space="preserve"> </w:t>
      </w:r>
      <w:proofErr w:type="spellStart"/>
      <w:r w:rsidR="008D1E64" w:rsidRPr="00A6382B">
        <w:rPr>
          <w:rFonts w:cstheme="minorHAnsi"/>
          <w:b/>
        </w:rPr>
        <w:t>realizarea</w:t>
      </w:r>
      <w:proofErr w:type="spellEnd"/>
      <w:r w:rsidR="008D1E64" w:rsidRPr="00A6382B">
        <w:rPr>
          <w:rFonts w:cstheme="minorHAnsi"/>
          <w:b/>
        </w:rPr>
        <w:t xml:space="preserve"> </w:t>
      </w:r>
      <w:proofErr w:type="spellStart"/>
      <w:r w:rsidR="008D1E64" w:rsidRPr="00A6382B">
        <w:rPr>
          <w:rFonts w:cstheme="minorHAnsi"/>
          <w:b/>
        </w:rPr>
        <w:t>investiţiilor</w:t>
      </w:r>
      <w:proofErr w:type="spellEnd"/>
      <w:r w:rsidR="008D1E64" w:rsidRPr="00A6382B">
        <w:rPr>
          <w:rFonts w:cstheme="minorHAnsi"/>
          <w:b/>
        </w:rPr>
        <w:t xml:space="preserve"> </w:t>
      </w:r>
      <w:proofErr w:type="spellStart"/>
      <w:r w:rsidR="008D1E64" w:rsidRPr="00A6382B">
        <w:rPr>
          <w:rFonts w:cstheme="minorHAnsi"/>
          <w:b/>
        </w:rPr>
        <w:t>ce</w:t>
      </w:r>
      <w:proofErr w:type="spellEnd"/>
      <w:r w:rsidR="008D1E64" w:rsidRPr="00A6382B">
        <w:rPr>
          <w:rFonts w:cstheme="minorHAnsi"/>
          <w:b/>
        </w:rPr>
        <w:t xml:space="preserve"> fac </w:t>
      </w:r>
      <w:proofErr w:type="spellStart"/>
      <w:r w:rsidR="008D1E64" w:rsidRPr="00A6382B">
        <w:rPr>
          <w:rFonts w:cstheme="minorHAnsi"/>
          <w:b/>
        </w:rPr>
        <w:t>obiectul</w:t>
      </w:r>
      <w:proofErr w:type="spellEnd"/>
      <w:r w:rsidR="008D1E64" w:rsidRPr="00A6382B">
        <w:rPr>
          <w:rFonts w:cstheme="minorHAnsi"/>
          <w:b/>
        </w:rPr>
        <w:t xml:space="preserve"> </w:t>
      </w:r>
      <w:proofErr w:type="spellStart"/>
      <w:r w:rsidR="008D1E64" w:rsidRPr="00A6382B">
        <w:rPr>
          <w:rFonts w:cstheme="minorHAnsi"/>
          <w:b/>
        </w:rPr>
        <w:t>contractului</w:t>
      </w:r>
      <w:proofErr w:type="spellEnd"/>
      <w:r w:rsidR="008D1E64" w:rsidRPr="00A6382B">
        <w:rPr>
          <w:rFonts w:cstheme="minorHAnsi"/>
          <w:b/>
        </w:rPr>
        <w:t xml:space="preserve"> de </w:t>
      </w:r>
      <w:proofErr w:type="spellStart"/>
      <w:r w:rsidR="008D1E64" w:rsidRPr="00A6382B">
        <w:rPr>
          <w:rFonts w:cstheme="minorHAnsi"/>
          <w:b/>
        </w:rPr>
        <w:t>finanţare</w:t>
      </w:r>
      <w:proofErr w:type="spellEnd"/>
      <w:r w:rsidR="008D1E64" w:rsidRPr="00A6382B">
        <w:rPr>
          <w:rFonts w:cstheme="minorHAnsi"/>
          <w:b/>
        </w:rPr>
        <w:t>.</w:t>
      </w:r>
    </w:p>
    <w:p w14:paraId="07588227" w14:textId="3B48ED0D" w:rsidR="00702C9B" w:rsidRPr="00A6382B" w:rsidRDefault="00702C9B" w:rsidP="00702C9B">
      <w:pPr>
        <w:pStyle w:val="ListParagraph"/>
        <w:jc w:val="both"/>
        <w:rPr>
          <w:rFonts w:eastAsia="SimSun" w:cstheme="minorHAnsi"/>
          <w:lang w:val="ro-RO"/>
        </w:rPr>
      </w:pPr>
      <w:r w:rsidRPr="00A6382B">
        <w:rPr>
          <w:rFonts w:eastAsia="SimSun" w:cstheme="minorHAnsi"/>
          <w:b/>
          <w:lang w:val="ro-RO"/>
        </w:rPr>
        <w:t>c.</w:t>
      </w:r>
      <w:r w:rsidR="00904B82" w:rsidRPr="00A6382B">
        <w:rPr>
          <w:rFonts w:eastAsia="SimSun" w:cstheme="minorHAnsi"/>
          <w:lang w:val="ro-RO"/>
        </w:rPr>
        <w:t xml:space="preserve"> </w:t>
      </w:r>
      <w:r w:rsidRPr="00A6382B">
        <w:rPr>
          <w:rFonts w:eastAsia="SimSun" w:cstheme="minorHAnsi"/>
          <w:b/>
          <w:lang w:val="ro-RO"/>
        </w:rPr>
        <w:t>Construirea/modernizarea/reabilitarea piețelor agroalimentare</w:t>
      </w:r>
      <w:r w:rsidRPr="00A6382B">
        <w:rPr>
          <w:rFonts w:eastAsia="SimSun" w:cstheme="minorHAnsi"/>
          <w:lang w:val="ro-RO"/>
        </w:rPr>
        <w:t xml:space="preserve"> care sunt integrate teritorial în cadrul spaţiilor publice urbane ce necesită regenerare,</w:t>
      </w:r>
      <w:r w:rsidR="00A155F4" w:rsidRPr="00A6382B">
        <w:rPr>
          <w:rFonts w:eastAsia="SimSun" w:cstheme="minorHAnsi"/>
          <w:lang w:val="ro-RO"/>
        </w:rPr>
        <w:t xml:space="preserve"> conform SIDU 2021-2027</w:t>
      </w:r>
      <w:r w:rsidR="005E6282" w:rsidRPr="00A6382B">
        <w:rPr>
          <w:rFonts w:eastAsia="SimSun" w:cstheme="minorHAnsi"/>
          <w:lang w:val="ro-RO"/>
        </w:rPr>
        <w:t>,</w:t>
      </w:r>
      <w:r w:rsidRPr="00A6382B">
        <w:rPr>
          <w:rFonts w:eastAsia="SimSun" w:cstheme="minorHAnsi"/>
          <w:lang w:val="ro-RO"/>
        </w:rPr>
        <w:t xml:space="preserve"> în condiţiile schemei de ajutor de stat </w:t>
      </w:r>
      <w:proofErr w:type="spellStart"/>
      <w:r w:rsidRPr="00A6382B">
        <w:rPr>
          <w:rFonts w:cstheme="minorHAnsi"/>
        </w:rPr>
        <w:t>elaborat</w:t>
      </w:r>
      <w:r w:rsidRPr="00A6382B">
        <w:rPr>
          <w:rFonts w:cstheme="minorHAnsi" w:hint="eastAsia"/>
        </w:rPr>
        <w:t>ă</w:t>
      </w:r>
      <w:proofErr w:type="spellEnd"/>
      <w:r w:rsidRPr="00A6382B">
        <w:rPr>
          <w:rFonts w:cstheme="minorHAnsi"/>
        </w:rPr>
        <w:t xml:space="preserve"> </w:t>
      </w:r>
      <w:proofErr w:type="spellStart"/>
      <w:r w:rsidRPr="00A6382B">
        <w:rPr>
          <w:rFonts w:cstheme="minorHAnsi"/>
        </w:rPr>
        <w:t>în</w:t>
      </w:r>
      <w:proofErr w:type="spellEnd"/>
      <w:r w:rsidRPr="00A6382B">
        <w:rPr>
          <w:rFonts w:cstheme="minorHAnsi"/>
        </w:rPr>
        <w:t xml:space="preserve"> </w:t>
      </w:r>
      <w:proofErr w:type="spellStart"/>
      <w:r w:rsidRPr="00A6382B">
        <w:rPr>
          <w:rFonts w:cstheme="minorHAnsi"/>
        </w:rPr>
        <w:t>conformitate</w:t>
      </w:r>
      <w:proofErr w:type="spellEnd"/>
      <w:r w:rsidRPr="00A6382B">
        <w:rPr>
          <w:rFonts w:cstheme="minorHAnsi"/>
        </w:rPr>
        <w:t xml:space="preserve"> cu </w:t>
      </w:r>
      <w:proofErr w:type="spellStart"/>
      <w:r w:rsidRPr="00A6382B">
        <w:rPr>
          <w:rFonts w:cstheme="minorHAnsi"/>
        </w:rPr>
        <w:t>prevederile</w:t>
      </w:r>
      <w:proofErr w:type="spellEnd"/>
      <w:r w:rsidRPr="00A6382B">
        <w:rPr>
          <w:rFonts w:cstheme="minorHAnsi"/>
        </w:rPr>
        <w:t xml:space="preserve"> art. 56 - </w:t>
      </w:r>
      <w:proofErr w:type="spellStart"/>
      <w:r w:rsidRPr="00A6382B">
        <w:rPr>
          <w:rFonts w:cstheme="minorHAnsi"/>
          <w:i/>
        </w:rPr>
        <w:t>Ajutoarele</w:t>
      </w:r>
      <w:proofErr w:type="spellEnd"/>
      <w:r w:rsidRPr="00A6382B">
        <w:rPr>
          <w:rFonts w:cstheme="minorHAnsi"/>
          <w:i/>
        </w:rPr>
        <w:t xml:space="preserve"> </w:t>
      </w:r>
      <w:proofErr w:type="spellStart"/>
      <w:r w:rsidRPr="00A6382B">
        <w:rPr>
          <w:rFonts w:cstheme="minorHAnsi"/>
          <w:i/>
        </w:rPr>
        <w:t>pentru</w:t>
      </w:r>
      <w:proofErr w:type="spellEnd"/>
      <w:r w:rsidRPr="00A6382B">
        <w:rPr>
          <w:rFonts w:cstheme="minorHAnsi"/>
          <w:i/>
        </w:rPr>
        <w:t xml:space="preserve"> </w:t>
      </w:r>
      <w:proofErr w:type="spellStart"/>
      <w:r w:rsidRPr="00A6382B">
        <w:rPr>
          <w:rFonts w:cstheme="minorHAnsi"/>
          <w:i/>
        </w:rPr>
        <w:t>investiţii</w:t>
      </w:r>
      <w:proofErr w:type="spellEnd"/>
      <w:r w:rsidRPr="00A6382B">
        <w:rPr>
          <w:rFonts w:cstheme="minorHAnsi"/>
          <w:i/>
        </w:rPr>
        <w:t xml:space="preserve"> </w:t>
      </w:r>
      <w:proofErr w:type="spellStart"/>
      <w:r w:rsidRPr="00A6382B">
        <w:rPr>
          <w:rFonts w:cstheme="minorHAnsi"/>
          <w:i/>
        </w:rPr>
        <w:t>în</w:t>
      </w:r>
      <w:proofErr w:type="spellEnd"/>
      <w:r w:rsidRPr="00A6382B">
        <w:rPr>
          <w:rFonts w:cstheme="minorHAnsi"/>
          <w:i/>
        </w:rPr>
        <w:t xml:space="preserve"> </w:t>
      </w:r>
      <w:proofErr w:type="spellStart"/>
      <w:r w:rsidRPr="00A6382B">
        <w:rPr>
          <w:rFonts w:cstheme="minorHAnsi"/>
          <w:i/>
        </w:rPr>
        <w:t>infrastructurile</w:t>
      </w:r>
      <w:proofErr w:type="spellEnd"/>
      <w:r w:rsidRPr="00A6382B">
        <w:rPr>
          <w:rFonts w:cstheme="minorHAnsi"/>
          <w:i/>
        </w:rPr>
        <w:t xml:space="preserve"> locale</w:t>
      </w:r>
      <w:r w:rsidRPr="00A6382B">
        <w:rPr>
          <w:rFonts w:cstheme="minorHAnsi"/>
        </w:rPr>
        <w:t xml:space="preserve"> din </w:t>
      </w:r>
      <w:proofErr w:type="spellStart"/>
      <w:r w:rsidRPr="00A6382B">
        <w:rPr>
          <w:rFonts w:cstheme="minorHAnsi"/>
          <w:i/>
        </w:rPr>
        <w:t>Regulamentul</w:t>
      </w:r>
      <w:proofErr w:type="spellEnd"/>
      <w:r w:rsidRPr="00A6382B">
        <w:rPr>
          <w:rFonts w:cstheme="minorHAnsi"/>
          <w:i/>
        </w:rPr>
        <w:t xml:space="preserve"> (UE) nr. 651/2014 al </w:t>
      </w:r>
      <w:proofErr w:type="spellStart"/>
      <w:r w:rsidRPr="00A6382B">
        <w:rPr>
          <w:rFonts w:cstheme="minorHAnsi"/>
          <w:i/>
        </w:rPr>
        <w:t>Comisiei</w:t>
      </w:r>
      <w:proofErr w:type="spellEnd"/>
      <w:r w:rsidRPr="00A6382B">
        <w:rPr>
          <w:rFonts w:cstheme="minorHAnsi"/>
          <w:i/>
        </w:rPr>
        <w:t xml:space="preserve"> din 17 </w:t>
      </w:r>
      <w:proofErr w:type="spellStart"/>
      <w:r w:rsidRPr="00A6382B">
        <w:rPr>
          <w:rFonts w:cstheme="minorHAnsi"/>
          <w:i/>
        </w:rPr>
        <w:t>iunie</w:t>
      </w:r>
      <w:proofErr w:type="spellEnd"/>
      <w:r w:rsidRPr="00A6382B">
        <w:rPr>
          <w:rFonts w:cstheme="minorHAnsi"/>
          <w:i/>
        </w:rPr>
        <w:t xml:space="preserve"> 2014 de </w:t>
      </w:r>
      <w:proofErr w:type="spellStart"/>
      <w:r w:rsidRPr="00A6382B">
        <w:rPr>
          <w:rFonts w:cstheme="minorHAnsi"/>
          <w:i/>
        </w:rPr>
        <w:t>declarare</w:t>
      </w:r>
      <w:proofErr w:type="spellEnd"/>
      <w:r w:rsidRPr="00A6382B">
        <w:rPr>
          <w:rFonts w:cstheme="minorHAnsi"/>
          <w:i/>
        </w:rPr>
        <w:t xml:space="preserve"> </w:t>
      </w:r>
      <w:proofErr w:type="gramStart"/>
      <w:r w:rsidRPr="00A6382B">
        <w:rPr>
          <w:rFonts w:cstheme="minorHAnsi"/>
          <w:i/>
        </w:rPr>
        <w:t>a</w:t>
      </w:r>
      <w:proofErr w:type="gramEnd"/>
      <w:r w:rsidRPr="00A6382B">
        <w:rPr>
          <w:rFonts w:cstheme="minorHAnsi"/>
          <w:i/>
        </w:rPr>
        <w:t xml:space="preserve"> </w:t>
      </w:r>
      <w:proofErr w:type="spellStart"/>
      <w:r w:rsidRPr="00A6382B">
        <w:rPr>
          <w:rFonts w:cstheme="minorHAnsi"/>
          <w:i/>
        </w:rPr>
        <w:t>anumitor</w:t>
      </w:r>
      <w:proofErr w:type="spellEnd"/>
      <w:r w:rsidRPr="00A6382B">
        <w:rPr>
          <w:rFonts w:cstheme="minorHAnsi"/>
          <w:i/>
        </w:rPr>
        <w:t xml:space="preserve"> </w:t>
      </w:r>
      <w:proofErr w:type="spellStart"/>
      <w:r w:rsidRPr="00A6382B">
        <w:rPr>
          <w:rFonts w:cstheme="minorHAnsi"/>
          <w:i/>
        </w:rPr>
        <w:t>categorii</w:t>
      </w:r>
      <w:proofErr w:type="spellEnd"/>
      <w:r w:rsidRPr="00A6382B">
        <w:rPr>
          <w:rFonts w:cstheme="minorHAnsi"/>
          <w:i/>
        </w:rPr>
        <w:t xml:space="preserve"> de </w:t>
      </w:r>
      <w:proofErr w:type="spellStart"/>
      <w:r w:rsidRPr="00A6382B">
        <w:rPr>
          <w:rFonts w:cstheme="minorHAnsi"/>
          <w:i/>
        </w:rPr>
        <w:t>ajutoare</w:t>
      </w:r>
      <w:proofErr w:type="spellEnd"/>
      <w:r w:rsidRPr="00A6382B">
        <w:rPr>
          <w:rFonts w:cstheme="minorHAnsi"/>
          <w:i/>
        </w:rPr>
        <w:t xml:space="preserve"> </w:t>
      </w:r>
      <w:proofErr w:type="spellStart"/>
      <w:r w:rsidRPr="00A6382B">
        <w:rPr>
          <w:rFonts w:cstheme="minorHAnsi"/>
          <w:i/>
        </w:rPr>
        <w:t>compatibile</w:t>
      </w:r>
      <w:proofErr w:type="spellEnd"/>
      <w:r w:rsidRPr="00A6382B">
        <w:rPr>
          <w:rFonts w:cstheme="minorHAnsi"/>
          <w:i/>
        </w:rPr>
        <w:t xml:space="preserve"> cu </w:t>
      </w:r>
      <w:proofErr w:type="spellStart"/>
      <w:r w:rsidRPr="00A6382B">
        <w:rPr>
          <w:rFonts w:cstheme="minorHAnsi"/>
          <w:i/>
        </w:rPr>
        <w:t>pia</w:t>
      </w:r>
      <w:r w:rsidRPr="00A6382B">
        <w:rPr>
          <w:rFonts w:cstheme="minorHAnsi" w:hint="eastAsia"/>
          <w:i/>
        </w:rPr>
        <w:t>ţ</w:t>
      </w:r>
      <w:r w:rsidRPr="00A6382B">
        <w:rPr>
          <w:rFonts w:cstheme="minorHAnsi"/>
          <w:i/>
        </w:rPr>
        <w:t>a</w:t>
      </w:r>
      <w:proofErr w:type="spellEnd"/>
      <w:r w:rsidRPr="00A6382B">
        <w:rPr>
          <w:rFonts w:cstheme="minorHAnsi"/>
          <w:i/>
        </w:rPr>
        <w:t xml:space="preserve"> </w:t>
      </w:r>
      <w:proofErr w:type="spellStart"/>
      <w:r w:rsidRPr="00A6382B">
        <w:rPr>
          <w:rFonts w:cstheme="minorHAnsi"/>
          <w:i/>
        </w:rPr>
        <w:t>intern</w:t>
      </w:r>
      <w:r w:rsidRPr="00A6382B">
        <w:rPr>
          <w:rFonts w:cstheme="minorHAnsi" w:hint="eastAsia"/>
          <w:i/>
        </w:rPr>
        <w:t>ă</w:t>
      </w:r>
      <w:proofErr w:type="spellEnd"/>
      <w:r w:rsidRPr="00A6382B">
        <w:rPr>
          <w:rFonts w:cstheme="minorHAnsi"/>
          <w:i/>
        </w:rPr>
        <w:t xml:space="preserve"> </w:t>
      </w:r>
      <w:proofErr w:type="spellStart"/>
      <w:r w:rsidRPr="00A6382B">
        <w:rPr>
          <w:rFonts w:cstheme="minorHAnsi"/>
          <w:i/>
        </w:rPr>
        <w:t>în</w:t>
      </w:r>
      <w:proofErr w:type="spellEnd"/>
      <w:r w:rsidRPr="00A6382B">
        <w:rPr>
          <w:rFonts w:cstheme="minorHAnsi"/>
          <w:i/>
        </w:rPr>
        <w:t xml:space="preserve"> </w:t>
      </w:r>
      <w:proofErr w:type="spellStart"/>
      <w:r w:rsidRPr="00A6382B">
        <w:rPr>
          <w:rFonts w:cstheme="minorHAnsi"/>
          <w:i/>
        </w:rPr>
        <w:t>aplicarea</w:t>
      </w:r>
      <w:proofErr w:type="spellEnd"/>
      <w:r w:rsidRPr="00A6382B">
        <w:rPr>
          <w:rFonts w:cstheme="minorHAnsi"/>
          <w:i/>
        </w:rPr>
        <w:t xml:space="preserve"> art. 107 </w:t>
      </w:r>
      <w:proofErr w:type="spellStart"/>
      <w:r w:rsidRPr="00A6382B">
        <w:rPr>
          <w:rFonts w:cstheme="minorHAnsi" w:hint="eastAsia"/>
          <w:i/>
        </w:rPr>
        <w:t>ş</w:t>
      </w:r>
      <w:r w:rsidRPr="00A6382B">
        <w:rPr>
          <w:rFonts w:cstheme="minorHAnsi"/>
          <w:i/>
        </w:rPr>
        <w:t>i</w:t>
      </w:r>
      <w:proofErr w:type="spellEnd"/>
      <w:r w:rsidRPr="00A6382B">
        <w:rPr>
          <w:rFonts w:cstheme="minorHAnsi"/>
          <w:i/>
        </w:rPr>
        <w:t xml:space="preserve"> 108 din </w:t>
      </w:r>
      <w:proofErr w:type="spellStart"/>
      <w:r w:rsidRPr="00A6382B">
        <w:rPr>
          <w:rFonts w:cstheme="minorHAnsi"/>
          <w:i/>
        </w:rPr>
        <w:t>tratat</w:t>
      </w:r>
      <w:proofErr w:type="spellEnd"/>
      <w:r w:rsidRPr="00A6382B">
        <w:rPr>
          <w:rFonts w:cstheme="minorHAnsi"/>
        </w:rPr>
        <w:t xml:space="preserve">, cu </w:t>
      </w:r>
      <w:proofErr w:type="spellStart"/>
      <w:r w:rsidRPr="00A6382B">
        <w:rPr>
          <w:rFonts w:cstheme="minorHAnsi"/>
        </w:rPr>
        <w:t>modific</w:t>
      </w:r>
      <w:r w:rsidRPr="00A6382B">
        <w:rPr>
          <w:rFonts w:cstheme="minorHAnsi" w:hint="eastAsia"/>
        </w:rPr>
        <w:t>ă</w:t>
      </w:r>
      <w:r w:rsidRPr="00A6382B">
        <w:rPr>
          <w:rFonts w:cstheme="minorHAnsi"/>
        </w:rPr>
        <w:t>rile</w:t>
      </w:r>
      <w:proofErr w:type="spellEnd"/>
      <w:r w:rsidRPr="00A6382B">
        <w:rPr>
          <w:rFonts w:cstheme="minorHAnsi"/>
        </w:rPr>
        <w:t xml:space="preserve"> </w:t>
      </w:r>
      <w:proofErr w:type="spellStart"/>
      <w:r w:rsidRPr="00A6382B">
        <w:rPr>
          <w:rFonts w:cstheme="minorHAnsi" w:hint="eastAsia"/>
        </w:rPr>
        <w:t>ş</w:t>
      </w:r>
      <w:r w:rsidRPr="00A6382B">
        <w:rPr>
          <w:rFonts w:cstheme="minorHAnsi"/>
        </w:rPr>
        <w:t>i</w:t>
      </w:r>
      <w:proofErr w:type="spellEnd"/>
      <w:r w:rsidRPr="00A6382B">
        <w:rPr>
          <w:rFonts w:cstheme="minorHAnsi"/>
        </w:rPr>
        <w:t xml:space="preserve"> </w:t>
      </w:r>
      <w:proofErr w:type="spellStart"/>
      <w:r w:rsidRPr="00A6382B">
        <w:rPr>
          <w:rFonts w:cstheme="minorHAnsi"/>
        </w:rPr>
        <w:t>complet</w:t>
      </w:r>
      <w:r w:rsidRPr="00A6382B">
        <w:rPr>
          <w:rFonts w:cstheme="minorHAnsi" w:hint="eastAsia"/>
        </w:rPr>
        <w:t>ă</w:t>
      </w:r>
      <w:r w:rsidRPr="00A6382B">
        <w:rPr>
          <w:rFonts w:cstheme="minorHAnsi"/>
        </w:rPr>
        <w:t>rile</w:t>
      </w:r>
      <w:proofErr w:type="spellEnd"/>
      <w:r w:rsidRPr="00A6382B">
        <w:rPr>
          <w:rFonts w:cstheme="minorHAnsi"/>
        </w:rPr>
        <w:t xml:space="preserve"> </w:t>
      </w:r>
      <w:proofErr w:type="spellStart"/>
      <w:r w:rsidRPr="00A6382B">
        <w:rPr>
          <w:rFonts w:cstheme="minorHAnsi"/>
        </w:rPr>
        <w:t>ulterioare</w:t>
      </w:r>
      <w:proofErr w:type="spellEnd"/>
      <w:r w:rsidRPr="00A6382B">
        <w:rPr>
          <w:rFonts w:eastAsia="SimSun" w:cstheme="minorHAnsi"/>
          <w:lang w:val="ro-RO"/>
        </w:rPr>
        <w:t>.</w:t>
      </w:r>
    </w:p>
    <w:p w14:paraId="1E35B0E9" w14:textId="0072D0C8" w:rsidR="00904B82" w:rsidRPr="00A6382B" w:rsidRDefault="00904B82" w:rsidP="00904B82">
      <w:pPr>
        <w:spacing w:before="120" w:after="120" w:line="240" w:lineRule="auto"/>
        <w:jc w:val="both"/>
        <w:rPr>
          <w:rFonts w:eastAsia="SimSun" w:cstheme="minorHAnsi"/>
          <w:lang w:val="ro-RO"/>
        </w:rPr>
      </w:pPr>
      <w:r w:rsidRPr="00A6382B">
        <w:rPr>
          <w:rFonts w:eastAsia="SimSun" w:cstheme="minorHAnsi"/>
          <w:lang w:val="ro-RO"/>
        </w:rPr>
        <w:t>Sunt eligibile următoarele:</w:t>
      </w:r>
    </w:p>
    <w:p w14:paraId="0CD0A31B" w14:textId="701267B5" w:rsidR="00904B82" w:rsidRPr="00A6382B" w:rsidRDefault="00904B82" w:rsidP="00667249">
      <w:pPr>
        <w:pStyle w:val="ListParagraph"/>
        <w:numPr>
          <w:ilvl w:val="0"/>
          <w:numId w:val="47"/>
        </w:numPr>
        <w:spacing w:before="120" w:after="120" w:line="240" w:lineRule="auto"/>
        <w:jc w:val="both"/>
        <w:rPr>
          <w:rFonts w:eastAsia="SimSun" w:cstheme="minorHAnsi"/>
          <w:lang w:val="ro-RO"/>
        </w:rPr>
      </w:pPr>
      <w:r w:rsidRPr="00A6382B">
        <w:rPr>
          <w:rFonts w:eastAsia="SimSun" w:cstheme="minorHAnsi"/>
          <w:lang w:val="ro-RO"/>
        </w:rPr>
        <w:t>lucrări de construire/modernizare/reabilitare a clădirilor piețelor agroalimentare;</w:t>
      </w:r>
    </w:p>
    <w:p w14:paraId="3B0DE8B9" w14:textId="1C4118DB" w:rsidR="00904B82" w:rsidRPr="00A6382B" w:rsidRDefault="00904B82" w:rsidP="00667249">
      <w:pPr>
        <w:pStyle w:val="ListParagraph"/>
        <w:numPr>
          <w:ilvl w:val="0"/>
          <w:numId w:val="47"/>
        </w:numPr>
        <w:spacing w:before="120" w:after="120" w:line="240" w:lineRule="auto"/>
        <w:jc w:val="both"/>
        <w:rPr>
          <w:rFonts w:eastAsia="SimSun" w:cstheme="minorHAnsi"/>
          <w:lang w:val="ro-RO"/>
        </w:rPr>
      </w:pPr>
      <w:proofErr w:type="spellStart"/>
      <w:r w:rsidRPr="00A6382B">
        <w:rPr>
          <w:rFonts w:cstheme="minorHAnsi"/>
          <w:lang w:val="en-GB"/>
        </w:rPr>
        <w:t>echipamente</w:t>
      </w:r>
      <w:proofErr w:type="spellEnd"/>
      <w:r w:rsidRPr="00A6382B">
        <w:rPr>
          <w:rFonts w:cstheme="minorHAnsi"/>
          <w:lang w:val="en-GB"/>
        </w:rPr>
        <w:t xml:space="preserve"> mobile de </w:t>
      </w:r>
      <w:proofErr w:type="spellStart"/>
      <w:r w:rsidRPr="00A6382B">
        <w:rPr>
          <w:rFonts w:cstheme="minorHAnsi"/>
          <w:lang w:val="en-GB"/>
        </w:rPr>
        <w:t>desfacere</w:t>
      </w:r>
      <w:proofErr w:type="spellEnd"/>
      <w:r w:rsidRPr="00A6382B">
        <w:rPr>
          <w:rFonts w:cstheme="minorHAnsi"/>
          <w:lang w:val="en-GB"/>
        </w:rPr>
        <w:t xml:space="preserve"> a </w:t>
      </w:r>
      <w:proofErr w:type="spellStart"/>
      <w:r w:rsidRPr="00A6382B">
        <w:rPr>
          <w:rFonts w:cstheme="minorHAnsi"/>
          <w:lang w:val="en-GB"/>
        </w:rPr>
        <w:t>produselor</w:t>
      </w:r>
      <w:proofErr w:type="spellEnd"/>
      <w:r w:rsidRPr="00A6382B">
        <w:rPr>
          <w:rFonts w:cstheme="minorHAnsi"/>
          <w:lang w:val="en-GB"/>
        </w:rPr>
        <w:t xml:space="preserve"> </w:t>
      </w:r>
      <w:proofErr w:type="spellStart"/>
      <w:r w:rsidRPr="00A6382B">
        <w:rPr>
          <w:rFonts w:cstheme="minorHAnsi"/>
          <w:lang w:val="en-GB"/>
        </w:rPr>
        <w:t>producătorilor</w:t>
      </w:r>
      <w:proofErr w:type="spellEnd"/>
      <w:r w:rsidRPr="00A6382B">
        <w:rPr>
          <w:rFonts w:cstheme="minorHAnsi"/>
          <w:lang w:val="en-GB"/>
        </w:rPr>
        <w:t xml:space="preserve"> </w:t>
      </w:r>
      <w:proofErr w:type="spellStart"/>
      <w:r w:rsidRPr="00A6382B">
        <w:rPr>
          <w:rFonts w:cstheme="minorHAnsi"/>
          <w:lang w:val="en-GB"/>
        </w:rPr>
        <w:t>locali</w:t>
      </w:r>
      <w:proofErr w:type="spellEnd"/>
      <w:r w:rsidRPr="00A6382B">
        <w:rPr>
          <w:rFonts w:cstheme="minorHAnsi"/>
          <w:lang w:val="en-GB"/>
        </w:rPr>
        <w:t xml:space="preserve"> </w:t>
      </w:r>
      <w:proofErr w:type="spellStart"/>
      <w:r w:rsidRPr="00A6382B">
        <w:rPr>
          <w:rFonts w:cstheme="minorHAnsi"/>
          <w:lang w:val="en-GB"/>
        </w:rPr>
        <w:t>aferente</w:t>
      </w:r>
      <w:proofErr w:type="spellEnd"/>
      <w:r w:rsidRPr="00A6382B">
        <w:rPr>
          <w:rFonts w:cstheme="minorHAnsi"/>
          <w:lang w:val="en-GB"/>
        </w:rPr>
        <w:t xml:space="preserve"> </w:t>
      </w:r>
      <w:proofErr w:type="spellStart"/>
      <w:r w:rsidRPr="00A6382B">
        <w:rPr>
          <w:rFonts w:cstheme="minorHAnsi"/>
          <w:lang w:val="en-GB"/>
        </w:rPr>
        <w:t>pieţelor</w:t>
      </w:r>
      <w:proofErr w:type="spellEnd"/>
      <w:r w:rsidRPr="00A6382B">
        <w:rPr>
          <w:rFonts w:cstheme="minorHAnsi"/>
          <w:lang w:val="en-GB"/>
        </w:rPr>
        <w:t xml:space="preserve"> </w:t>
      </w:r>
      <w:r w:rsidRPr="00A6382B">
        <w:rPr>
          <w:rFonts w:eastAsia="SimSun" w:cstheme="minorHAnsi"/>
          <w:lang w:val="ro-RO"/>
        </w:rPr>
        <w:t>construite/modernizate/</w:t>
      </w:r>
      <w:proofErr w:type="gramStart"/>
      <w:r w:rsidRPr="00A6382B">
        <w:rPr>
          <w:rFonts w:eastAsia="SimSun" w:cstheme="minorHAnsi"/>
          <w:lang w:val="ro-RO"/>
        </w:rPr>
        <w:t>reabilitate</w:t>
      </w:r>
      <w:r w:rsidRPr="00A6382B">
        <w:rPr>
          <w:rFonts w:cstheme="minorHAnsi"/>
          <w:lang w:val="en-GB"/>
        </w:rPr>
        <w:t>;</w:t>
      </w:r>
      <w:proofErr w:type="gramEnd"/>
    </w:p>
    <w:p w14:paraId="78B0868E" w14:textId="77777777" w:rsidR="00F55A80" w:rsidRPr="00A6382B" w:rsidRDefault="00F55A80" w:rsidP="00F55A80">
      <w:pPr>
        <w:rPr>
          <w:rFonts w:eastAsia="Times New Roman" w:cstheme="minorHAnsi"/>
          <w:lang w:val="ro-RO"/>
        </w:rPr>
      </w:pPr>
      <w:r w:rsidRPr="00A6382B">
        <w:rPr>
          <w:rFonts w:eastAsia="Times New Roman" w:cstheme="minorHAnsi"/>
          <w:lang w:val="ro-RO"/>
        </w:rPr>
        <w:t xml:space="preserve">Nu sunt eligibile proiectele pentru care sunt îndeplinite cel puțin una dintre următoarele condiții: </w:t>
      </w:r>
    </w:p>
    <w:p w14:paraId="2726FFE8" w14:textId="77777777" w:rsidR="00F55A80" w:rsidRPr="00A6382B" w:rsidRDefault="00F55A80" w:rsidP="00667249">
      <w:pPr>
        <w:widowControl w:val="0"/>
        <w:numPr>
          <w:ilvl w:val="0"/>
          <w:numId w:val="62"/>
        </w:numPr>
        <w:spacing w:after="0"/>
        <w:jc w:val="both"/>
        <w:rPr>
          <w:rFonts w:eastAsia="Times New Roman" w:cstheme="minorHAnsi"/>
          <w:lang w:val="ro-RO"/>
        </w:rPr>
      </w:pPr>
      <w:r w:rsidRPr="00A6382B">
        <w:rPr>
          <w:rFonts w:eastAsia="Times New Roman" w:cstheme="minorHAnsi"/>
          <w:lang w:val="ro-RO"/>
        </w:rPr>
        <w:t>obiectul proiectului constă exclusiv în realizarea de lucrări de construcție, fără dotare;</w:t>
      </w:r>
    </w:p>
    <w:p w14:paraId="1E3426BF" w14:textId="77777777" w:rsidR="00F55A80" w:rsidRPr="00A6382B" w:rsidRDefault="00F55A80" w:rsidP="00667249">
      <w:pPr>
        <w:widowControl w:val="0"/>
        <w:numPr>
          <w:ilvl w:val="0"/>
          <w:numId w:val="62"/>
        </w:numPr>
        <w:spacing w:after="0"/>
        <w:jc w:val="both"/>
        <w:rPr>
          <w:rFonts w:eastAsia="Times New Roman" w:cstheme="minorHAnsi"/>
          <w:lang w:val="ro-RO"/>
        </w:rPr>
      </w:pPr>
      <w:r w:rsidRPr="00A6382B">
        <w:rPr>
          <w:rFonts w:eastAsia="Times New Roman" w:cstheme="minorHAnsi"/>
          <w:lang w:val="ro-RO"/>
        </w:rPr>
        <w:t>obiectul proiectului vizează doar investiții în active necorporale;</w:t>
      </w:r>
    </w:p>
    <w:p w14:paraId="08635205" w14:textId="77777777" w:rsidR="00F55A80" w:rsidRPr="00A6382B" w:rsidRDefault="00F55A80" w:rsidP="00F55A80">
      <w:pPr>
        <w:spacing w:before="120" w:after="120" w:line="240" w:lineRule="auto"/>
        <w:jc w:val="both"/>
        <w:rPr>
          <w:rFonts w:eastAsia="SimSun" w:cstheme="minorHAnsi"/>
          <w:lang w:val="ro-RO"/>
        </w:rPr>
      </w:pPr>
    </w:p>
    <w:p w14:paraId="7D6B2D25" w14:textId="6DA0722E" w:rsidR="00904B82" w:rsidRPr="00A6382B" w:rsidRDefault="00702C9B" w:rsidP="00904B82">
      <w:pPr>
        <w:spacing w:before="120" w:after="120" w:line="240" w:lineRule="auto"/>
        <w:jc w:val="both"/>
        <w:rPr>
          <w:rFonts w:eastAsia="SimSun" w:cstheme="minorHAnsi"/>
          <w:lang w:val="ro-RO"/>
        </w:rPr>
      </w:pPr>
      <w:r w:rsidRPr="00A6382B">
        <w:rPr>
          <w:rFonts w:eastAsia="SimSun" w:cstheme="minorHAnsi"/>
          <w:lang w:val="ro-RO"/>
        </w:rPr>
        <w:t xml:space="preserve">În cadrul acestui apel sunt eligibile activităţile de </w:t>
      </w:r>
      <w:r w:rsidRPr="00A6382B">
        <w:rPr>
          <w:rFonts w:eastAsia="SimSun" w:cstheme="minorHAnsi"/>
          <w:b/>
          <w:lang w:val="ro-RO"/>
        </w:rPr>
        <w:t>construire/modernizare/ reabilitare a piețelor agroalimentare</w:t>
      </w:r>
      <w:r w:rsidRPr="00A6382B">
        <w:rPr>
          <w:rFonts w:eastAsia="SimSun" w:cstheme="minorHAnsi"/>
          <w:lang w:val="ro-RO"/>
        </w:rPr>
        <w:t xml:space="preserve"> doar din municipiile  reședinţă de judeţ situate în Regiunea de dezvoltare Nord-Vest.</w:t>
      </w:r>
    </w:p>
    <w:p w14:paraId="03DA0F9E" w14:textId="2BF81EEE" w:rsidR="00904B82" w:rsidRPr="00A6382B" w:rsidRDefault="003525C9" w:rsidP="00A86E8A">
      <w:pPr>
        <w:jc w:val="both"/>
        <w:rPr>
          <w:rFonts w:cstheme="minorHAnsi"/>
        </w:rPr>
      </w:pPr>
      <w:proofErr w:type="spellStart"/>
      <w:r w:rsidRPr="00A6382B">
        <w:rPr>
          <w:rFonts w:cstheme="minorHAnsi"/>
        </w:rPr>
        <w:t>Infrastructura</w:t>
      </w:r>
      <w:proofErr w:type="spellEnd"/>
      <w:r w:rsidRPr="00A6382B">
        <w:rPr>
          <w:rFonts w:cstheme="minorHAnsi"/>
        </w:rPr>
        <w:t xml:space="preserve"> </w:t>
      </w:r>
      <w:proofErr w:type="spellStart"/>
      <w:r w:rsidRPr="00A6382B">
        <w:rPr>
          <w:rFonts w:cstheme="minorHAnsi"/>
        </w:rPr>
        <w:t>va</w:t>
      </w:r>
      <w:proofErr w:type="spellEnd"/>
      <w:r w:rsidRPr="00A6382B">
        <w:rPr>
          <w:rFonts w:cstheme="minorHAnsi"/>
        </w:rPr>
        <w:t xml:space="preserve"> fi </w:t>
      </w:r>
      <w:proofErr w:type="spellStart"/>
      <w:r w:rsidRPr="00A6382B">
        <w:rPr>
          <w:rFonts w:cstheme="minorHAnsi"/>
        </w:rPr>
        <w:t>pusă</w:t>
      </w:r>
      <w:proofErr w:type="spellEnd"/>
      <w:r w:rsidRPr="00A6382B">
        <w:rPr>
          <w:rFonts w:cstheme="minorHAnsi"/>
        </w:rPr>
        <w:t xml:space="preserve"> la </w:t>
      </w:r>
      <w:proofErr w:type="spellStart"/>
      <w:r w:rsidRPr="00A6382B">
        <w:rPr>
          <w:rFonts w:cstheme="minorHAnsi"/>
        </w:rPr>
        <w:t>dispoziţia</w:t>
      </w:r>
      <w:proofErr w:type="spellEnd"/>
      <w:r w:rsidRPr="00A6382B">
        <w:rPr>
          <w:rFonts w:cstheme="minorHAnsi"/>
        </w:rPr>
        <w:t xml:space="preserve"> </w:t>
      </w:r>
      <w:proofErr w:type="spellStart"/>
      <w:r w:rsidRPr="00A6382B">
        <w:rPr>
          <w:rFonts w:cstheme="minorHAnsi"/>
        </w:rPr>
        <w:t>utilizatorilor</w:t>
      </w:r>
      <w:proofErr w:type="spellEnd"/>
      <w:r w:rsidRPr="00A6382B">
        <w:rPr>
          <w:rFonts w:cstheme="minorHAnsi"/>
        </w:rPr>
        <w:t xml:space="preserve"> </w:t>
      </w:r>
      <w:proofErr w:type="spellStart"/>
      <w:r w:rsidRPr="00A6382B">
        <w:rPr>
          <w:rFonts w:cstheme="minorHAnsi"/>
        </w:rPr>
        <w:t>interesaţi</w:t>
      </w:r>
      <w:proofErr w:type="spellEnd"/>
      <w:r w:rsidRPr="00A6382B">
        <w:rPr>
          <w:rFonts w:cstheme="minorHAnsi"/>
        </w:rPr>
        <w:t xml:space="preserve"> </w:t>
      </w:r>
      <w:proofErr w:type="spellStart"/>
      <w:r w:rsidRPr="00A6382B">
        <w:rPr>
          <w:rFonts w:cstheme="minorHAnsi"/>
        </w:rPr>
        <w:t>în</w:t>
      </w:r>
      <w:proofErr w:type="spellEnd"/>
      <w:r w:rsidRPr="00A6382B">
        <w:rPr>
          <w:rFonts w:cstheme="minorHAnsi"/>
        </w:rPr>
        <w:t xml:space="preserve"> mod </w:t>
      </w:r>
      <w:proofErr w:type="spellStart"/>
      <w:r w:rsidRPr="00A6382B">
        <w:rPr>
          <w:rFonts w:cstheme="minorHAnsi"/>
        </w:rPr>
        <w:t>deschis</w:t>
      </w:r>
      <w:proofErr w:type="spellEnd"/>
      <w:r w:rsidRPr="00A6382B">
        <w:rPr>
          <w:rFonts w:cstheme="minorHAnsi"/>
        </w:rPr>
        <w:t xml:space="preserve">, transparent </w:t>
      </w:r>
      <w:proofErr w:type="spellStart"/>
      <w:r w:rsidRPr="00A6382B">
        <w:rPr>
          <w:rFonts w:cstheme="minorHAnsi"/>
        </w:rPr>
        <w:t>și</w:t>
      </w:r>
      <w:proofErr w:type="spellEnd"/>
      <w:r w:rsidRPr="00A6382B">
        <w:rPr>
          <w:rFonts w:cstheme="minorHAnsi"/>
        </w:rPr>
        <w:t xml:space="preserve"> </w:t>
      </w:r>
      <w:proofErr w:type="spellStart"/>
      <w:r w:rsidRPr="00A6382B">
        <w:rPr>
          <w:rFonts w:cstheme="minorHAnsi"/>
        </w:rPr>
        <w:t>nediscriminatoriu</w:t>
      </w:r>
      <w:proofErr w:type="spellEnd"/>
      <w:r w:rsidRPr="00A6382B">
        <w:rPr>
          <w:rFonts w:cstheme="minorHAnsi"/>
        </w:rPr>
        <w:t xml:space="preserve">. </w:t>
      </w:r>
      <w:proofErr w:type="spellStart"/>
      <w:r w:rsidRPr="00A6382B">
        <w:rPr>
          <w:rFonts w:cstheme="minorHAnsi"/>
        </w:rPr>
        <w:t>Preţul</w:t>
      </w:r>
      <w:proofErr w:type="spellEnd"/>
      <w:r w:rsidRPr="00A6382B">
        <w:rPr>
          <w:rFonts w:cstheme="minorHAnsi"/>
        </w:rPr>
        <w:t xml:space="preserve"> </w:t>
      </w:r>
      <w:proofErr w:type="spellStart"/>
      <w:r w:rsidRPr="00A6382B">
        <w:rPr>
          <w:rFonts w:cstheme="minorHAnsi"/>
        </w:rPr>
        <w:t>perceput</w:t>
      </w:r>
      <w:proofErr w:type="spellEnd"/>
      <w:r w:rsidRPr="00A6382B">
        <w:rPr>
          <w:rFonts w:cstheme="minorHAnsi"/>
        </w:rPr>
        <w:t xml:space="preserve"> </w:t>
      </w:r>
      <w:proofErr w:type="spellStart"/>
      <w:r w:rsidRPr="00A6382B">
        <w:rPr>
          <w:rFonts w:cstheme="minorHAnsi"/>
        </w:rPr>
        <w:t>pentru</w:t>
      </w:r>
      <w:proofErr w:type="spellEnd"/>
      <w:r w:rsidRPr="00A6382B">
        <w:rPr>
          <w:rFonts w:cstheme="minorHAnsi"/>
        </w:rPr>
        <w:t xml:space="preserve"> </w:t>
      </w:r>
      <w:proofErr w:type="spellStart"/>
      <w:r w:rsidRPr="00A6382B">
        <w:rPr>
          <w:rFonts w:cstheme="minorHAnsi"/>
        </w:rPr>
        <w:t>utilizarea</w:t>
      </w:r>
      <w:proofErr w:type="spellEnd"/>
      <w:r w:rsidRPr="00A6382B">
        <w:rPr>
          <w:rFonts w:cstheme="minorHAnsi"/>
        </w:rPr>
        <w:t xml:space="preserve"> </w:t>
      </w:r>
      <w:proofErr w:type="spellStart"/>
      <w:r w:rsidRPr="00A6382B">
        <w:rPr>
          <w:rFonts w:cstheme="minorHAnsi"/>
        </w:rPr>
        <w:t>infrastructurii</w:t>
      </w:r>
      <w:proofErr w:type="spellEnd"/>
      <w:r w:rsidRPr="00A6382B">
        <w:rPr>
          <w:rFonts w:cstheme="minorHAnsi"/>
        </w:rPr>
        <w:t xml:space="preserve"> </w:t>
      </w:r>
      <w:proofErr w:type="spellStart"/>
      <w:r w:rsidRPr="00A6382B">
        <w:rPr>
          <w:rFonts w:cstheme="minorHAnsi"/>
        </w:rPr>
        <w:t>trebuie</w:t>
      </w:r>
      <w:proofErr w:type="spellEnd"/>
      <w:r w:rsidRPr="00A6382B">
        <w:rPr>
          <w:rFonts w:cstheme="minorHAnsi"/>
        </w:rPr>
        <w:t xml:space="preserve"> </w:t>
      </w:r>
      <w:proofErr w:type="spellStart"/>
      <w:r w:rsidRPr="00A6382B">
        <w:rPr>
          <w:rFonts w:cstheme="minorHAnsi"/>
        </w:rPr>
        <w:t>să</w:t>
      </w:r>
      <w:proofErr w:type="spellEnd"/>
      <w:r w:rsidRPr="00A6382B">
        <w:rPr>
          <w:rFonts w:cstheme="minorHAnsi"/>
        </w:rPr>
        <w:t xml:space="preserve"> </w:t>
      </w:r>
      <w:proofErr w:type="spellStart"/>
      <w:r w:rsidRPr="00A6382B">
        <w:rPr>
          <w:rFonts w:cstheme="minorHAnsi"/>
        </w:rPr>
        <w:t>corespundă</w:t>
      </w:r>
      <w:proofErr w:type="spellEnd"/>
      <w:r w:rsidRPr="00A6382B">
        <w:rPr>
          <w:rFonts w:cstheme="minorHAnsi"/>
        </w:rPr>
        <w:t xml:space="preserve"> </w:t>
      </w:r>
      <w:proofErr w:type="spellStart"/>
      <w:r w:rsidRPr="00A6382B">
        <w:rPr>
          <w:rFonts w:cstheme="minorHAnsi"/>
        </w:rPr>
        <w:t>preţului</w:t>
      </w:r>
      <w:proofErr w:type="spellEnd"/>
      <w:r w:rsidRPr="00A6382B">
        <w:rPr>
          <w:rFonts w:cstheme="minorHAnsi"/>
        </w:rPr>
        <w:t xml:space="preserve"> </w:t>
      </w:r>
      <w:proofErr w:type="spellStart"/>
      <w:r w:rsidRPr="00A6382B">
        <w:rPr>
          <w:rFonts w:cstheme="minorHAnsi"/>
        </w:rPr>
        <w:t>pieţei</w:t>
      </w:r>
      <w:proofErr w:type="spellEnd"/>
      <w:r w:rsidRPr="00A6382B">
        <w:rPr>
          <w:rFonts w:cstheme="minorHAnsi"/>
        </w:rPr>
        <w:t xml:space="preserve">. </w:t>
      </w:r>
    </w:p>
    <w:p w14:paraId="4EE77AFD" w14:textId="3EF941A4" w:rsidR="00702C9B" w:rsidRPr="00A6382B" w:rsidRDefault="00702C9B" w:rsidP="006B5F8C">
      <w:pPr>
        <w:numPr>
          <w:ilvl w:val="0"/>
          <w:numId w:val="30"/>
        </w:numPr>
        <w:spacing w:before="120" w:after="120" w:line="240" w:lineRule="auto"/>
        <w:jc w:val="both"/>
        <w:rPr>
          <w:rFonts w:eastAsia="SimSun" w:cstheme="minorHAnsi"/>
          <w:lang w:val="ro-RO"/>
        </w:rPr>
      </w:pPr>
      <w:r w:rsidRPr="00A6382B">
        <w:rPr>
          <w:rFonts w:eastAsia="SimSun" w:cstheme="minorHAnsi"/>
          <w:b/>
          <w:lang w:val="ro-RO"/>
        </w:rPr>
        <w:t>d.</w:t>
      </w:r>
      <w:r w:rsidRPr="00A6382B">
        <w:rPr>
          <w:rFonts w:eastAsia="SimSun" w:cstheme="minorHAnsi"/>
          <w:lang w:val="ro-RO"/>
        </w:rPr>
        <w:t xml:space="preserve"> </w:t>
      </w:r>
      <w:r w:rsidRPr="00A6382B">
        <w:rPr>
          <w:rFonts w:eastAsia="SimSun" w:cstheme="minorHAnsi"/>
          <w:b/>
          <w:lang w:val="ro-RO"/>
        </w:rPr>
        <w:t>Investiții pentru asigurarea securității spațiilor publice</w:t>
      </w:r>
      <w:r w:rsidRPr="00A6382B">
        <w:rPr>
          <w:rFonts w:eastAsia="SimSun" w:cstheme="minorHAnsi"/>
          <w:lang w:val="ro-RO"/>
        </w:rPr>
        <w:t xml:space="preserve"> (ex: iluminatul corespunzător al spațiilor publice, sisteme de monitorizare video etc.), ca parte a proiectelor integrate de regenerare urbană.</w:t>
      </w:r>
    </w:p>
    <w:p w14:paraId="771F5440" w14:textId="77777777" w:rsidR="00B40DFD" w:rsidRPr="00A6382B" w:rsidRDefault="00B40DFD" w:rsidP="00B40DFD">
      <w:pPr>
        <w:spacing w:before="120" w:after="120" w:line="240" w:lineRule="auto"/>
        <w:jc w:val="both"/>
        <w:rPr>
          <w:rFonts w:eastAsia="SimSun" w:cstheme="minorHAnsi"/>
          <w:lang w:val="ro-RO"/>
        </w:rPr>
      </w:pPr>
      <w:r w:rsidRPr="00A6382B">
        <w:rPr>
          <w:rFonts w:eastAsia="SimSun" w:cstheme="minorHAnsi"/>
          <w:lang w:val="ro-RO"/>
        </w:rPr>
        <w:t>Sunt eligibile următoarele:</w:t>
      </w:r>
    </w:p>
    <w:p w14:paraId="77554627" w14:textId="1DF76560" w:rsidR="00B40DFD" w:rsidRPr="00A6382B" w:rsidRDefault="00B40DFD" w:rsidP="006B5F8C">
      <w:pPr>
        <w:numPr>
          <w:ilvl w:val="0"/>
          <w:numId w:val="30"/>
        </w:numPr>
        <w:spacing w:before="120" w:after="0" w:line="240" w:lineRule="auto"/>
        <w:jc w:val="both"/>
        <w:rPr>
          <w:rFonts w:eastAsia="Times New Roman" w:cstheme="minorHAnsi"/>
          <w:lang w:val="ro-RO"/>
        </w:rPr>
      </w:pPr>
      <w:r w:rsidRPr="00A6382B">
        <w:rPr>
          <w:rFonts w:eastAsia="Times New Roman" w:cstheme="minorHAnsi"/>
        </w:rPr>
        <w:t>C</w:t>
      </w:r>
      <w:proofErr w:type="spellStart"/>
      <w:r w:rsidRPr="00A6382B">
        <w:rPr>
          <w:rFonts w:eastAsia="Times New Roman" w:cstheme="minorHAnsi"/>
          <w:lang w:val="x-none"/>
        </w:rPr>
        <w:t>onstruirea</w:t>
      </w:r>
      <w:proofErr w:type="spellEnd"/>
      <w:r w:rsidRPr="00A6382B">
        <w:rPr>
          <w:rFonts w:eastAsia="Times New Roman" w:cstheme="minorHAnsi"/>
          <w:lang w:val="x-none"/>
        </w:rPr>
        <w:t>/</w:t>
      </w:r>
      <w:proofErr w:type="spellStart"/>
      <w:r w:rsidRPr="00A6382B">
        <w:rPr>
          <w:rFonts w:eastAsia="Times New Roman" w:cstheme="minorHAnsi"/>
          <w:lang w:val="x-none"/>
        </w:rPr>
        <w:t>extinderea</w:t>
      </w:r>
      <w:proofErr w:type="spellEnd"/>
      <w:r w:rsidRPr="00A6382B">
        <w:rPr>
          <w:rFonts w:eastAsia="Times New Roman" w:cstheme="minorHAnsi"/>
          <w:lang w:val="x-none"/>
        </w:rPr>
        <w:t>/</w:t>
      </w:r>
      <w:proofErr w:type="spellStart"/>
      <w:r w:rsidRPr="00A6382B">
        <w:rPr>
          <w:rFonts w:eastAsia="Times New Roman" w:cstheme="minorHAnsi"/>
          <w:lang w:val="x-none"/>
        </w:rPr>
        <w:t>modernizarea</w:t>
      </w:r>
      <w:proofErr w:type="spellEnd"/>
      <w:r w:rsidRPr="00A6382B">
        <w:rPr>
          <w:rFonts w:eastAsia="Times New Roman" w:cstheme="minorHAnsi"/>
          <w:lang w:val="x-none"/>
        </w:rPr>
        <w:t>/</w:t>
      </w:r>
      <w:proofErr w:type="spellStart"/>
      <w:r w:rsidRPr="00A6382B">
        <w:rPr>
          <w:rFonts w:eastAsia="Times New Roman" w:cstheme="minorHAnsi"/>
          <w:lang w:val="x-none"/>
        </w:rPr>
        <w:t>reabilitarea</w:t>
      </w:r>
      <w:proofErr w:type="spellEnd"/>
      <w:r w:rsidRPr="00A6382B">
        <w:rPr>
          <w:rFonts w:eastAsia="Times New Roman" w:cstheme="minorHAnsi"/>
          <w:lang w:val="x-none"/>
        </w:rPr>
        <w:t xml:space="preserve"> </w:t>
      </w:r>
      <w:r w:rsidRPr="00A6382B">
        <w:rPr>
          <w:rFonts w:eastAsia="Times New Roman" w:cstheme="minorHAnsi"/>
          <w:lang w:val="ro-RO"/>
        </w:rPr>
        <w:t>s</w:t>
      </w:r>
      <w:proofErr w:type="spellStart"/>
      <w:r w:rsidRPr="00A6382B">
        <w:rPr>
          <w:rFonts w:eastAsia="Times New Roman" w:cstheme="minorHAnsi"/>
          <w:lang w:val="x-none"/>
        </w:rPr>
        <w:t>isteme</w:t>
      </w:r>
      <w:r w:rsidRPr="00A6382B">
        <w:rPr>
          <w:rFonts w:eastAsia="Times New Roman" w:cstheme="minorHAnsi"/>
          <w:lang w:val="ro-RO"/>
        </w:rPr>
        <w:t>lor</w:t>
      </w:r>
      <w:proofErr w:type="spellEnd"/>
      <w:r w:rsidRPr="00A6382B">
        <w:rPr>
          <w:rFonts w:eastAsia="Times New Roman" w:cstheme="minorHAnsi"/>
          <w:lang w:val="x-none"/>
        </w:rPr>
        <w:t xml:space="preserve"> de </w:t>
      </w:r>
      <w:proofErr w:type="spellStart"/>
      <w:r w:rsidRPr="00A6382B">
        <w:rPr>
          <w:rFonts w:eastAsia="Times New Roman" w:cstheme="minorHAnsi"/>
          <w:lang w:val="x-none"/>
        </w:rPr>
        <w:t>supraveghere</w:t>
      </w:r>
      <w:proofErr w:type="spellEnd"/>
      <w:r w:rsidRPr="00A6382B">
        <w:rPr>
          <w:rFonts w:eastAsia="Times New Roman" w:cstheme="minorHAnsi"/>
          <w:lang w:val="x-none"/>
        </w:rPr>
        <w:t xml:space="preserve"> </w:t>
      </w:r>
      <w:r w:rsidRPr="00A6382B">
        <w:rPr>
          <w:rFonts w:eastAsia="Times New Roman" w:cstheme="minorHAnsi"/>
          <w:lang w:val="ro-RO"/>
        </w:rPr>
        <w:t>video prin instalare de sisteme de supraveghere video a spațiilor amenajate prin proiect și dotarea dispeceratelor aferente</w:t>
      </w:r>
      <w:r w:rsidR="00B636A6" w:rsidRPr="00A6382B">
        <w:rPr>
          <w:rFonts w:eastAsia="Times New Roman" w:cstheme="minorHAnsi"/>
          <w:lang w:val="ro-RO"/>
        </w:rPr>
        <w:t xml:space="preserve">, cu respectarea prevederilor legale în </w:t>
      </w:r>
      <w:proofErr w:type="gramStart"/>
      <w:r w:rsidR="00B636A6" w:rsidRPr="00A6382B">
        <w:rPr>
          <w:rFonts w:eastAsia="Times New Roman" w:cstheme="minorHAnsi"/>
          <w:lang w:val="ro-RO"/>
        </w:rPr>
        <w:t>vigoare</w:t>
      </w:r>
      <w:r w:rsidRPr="00A6382B">
        <w:rPr>
          <w:rFonts w:eastAsia="Times New Roman" w:cstheme="minorHAnsi"/>
          <w:lang w:val="ro-RO"/>
        </w:rPr>
        <w:t>;</w:t>
      </w:r>
      <w:proofErr w:type="gramEnd"/>
    </w:p>
    <w:p w14:paraId="5184CA80" w14:textId="0B01A306" w:rsidR="00B40DFD" w:rsidRPr="00A6382B" w:rsidRDefault="00B40DFD" w:rsidP="00A6382B">
      <w:pPr>
        <w:numPr>
          <w:ilvl w:val="0"/>
          <w:numId w:val="30"/>
        </w:numPr>
        <w:spacing w:before="120" w:after="120" w:line="240" w:lineRule="auto"/>
        <w:jc w:val="both"/>
        <w:rPr>
          <w:rFonts w:eastAsia="Times New Roman" w:cstheme="minorHAnsi"/>
          <w:lang w:val="ro-RO"/>
        </w:rPr>
      </w:pPr>
      <w:r w:rsidRPr="00A6382B">
        <w:rPr>
          <w:rFonts w:eastAsia="Times New Roman" w:cstheme="minorHAnsi"/>
        </w:rPr>
        <w:t>C</w:t>
      </w:r>
      <w:proofErr w:type="spellStart"/>
      <w:r w:rsidRPr="00A6382B">
        <w:rPr>
          <w:rFonts w:eastAsia="Times New Roman" w:cstheme="minorHAnsi"/>
          <w:lang w:val="x-none"/>
        </w:rPr>
        <w:t>onstruirea</w:t>
      </w:r>
      <w:proofErr w:type="spellEnd"/>
      <w:r w:rsidRPr="00A6382B">
        <w:rPr>
          <w:rFonts w:eastAsia="Times New Roman" w:cstheme="minorHAnsi"/>
          <w:lang w:val="x-none"/>
        </w:rPr>
        <w:t>/</w:t>
      </w:r>
      <w:proofErr w:type="spellStart"/>
      <w:r w:rsidRPr="00A6382B">
        <w:rPr>
          <w:rFonts w:eastAsia="Times New Roman" w:cstheme="minorHAnsi"/>
          <w:lang w:val="x-none"/>
        </w:rPr>
        <w:t>extinderea</w:t>
      </w:r>
      <w:proofErr w:type="spellEnd"/>
      <w:r w:rsidRPr="00A6382B">
        <w:rPr>
          <w:rFonts w:eastAsia="Times New Roman" w:cstheme="minorHAnsi"/>
          <w:lang w:val="x-none"/>
        </w:rPr>
        <w:t>/</w:t>
      </w:r>
      <w:proofErr w:type="spellStart"/>
      <w:r w:rsidRPr="00A6382B">
        <w:rPr>
          <w:rFonts w:eastAsia="Times New Roman" w:cstheme="minorHAnsi"/>
          <w:lang w:val="x-none"/>
        </w:rPr>
        <w:t>modernizarea</w:t>
      </w:r>
      <w:proofErr w:type="spellEnd"/>
      <w:r w:rsidRPr="00A6382B">
        <w:rPr>
          <w:rFonts w:eastAsia="Times New Roman" w:cstheme="minorHAnsi"/>
          <w:lang w:val="x-none"/>
        </w:rPr>
        <w:t>/</w:t>
      </w:r>
      <w:proofErr w:type="spellStart"/>
      <w:r w:rsidRPr="00A6382B">
        <w:rPr>
          <w:rFonts w:eastAsia="Times New Roman" w:cstheme="minorHAnsi"/>
          <w:lang w:val="x-none"/>
        </w:rPr>
        <w:t>reabilitarea</w:t>
      </w:r>
      <w:proofErr w:type="spellEnd"/>
      <w:r w:rsidRPr="00A6382B">
        <w:rPr>
          <w:rFonts w:eastAsia="Times New Roman" w:cstheme="minorHAnsi"/>
          <w:lang w:val="en-GB"/>
        </w:rPr>
        <w:t xml:space="preserve"> </w:t>
      </w:r>
      <w:proofErr w:type="spellStart"/>
      <w:r w:rsidRPr="00A6382B">
        <w:rPr>
          <w:rFonts w:eastAsia="Times New Roman" w:cstheme="minorHAnsi"/>
          <w:lang w:val="en-GB"/>
        </w:rPr>
        <w:t>sistemului</w:t>
      </w:r>
      <w:proofErr w:type="spellEnd"/>
      <w:r w:rsidRPr="00A6382B">
        <w:rPr>
          <w:rFonts w:eastAsia="Times New Roman" w:cstheme="minorHAnsi"/>
          <w:lang w:val="en-GB"/>
        </w:rPr>
        <w:t xml:space="preserve"> de </w:t>
      </w:r>
      <w:proofErr w:type="spellStart"/>
      <w:r w:rsidRPr="00A6382B">
        <w:rPr>
          <w:rFonts w:eastAsia="Times New Roman" w:cstheme="minorHAnsi"/>
          <w:lang w:val="en-GB"/>
        </w:rPr>
        <w:t>iluminat</w:t>
      </w:r>
      <w:proofErr w:type="spellEnd"/>
      <w:r w:rsidRPr="00A6382B">
        <w:rPr>
          <w:rFonts w:eastAsia="Times New Roman" w:cstheme="minorHAnsi"/>
          <w:lang w:val="en-GB"/>
        </w:rPr>
        <w:t xml:space="preserve"> public </w:t>
      </w:r>
      <w:proofErr w:type="spellStart"/>
      <w:r w:rsidRPr="00A6382B">
        <w:rPr>
          <w:rFonts w:eastAsia="Times New Roman" w:cstheme="minorHAnsi"/>
          <w:lang w:val="en-GB"/>
        </w:rPr>
        <w:t>în</w:t>
      </w:r>
      <w:proofErr w:type="spellEnd"/>
      <w:r w:rsidRPr="00A6382B">
        <w:rPr>
          <w:rFonts w:eastAsia="Times New Roman" w:cstheme="minorHAnsi"/>
          <w:lang w:val="en-GB"/>
        </w:rPr>
        <w:t xml:space="preserve"> zona </w:t>
      </w:r>
      <w:proofErr w:type="spellStart"/>
      <w:r w:rsidRPr="00A6382B">
        <w:rPr>
          <w:rFonts w:eastAsia="Times New Roman" w:cstheme="minorHAnsi"/>
          <w:lang w:val="en-GB"/>
        </w:rPr>
        <w:t>supusă</w:t>
      </w:r>
      <w:proofErr w:type="spellEnd"/>
      <w:r w:rsidRPr="00A6382B">
        <w:rPr>
          <w:rFonts w:eastAsia="Times New Roman" w:cstheme="minorHAnsi"/>
          <w:lang w:val="en-GB"/>
        </w:rPr>
        <w:t xml:space="preserve"> </w:t>
      </w:r>
      <w:proofErr w:type="spellStart"/>
      <w:r w:rsidRPr="00A6382B">
        <w:rPr>
          <w:rFonts w:eastAsia="Times New Roman" w:cstheme="minorHAnsi"/>
          <w:lang w:val="en-GB"/>
        </w:rPr>
        <w:t>intervenţiei</w:t>
      </w:r>
      <w:proofErr w:type="spellEnd"/>
      <w:r w:rsidRPr="00A6382B">
        <w:rPr>
          <w:rFonts w:eastAsia="Times New Roman" w:cstheme="minorHAnsi"/>
          <w:lang w:val="en-GB"/>
        </w:rPr>
        <w:t xml:space="preserve"> </w:t>
      </w:r>
      <w:proofErr w:type="spellStart"/>
      <w:r w:rsidRPr="00A6382B">
        <w:rPr>
          <w:rFonts w:eastAsia="Times New Roman" w:cstheme="minorHAnsi"/>
          <w:lang w:val="en-GB"/>
        </w:rPr>
        <w:t>prin</w:t>
      </w:r>
      <w:proofErr w:type="spellEnd"/>
      <w:r w:rsidRPr="00A6382B">
        <w:rPr>
          <w:rFonts w:eastAsia="Times New Roman" w:cstheme="minorHAnsi"/>
          <w:lang w:val="en-GB"/>
        </w:rPr>
        <w:t xml:space="preserve"> </w:t>
      </w:r>
      <w:proofErr w:type="spellStart"/>
      <w:r w:rsidRPr="00A6382B">
        <w:rPr>
          <w:rFonts w:eastAsia="Times New Roman" w:cstheme="minorHAnsi"/>
          <w:lang w:val="en-GB"/>
        </w:rPr>
        <w:t>proiect</w:t>
      </w:r>
      <w:proofErr w:type="spellEnd"/>
      <w:r w:rsidRPr="00A6382B">
        <w:rPr>
          <w:rFonts w:eastAsia="Times New Roman" w:cstheme="minorHAnsi"/>
          <w:lang w:val="en-GB"/>
        </w:rPr>
        <w:t>.</w:t>
      </w:r>
    </w:p>
    <w:p w14:paraId="7204DD91" w14:textId="4A66BA59" w:rsidR="00904B82" w:rsidRPr="00A6382B" w:rsidRDefault="00702C9B" w:rsidP="00A6382B">
      <w:pPr>
        <w:spacing w:after="120"/>
        <w:jc w:val="both"/>
        <w:rPr>
          <w:rFonts w:eastAsia="Times New Roman" w:cstheme="minorHAnsi"/>
          <w:lang w:val="ro-RO"/>
        </w:rPr>
      </w:pPr>
      <w:r w:rsidRPr="00A6382B">
        <w:rPr>
          <w:rFonts w:eastAsia="SimSun" w:cstheme="minorHAnsi"/>
          <w:lang w:val="ro-RO"/>
        </w:rPr>
        <w:t xml:space="preserve">De asemenea, în mod integrat cu activităţile de mai sus, prin acest apel pot fi sprijinite și </w:t>
      </w:r>
      <w:r w:rsidRPr="00A6382B">
        <w:rPr>
          <w:rFonts w:eastAsia="SimSun" w:cstheme="minorHAnsi"/>
          <w:b/>
          <w:lang w:val="ro-RO"/>
        </w:rPr>
        <w:t>alte investiții care susțin</w:t>
      </w:r>
      <w:r w:rsidRPr="00C950C2">
        <w:rPr>
          <w:rFonts w:cstheme="minorHAnsi"/>
          <w:b/>
        </w:rPr>
        <w:t xml:space="preserve"> </w:t>
      </w:r>
      <w:r w:rsidRPr="00A6382B">
        <w:rPr>
          <w:rFonts w:eastAsia="SimSun" w:cstheme="minorHAnsi"/>
          <w:b/>
          <w:lang w:val="ro-RO"/>
        </w:rPr>
        <w:t>regenerare urbană și securitatea spațiilor publice</w:t>
      </w:r>
      <w:r w:rsidRPr="00A6382B">
        <w:rPr>
          <w:rFonts w:eastAsia="SimSun" w:cstheme="minorHAnsi"/>
          <w:lang w:val="ro-RO"/>
        </w:rPr>
        <w:t xml:space="preserve">, dacă se încadrează în specificul OS </w:t>
      </w:r>
      <w:r w:rsidRPr="00A6382B">
        <w:rPr>
          <w:rFonts w:eastAsia="SimSun" w:cstheme="minorHAnsi"/>
          <w:bCs/>
          <w:iCs/>
          <w:lang w:val="ro-RO"/>
        </w:rPr>
        <w:t>5.1/e (i)</w:t>
      </w:r>
      <w:r w:rsidRPr="00A6382B">
        <w:rPr>
          <w:rFonts w:eastAsia="SimSun" w:cstheme="minorHAnsi"/>
          <w:lang w:val="ro-RO"/>
        </w:rPr>
        <w:t>/intervenţiei d) și în condiţiile stabilite/detaliate prin prezentul ghid.</w:t>
      </w:r>
      <w:r w:rsidR="0082227F" w:rsidRPr="00A6382B">
        <w:rPr>
          <w:rFonts w:eastAsia="SimSun" w:cstheme="minorHAnsi"/>
          <w:lang w:val="ro-RO"/>
        </w:rPr>
        <w:t xml:space="preserve"> </w:t>
      </w:r>
      <w:r w:rsidR="0082227F" w:rsidRPr="00A6382B">
        <w:rPr>
          <w:rFonts w:eastAsia="Times New Roman" w:cstheme="minorHAnsi"/>
          <w:lang w:val="ro-RO"/>
        </w:rPr>
        <w:t xml:space="preserve">Astfel, activităţile eligibile enumerate mai sus nu sunt limitative, alte activităţi de tipul celor de mai sus pot fi considerate eligibile dacă se încadrează în limitele activităţilor sprijinite prin OS </w:t>
      </w:r>
      <w:r w:rsidR="0082227F" w:rsidRPr="00A6382B">
        <w:rPr>
          <w:rFonts w:cstheme="minorHAnsi"/>
          <w:b/>
          <w:lang w:val="ro-RO"/>
        </w:rPr>
        <w:t xml:space="preserve">5.1/e (i)/intervenţia d) din </w:t>
      </w:r>
      <w:r w:rsidR="0082227F" w:rsidRPr="00A6382B">
        <w:rPr>
          <w:rFonts w:eastAsia="Times New Roman" w:cstheme="minorHAnsi"/>
          <w:lang w:val="ro-RO"/>
        </w:rPr>
        <w:t>PR Nord-Vest 2021-2027 şi dacă solicitantul justifică necesitatea derulării lor în scopul implementării proiectului.</w:t>
      </w:r>
    </w:p>
    <w:p w14:paraId="6FF9220F" w14:textId="7CDD9A56" w:rsidR="005E7938" w:rsidRPr="00A6382B" w:rsidRDefault="00702C9B">
      <w:pPr>
        <w:spacing w:before="120" w:after="120" w:line="240" w:lineRule="auto"/>
        <w:jc w:val="both"/>
        <w:rPr>
          <w:rFonts w:eastAsia="SimSun" w:cstheme="minorHAnsi"/>
          <w:lang w:val="ro-RO"/>
        </w:rPr>
      </w:pPr>
      <w:r w:rsidRPr="00A6382B">
        <w:rPr>
          <w:rFonts w:eastAsia="SimSun" w:cstheme="minorHAnsi"/>
          <w:lang w:val="ro-RO"/>
        </w:rPr>
        <w:lastRenderedPageBreak/>
        <w:t xml:space="preserve">Solicitanții pot depune </w:t>
      </w:r>
      <w:r w:rsidRPr="00A6382B">
        <w:rPr>
          <w:rFonts w:eastAsia="SimSun" w:cstheme="minorHAnsi"/>
          <w:b/>
          <w:bCs/>
          <w:lang w:val="ro-RO"/>
        </w:rPr>
        <w:t>în cadrul acestui apel,</w:t>
      </w:r>
      <w:r w:rsidRPr="00A6382B">
        <w:rPr>
          <w:rFonts w:eastAsia="SimSun" w:cstheme="minorHAnsi"/>
          <w:lang w:val="ro-RO"/>
        </w:rPr>
        <w:t xml:space="preserve"> proiecte care cuprind fie doar un tip de activități dintre cele menționate mai sus, la literele a. </w:t>
      </w:r>
      <w:r w:rsidRPr="00A6382B">
        <w:rPr>
          <w:rFonts w:eastAsia="SimSun" w:cstheme="minorHAnsi"/>
          <w:b/>
          <w:lang w:val="ro-RO"/>
        </w:rPr>
        <w:t>Reabilitarea integrată a spațiilor publice</w:t>
      </w:r>
      <w:r w:rsidRPr="00A6382B">
        <w:rPr>
          <w:rFonts w:eastAsia="SimSun" w:cstheme="minorHAnsi"/>
          <w:lang w:val="ro-RO"/>
        </w:rPr>
        <w:t xml:space="preserve">, b. </w:t>
      </w:r>
      <w:r w:rsidRPr="00A6382B">
        <w:rPr>
          <w:rFonts w:eastAsia="SimSun" w:cstheme="minorHAnsi"/>
          <w:b/>
          <w:lang w:val="ro-RO"/>
        </w:rPr>
        <w:t>Investiții de reabilitare a anvelopelor clădirilor din piețele centrale (istorice)</w:t>
      </w:r>
      <w:r w:rsidRPr="00A6382B">
        <w:rPr>
          <w:rFonts w:eastAsia="SimSun" w:cstheme="minorHAnsi"/>
          <w:lang w:val="ro-RO"/>
        </w:rPr>
        <w:t xml:space="preserve"> și c. </w:t>
      </w:r>
      <w:r w:rsidRPr="00A6382B">
        <w:rPr>
          <w:rFonts w:eastAsia="SimSun" w:cstheme="minorHAnsi"/>
          <w:b/>
          <w:lang w:val="ro-RO"/>
        </w:rPr>
        <w:t>Construirea/modernizarea/reabilitarea piețelor agroalimentare</w:t>
      </w:r>
      <w:r w:rsidRPr="00A6382B">
        <w:rPr>
          <w:rFonts w:eastAsia="SimSun" w:cstheme="minorHAnsi"/>
          <w:lang w:val="ro-RO"/>
        </w:rPr>
        <w:t xml:space="preserve">, fie proiecte integrate pe baza acestor activități. Activitățile de la litera d) </w:t>
      </w:r>
      <w:r w:rsidRPr="00A6382B">
        <w:rPr>
          <w:rFonts w:eastAsia="SimSun" w:cstheme="minorHAnsi"/>
          <w:b/>
          <w:lang w:val="ro-RO"/>
        </w:rPr>
        <w:t>Investiții pentru asigurarea securității spațiilor publice</w:t>
      </w:r>
      <w:r w:rsidRPr="00A6382B">
        <w:rPr>
          <w:rFonts w:eastAsia="SimSun" w:cstheme="minorHAnsi"/>
          <w:lang w:val="ro-RO"/>
        </w:rPr>
        <w:t xml:space="preserve"> pot fi incluse în proiecte integrate de regenerare urbană, alături de oricare activitate de l</w:t>
      </w:r>
      <w:r w:rsidR="00737A1E" w:rsidRPr="00A6382B">
        <w:rPr>
          <w:rFonts w:eastAsia="SimSun" w:cstheme="minorHAnsi"/>
          <w:lang w:val="ro-RO"/>
        </w:rPr>
        <w:t xml:space="preserve">a literele a, b, c de mai sus. </w:t>
      </w:r>
    </w:p>
    <w:p w14:paraId="3DE6BC56" w14:textId="58D7E556" w:rsidR="0082227F" w:rsidRPr="00785BBF" w:rsidRDefault="0082227F" w:rsidP="00A6382B">
      <w:pPr>
        <w:tabs>
          <w:tab w:val="left" w:pos="6616"/>
        </w:tabs>
        <w:spacing w:before="120" w:after="120" w:line="240" w:lineRule="auto"/>
        <w:jc w:val="both"/>
        <w:rPr>
          <w:rFonts w:cstheme="minorHAnsi"/>
        </w:rPr>
      </w:pPr>
      <w:r w:rsidRPr="00A6382B">
        <w:rPr>
          <w:rFonts w:eastAsia="Times New Roman" w:cstheme="minorHAnsi"/>
          <w:lang w:val="ro-RO"/>
        </w:rPr>
        <w:t xml:space="preserve">Pe teritoriul UAT comune din zona funcţională urbană a municipiului reşedinţă de judeţ, partenere în proiect şi incluse în </w:t>
      </w:r>
      <w:r w:rsidR="004908C5" w:rsidRPr="00A6382B">
        <w:rPr>
          <w:rFonts w:eastAsia="Times New Roman" w:cstheme="minorHAnsi"/>
          <w:lang w:val="ro-RO"/>
        </w:rPr>
        <w:t>z</w:t>
      </w:r>
      <w:r w:rsidR="001506B4" w:rsidRPr="00A6382B">
        <w:rPr>
          <w:rFonts w:eastAsia="Times New Roman" w:cstheme="minorHAnsi"/>
          <w:lang w:val="ro-RO"/>
        </w:rPr>
        <w:t>ona de studiu  a SIDU 2021-2027</w:t>
      </w:r>
      <w:r w:rsidRPr="00A6382B">
        <w:rPr>
          <w:rFonts w:eastAsia="Times New Roman" w:cstheme="minorHAnsi"/>
          <w:lang w:val="ro-RO"/>
        </w:rPr>
        <w:t xml:space="preserve">, se vor putea realiza </w:t>
      </w:r>
      <w:r w:rsidRPr="00A6382B">
        <w:rPr>
          <w:rFonts w:eastAsia="Times New Roman" w:cstheme="minorHAnsi"/>
          <w:b/>
          <w:lang w:val="ro-RO"/>
        </w:rPr>
        <w:t>investiţii comune/integrate</w:t>
      </w:r>
      <w:r w:rsidRPr="00A6382B">
        <w:rPr>
          <w:rFonts w:eastAsia="Times New Roman" w:cstheme="minorHAnsi"/>
          <w:lang w:val="ro-RO"/>
        </w:rPr>
        <w:t xml:space="preserve"> cu municipiul reşedinţă de judeţ, cu excepţia activităţilor eligibile de la literele b. </w:t>
      </w:r>
      <w:r w:rsidRPr="00A6382B">
        <w:rPr>
          <w:rFonts w:eastAsia="SimSun" w:cstheme="minorHAnsi"/>
          <w:b/>
          <w:lang w:val="ro-RO"/>
        </w:rPr>
        <w:t>Investiții de reabilitare a anvelopelor clădirilor situate în piețele centrale (istorice)</w:t>
      </w:r>
      <w:r w:rsidRPr="00A6382B">
        <w:rPr>
          <w:rFonts w:eastAsia="Times New Roman" w:cstheme="minorHAnsi"/>
          <w:lang w:val="ro-RO"/>
        </w:rPr>
        <w:t xml:space="preserve"> și c. </w:t>
      </w:r>
      <w:r w:rsidRPr="00A6382B">
        <w:rPr>
          <w:rFonts w:eastAsia="SimSun" w:cstheme="minorHAnsi"/>
          <w:b/>
          <w:lang w:val="ro-RO"/>
        </w:rPr>
        <w:t>Construirea/modernizarea/reabilitarea piețelor agroalimentare</w:t>
      </w:r>
      <w:r w:rsidR="006949E0" w:rsidRPr="00A6382B">
        <w:rPr>
          <w:rFonts w:eastAsia="Times New Roman" w:cstheme="minorHAnsi"/>
          <w:lang w:val="ro-RO"/>
        </w:rPr>
        <w:t xml:space="preserve"> </w:t>
      </w:r>
      <w:r w:rsidRPr="00A6382B">
        <w:rPr>
          <w:rFonts w:eastAsia="Times New Roman" w:cstheme="minorHAnsi"/>
          <w:lang w:val="ro-RO"/>
        </w:rPr>
        <w:t>de mai sus.</w:t>
      </w:r>
      <w:r w:rsidRPr="00C950C2">
        <w:rPr>
          <w:rFonts w:cstheme="minorHAnsi"/>
        </w:rPr>
        <w:t xml:space="preserve"> </w:t>
      </w:r>
    </w:p>
    <w:p w14:paraId="1CED325C" w14:textId="6430972B" w:rsidR="005E7938" w:rsidRPr="00A6382B" w:rsidRDefault="00663809" w:rsidP="00A6382B">
      <w:pPr>
        <w:spacing w:after="120"/>
        <w:jc w:val="both"/>
        <w:rPr>
          <w:rFonts w:eastAsia="Times New Roman" w:cstheme="minorHAnsi"/>
          <w:lang w:val="ro-RO"/>
        </w:rPr>
      </w:pPr>
      <w:r w:rsidRPr="00A6382B">
        <w:rPr>
          <w:rFonts w:eastAsia="Times New Roman" w:cstheme="minorHAnsi"/>
          <w:lang w:val="ro-RO"/>
        </w:rPr>
        <w:t>Activităţile proiectelor</w:t>
      </w:r>
      <w:r w:rsidR="00737A1E" w:rsidRPr="00A6382B">
        <w:rPr>
          <w:rFonts w:eastAsia="Times New Roman" w:cstheme="minorHAnsi"/>
          <w:lang w:val="ro-RO"/>
        </w:rPr>
        <w:t>,</w:t>
      </w:r>
      <w:r w:rsidRPr="00A6382B">
        <w:rPr>
          <w:rFonts w:eastAsia="Times New Roman" w:cstheme="minorHAnsi"/>
          <w:lang w:val="ro-RO"/>
        </w:rPr>
        <w:t xml:space="preserve"> în mod  individual sau în mod integrat cu alte subactivităţi/activități din cadrul proiectului sau din proiecte complementare</w:t>
      </w:r>
      <w:r w:rsidR="00737A1E" w:rsidRPr="00A6382B">
        <w:rPr>
          <w:rFonts w:eastAsia="Times New Roman" w:cstheme="minorHAnsi"/>
          <w:lang w:val="ro-RO"/>
        </w:rPr>
        <w:t>,</w:t>
      </w:r>
      <w:r w:rsidRPr="00A6382B">
        <w:rPr>
          <w:rFonts w:eastAsia="Times New Roman" w:cstheme="minorHAnsi"/>
          <w:lang w:val="ro-RO"/>
        </w:rPr>
        <w:t xml:space="preserve"> trebuie să conducă la atingerea obiectivului specific</w:t>
      </w:r>
      <w:r w:rsidRPr="00A6382B">
        <w:rPr>
          <w:rFonts w:cstheme="minorHAnsi"/>
          <w:b/>
          <w:lang w:val="ro-RO"/>
        </w:rPr>
        <w:t xml:space="preserve"> 5.1/e (i)/intervenţia d). </w:t>
      </w:r>
      <w:r w:rsidRPr="00A6382B">
        <w:rPr>
          <w:rFonts w:eastAsia="Times New Roman" w:cstheme="minorHAnsi"/>
          <w:lang w:val="ro-RO"/>
        </w:rPr>
        <w:t xml:space="preserve">În situaţia în care nu este argumentată/justificată/evidenţiată modalitatea în care subactivităţile/activităţile individuale contribuie la atingerea </w:t>
      </w:r>
      <w:r w:rsidR="00737A1E" w:rsidRPr="00A6382B">
        <w:rPr>
          <w:rFonts w:eastAsia="Times New Roman" w:cstheme="minorHAnsi"/>
          <w:lang w:val="ro-RO"/>
        </w:rPr>
        <w:t xml:space="preserve">OS </w:t>
      </w:r>
      <w:r w:rsidRPr="00A6382B">
        <w:rPr>
          <w:rFonts w:cstheme="minorHAnsi"/>
          <w:b/>
          <w:lang w:val="ro-RO"/>
        </w:rPr>
        <w:t>5.1/e (i)/intervenţia d)</w:t>
      </w:r>
      <w:r w:rsidRPr="00A6382B">
        <w:rPr>
          <w:rFonts w:eastAsia="Times New Roman" w:cstheme="minorHAnsi"/>
          <w:lang w:val="ro-RO"/>
        </w:rPr>
        <w:t>, acestea pot fi considerate ne-eligibile.</w:t>
      </w:r>
    </w:p>
    <w:p w14:paraId="28AFFFB6" w14:textId="6D85EB02" w:rsidR="000C0282" w:rsidRPr="00A6382B" w:rsidRDefault="00F43998" w:rsidP="00A6382B">
      <w:pPr>
        <w:spacing w:after="120" w:line="240" w:lineRule="auto"/>
        <w:jc w:val="both"/>
        <w:rPr>
          <w:rFonts w:eastAsia="Times New Roman" w:cstheme="minorHAnsi"/>
          <w:lang w:val="ro-RO"/>
        </w:rPr>
      </w:pPr>
      <w:r w:rsidRPr="00A6382B">
        <w:rPr>
          <w:rFonts w:eastAsia="Times New Roman" w:cstheme="minorHAnsi"/>
          <w:lang w:val="ro-RO"/>
        </w:rPr>
        <w:t xml:space="preserve">De asemenea, există posibilitatea ca un proiect să conţină inclusiv </w:t>
      </w:r>
      <w:r w:rsidRPr="00A6382B">
        <w:rPr>
          <w:rFonts w:eastAsia="Times New Roman" w:cstheme="minorHAnsi"/>
          <w:b/>
          <w:lang w:val="ro-RO"/>
        </w:rPr>
        <w:t xml:space="preserve">activităţi ne-eligibile </w:t>
      </w:r>
      <w:r w:rsidRPr="00A6382B">
        <w:rPr>
          <w:rFonts w:eastAsia="Times New Roman" w:cstheme="minorHAnsi"/>
          <w:lang w:val="ro-RO"/>
        </w:rPr>
        <w:t>(iar cheltuielile aferente sunt considerate ne-eligibile), însă acestea trebuie să contribuie la atingerea obiectivelor</w:t>
      </w:r>
      <w:r w:rsidR="00737A1E" w:rsidRPr="00A6382B">
        <w:rPr>
          <w:rFonts w:eastAsia="Times New Roman" w:cstheme="minorHAnsi"/>
          <w:lang w:val="ro-RO"/>
        </w:rPr>
        <w:t xml:space="preserve"> OS </w:t>
      </w:r>
      <w:r w:rsidR="00737A1E" w:rsidRPr="00A6382B">
        <w:rPr>
          <w:rFonts w:cstheme="minorHAnsi"/>
          <w:b/>
          <w:lang w:val="ro-RO"/>
        </w:rPr>
        <w:t>5.1/e (i)/intervenţia d)</w:t>
      </w:r>
      <w:r w:rsidRPr="00A6382B">
        <w:rPr>
          <w:rFonts w:eastAsia="Times New Roman" w:cstheme="minorHAnsi"/>
          <w:lang w:val="ro-RO"/>
        </w:rPr>
        <w:t xml:space="preserve"> și la asigurarea sustenabilității proiectului finanțat prin </w:t>
      </w:r>
      <w:r w:rsidR="00737A1E" w:rsidRPr="00A6382B">
        <w:rPr>
          <w:rFonts w:eastAsia="Times New Roman" w:cstheme="minorHAnsi"/>
          <w:lang w:val="ro-RO"/>
        </w:rPr>
        <w:t xml:space="preserve">PR NV 2020-2027. </w:t>
      </w:r>
      <w:r w:rsidRPr="00A6382B">
        <w:rPr>
          <w:rFonts w:eastAsia="Times New Roman" w:cstheme="minorHAnsi"/>
          <w:lang w:val="ro-RO"/>
        </w:rPr>
        <w:t>După cum s-a menţionat, toate criteriile de eligibilitate menţionate în prezentul ghid se verifică doar pentru activităţile eligibile prevăzute în proiect, iar realizarea activităţilor ne-eligibile se află în răspunderea solicitantului, acesta urmând a se asigura de respectarea legislaţiei în vigoare pentru realizarea lor.</w:t>
      </w:r>
    </w:p>
    <w:p w14:paraId="0EF20149" w14:textId="0A5AB6D5" w:rsidR="00C777F5" w:rsidRPr="00A6382B" w:rsidRDefault="000C0282" w:rsidP="00C02FEE">
      <w:pPr>
        <w:jc w:val="both"/>
        <w:rPr>
          <w:rFonts w:eastAsia="Times New Roman" w:cstheme="minorHAnsi"/>
          <w:lang w:val="ro-RO"/>
        </w:rPr>
      </w:pPr>
      <w:r w:rsidRPr="00A6382B">
        <w:rPr>
          <w:rFonts w:eastAsia="Times New Roman" w:cstheme="minorHAnsi"/>
          <w:lang w:val="ro-RO"/>
        </w:rPr>
        <w:t>Activităţile eligibile enumerate mai sus nu sunt limitative, alte activităţi de tipul celor de mai sus pot fi considerate eligibile dacă se încadrează în limitele activităţilor sprijinite prin PR NV  şi dacă solicitantul justifică necesitatea derulării lor în scopul implementării proiectului.</w:t>
      </w:r>
    </w:p>
    <w:p w14:paraId="121A36A2" w14:textId="04E2C9D5" w:rsidR="00D13011" w:rsidRDefault="00D13011" w:rsidP="00D13011">
      <w:pPr>
        <w:pBdr>
          <w:top w:val="nil"/>
          <w:left w:val="nil"/>
          <w:bottom w:val="nil"/>
          <w:right w:val="nil"/>
          <w:between w:val="nil"/>
        </w:pBdr>
        <w:spacing w:before="360" w:after="360"/>
        <w:jc w:val="both"/>
        <w:rPr>
          <w:rFonts w:eastAsia="Times New Roman" w:cstheme="minorHAnsi"/>
          <w:color w:val="002060"/>
          <w:lang w:val="ro-RO"/>
        </w:rPr>
      </w:pPr>
      <w:r w:rsidRPr="00BB11F1">
        <w:rPr>
          <w:rFonts w:eastAsia="Times New Roman" w:cstheme="minorHAnsi"/>
          <w:noProof/>
          <w:color w:val="002060"/>
        </w:rPr>
        <mc:AlternateContent>
          <mc:Choice Requires="wps">
            <w:drawing>
              <wp:anchor distT="45720" distB="45720" distL="114300" distR="114300" simplePos="0" relativeHeight="251702272" behindDoc="0" locked="0" layoutInCell="1" allowOverlap="1" wp14:anchorId="60D7B8F2" wp14:editId="439EBEF2">
                <wp:simplePos x="0" y="0"/>
                <wp:positionH relativeFrom="column">
                  <wp:posOffset>121920</wp:posOffset>
                </wp:positionH>
                <wp:positionV relativeFrom="paragraph">
                  <wp:posOffset>608330</wp:posOffset>
                </wp:positionV>
                <wp:extent cx="5518150" cy="1539240"/>
                <wp:effectExtent l="0" t="0" r="0" b="3810"/>
                <wp:wrapSquare wrapText="bothSides"/>
                <wp:docPr id="98869976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18150" cy="1539240"/>
                        </a:xfrm>
                        <a:prstGeom prst="rect">
                          <a:avLst/>
                        </a:prstGeom>
                        <a:noFill/>
                        <a:ln w="9525">
                          <a:noFill/>
                          <a:miter lim="800000"/>
                          <a:headEnd/>
                          <a:tailEnd/>
                        </a:ln>
                      </wps:spPr>
                      <wps:txbx>
                        <w:txbxContent>
                          <w:p w14:paraId="36B7189D" w14:textId="77777777" w:rsidR="002F5616" w:rsidRPr="00B13FDA" w:rsidRDefault="002F5616">
                            <w:pPr>
                              <w:jc w:val="both"/>
                              <w:rPr>
                                <w:rFonts w:eastAsia="Times New Roman" w:cstheme="minorHAnsi"/>
                                <w:lang w:val="ro-RO"/>
                              </w:rPr>
                            </w:pPr>
                            <w:r w:rsidRPr="00B13FDA">
                              <w:rPr>
                                <w:rFonts w:eastAsia="Times New Roman" w:cstheme="minorHAnsi"/>
                                <w:b/>
                                <w:lang w:val="ro-RO"/>
                              </w:rPr>
                              <w:t>Nu se finanțează activități care vizează investiții privind instalarea/reabilitarea/modernizarea sistemelor de încălzire pe bază de combustibili fosili (de ex. cărbune, gaz)</w:t>
                            </w:r>
                            <w:r w:rsidRPr="00B13FDA">
                              <w:rPr>
                                <w:rFonts w:eastAsia="Times New Roman" w:cstheme="minorHAnsi"/>
                                <w:lang w:val="ro-RO"/>
                              </w:rPr>
                              <w:t xml:space="preserve"> (și/sau înlocuirea cazanului din centrala termică proprie), cu excepţia investiţiilor prevăzute la art. 7, alin (1), litera h), punctul i) din Regulamentul (UE) nr. 2021/1058 și nici a celor pe bază de biomasă.</w:t>
                            </w:r>
                          </w:p>
                          <w:p w14:paraId="29381F52" w14:textId="77777777" w:rsidR="002F5616" w:rsidRPr="00B13FDA" w:rsidRDefault="002F5616" w:rsidP="00D13011">
                            <w:pPr>
                              <w:jc w:val="both"/>
                              <w:rPr>
                                <w:rFonts w:eastAsia="Times New Roman" w:cstheme="minorHAnsi"/>
                                <w:b/>
                                <w:lang w:val="ro-RO"/>
                              </w:rPr>
                            </w:pPr>
                            <w:r w:rsidRPr="00B13FDA">
                              <w:rPr>
                                <w:rFonts w:eastAsia="Times New Roman" w:cstheme="minorHAnsi"/>
                                <w:b/>
                                <w:lang w:val="ro-RO"/>
                              </w:rPr>
                              <w:t>Aceste activități vor genera cheltuieli neeligibile (a se vedea Anexa III.2a/b la ghidul solicitantului)</w:t>
                            </w:r>
                            <w:r>
                              <w:rPr>
                                <w:rFonts w:eastAsia="Times New Roman" w:cstheme="minorHAnsi"/>
                                <w:b/>
                                <w:lang w:val="ro-RO"/>
                              </w:rPr>
                              <w:t>.</w:t>
                            </w:r>
                          </w:p>
                          <w:p w14:paraId="0975B797" w14:textId="77777777" w:rsidR="002F5616" w:rsidRPr="00BB11F1" w:rsidRDefault="002F5616" w:rsidP="00D13011">
                            <w:pPr>
                              <w:rPr>
                                <w:b/>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0D7B8F2" id="_x0000_s1039" type="#_x0000_t202" style="position:absolute;left:0;text-align:left;margin-left:9.6pt;margin-top:47.9pt;width:434.5pt;height:121.2pt;z-index:25170227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" filled="f" stroked="f">
                <v:textbox>
                  <w:txbxContent>
                    <w:p w14:paraId="36B7189D" w14:textId="77777777" w:rsidR="002F5616" w:rsidRPr="00B13FDA" w:rsidRDefault="002F5616">
                      <w:pPr>
                        <w:jc w:val="both"/>
                        <w:rPr>
                          <w:rFonts w:eastAsia="Times New Roman" w:cstheme="minorHAnsi"/>
                          <w:lang w:val="ro-RO"/>
                        </w:rPr>
                      </w:pPr>
                      <w:r w:rsidRPr="00B13FDA">
                        <w:rPr>
                          <w:rFonts w:eastAsia="Times New Roman" w:cstheme="minorHAnsi"/>
                          <w:b/>
                          <w:lang w:val="ro-RO"/>
                        </w:rPr>
                        <w:t>Nu se finanțează activități care vizează investiții privind instalarea/reabilitarea/modernizarea sistemelor de încălzire pe bază de combustibili fosili (de ex. cărbune, gaz)</w:t>
                      </w:r>
                      <w:r w:rsidRPr="00B13FDA">
                        <w:rPr>
                          <w:rFonts w:eastAsia="Times New Roman" w:cstheme="minorHAnsi"/>
                          <w:lang w:val="ro-RO"/>
                        </w:rPr>
                        <w:t xml:space="preserve"> (și/sau înlocuirea cazanului din centrala termică proprie), cu excepţia investiţiilor prevăzute la art. 7, alin (1), litera h), punctul i) din Regulamentul (UE) nr. 2021/1058 și nici a celor pe bază de biomasă.</w:t>
                      </w:r>
                    </w:p>
                    <w:p w14:paraId="29381F52" w14:textId="77777777" w:rsidR="002F5616" w:rsidRPr="00B13FDA" w:rsidRDefault="002F5616" w:rsidP="00D13011">
                      <w:pPr>
                        <w:jc w:val="both"/>
                        <w:rPr>
                          <w:rFonts w:eastAsia="Times New Roman" w:cstheme="minorHAnsi"/>
                          <w:b/>
                          <w:lang w:val="ro-RO"/>
                        </w:rPr>
                      </w:pPr>
                      <w:r w:rsidRPr="00B13FDA">
                        <w:rPr>
                          <w:rFonts w:eastAsia="Times New Roman" w:cstheme="minorHAnsi"/>
                          <w:b/>
                          <w:lang w:val="ro-RO"/>
                        </w:rPr>
                        <w:t>Aceste activități vor genera cheltuieli neeligibile (a se vedea Anexa III.2a/b la ghidul solicitantului)</w:t>
                      </w:r>
                      <w:r>
                        <w:rPr>
                          <w:rFonts w:eastAsia="Times New Roman" w:cstheme="minorHAnsi"/>
                          <w:b/>
                          <w:lang w:val="ro-RO"/>
                        </w:rPr>
                        <w:t>.</w:t>
                      </w:r>
                    </w:p>
                    <w:p w14:paraId="0975B797" w14:textId="77777777" w:rsidR="002F5616" w:rsidRPr="00BB11F1" w:rsidRDefault="002F5616" w:rsidP="00D13011">
                      <w:pPr>
                        <w:rPr>
                          <w:b/>
                        </w:rPr>
                      </w:pPr>
                    </w:p>
                  </w:txbxContent>
                </v:textbox>
                <w10:wrap type="square"/>
              </v:shape>
            </w:pict>
          </mc:Fallback>
        </mc:AlternateContent>
      </w:r>
      <w:r w:rsidRPr="00B95B75">
        <w:rPr>
          <w:rFonts w:cstheme="minorHAnsi"/>
          <w:b/>
          <w:noProof/>
          <w:sz w:val="24"/>
          <w:szCs w:val="24"/>
        </w:rPr>
        <mc:AlternateContent>
          <mc:Choice Requires="wps">
            <w:drawing>
              <wp:anchor distT="0" distB="0" distL="114300" distR="114300" simplePos="0" relativeHeight="251701248" behindDoc="0" locked="0" layoutInCell="1" allowOverlap="1" wp14:anchorId="51F39F35" wp14:editId="31002697">
                <wp:simplePos x="0" y="0"/>
                <wp:positionH relativeFrom="column">
                  <wp:posOffset>15240</wp:posOffset>
                </wp:positionH>
                <wp:positionV relativeFrom="paragraph">
                  <wp:posOffset>501650</wp:posOffset>
                </wp:positionV>
                <wp:extent cx="5768340" cy="1828800"/>
                <wp:effectExtent l="0" t="0" r="3810" b="0"/>
                <wp:wrapNone/>
                <wp:docPr id="988699760" name="Rectangle 988699760"/>
                <wp:cNvGraphicFramePr/>
                <a:graphic xmlns:a="http://schemas.openxmlformats.org/drawingml/2006/main">
                  <a:graphicData uri="http://schemas.microsoft.com/office/word/2010/wordprocessingShape">
                    <wps:wsp>
                      <wps:cNvSpPr/>
                      <wps:spPr>
                        <a:xfrm>
                          <a:off x="0" y="0"/>
                          <a:ext cx="5768340" cy="1828800"/>
                        </a:xfrm>
                        <a:prstGeom prst="rect">
                          <a:avLst/>
                        </a:prstGeom>
                        <a:solidFill>
                          <a:schemeClr val="bg1">
                            <a:lumMod val="9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numCol="1" spcCol="0" rtlCol="0" fromWordArt="0" anchor="ctr"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rect w14:anchorId="6C0F39B2" id="Rectangle 988699760" o:spid="_x0000_s1026" style="position:absolute;margin-left:1.2pt;margin-top:39.5pt;width:454.2pt;height:2in;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" fillcolor="#f2f2f2 [3052]" stroked="f" strokeweight="2pt"/>
            </w:pict>
          </mc:Fallback>
        </mc:AlternateContent>
      </w:r>
      <w:r w:rsidRPr="00B9208F">
        <w:rPr>
          <w:rFonts w:eastAsia="Times New Roman" w:cstheme="minorHAnsi"/>
          <w:b/>
          <w:color w:val="002060"/>
          <w:sz w:val="24"/>
          <w:szCs w:val="24"/>
          <w:lang w:val="ro-RO"/>
        </w:rPr>
        <w:t>ATENȚIE!</w:t>
      </w:r>
      <w:r w:rsidRPr="00B9208F">
        <w:rPr>
          <w:rFonts w:eastAsia="Times New Roman" w:cstheme="minorHAnsi"/>
          <w:color w:val="002060"/>
          <w:lang w:val="ro-RO"/>
        </w:rPr>
        <w:t xml:space="preserve"> </w:t>
      </w:r>
    </w:p>
    <w:p w14:paraId="5524BA86" w14:textId="77777777" w:rsidR="00247FBD" w:rsidRPr="00A6382B" w:rsidRDefault="00247FBD" w:rsidP="00C02FEE">
      <w:pPr>
        <w:jc w:val="both"/>
        <w:rPr>
          <w:rFonts w:eastAsia="Times New Roman" w:cstheme="minorHAnsi"/>
          <w:lang w:val="ro-RO"/>
        </w:rPr>
      </w:pPr>
    </w:p>
    <w:p w14:paraId="7C2C645C" w14:textId="0D8E791C" w:rsidR="00644EA3" w:rsidRPr="00A6382B" w:rsidRDefault="00644EA3" w:rsidP="006B5F8C">
      <w:pPr>
        <w:pStyle w:val="ListParagraph"/>
        <w:numPr>
          <w:ilvl w:val="0"/>
          <w:numId w:val="37"/>
        </w:numPr>
        <w:jc w:val="both"/>
        <w:rPr>
          <w:rFonts w:eastAsia="Times New Roman" w:cstheme="minorHAnsi"/>
          <w:b/>
          <w:color w:val="002060"/>
          <w:lang w:val="ro-RO"/>
        </w:rPr>
      </w:pPr>
      <w:r w:rsidRPr="00A6382B">
        <w:rPr>
          <w:rFonts w:eastAsia="Times New Roman" w:cstheme="minorHAnsi"/>
          <w:b/>
          <w:color w:val="002060"/>
          <w:lang w:val="ro-RO"/>
        </w:rPr>
        <w:t>Proiectul propus spre finanţare nu trebuie să fie finalizat fizic sau implementat integral înainte de depunerea cererii de finanțare în cadrul programului, indiferent dacă au fost efectuate sau nu toate plățile aferente (art. 63 din Regulamentul (UE) nr. 1060/2021</w:t>
      </w:r>
      <w:r w:rsidR="00811E12" w:rsidRPr="00A6382B">
        <w:rPr>
          <w:rFonts w:eastAsia="Times New Roman" w:cstheme="minorHAnsi"/>
          <w:b/>
          <w:color w:val="002060"/>
          <w:lang w:val="ro-RO"/>
        </w:rPr>
        <w:t xml:space="preserve">), iar in </w:t>
      </w:r>
      <w:r w:rsidR="00811E12" w:rsidRPr="00A6382B">
        <w:rPr>
          <w:rFonts w:eastAsia="Times New Roman" w:cstheme="minorHAnsi"/>
          <w:b/>
          <w:color w:val="002060"/>
          <w:lang w:val="ro-RO"/>
        </w:rPr>
        <w:lastRenderedPageBreak/>
        <w:t>cazul componentei cu ajutor de stat nu trebuie demarata investitia inainte de depunerea cererii de finantare.</w:t>
      </w:r>
    </w:p>
    <w:p w14:paraId="197ED689" w14:textId="77777777" w:rsidR="00C777F5" w:rsidRPr="00A6382B" w:rsidRDefault="00C777F5" w:rsidP="00A6382B">
      <w:pPr>
        <w:spacing w:after="120"/>
        <w:jc w:val="both"/>
        <w:rPr>
          <w:rFonts w:eastAsia="Times New Roman" w:cstheme="minorHAnsi"/>
          <w:lang w:val="ro-RO"/>
        </w:rPr>
      </w:pPr>
      <w:r w:rsidRPr="00A6382B">
        <w:rPr>
          <w:rFonts w:eastAsia="Times New Roman" w:cstheme="minorHAnsi"/>
          <w:lang w:val="ro-RO"/>
        </w:rPr>
        <w:t>Nu sunt eligibile investiţiile care au fost finalizate din punct de vedere fizic (de ex. a fost efectuată recepţia la terminarea lucrărilor, a fost semnat procesul-verbal de predare-primire a echipamentelor) până la momentul depunerii cererii de finanţare.</w:t>
      </w:r>
    </w:p>
    <w:p w14:paraId="500A4E92" w14:textId="47AC9C8F" w:rsidR="00EC50C3" w:rsidRPr="00A6382B" w:rsidRDefault="00C777F5" w:rsidP="00A6382B">
      <w:pPr>
        <w:spacing w:after="120"/>
        <w:jc w:val="both"/>
        <w:rPr>
          <w:rFonts w:eastAsia="Times New Roman" w:cstheme="minorHAnsi"/>
          <w:lang w:val="ro-RO"/>
        </w:rPr>
      </w:pPr>
      <w:r w:rsidRPr="00A6382B">
        <w:rPr>
          <w:rFonts w:eastAsia="Times New Roman" w:cstheme="minorHAnsi"/>
          <w:lang w:val="ro-RO"/>
        </w:rPr>
        <w:t>Contractele de lucrări și de furnizare de echipamente trebuie să fi fost încheiate după data de 01.01.2021, în caz contrar cheltuielile aferente acestora nu sunt eligibile.</w:t>
      </w:r>
    </w:p>
    <w:p w14:paraId="43FEE46E" w14:textId="02C9AB65" w:rsidR="00E56811" w:rsidRPr="00A6382B" w:rsidRDefault="00E56811" w:rsidP="00A6382B">
      <w:pPr>
        <w:pStyle w:val="CommentText"/>
        <w:spacing w:after="120"/>
        <w:rPr>
          <w:rFonts w:cstheme="minorHAnsi"/>
          <w:sz w:val="22"/>
          <w:szCs w:val="22"/>
          <w:lang w:val="ro-RO"/>
        </w:rPr>
      </w:pPr>
      <w:proofErr w:type="spellStart"/>
      <w:r w:rsidRPr="00A6382B">
        <w:rPr>
          <w:rFonts w:cstheme="minorHAnsi"/>
        </w:rPr>
        <w:t>Pentru</w:t>
      </w:r>
      <w:proofErr w:type="spellEnd"/>
      <w:r w:rsidRPr="00A6382B">
        <w:rPr>
          <w:rFonts w:cstheme="minorHAnsi"/>
        </w:rPr>
        <w:t xml:space="preserve"> </w:t>
      </w:r>
      <w:proofErr w:type="spellStart"/>
      <w:r w:rsidRPr="00A6382B">
        <w:rPr>
          <w:rFonts w:cstheme="minorHAnsi"/>
        </w:rPr>
        <w:t>component</w:t>
      </w:r>
      <w:r w:rsidR="005263DA" w:rsidRPr="00A6382B">
        <w:rPr>
          <w:rFonts w:cstheme="minorHAnsi"/>
        </w:rPr>
        <w:t>a</w:t>
      </w:r>
      <w:proofErr w:type="spellEnd"/>
      <w:r w:rsidRPr="00A6382B">
        <w:rPr>
          <w:rFonts w:cstheme="minorHAnsi"/>
        </w:rPr>
        <w:t xml:space="preserve"> cu </w:t>
      </w:r>
      <w:proofErr w:type="spellStart"/>
      <w:r w:rsidRPr="00A6382B">
        <w:rPr>
          <w:rFonts w:cstheme="minorHAnsi"/>
        </w:rPr>
        <w:t>ajutor</w:t>
      </w:r>
      <w:proofErr w:type="spellEnd"/>
      <w:r w:rsidRPr="00A6382B">
        <w:rPr>
          <w:rFonts w:cstheme="minorHAnsi"/>
        </w:rPr>
        <w:t xml:space="preserve"> de stat</w:t>
      </w:r>
      <w:r w:rsidR="005263DA" w:rsidRPr="00A6382B">
        <w:rPr>
          <w:rFonts w:cstheme="minorHAnsi"/>
        </w:rPr>
        <w:t>,</w:t>
      </w:r>
      <w:r w:rsidRPr="00A6382B">
        <w:rPr>
          <w:rFonts w:cstheme="minorHAnsi"/>
        </w:rPr>
        <w:t xml:space="preserve"> nu sunt </w:t>
      </w:r>
      <w:proofErr w:type="spellStart"/>
      <w:r w:rsidRPr="00A6382B">
        <w:rPr>
          <w:rFonts w:cstheme="minorHAnsi"/>
        </w:rPr>
        <w:t>eligibile</w:t>
      </w:r>
      <w:proofErr w:type="spellEnd"/>
      <w:r w:rsidRPr="00A6382B">
        <w:rPr>
          <w:rFonts w:cstheme="minorHAnsi"/>
        </w:rPr>
        <w:t xml:space="preserve"> </w:t>
      </w:r>
      <w:proofErr w:type="spellStart"/>
      <w:r w:rsidRPr="00A6382B">
        <w:rPr>
          <w:rFonts w:cstheme="minorHAnsi"/>
        </w:rPr>
        <w:t>lucrarile</w:t>
      </w:r>
      <w:proofErr w:type="spellEnd"/>
      <w:r w:rsidRPr="00A6382B">
        <w:rPr>
          <w:rFonts w:cstheme="minorHAnsi"/>
        </w:rPr>
        <w:t xml:space="preserve"> </w:t>
      </w:r>
      <w:proofErr w:type="spellStart"/>
      <w:r w:rsidRPr="00A6382B">
        <w:rPr>
          <w:rFonts w:cstheme="minorHAnsi"/>
        </w:rPr>
        <w:t>demarate</w:t>
      </w:r>
      <w:proofErr w:type="spellEnd"/>
      <w:r w:rsidRPr="00A6382B">
        <w:rPr>
          <w:rFonts w:cstheme="minorHAnsi"/>
        </w:rPr>
        <w:t xml:space="preserve"> </w:t>
      </w:r>
      <w:proofErr w:type="spellStart"/>
      <w:r w:rsidRPr="00A6382B">
        <w:rPr>
          <w:rFonts w:cstheme="minorHAnsi"/>
        </w:rPr>
        <w:t>inainte</w:t>
      </w:r>
      <w:proofErr w:type="spellEnd"/>
      <w:r w:rsidRPr="00A6382B">
        <w:rPr>
          <w:rFonts w:cstheme="minorHAnsi"/>
        </w:rPr>
        <w:t xml:space="preserve"> de </w:t>
      </w:r>
      <w:proofErr w:type="spellStart"/>
      <w:r w:rsidRPr="00A6382B">
        <w:rPr>
          <w:rFonts w:cstheme="minorHAnsi"/>
        </w:rPr>
        <w:t>depunerea</w:t>
      </w:r>
      <w:proofErr w:type="spellEnd"/>
      <w:r w:rsidRPr="00A6382B">
        <w:rPr>
          <w:rFonts w:cstheme="minorHAnsi"/>
        </w:rPr>
        <w:t xml:space="preserve"> </w:t>
      </w:r>
      <w:proofErr w:type="spellStart"/>
      <w:r w:rsidRPr="00A6382B">
        <w:rPr>
          <w:rFonts w:cstheme="minorHAnsi"/>
        </w:rPr>
        <w:t>cererii</w:t>
      </w:r>
      <w:proofErr w:type="spellEnd"/>
      <w:r w:rsidRPr="00A6382B">
        <w:rPr>
          <w:rFonts w:cstheme="minorHAnsi"/>
        </w:rPr>
        <w:t xml:space="preserve"> de </w:t>
      </w:r>
      <w:proofErr w:type="spellStart"/>
      <w:r w:rsidRPr="00A6382B">
        <w:rPr>
          <w:rFonts w:cstheme="minorHAnsi"/>
        </w:rPr>
        <w:t>finantare</w:t>
      </w:r>
      <w:proofErr w:type="spellEnd"/>
      <w:r w:rsidRPr="00A6382B">
        <w:rPr>
          <w:rFonts w:cstheme="minorHAnsi"/>
        </w:rPr>
        <w:t>.</w:t>
      </w:r>
    </w:p>
    <w:p w14:paraId="04816560" w14:textId="26D505B4" w:rsidR="00C777F5" w:rsidRDefault="00EC4C6D" w:rsidP="006B5F8C">
      <w:pPr>
        <w:pStyle w:val="ListParagraph"/>
        <w:numPr>
          <w:ilvl w:val="0"/>
          <w:numId w:val="37"/>
        </w:numPr>
        <w:ind w:left="360"/>
        <w:jc w:val="both"/>
        <w:rPr>
          <w:rFonts w:eastAsia="Times New Roman" w:cstheme="minorHAnsi"/>
          <w:b/>
          <w:color w:val="002060"/>
          <w:lang w:val="ro-RO"/>
        </w:rPr>
      </w:pPr>
      <w:r w:rsidRPr="00A6382B">
        <w:rPr>
          <w:rFonts w:eastAsia="Times New Roman" w:cstheme="minorHAnsi"/>
          <w:b/>
          <w:color w:val="002060"/>
          <w:lang w:val="ro-RO"/>
        </w:rPr>
        <w:t>Proiectul propus nu a mai beneficiat de finanţare publică în ultimii 5 ani, pentru acelaşi tip de activităţi realizate asupra aceleiași infrastructuri/ aceluiaşi segment de infrastructură şi nu beneficiază în prezent de fonduri publice din alte surse de finanţare, altele decât cele ale solicitantului</w:t>
      </w:r>
    </w:p>
    <w:p w14:paraId="55489BB0" w14:textId="77777777" w:rsidR="00077520" w:rsidRPr="00A6382B" w:rsidRDefault="00077520" w:rsidP="00A6382B">
      <w:pPr>
        <w:pStyle w:val="ListParagraph"/>
        <w:ind w:left="360"/>
        <w:jc w:val="both"/>
        <w:rPr>
          <w:rFonts w:eastAsia="Times New Roman" w:cstheme="minorHAnsi"/>
          <w:b/>
          <w:color w:val="002060"/>
          <w:lang w:val="ro-RO"/>
        </w:rPr>
      </w:pPr>
    </w:p>
    <w:p w14:paraId="731AC028" w14:textId="77777777" w:rsidR="00EC4C6D" w:rsidRPr="00A6382B" w:rsidRDefault="00EC4C6D" w:rsidP="00D610F4">
      <w:pPr>
        <w:ind w:left="360"/>
        <w:jc w:val="both"/>
        <w:rPr>
          <w:rFonts w:eastAsia="Times New Roman" w:cstheme="minorHAnsi"/>
          <w:b/>
          <w:lang w:val="ro-RO"/>
        </w:rPr>
      </w:pPr>
      <w:r w:rsidRPr="00A6382B">
        <w:rPr>
          <w:rFonts w:eastAsia="Times New Roman" w:cstheme="minorHAnsi"/>
          <w:b/>
          <w:lang w:val="ro-RO"/>
        </w:rPr>
        <w:t>Pentru proiectele fără lucrări începute</w:t>
      </w:r>
    </w:p>
    <w:p w14:paraId="644AA5C8" w14:textId="77777777" w:rsidR="00EC4C6D" w:rsidRPr="00A6382B" w:rsidRDefault="00EC4C6D" w:rsidP="00B169CF">
      <w:pPr>
        <w:jc w:val="both"/>
        <w:rPr>
          <w:rFonts w:eastAsia="Times New Roman" w:cstheme="minorHAnsi"/>
          <w:lang w:val="ro-RO"/>
        </w:rPr>
      </w:pPr>
      <w:r w:rsidRPr="00A6382B">
        <w:rPr>
          <w:rFonts w:eastAsia="Times New Roman" w:cstheme="minorHAnsi"/>
          <w:lang w:val="ro-RO"/>
        </w:rPr>
        <w:t xml:space="preserve">În această  situaţie, în ultimii 5 ani de dinainte de data depunerii Cererii de Finanţare, proiectul propus nu a mai beneficiat de finanţare publică, pentru acelaşi tip de activităţi realizate asupra aceleiași infrastructuri/aceluiaşi segment de infrastructură şi nu s-a aflat în perioada de garanţie pentru activităţile enumerate anterior. Aşadar, beneficiarul se va asigura, dacă este cazul, că a obţinut recepţia finală în cazul aceloraşi activităţi asupra aceleiaşi infrastructuri/aceluiaşi segment de infrastructură ce fac obiectul proiectului, înainte de perioada celor 5 ani de dinainte de depunerea Cererii de Finanţare. De asemenea, proiectul propus nu beneficiază în prezent de fonduri publice din alte surse de finanţare, altele decât cele ale solicitantului. </w:t>
      </w:r>
    </w:p>
    <w:p w14:paraId="1EC6CF30" w14:textId="77777777" w:rsidR="00EC4C6D" w:rsidRPr="00A6382B" w:rsidRDefault="00EC4C6D" w:rsidP="00D610F4">
      <w:pPr>
        <w:ind w:left="360"/>
        <w:jc w:val="both"/>
        <w:rPr>
          <w:rFonts w:eastAsia="Times New Roman" w:cstheme="minorHAnsi"/>
          <w:b/>
          <w:lang w:val="ro-RO"/>
        </w:rPr>
      </w:pPr>
      <w:r w:rsidRPr="00A6382B">
        <w:rPr>
          <w:rFonts w:eastAsia="Times New Roman" w:cstheme="minorHAnsi"/>
          <w:b/>
          <w:lang w:val="ro-RO"/>
        </w:rPr>
        <w:t>Pentru proiectele cu lucrări începute</w:t>
      </w:r>
    </w:p>
    <w:p w14:paraId="4C071CA2" w14:textId="77777777" w:rsidR="00EC4C6D" w:rsidRPr="00A6382B" w:rsidRDefault="00EC4C6D" w:rsidP="00B169CF">
      <w:pPr>
        <w:spacing w:after="0"/>
        <w:jc w:val="both"/>
        <w:rPr>
          <w:rFonts w:eastAsia="Times New Roman" w:cstheme="minorHAnsi"/>
          <w:lang w:val="ro-RO"/>
        </w:rPr>
      </w:pPr>
      <w:r w:rsidRPr="00A6382B">
        <w:rPr>
          <w:rFonts w:eastAsia="Times New Roman" w:cstheme="minorHAnsi"/>
          <w:lang w:val="ro-RO"/>
        </w:rPr>
        <w:t>În această  situaţie, în ultimii 5 ani de dinainte de data emiterii ordinului de începere a contractului de lucrări aferent (emis în mod obligatoriu după data de 1 ianuarie 2021), proiectul propus nu a mai beneficiat de finanţare publică, pentru acelaşi tip de activităţi realizate asupra aceleiaşi infrastructuri/aceluiaşi segment de infrastructură şi nu s-a aflat în perioada de garanţie pentru activităţile enumerate anterior.</w:t>
      </w:r>
    </w:p>
    <w:p w14:paraId="47E25588" w14:textId="77777777" w:rsidR="00EC4C6D" w:rsidRPr="00A6382B" w:rsidRDefault="00EC4C6D" w:rsidP="00B169CF">
      <w:pPr>
        <w:spacing w:after="0"/>
        <w:jc w:val="both"/>
        <w:rPr>
          <w:rFonts w:eastAsia="Times New Roman" w:cstheme="minorHAnsi"/>
          <w:lang w:val="ro-RO"/>
        </w:rPr>
      </w:pPr>
      <w:r w:rsidRPr="00A6382B">
        <w:rPr>
          <w:rFonts w:eastAsia="Times New Roman" w:cstheme="minorHAnsi"/>
          <w:lang w:val="ro-RO"/>
        </w:rPr>
        <w:t>După data emiterii ordinului de începere a lucrărilor, proiectul nu a beneficiat de fonduri publice din alte surse de finanţare, altele decât cele ale solicitantului.</w:t>
      </w:r>
    </w:p>
    <w:p w14:paraId="50F824B6" w14:textId="7A7E1E81" w:rsidR="00EC4C6D" w:rsidRPr="00A6382B" w:rsidRDefault="00EC4C6D" w:rsidP="00B169CF">
      <w:pPr>
        <w:spacing w:after="0"/>
        <w:jc w:val="both"/>
        <w:rPr>
          <w:rFonts w:eastAsia="Times New Roman" w:cstheme="minorHAnsi"/>
          <w:lang w:val="ro-RO"/>
        </w:rPr>
      </w:pPr>
      <w:r w:rsidRPr="00A6382B">
        <w:rPr>
          <w:rFonts w:eastAsia="Times New Roman" w:cstheme="minorHAnsi"/>
          <w:lang w:val="ro-RO"/>
        </w:rPr>
        <w:t>În situația în care proiectul prezintă lucrări care nu se încadrează în prezenta condiţie, acele lucrări vor fi considerate cheltuieli neeligibile.</w:t>
      </w:r>
    </w:p>
    <w:p w14:paraId="5365475A" w14:textId="3A150125" w:rsidR="00D21812" w:rsidRPr="00A6382B" w:rsidRDefault="00D21812" w:rsidP="00D610F4">
      <w:pPr>
        <w:spacing w:after="0"/>
        <w:ind w:left="360"/>
        <w:jc w:val="both"/>
        <w:rPr>
          <w:rFonts w:eastAsia="Times New Roman" w:cstheme="minorHAnsi"/>
          <w:lang w:val="ro-RO"/>
        </w:rPr>
      </w:pPr>
    </w:p>
    <w:p w14:paraId="45B1B472" w14:textId="77777777" w:rsidR="00D21812" w:rsidRPr="00A6382B" w:rsidRDefault="00D21812" w:rsidP="00D21812">
      <w:pPr>
        <w:spacing w:after="0"/>
        <w:ind w:left="360"/>
        <w:jc w:val="both"/>
        <w:rPr>
          <w:rFonts w:cstheme="minorHAnsi"/>
          <w:b/>
          <w:lang w:val="en-GB"/>
        </w:rPr>
      </w:pPr>
      <w:proofErr w:type="spellStart"/>
      <w:r w:rsidRPr="00A6382B">
        <w:rPr>
          <w:rFonts w:cstheme="minorHAnsi"/>
          <w:b/>
          <w:lang w:val="en-GB"/>
        </w:rPr>
        <w:t>Evitarea</w:t>
      </w:r>
      <w:proofErr w:type="spellEnd"/>
      <w:r w:rsidRPr="00A6382B">
        <w:rPr>
          <w:rFonts w:cstheme="minorHAnsi"/>
          <w:b/>
          <w:lang w:val="en-GB"/>
        </w:rPr>
        <w:t xml:space="preserve"> </w:t>
      </w:r>
      <w:proofErr w:type="spellStart"/>
      <w:r w:rsidRPr="00A6382B">
        <w:rPr>
          <w:rFonts w:cstheme="minorHAnsi"/>
          <w:b/>
          <w:lang w:val="en-GB"/>
        </w:rPr>
        <w:t>dublei</w:t>
      </w:r>
      <w:proofErr w:type="spellEnd"/>
      <w:r w:rsidRPr="00A6382B">
        <w:rPr>
          <w:rFonts w:cstheme="minorHAnsi"/>
          <w:b/>
          <w:lang w:val="en-GB"/>
        </w:rPr>
        <w:t xml:space="preserve"> </w:t>
      </w:r>
      <w:proofErr w:type="spellStart"/>
      <w:r w:rsidRPr="00A6382B">
        <w:rPr>
          <w:rFonts w:cstheme="minorHAnsi"/>
          <w:b/>
          <w:lang w:val="en-GB"/>
        </w:rPr>
        <w:t>finanțări</w:t>
      </w:r>
      <w:proofErr w:type="spellEnd"/>
      <w:r w:rsidRPr="00A6382B">
        <w:rPr>
          <w:rFonts w:cstheme="minorHAnsi"/>
          <w:b/>
          <w:lang w:val="en-GB"/>
        </w:rPr>
        <w:t xml:space="preserve"> </w:t>
      </w:r>
    </w:p>
    <w:p w14:paraId="4D64653C" w14:textId="77777777" w:rsidR="00D21812" w:rsidRPr="00A6382B" w:rsidRDefault="00D21812" w:rsidP="00D21812">
      <w:pPr>
        <w:spacing w:after="0"/>
        <w:ind w:left="360"/>
        <w:jc w:val="both"/>
        <w:rPr>
          <w:rFonts w:eastAsia="Times New Roman" w:cstheme="minorHAnsi"/>
          <w:b/>
          <w:lang w:val="ro-RO"/>
        </w:rPr>
      </w:pPr>
    </w:p>
    <w:p w14:paraId="1F8C9740" w14:textId="77777777" w:rsidR="00D21812" w:rsidRPr="00A6382B" w:rsidRDefault="00D21812" w:rsidP="00B169CF">
      <w:pPr>
        <w:pStyle w:val="BodyText"/>
        <w:spacing w:before="0"/>
        <w:ind w:right="263"/>
        <w:jc w:val="both"/>
        <w:rPr>
          <w:rFonts w:asciiTheme="minorHAnsi" w:hAnsiTheme="minorHAnsi" w:cstheme="minorHAnsi"/>
          <w:sz w:val="22"/>
          <w:szCs w:val="22"/>
        </w:rPr>
      </w:pPr>
      <w:r w:rsidRPr="00A6382B">
        <w:rPr>
          <w:rFonts w:asciiTheme="minorHAnsi" w:hAnsiTheme="minorHAnsi" w:cstheme="minorHAnsi"/>
          <w:sz w:val="22"/>
          <w:szCs w:val="22"/>
        </w:rPr>
        <w:lastRenderedPageBreak/>
        <w:t>Ulterior încheierii contractului de finanţare, beneficiarul nu va mai putea primi finanţări din alte programe ale Uniunii pentru aceleaşi cheltuieli eligibile ale proiectului depus, sub sancţiunea rezilierii Contractului de finanţare</w:t>
      </w:r>
      <w:r w:rsidRPr="00A6382B">
        <w:rPr>
          <w:rFonts w:asciiTheme="minorHAnsi" w:hAnsiTheme="minorHAnsi" w:cstheme="minorHAnsi"/>
          <w:spacing w:val="1"/>
          <w:sz w:val="22"/>
          <w:szCs w:val="22"/>
        </w:rPr>
        <w:t xml:space="preserve"> </w:t>
      </w:r>
      <w:r w:rsidRPr="00A6382B">
        <w:rPr>
          <w:rFonts w:asciiTheme="minorHAnsi" w:hAnsiTheme="minorHAnsi" w:cstheme="minorHAnsi"/>
          <w:sz w:val="22"/>
          <w:szCs w:val="22"/>
        </w:rPr>
        <w:t>şi</w:t>
      </w:r>
      <w:r w:rsidRPr="00A6382B">
        <w:rPr>
          <w:rFonts w:asciiTheme="minorHAnsi" w:hAnsiTheme="minorHAnsi" w:cstheme="minorHAnsi"/>
          <w:spacing w:val="-2"/>
          <w:sz w:val="22"/>
          <w:szCs w:val="22"/>
        </w:rPr>
        <w:t xml:space="preserve"> </w:t>
      </w:r>
      <w:r w:rsidRPr="00A6382B">
        <w:rPr>
          <w:rFonts w:asciiTheme="minorHAnsi" w:hAnsiTheme="minorHAnsi" w:cstheme="minorHAnsi"/>
          <w:sz w:val="22"/>
          <w:szCs w:val="22"/>
        </w:rPr>
        <w:t>a returnării sumelor rambursate.</w:t>
      </w:r>
    </w:p>
    <w:p w14:paraId="52D9BD1C" w14:textId="0DC0EA75" w:rsidR="00D21812" w:rsidRPr="00A6382B" w:rsidRDefault="00D21812" w:rsidP="001D6F55">
      <w:pPr>
        <w:autoSpaceDE w:val="0"/>
        <w:autoSpaceDN w:val="0"/>
        <w:adjustRightInd w:val="0"/>
        <w:spacing w:after="0" w:line="240" w:lineRule="auto"/>
        <w:jc w:val="both"/>
        <w:rPr>
          <w:rFonts w:cstheme="minorHAnsi"/>
          <w:lang w:val="en-GB"/>
        </w:rPr>
      </w:pPr>
      <w:proofErr w:type="spellStart"/>
      <w:r w:rsidRPr="00A6382B">
        <w:rPr>
          <w:rFonts w:eastAsia="MS Gothic" w:cstheme="minorHAnsi"/>
          <w:lang w:val="en-GB"/>
        </w:rPr>
        <w:t>Î</w:t>
      </w:r>
      <w:r w:rsidRPr="00A6382B">
        <w:rPr>
          <w:rFonts w:cstheme="minorHAnsi"/>
          <w:lang w:val="en-GB"/>
        </w:rPr>
        <w:t>n</w:t>
      </w:r>
      <w:proofErr w:type="spellEnd"/>
      <w:r w:rsidRPr="00A6382B">
        <w:rPr>
          <w:rFonts w:cstheme="minorHAnsi"/>
          <w:lang w:val="en-GB"/>
        </w:rPr>
        <w:t xml:space="preserve"> </w:t>
      </w:r>
      <w:proofErr w:type="spellStart"/>
      <w:r w:rsidRPr="00A6382B">
        <w:rPr>
          <w:rFonts w:cstheme="minorHAnsi"/>
          <w:lang w:val="en-GB"/>
        </w:rPr>
        <w:t>vederea</w:t>
      </w:r>
      <w:proofErr w:type="spellEnd"/>
      <w:r w:rsidRPr="00A6382B">
        <w:rPr>
          <w:rFonts w:cstheme="minorHAnsi"/>
          <w:lang w:val="en-GB"/>
        </w:rPr>
        <w:t xml:space="preserve"> </w:t>
      </w:r>
      <w:proofErr w:type="spellStart"/>
      <w:r w:rsidRPr="00A6382B">
        <w:rPr>
          <w:rFonts w:cstheme="minorHAnsi"/>
          <w:lang w:val="en-GB"/>
        </w:rPr>
        <w:t>evit</w:t>
      </w:r>
      <w:r w:rsidRPr="00A6382B">
        <w:rPr>
          <w:rFonts w:eastAsia="MS Gothic" w:cstheme="minorHAnsi"/>
          <w:lang w:val="en-GB"/>
        </w:rPr>
        <w:t>ă</w:t>
      </w:r>
      <w:r w:rsidRPr="00A6382B">
        <w:rPr>
          <w:rFonts w:cstheme="minorHAnsi"/>
          <w:lang w:val="en-GB"/>
        </w:rPr>
        <w:t>rii</w:t>
      </w:r>
      <w:proofErr w:type="spellEnd"/>
      <w:r w:rsidRPr="00A6382B">
        <w:rPr>
          <w:rFonts w:cstheme="minorHAnsi"/>
          <w:lang w:val="en-GB"/>
        </w:rPr>
        <w:t xml:space="preserve"> </w:t>
      </w:r>
      <w:proofErr w:type="spellStart"/>
      <w:r w:rsidRPr="00A6382B">
        <w:rPr>
          <w:rFonts w:cstheme="minorHAnsi"/>
          <w:lang w:val="en-GB"/>
        </w:rPr>
        <w:t>dublei</w:t>
      </w:r>
      <w:proofErr w:type="spellEnd"/>
      <w:r w:rsidRPr="00A6382B">
        <w:rPr>
          <w:rFonts w:cstheme="minorHAnsi"/>
          <w:lang w:val="en-GB"/>
        </w:rPr>
        <w:t xml:space="preserve"> </w:t>
      </w:r>
      <w:proofErr w:type="spellStart"/>
      <w:r w:rsidRPr="00A6382B">
        <w:rPr>
          <w:rFonts w:cstheme="minorHAnsi"/>
          <w:lang w:val="en-GB"/>
        </w:rPr>
        <w:t>finanțări</w:t>
      </w:r>
      <w:proofErr w:type="spellEnd"/>
      <w:r w:rsidRPr="00A6382B">
        <w:rPr>
          <w:rFonts w:cstheme="minorHAnsi"/>
          <w:lang w:val="en-GB"/>
        </w:rPr>
        <w:t xml:space="preserve">, </w:t>
      </w:r>
      <w:proofErr w:type="spellStart"/>
      <w:r w:rsidRPr="00A6382B">
        <w:rPr>
          <w:rFonts w:cstheme="minorHAnsi"/>
          <w:lang w:val="en-GB"/>
        </w:rPr>
        <w:t>beneficiarii</w:t>
      </w:r>
      <w:proofErr w:type="spellEnd"/>
      <w:r w:rsidRPr="00A6382B">
        <w:rPr>
          <w:rFonts w:cstheme="minorHAnsi"/>
          <w:lang w:val="en-GB"/>
        </w:rPr>
        <w:t xml:space="preserve"> au </w:t>
      </w:r>
      <w:proofErr w:type="spellStart"/>
      <w:r w:rsidRPr="00A6382B">
        <w:rPr>
          <w:rFonts w:cstheme="minorHAnsi"/>
          <w:lang w:val="en-GB"/>
        </w:rPr>
        <w:t>obligația</w:t>
      </w:r>
      <w:proofErr w:type="spellEnd"/>
      <w:r w:rsidRPr="00A6382B">
        <w:rPr>
          <w:rFonts w:cstheme="minorHAnsi"/>
          <w:lang w:val="en-GB"/>
        </w:rPr>
        <w:t xml:space="preserve"> </w:t>
      </w:r>
      <w:proofErr w:type="spellStart"/>
      <w:r w:rsidRPr="00A6382B">
        <w:rPr>
          <w:rFonts w:cstheme="minorHAnsi"/>
          <w:lang w:val="en-GB"/>
        </w:rPr>
        <w:t>declar</w:t>
      </w:r>
      <w:r w:rsidRPr="00A6382B">
        <w:rPr>
          <w:rFonts w:eastAsia="MS Gothic" w:cstheme="minorHAnsi"/>
          <w:lang w:val="en-GB"/>
        </w:rPr>
        <w:t>ă</w:t>
      </w:r>
      <w:r w:rsidRPr="00A6382B">
        <w:rPr>
          <w:rFonts w:cstheme="minorHAnsi"/>
          <w:lang w:val="en-GB"/>
        </w:rPr>
        <w:t>rii</w:t>
      </w:r>
      <w:proofErr w:type="spellEnd"/>
      <w:r w:rsidRPr="00A6382B">
        <w:rPr>
          <w:rFonts w:cstheme="minorHAnsi"/>
          <w:lang w:val="en-GB"/>
        </w:rPr>
        <w:t xml:space="preserve"> pe </w:t>
      </w:r>
      <w:proofErr w:type="spellStart"/>
      <w:r w:rsidRPr="00A6382B">
        <w:rPr>
          <w:rFonts w:cstheme="minorHAnsi"/>
          <w:lang w:val="en-GB"/>
        </w:rPr>
        <w:t>proprie</w:t>
      </w:r>
      <w:proofErr w:type="spellEnd"/>
      <w:r w:rsidRPr="00A6382B">
        <w:rPr>
          <w:rFonts w:cstheme="minorHAnsi"/>
          <w:lang w:val="en-GB"/>
        </w:rPr>
        <w:t xml:space="preserve"> </w:t>
      </w:r>
      <w:proofErr w:type="spellStart"/>
      <w:r w:rsidRPr="00A6382B">
        <w:rPr>
          <w:rFonts w:cstheme="minorHAnsi"/>
          <w:lang w:val="en-GB"/>
        </w:rPr>
        <w:t>răspundere</w:t>
      </w:r>
      <w:proofErr w:type="spellEnd"/>
      <w:r w:rsidRPr="00A6382B">
        <w:rPr>
          <w:rFonts w:cstheme="minorHAnsi"/>
          <w:lang w:val="en-GB"/>
        </w:rPr>
        <w:t xml:space="preserve"> </w:t>
      </w:r>
      <w:proofErr w:type="spellStart"/>
      <w:r w:rsidRPr="00A6382B">
        <w:rPr>
          <w:rFonts w:cstheme="minorHAnsi"/>
          <w:lang w:val="en-GB"/>
        </w:rPr>
        <w:t>privind</w:t>
      </w:r>
      <w:proofErr w:type="spellEnd"/>
      <w:r w:rsidRPr="00A6382B">
        <w:rPr>
          <w:rFonts w:cstheme="minorHAnsi"/>
          <w:lang w:val="en-GB"/>
        </w:rPr>
        <w:t xml:space="preserve"> </w:t>
      </w:r>
      <w:proofErr w:type="spellStart"/>
      <w:r w:rsidRPr="00A6382B">
        <w:rPr>
          <w:rFonts w:cstheme="minorHAnsi"/>
          <w:lang w:val="en-GB"/>
        </w:rPr>
        <w:t>nefinanțarea</w:t>
      </w:r>
      <w:proofErr w:type="spellEnd"/>
      <w:r w:rsidRPr="00A6382B">
        <w:rPr>
          <w:rFonts w:cstheme="minorHAnsi"/>
          <w:lang w:val="en-GB"/>
        </w:rPr>
        <w:t xml:space="preserve"> </w:t>
      </w:r>
      <w:proofErr w:type="spellStart"/>
      <w:r w:rsidRPr="00A6382B">
        <w:rPr>
          <w:rFonts w:cstheme="minorHAnsi"/>
          <w:lang w:val="en-GB"/>
        </w:rPr>
        <w:t>proiectului</w:t>
      </w:r>
      <w:proofErr w:type="spellEnd"/>
      <w:r w:rsidRPr="00A6382B">
        <w:rPr>
          <w:rFonts w:cstheme="minorHAnsi"/>
          <w:lang w:val="en-GB"/>
        </w:rPr>
        <w:t xml:space="preserve"> </w:t>
      </w:r>
      <w:proofErr w:type="spellStart"/>
      <w:r w:rsidRPr="00A6382B">
        <w:rPr>
          <w:rFonts w:cstheme="minorHAnsi"/>
          <w:lang w:val="en-GB"/>
        </w:rPr>
        <w:t>și</w:t>
      </w:r>
      <w:proofErr w:type="spellEnd"/>
      <w:r w:rsidRPr="00A6382B">
        <w:rPr>
          <w:rFonts w:cstheme="minorHAnsi"/>
          <w:lang w:val="en-GB"/>
        </w:rPr>
        <w:t xml:space="preserve"> </w:t>
      </w:r>
      <w:proofErr w:type="spellStart"/>
      <w:r w:rsidRPr="00A6382B">
        <w:rPr>
          <w:rFonts w:cstheme="minorHAnsi"/>
          <w:lang w:val="en-GB"/>
        </w:rPr>
        <w:t>în</w:t>
      </w:r>
      <w:proofErr w:type="spellEnd"/>
      <w:r w:rsidRPr="00A6382B">
        <w:rPr>
          <w:rFonts w:cstheme="minorHAnsi"/>
          <w:lang w:val="en-GB"/>
        </w:rPr>
        <w:t xml:space="preserve"> </w:t>
      </w:r>
      <w:proofErr w:type="spellStart"/>
      <w:r w:rsidRPr="00A6382B">
        <w:rPr>
          <w:rFonts w:cstheme="minorHAnsi"/>
          <w:lang w:val="en-GB"/>
        </w:rPr>
        <w:t>cadrul</w:t>
      </w:r>
      <w:proofErr w:type="spellEnd"/>
      <w:r w:rsidRPr="00A6382B">
        <w:rPr>
          <w:rFonts w:cstheme="minorHAnsi"/>
          <w:lang w:val="en-GB"/>
        </w:rPr>
        <w:t xml:space="preserve"> </w:t>
      </w:r>
      <w:proofErr w:type="spellStart"/>
      <w:r w:rsidRPr="00A6382B">
        <w:rPr>
          <w:rFonts w:cstheme="minorHAnsi"/>
          <w:lang w:val="en-GB"/>
        </w:rPr>
        <w:t>altor</w:t>
      </w:r>
      <w:proofErr w:type="spellEnd"/>
      <w:r w:rsidRPr="00A6382B">
        <w:rPr>
          <w:rFonts w:cstheme="minorHAnsi"/>
          <w:lang w:val="en-GB"/>
        </w:rPr>
        <w:t xml:space="preserve"> </w:t>
      </w:r>
      <w:proofErr w:type="spellStart"/>
      <w:r w:rsidR="00E81138" w:rsidRPr="00A6382B">
        <w:rPr>
          <w:rFonts w:cstheme="minorHAnsi"/>
          <w:lang w:val="en-GB"/>
        </w:rPr>
        <w:t>programe</w:t>
      </w:r>
      <w:proofErr w:type="spellEnd"/>
      <w:r w:rsidR="00E81138" w:rsidRPr="00A6382B">
        <w:rPr>
          <w:rFonts w:cstheme="minorHAnsi"/>
          <w:lang w:val="en-GB"/>
        </w:rPr>
        <w:t xml:space="preserve"> </w:t>
      </w:r>
      <w:r w:rsidR="00E81138" w:rsidRPr="00A6382B">
        <w:rPr>
          <w:rFonts w:cstheme="minorHAnsi"/>
        </w:rPr>
        <w:t xml:space="preserve">ale </w:t>
      </w:r>
      <w:proofErr w:type="spellStart"/>
      <w:r w:rsidR="00E81138" w:rsidRPr="00A6382B">
        <w:rPr>
          <w:rFonts w:cstheme="minorHAnsi"/>
        </w:rPr>
        <w:t>Uniunii</w:t>
      </w:r>
      <w:proofErr w:type="spellEnd"/>
      <w:r w:rsidR="00E81138" w:rsidRPr="00A6382B">
        <w:rPr>
          <w:rFonts w:cstheme="minorHAnsi"/>
        </w:rPr>
        <w:t xml:space="preserve"> </w:t>
      </w:r>
      <w:proofErr w:type="spellStart"/>
      <w:r w:rsidR="00E81138" w:rsidRPr="00A6382B">
        <w:rPr>
          <w:rFonts w:cstheme="minorHAnsi"/>
        </w:rPr>
        <w:t>pentru</w:t>
      </w:r>
      <w:proofErr w:type="spellEnd"/>
      <w:r w:rsidR="00E81138" w:rsidRPr="00A6382B">
        <w:rPr>
          <w:rFonts w:cstheme="minorHAnsi"/>
        </w:rPr>
        <w:t xml:space="preserve"> </w:t>
      </w:r>
      <w:proofErr w:type="spellStart"/>
      <w:r w:rsidR="00E81138" w:rsidRPr="00A6382B">
        <w:rPr>
          <w:rFonts w:cstheme="minorHAnsi"/>
        </w:rPr>
        <w:t>aceleaşi</w:t>
      </w:r>
      <w:proofErr w:type="spellEnd"/>
      <w:r w:rsidR="00E81138" w:rsidRPr="00A6382B">
        <w:rPr>
          <w:rFonts w:cstheme="minorHAnsi"/>
        </w:rPr>
        <w:t xml:space="preserve"> </w:t>
      </w:r>
      <w:proofErr w:type="spellStart"/>
      <w:r w:rsidR="00E81138" w:rsidRPr="00A6382B">
        <w:rPr>
          <w:rFonts w:cstheme="minorHAnsi"/>
        </w:rPr>
        <w:t>cheltuieli</w:t>
      </w:r>
      <w:proofErr w:type="spellEnd"/>
      <w:r w:rsidR="00E81138" w:rsidRPr="00A6382B">
        <w:rPr>
          <w:rFonts w:cstheme="minorHAnsi"/>
        </w:rPr>
        <w:t xml:space="preserve"> </w:t>
      </w:r>
      <w:proofErr w:type="spellStart"/>
      <w:r w:rsidR="00E81138" w:rsidRPr="00A6382B">
        <w:rPr>
          <w:rFonts w:cstheme="minorHAnsi"/>
        </w:rPr>
        <w:t>eligibile</w:t>
      </w:r>
      <w:proofErr w:type="spellEnd"/>
      <w:r w:rsidRPr="00A6382B">
        <w:rPr>
          <w:rFonts w:cstheme="minorHAnsi"/>
          <w:lang w:val="en-GB"/>
        </w:rPr>
        <w:t xml:space="preserve"> (a se </w:t>
      </w:r>
      <w:proofErr w:type="spellStart"/>
      <w:r w:rsidRPr="00A6382B">
        <w:rPr>
          <w:rFonts w:cstheme="minorHAnsi"/>
          <w:lang w:val="en-GB"/>
        </w:rPr>
        <w:t>ve</w:t>
      </w:r>
      <w:r w:rsidR="00E81138" w:rsidRPr="00A6382B">
        <w:rPr>
          <w:rFonts w:cstheme="minorHAnsi"/>
          <w:lang w:val="en-GB"/>
        </w:rPr>
        <w:t>de</w:t>
      </w:r>
      <w:proofErr w:type="spellEnd"/>
      <w:r w:rsidR="00E81138" w:rsidRPr="00A6382B">
        <w:rPr>
          <w:rFonts w:cstheme="minorHAnsi"/>
          <w:lang w:val="en-GB"/>
        </w:rPr>
        <w:t xml:space="preserve"> </w:t>
      </w:r>
      <w:proofErr w:type="spellStart"/>
      <w:r w:rsidR="00E81138" w:rsidRPr="00A6382B">
        <w:rPr>
          <w:rFonts w:cstheme="minorHAnsi"/>
          <w:lang w:val="en-GB"/>
        </w:rPr>
        <w:t>anexa</w:t>
      </w:r>
      <w:proofErr w:type="spellEnd"/>
      <w:r w:rsidR="00E81138" w:rsidRPr="00A6382B">
        <w:rPr>
          <w:rFonts w:cstheme="minorHAnsi"/>
          <w:lang w:val="en-GB"/>
        </w:rPr>
        <w:t xml:space="preserve"> III.</w:t>
      </w:r>
      <w:r w:rsidRPr="00A6382B">
        <w:rPr>
          <w:rFonts w:cstheme="minorHAnsi"/>
          <w:lang w:val="en-GB"/>
        </w:rPr>
        <w:t>1).</w:t>
      </w:r>
    </w:p>
    <w:p w14:paraId="5AA53FF2" w14:textId="77777777" w:rsidR="00EC4C6D" w:rsidRPr="00A6382B" w:rsidRDefault="00EC4C6D" w:rsidP="00D610F4">
      <w:pPr>
        <w:pStyle w:val="ListParagraph"/>
        <w:ind w:left="360"/>
        <w:jc w:val="both"/>
        <w:rPr>
          <w:rFonts w:eastAsia="Times New Roman" w:cstheme="minorHAnsi"/>
          <w:b/>
          <w:lang w:val="ro-RO"/>
        </w:rPr>
      </w:pPr>
    </w:p>
    <w:p w14:paraId="0C802FA7" w14:textId="3CEF4249" w:rsidR="001D7E00" w:rsidRPr="00A6382B" w:rsidRDefault="001D7E00" w:rsidP="00A6382B">
      <w:pPr>
        <w:pStyle w:val="ListParagraph"/>
        <w:numPr>
          <w:ilvl w:val="0"/>
          <w:numId w:val="37"/>
        </w:numPr>
        <w:ind w:left="360"/>
        <w:jc w:val="both"/>
        <w:rPr>
          <w:rFonts w:eastAsia="Times New Roman" w:cstheme="minorHAnsi"/>
          <w:b/>
          <w:color w:val="548DD4" w:themeColor="text2" w:themeTint="99"/>
          <w:lang w:val="ro-RO"/>
        </w:rPr>
      </w:pPr>
      <w:r w:rsidRPr="00A6382B">
        <w:rPr>
          <w:rFonts w:eastAsia="Times New Roman" w:cstheme="minorHAnsi"/>
          <w:b/>
          <w:bCs/>
          <w:iCs/>
          <w:color w:val="002060"/>
          <w:lang w:val="ro-RO"/>
        </w:rPr>
        <w:t>Încadrarea sprijinului public solicitat în limitele valorilor minime și maxime  în conformitate cu prevederile ghidului solicitantului</w:t>
      </w:r>
    </w:p>
    <w:p w14:paraId="26A40360" w14:textId="41CEC96B" w:rsidR="00903999" w:rsidRPr="00A6382B" w:rsidRDefault="00EC4C6D" w:rsidP="00A6382B">
      <w:pPr>
        <w:spacing w:after="120"/>
        <w:jc w:val="both"/>
        <w:rPr>
          <w:rFonts w:eastAsia="Times New Roman" w:cstheme="minorHAnsi"/>
          <w:lang w:val="ro-RO"/>
        </w:rPr>
      </w:pPr>
      <w:r w:rsidRPr="00A6382B">
        <w:rPr>
          <w:rFonts w:eastAsia="Times New Roman" w:cstheme="minorHAnsi"/>
          <w:lang w:val="ro-RO"/>
        </w:rPr>
        <w:t xml:space="preserve">Valoarea totală </w:t>
      </w:r>
      <w:r w:rsidR="0095291F" w:rsidRPr="00A6382B">
        <w:rPr>
          <w:rFonts w:eastAsia="Times New Roman" w:cstheme="minorHAnsi"/>
          <w:lang w:val="ro-RO"/>
        </w:rPr>
        <w:t>eligibilă</w:t>
      </w:r>
      <w:r w:rsidR="001D7E00" w:rsidRPr="00A6382B">
        <w:rPr>
          <w:rFonts w:eastAsia="Times New Roman" w:cstheme="minorHAnsi"/>
          <w:lang w:val="ro-RO"/>
        </w:rPr>
        <w:t xml:space="preserve"> </w:t>
      </w:r>
      <w:r w:rsidRPr="00A6382B">
        <w:rPr>
          <w:rFonts w:eastAsia="Times New Roman" w:cstheme="minorHAnsi"/>
          <w:lang w:val="ro-RO"/>
        </w:rPr>
        <w:t xml:space="preserve"> a cererii de </w:t>
      </w:r>
      <w:r w:rsidR="002D445D" w:rsidRPr="00A6382B">
        <w:rPr>
          <w:rFonts w:eastAsia="Times New Roman" w:cstheme="minorHAnsi"/>
          <w:lang w:val="ro-RO"/>
        </w:rPr>
        <w:t>finanțare</w:t>
      </w:r>
      <w:r w:rsidRPr="00A6382B">
        <w:rPr>
          <w:rFonts w:eastAsia="Times New Roman" w:cstheme="minorHAnsi"/>
          <w:lang w:val="ro-RO"/>
        </w:rPr>
        <w:t xml:space="preserve"> se încadrează în următoarele limite minime și maxime:</w:t>
      </w:r>
    </w:p>
    <w:p w14:paraId="787B7BB6" w14:textId="2756E6A9" w:rsidR="00903999" w:rsidRPr="00A6382B" w:rsidRDefault="00903999" w:rsidP="00A6382B">
      <w:pPr>
        <w:spacing w:after="0" w:line="360" w:lineRule="auto"/>
        <w:ind w:firstLine="720"/>
        <w:jc w:val="both"/>
        <w:rPr>
          <w:rFonts w:cstheme="minorHAnsi"/>
          <w:lang w:val="ro-RO"/>
        </w:rPr>
      </w:pPr>
      <w:proofErr w:type="spellStart"/>
      <w:r w:rsidRPr="00A6382B">
        <w:rPr>
          <w:rFonts w:eastAsia="SimSun" w:cstheme="minorHAnsi"/>
          <w:b/>
        </w:rPr>
        <w:t>Valoarea</w:t>
      </w:r>
      <w:proofErr w:type="spellEnd"/>
      <w:r w:rsidRPr="00A6382B">
        <w:rPr>
          <w:rFonts w:eastAsia="SimSun" w:cstheme="minorHAnsi"/>
          <w:b/>
        </w:rPr>
        <w:t xml:space="preserve"> </w:t>
      </w:r>
      <w:proofErr w:type="spellStart"/>
      <w:r w:rsidRPr="00A6382B">
        <w:rPr>
          <w:rFonts w:eastAsia="SimSun" w:cstheme="minorHAnsi"/>
          <w:b/>
        </w:rPr>
        <w:t>minimă</w:t>
      </w:r>
      <w:proofErr w:type="spellEnd"/>
      <w:r w:rsidRPr="00A6382B">
        <w:rPr>
          <w:rFonts w:eastAsia="SimSun" w:cstheme="minorHAnsi"/>
          <w:b/>
        </w:rPr>
        <w:t xml:space="preserve"> </w:t>
      </w:r>
      <w:r w:rsidR="0095291F" w:rsidRPr="00A6382B">
        <w:rPr>
          <w:rFonts w:eastAsia="Times New Roman" w:cstheme="minorHAnsi"/>
          <w:lang w:val="ro-RO"/>
        </w:rPr>
        <w:t>eligibilă</w:t>
      </w:r>
      <w:r w:rsidRPr="00A6382B">
        <w:rPr>
          <w:rFonts w:eastAsia="SimSun" w:cstheme="minorHAnsi"/>
          <w:b/>
        </w:rPr>
        <w:t xml:space="preserve">: 1.000.000 </w:t>
      </w:r>
      <w:proofErr w:type="gramStart"/>
      <w:r w:rsidRPr="00A6382B">
        <w:rPr>
          <w:rFonts w:eastAsia="SimSun" w:cstheme="minorHAnsi"/>
          <w:b/>
        </w:rPr>
        <w:t>euro;</w:t>
      </w:r>
      <w:proofErr w:type="gramEnd"/>
      <w:r w:rsidRPr="00A6382B">
        <w:rPr>
          <w:rFonts w:eastAsia="SimSun" w:cstheme="minorHAnsi"/>
          <w:b/>
        </w:rPr>
        <w:t xml:space="preserve"> </w:t>
      </w:r>
    </w:p>
    <w:p w14:paraId="318A06FB" w14:textId="44C5FC47" w:rsidR="008A7B7F" w:rsidRPr="00A6382B" w:rsidRDefault="00903999" w:rsidP="00A6382B">
      <w:pPr>
        <w:spacing w:after="120"/>
        <w:ind w:firstLine="720"/>
        <w:jc w:val="both"/>
        <w:rPr>
          <w:rFonts w:eastAsia="SimSun" w:cstheme="minorHAnsi"/>
          <w:b/>
        </w:rPr>
      </w:pPr>
      <w:proofErr w:type="spellStart"/>
      <w:r w:rsidRPr="00A6382B">
        <w:rPr>
          <w:rFonts w:eastAsia="SimSun" w:cstheme="minorHAnsi"/>
          <w:b/>
        </w:rPr>
        <w:t>Valoarea</w:t>
      </w:r>
      <w:proofErr w:type="spellEnd"/>
      <w:r w:rsidRPr="00A6382B">
        <w:rPr>
          <w:rFonts w:eastAsia="SimSun" w:cstheme="minorHAnsi"/>
          <w:b/>
        </w:rPr>
        <w:t xml:space="preserve"> </w:t>
      </w:r>
      <w:proofErr w:type="spellStart"/>
      <w:r w:rsidRPr="00A6382B">
        <w:rPr>
          <w:rFonts w:eastAsia="SimSun" w:cstheme="minorHAnsi"/>
          <w:b/>
        </w:rPr>
        <w:t>maximă</w:t>
      </w:r>
      <w:proofErr w:type="spellEnd"/>
      <w:r w:rsidRPr="00A6382B">
        <w:rPr>
          <w:rFonts w:eastAsia="SimSun" w:cstheme="minorHAnsi"/>
          <w:b/>
        </w:rPr>
        <w:t xml:space="preserve"> </w:t>
      </w:r>
      <w:r w:rsidR="0095291F" w:rsidRPr="00A6382B">
        <w:rPr>
          <w:rFonts w:eastAsia="Times New Roman" w:cstheme="minorHAnsi"/>
          <w:lang w:val="ro-RO"/>
        </w:rPr>
        <w:t>eligibilă</w:t>
      </w:r>
      <w:r w:rsidRPr="00A6382B">
        <w:rPr>
          <w:rFonts w:eastAsia="SimSun" w:cstheme="minorHAnsi"/>
          <w:b/>
        </w:rPr>
        <w:t>:</w:t>
      </w:r>
      <w:r w:rsidR="00E81138" w:rsidRPr="00A6382B">
        <w:rPr>
          <w:rFonts w:eastAsia="SimSun" w:cstheme="minorHAnsi"/>
          <w:b/>
        </w:rPr>
        <w:t xml:space="preserve"> 8.925.000 </w:t>
      </w:r>
      <w:proofErr w:type="gramStart"/>
      <w:r w:rsidR="00E81138" w:rsidRPr="00A6382B">
        <w:rPr>
          <w:rFonts w:eastAsia="SimSun" w:cstheme="minorHAnsi"/>
          <w:b/>
        </w:rPr>
        <w:t>euro;</w:t>
      </w:r>
      <w:proofErr w:type="gramEnd"/>
    </w:p>
    <w:p w14:paraId="3445EDD4" w14:textId="329C4626" w:rsidR="00903999" w:rsidRPr="00A6382B" w:rsidRDefault="008A7B7F" w:rsidP="00A6382B">
      <w:pPr>
        <w:spacing w:after="120"/>
        <w:jc w:val="both"/>
        <w:rPr>
          <w:rFonts w:eastAsia="SimSun" w:cstheme="minorHAnsi"/>
          <w:b/>
        </w:rPr>
      </w:pPr>
      <w:proofErr w:type="spellStart"/>
      <w:r w:rsidRPr="00A6382B">
        <w:rPr>
          <w:rFonts w:eastAsia="SimSun" w:cstheme="minorHAnsi"/>
          <w:b/>
        </w:rPr>
        <w:t>În</w:t>
      </w:r>
      <w:proofErr w:type="spellEnd"/>
      <w:r w:rsidRPr="00A6382B">
        <w:rPr>
          <w:rFonts w:eastAsia="SimSun" w:cstheme="minorHAnsi"/>
          <w:b/>
        </w:rPr>
        <w:t xml:space="preserve"> </w:t>
      </w:r>
      <w:proofErr w:type="spellStart"/>
      <w:r w:rsidRPr="00A6382B">
        <w:rPr>
          <w:rFonts w:eastAsia="SimSun" w:cstheme="minorHAnsi"/>
          <w:b/>
        </w:rPr>
        <w:t>cazul</w:t>
      </w:r>
      <w:proofErr w:type="spellEnd"/>
      <w:r w:rsidR="00903999" w:rsidRPr="00A6382B">
        <w:rPr>
          <w:rFonts w:eastAsia="SimSun" w:cstheme="minorHAnsi"/>
          <w:b/>
        </w:rPr>
        <w:t xml:space="preserve"> </w:t>
      </w:r>
      <w:r w:rsidR="00903999" w:rsidRPr="00A6382B">
        <w:rPr>
          <w:rFonts w:cstheme="minorHAnsi"/>
          <w:lang w:val="ro-RO"/>
        </w:rPr>
        <w:t xml:space="preserve">investițiilor în </w:t>
      </w:r>
      <w:r w:rsidR="00903999" w:rsidRPr="00A6382B">
        <w:rPr>
          <w:rFonts w:eastAsia="SimSun" w:cstheme="minorHAnsi"/>
          <w:b/>
          <w:lang w:val="ro-RO"/>
        </w:rPr>
        <w:t>construirea/modernizarea/reabilitarea</w:t>
      </w:r>
      <w:r w:rsidR="00903999" w:rsidRPr="00A6382B">
        <w:rPr>
          <w:rFonts w:cstheme="minorHAnsi"/>
          <w:lang w:val="ro-RO"/>
        </w:rPr>
        <w:t xml:space="preserve"> piețelor agroalimentare urbane, pentru care, valoarea maximă </w:t>
      </w:r>
      <w:proofErr w:type="gramStart"/>
      <w:r w:rsidR="00903999" w:rsidRPr="00A6382B">
        <w:rPr>
          <w:rFonts w:cstheme="minorHAnsi"/>
          <w:lang w:val="ro-RO"/>
        </w:rPr>
        <w:t>a</w:t>
      </w:r>
      <w:proofErr w:type="gramEnd"/>
      <w:r w:rsidR="00903999" w:rsidRPr="00A6382B">
        <w:rPr>
          <w:rFonts w:cstheme="minorHAnsi"/>
          <w:lang w:val="ro-RO"/>
        </w:rPr>
        <w:t xml:space="preserve"> ajutorului de stat </w:t>
      </w:r>
      <w:r w:rsidR="00D57DEF" w:rsidRPr="00A6382B">
        <w:rPr>
          <w:rFonts w:cstheme="minorHAnsi"/>
          <w:lang w:val="ro-RO"/>
        </w:rPr>
        <w:t>ce poate fi acordată este de 3.5</w:t>
      </w:r>
      <w:r w:rsidR="00903999" w:rsidRPr="00A6382B">
        <w:rPr>
          <w:rFonts w:cstheme="minorHAnsi"/>
          <w:lang w:val="ro-RO"/>
        </w:rPr>
        <w:t xml:space="preserve">00.000 euro, </w:t>
      </w:r>
      <w:r w:rsidR="00903999" w:rsidRPr="00A6382B">
        <w:rPr>
          <w:rFonts w:eastAsia="SimSun" w:cstheme="minorHAnsi"/>
          <w:lang w:val="ro-RO"/>
        </w:rPr>
        <w:t xml:space="preserve">în condiţiile schemei de ajutor de stat </w:t>
      </w:r>
      <w:proofErr w:type="spellStart"/>
      <w:r w:rsidR="00903999" w:rsidRPr="00A6382B">
        <w:rPr>
          <w:rFonts w:cstheme="minorHAnsi"/>
        </w:rPr>
        <w:t>elaborată</w:t>
      </w:r>
      <w:proofErr w:type="spellEnd"/>
      <w:r w:rsidR="00903999" w:rsidRPr="00A6382B">
        <w:rPr>
          <w:rFonts w:cstheme="minorHAnsi"/>
        </w:rPr>
        <w:t xml:space="preserve"> </w:t>
      </w:r>
      <w:proofErr w:type="spellStart"/>
      <w:r w:rsidR="00903999" w:rsidRPr="00A6382B">
        <w:rPr>
          <w:rFonts w:cstheme="minorHAnsi"/>
        </w:rPr>
        <w:t>în</w:t>
      </w:r>
      <w:proofErr w:type="spellEnd"/>
      <w:r w:rsidR="00903999" w:rsidRPr="00A6382B">
        <w:rPr>
          <w:rFonts w:cstheme="minorHAnsi"/>
        </w:rPr>
        <w:t xml:space="preserve"> </w:t>
      </w:r>
      <w:proofErr w:type="spellStart"/>
      <w:r w:rsidR="00903999" w:rsidRPr="00A6382B">
        <w:rPr>
          <w:rFonts w:cstheme="minorHAnsi"/>
        </w:rPr>
        <w:t>conformitate</w:t>
      </w:r>
      <w:proofErr w:type="spellEnd"/>
      <w:r w:rsidR="00903999" w:rsidRPr="00A6382B">
        <w:rPr>
          <w:rFonts w:cstheme="minorHAnsi"/>
        </w:rPr>
        <w:t xml:space="preserve"> cu </w:t>
      </w:r>
      <w:proofErr w:type="spellStart"/>
      <w:r w:rsidR="00903999" w:rsidRPr="00A6382B">
        <w:rPr>
          <w:rFonts w:cstheme="minorHAnsi"/>
        </w:rPr>
        <w:t>prevederile</w:t>
      </w:r>
      <w:proofErr w:type="spellEnd"/>
      <w:r w:rsidR="00903999" w:rsidRPr="00A6382B">
        <w:rPr>
          <w:rFonts w:cstheme="minorHAnsi"/>
        </w:rPr>
        <w:t xml:space="preserve"> art. 56 - </w:t>
      </w:r>
      <w:proofErr w:type="spellStart"/>
      <w:r w:rsidR="00903999" w:rsidRPr="00A6382B">
        <w:rPr>
          <w:rFonts w:cstheme="minorHAnsi"/>
          <w:i/>
        </w:rPr>
        <w:t>Ajutoarele</w:t>
      </w:r>
      <w:proofErr w:type="spellEnd"/>
      <w:r w:rsidR="00903999" w:rsidRPr="00A6382B">
        <w:rPr>
          <w:rFonts w:cstheme="minorHAnsi"/>
          <w:i/>
        </w:rPr>
        <w:t xml:space="preserve"> </w:t>
      </w:r>
      <w:proofErr w:type="spellStart"/>
      <w:r w:rsidR="00903999" w:rsidRPr="00A6382B">
        <w:rPr>
          <w:rFonts w:cstheme="minorHAnsi"/>
          <w:i/>
        </w:rPr>
        <w:t>pentru</w:t>
      </w:r>
      <w:proofErr w:type="spellEnd"/>
      <w:r w:rsidR="00903999" w:rsidRPr="00A6382B">
        <w:rPr>
          <w:rFonts w:cstheme="minorHAnsi"/>
          <w:i/>
        </w:rPr>
        <w:t xml:space="preserve"> </w:t>
      </w:r>
      <w:proofErr w:type="spellStart"/>
      <w:r w:rsidR="00903999" w:rsidRPr="00A6382B">
        <w:rPr>
          <w:rFonts w:cstheme="minorHAnsi"/>
          <w:i/>
        </w:rPr>
        <w:t>investiţii</w:t>
      </w:r>
      <w:proofErr w:type="spellEnd"/>
      <w:r w:rsidR="00903999" w:rsidRPr="00A6382B">
        <w:rPr>
          <w:rFonts w:cstheme="minorHAnsi"/>
          <w:i/>
        </w:rPr>
        <w:t xml:space="preserve"> </w:t>
      </w:r>
      <w:proofErr w:type="spellStart"/>
      <w:r w:rsidR="00903999" w:rsidRPr="00A6382B">
        <w:rPr>
          <w:rFonts w:cstheme="minorHAnsi"/>
          <w:i/>
        </w:rPr>
        <w:t>în</w:t>
      </w:r>
      <w:proofErr w:type="spellEnd"/>
      <w:r w:rsidR="00903999" w:rsidRPr="00A6382B">
        <w:rPr>
          <w:rFonts w:cstheme="minorHAnsi"/>
          <w:i/>
        </w:rPr>
        <w:t xml:space="preserve"> </w:t>
      </w:r>
      <w:proofErr w:type="spellStart"/>
      <w:r w:rsidR="00903999" w:rsidRPr="00A6382B">
        <w:rPr>
          <w:rFonts w:cstheme="minorHAnsi"/>
          <w:i/>
        </w:rPr>
        <w:t>infrastructurile</w:t>
      </w:r>
      <w:proofErr w:type="spellEnd"/>
      <w:r w:rsidR="00903999" w:rsidRPr="00A6382B">
        <w:rPr>
          <w:rFonts w:cstheme="minorHAnsi"/>
          <w:i/>
        </w:rPr>
        <w:t xml:space="preserve"> locale</w:t>
      </w:r>
      <w:r w:rsidR="00903999" w:rsidRPr="00A6382B">
        <w:rPr>
          <w:rFonts w:cstheme="minorHAnsi"/>
        </w:rPr>
        <w:t xml:space="preserve"> din </w:t>
      </w:r>
      <w:proofErr w:type="spellStart"/>
      <w:r w:rsidR="00903999" w:rsidRPr="00A6382B">
        <w:rPr>
          <w:rFonts w:cstheme="minorHAnsi"/>
          <w:i/>
        </w:rPr>
        <w:t>Regulamentul</w:t>
      </w:r>
      <w:proofErr w:type="spellEnd"/>
      <w:r w:rsidR="00903999" w:rsidRPr="00A6382B">
        <w:rPr>
          <w:rFonts w:cstheme="minorHAnsi"/>
          <w:i/>
        </w:rPr>
        <w:t xml:space="preserve"> (UE) nr. 651/2014</w:t>
      </w:r>
      <w:r w:rsidR="00903999" w:rsidRPr="00A6382B">
        <w:rPr>
          <w:rFonts w:cstheme="minorHAnsi"/>
        </w:rPr>
        <w:t>.</w:t>
      </w:r>
    </w:p>
    <w:p w14:paraId="79C1A977" w14:textId="77777777" w:rsidR="00903999" w:rsidRPr="00A6382B" w:rsidRDefault="00903999" w:rsidP="00A6382B">
      <w:pPr>
        <w:spacing w:after="120"/>
        <w:jc w:val="both"/>
        <w:rPr>
          <w:rFonts w:cstheme="minorHAnsi"/>
          <w:lang w:val="ro-RO"/>
        </w:rPr>
      </w:pPr>
      <w:r w:rsidRPr="00A6382B">
        <w:rPr>
          <w:rFonts w:cstheme="minorHAnsi"/>
          <w:lang w:val="ro-RO"/>
        </w:rPr>
        <w:t xml:space="preserve">Conform alin. (5) si (6) din art. 56 al </w:t>
      </w:r>
      <w:proofErr w:type="spellStart"/>
      <w:r w:rsidRPr="00A6382B">
        <w:rPr>
          <w:rFonts w:cstheme="minorHAnsi"/>
          <w:i/>
        </w:rPr>
        <w:t>Regulamentului</w:t>
      </w:r>
      <w:proofErr w:type="spellEnd"/>
      <w:r w:rsidRPr="00A6382B">
        <w:rPr>
          <w:rFonts w:cstheme="minorHAnsi"/>
          <w:i/>
        </w:rPr>
        <w:t xml:space="preserve"> (UE) nr. 651/2014, </w:t>
      </w:r>
      <w:proofErr w:type="spellStart"/>
      <w:r w:rsidRPr="00A6382B">
        <w:rPr>
          <w:rFonts w:cstheme="minorHAnsi"/>
        </w:rPr>
        <w:t>valoarea</w:t>
      </w:r>
      <w:proofErr w:type="spellEnd"/>
      <w:r w:rsidRPr="00A6382B">
        <w:rPr>
          <w:rFonts w:cstheme="minorHAnsi"/>
        </w:rPr>
        <w:t xml:space="preserve"> </w:t>
      </w:r>
      <w:proofErr w:type="spellStart"/>
      <w:r w:rsidRPr="00A6382B">
        <w:rPr>
          <w:rFonts w:cstheme="minorHAnsi"/>
        </w:rPr>
        <w:t>ajutorului</w:t>
      </w:r>
      <w:proofErr w:type="spellEnd"/>
      <w:r w:rsidRPr="00A6382B">
        <w:rPr>
          <w:rFonts w:cstheme="minorHAnsi"/>
        </w:rPr>
        <w:t xml:space="preserve"> de stat </w:t>
      </w:r>
      <w:proofErr w:type="spellStart"/>
      <w:r w:rsidRPr="00A6382B">
        <w:rPr>
          <w:rFonts w:cstheme="minorHAnsi"/>
        </w:rPr>
        <w:t>acordat</w:t>
      </w:r>
      <w:proofErr w:type="spellEnd"/>
      <w:r w:rsidRPr="00A6382B">
        <w:rPr>
          <w:rFonts w:cstheme="minorHAnsi"/>
        </w:rPr>
        <w:t xml:space="preserve"> nu </w:t>
      </w:r>
      <w:proofErr w:type="spellStart"/>
      <w:r w:rsidRPr="00A6382B">
        <w:rPr>
          <w:rFonts w:cstheme="minorHAnsi"/>
        </w:rPr>
        <w:t>trebuie</w:t>
      </w:r>
      <w:proofErr w:type="spellEnd"/>
      <w:r w:rsidRPr="00A6382B">
        <w:rPr>
          <w:rFonts w:cstheme="minorHAnsi"/>
        </w:rPr>
        <w:t xml:space="preserve"> </w:t>
      </w:r>
      <w:proofErr w:type="spellStart"/>
      <w:r w:rsidRPr="00A6382B">
        <w:rPr>
          <w:rFonts w:cstheme="minorHAnsi"/>
        </w:rPr>
        <w:t>să</w:t>
      </w:r>
      <w:proofErr w:type="spellEnd"/>
      <w:r w:rsidRPr="00A6382B">
        <w:rPr>
          <w:rFonts w:cstheme="minorHAnsi"/>
        </w:rPr>
        <w:t xml:space="preserve"> </w:t>
      </w:r>
      <w:proofErr w:type="spellStart"/>
      <w:r w:rsidRPr="00A6382B">
        <w:rPr>
          <w:rFonts w:cstheme="minorHAnsi"/>
        </w:rPr>
        <w:t>depășească</w:t>
      </w:r>
      <w:proofErr w:type="spellEnd"/>
      <w:r w:rsidRPr="00A6382B">
        <w:rPr>
          <w:rFonts w:cstheme="minorHAnsi"/>
        </w:rPr>
        <w:t xml:space="preserve"> </w:t>
      </w:r>
      <w:proofErr w:type="spellStart"/>
      <w:r w:rsidRPr="00A6382B">
        <w:rPr>
          <w:rFonts w:cstheme="minorHAnsi"/>
        </w:rPr>
        <w:t>diferenţa</w:t>
      </w:r>
      <w:proofErr w:type="spellEnd"/>
      <w:r w:rsidRPr="00A6382B">
        <w:rPr>
          <w:rFonts w:cstheme="minorHAnsi"/>
        </w:rPr>
        <w:t xml:space="preserve"> </w:t>
      </w:r>
      <w:proofErr w:type="spellStart"/>
      <w:r w:rsidRPr="00A6382B">
        <w:rPr>
          <w:rFonts w:cstheme="minorHAnsi"/>
        </w:rPr>
        <w:t>dintre</w:t>
      </w:r>
      <w:proofErr w:type="spellEnd"/>
      <w:r w:rsidRPr="00A6382B">
        <w:rPr>
          <w:rFonts w:cstheme="minorHAnsi"/>
        </w:rPr>
        <w:t xml:space="preserve"> </w:t>
      </w:r>
      <w:proofErr w:type="spellStart"/>
      <w:r w:rsidRPr="00A6382B">
        <w:rPr>
          <w:rFonts w:cstheme="minorHAnsi"/>
        </w:rPr>
        <w:t>costurile</w:t>
      </w:r>
      <w:proofErr w:type="spellEnd"/>
      <w:r w:rsidRPr="00A6382B">
        <w:rPr>
          <w:rFonts w:cstheme="minorHAnsi"/>
        </w:rPr>
        <w:t xml:space="preserve"> </w:t>
      </w:r>
      <w:proofErr w:type="spellStart"/>
      <w:r w:rsidRPr="00A6382B">
        <w:rPr>
          <w:rFonts w:cstheme="minorHAnsi"/>
        </w:rPr>
        <w:t>eligibile</w:t>
      </w:r>
      <w:proofErr w:type="spellEnd"/>
      <w:r w:rsidRPr="00A6382B">
        <w:rPr>
          <w:rFonts w:cstheme="minorHAnsi"/>
        </w:rPr>
        <w:t xml:space="preserve">, </w:t>
      </w:r>
      <w:proofErr w:type="spellStart"/>
      <w:r w:rsidRPr="00A6382B">
        <w:rPr>
          <w:rFonts w:cstheme="minorHAnsi"/>
        </w:rPr>
        <w:t>reprezentate</w:t>
      </w:r>
      <w:proofErr w:type="spellEnd"/>
      <w:r w:rsidRPr="00A6382B">
        <w:rPr>
          <w:rFonts w:cstheme="minorHAnsi"/>
        </w:rPr>
        <w:t xml:space="preserve"> de </w:t>
      </w:r>
      <w:proofErr w:type="spellStart"/>
      <w:r w:rsidRPr="00A6382B">
        <w:rPr>
          <w:rFonts w:cstheme="minorHAnsi"/>
        </w:rPr>
        <w:t>costurile</w:t>
      </w:r>
      <w:proofErr w:type="spellEnd"/>
      <w:r w:rsidRPr="00A6382B">
        <w:rPr>
          <w:rFonts w:cstheme="minorHAnsi"/>
        </w:rPr>
        <w:t xml:space="preserve"> de </w:t>
      </w:r>
      <w:proofErr w:type="spellStart"/>
      <w:r w:rsidRPr="00A6382B">
        <w:rPr>
          <w:rFonts w:cstheme="minorHAnsi"/>
        </w:rPr>
        <w:t>investiţii</w:t>
      </w:r>
      <w:proofErr w:type="spellEnd"/>
      <w:r w:rsidRPr="00A6382B">
        <w:rPr>
          <w:rFonts w:cstheme="minorHAnsi"/>
        </w:rPr>
        <w:t xml:space="preserve"> </w:t>
      </w:r>
      <w:proofErr w:type="spellStart"/>
      <w:r w:rsidRPr="00A6382B">
        <w:rPr>
          <w:rFonts w:cstheme="minorHAnsi"/>
        </w:rPr>
        <w:t>în</w:t>
      </w:r>
      <w:proofErr w:type="spellEnd"/>
      <w:r w:rsidRPr="00A6382B">
        <w:rPr>
          <w:rFonts w:cstheme="minorHAnsi"/>
        </w:rPr>
        <w:t xml:space="preserve"> active </w:t>
      </w:r>
      <w:proofErr w:type="spellStart"/>
      <w:r w:rsidRPr="00A6382B">
        <w:rPr>
          <w:rFonts w:cstheme="minorHAnsi"/>
        </w:rPr>
        <w:t>corporale</w:t>
      </w:r>
      <w:proofErr w:type="spellEnd"/>
      <w:r w:rsidRPr="00A6382B">
        <w:rPr>
          <w:rFonts w:cstheme="minorHAnsi"/>
        </w:rPr>
        <w:t xml:space="preserve"> </w:t>
      </w:r>
      <w:proofErr w:type="spellStart"/>
      <w:r w:rsidRPr="00A6382B">
        <w:rPr>
          <w:rFonts w:cstheme="minorHAnsi"/>
        </w:rPr>
        <w:t>și</w:t>
      </w:r>
      <w:proofErr w:type="spellEnd"/>
      <w:r w:rsidRPr="00A6382B">
        <w:rPr>
          <w:rFonts w:cstheme="minorHAnsi"/>
        </w:rPr>
        <w:t xml:space="preserve"> </w:t>
      </w:r>
      <w:proofErr w:type="spellStart"/>
      <w:r w:rsidRPr="00A6382B">
        <w:rPr>
          <w:rFonts w:cstheme="minorHAnsi"/>
        </w:rPr>
        <w:t>necorporale</w:t>
      </w:r>
      <w:proofErr w:type="spellEnd"/>
      <w:r w:rsidRPr="00A6382B">
        <w:rPr>
          <w:rFonts w:cstheme="minorHAnsi"/>
        </w:rPr>
        <w:t xml:space="preserve"> </w:t>
      </w:r>
      <w:proofErr w:type="spellStart"/>
      <w:r w:rsidRPr="00A6382B">
        <w:rPr>
          <w:rFonts w:cstheme="minorHAnsi"/>
        </w:rPr>
        <w:t>privind</w:t>
      </w:r>
      <w:proofErr w:type="spellEnd"/>
      <w:r w:rsidRPr="00A6382B">
        <w:rPr>
          <w:rFonts w:cstheme="minorHAnsi"/>
        </w:rPr>
        <w:t xml:space="preserve"> </w:t>
      </w:r>
      <w:r w:rsidRPr="00A6382B">
        <w:rPr>
          <w:rFonts w:eastAsia="SimSun" w:cstheme="minorHAnsi"/>
          <w:b/>
          <w:lang w:val="ro-RO"/>
        </w:rPr>
        <w:t>construirea/modernizarea/reabilitarea</w:t>
      </w:r>
      <w:r w:rsidRPr="00A6382B">
        <w:rPr>
          <w:rFonts w:cstheme="minorHAnsi"/>
          <w:lang w:val="ro-RO"/>
        </w:rPr>
        <w:t xml:space="preserve"> piețelor agroalimentare</w:t>
      </w:r>
      <w:r w:rsidRPr="00A6382B">
        <w:rPr>
          <w:rFonts w:cstheme="minorHAnsi"/>
        </w:rPr>
        <w:t xml:space="preserve"> </w:t>
      </w:r>
      <w:proofErr w:type="spellStart"/>
      <w:r w:rsidRPr="00A6382B">
        <w:rPr>
          <w:rFonts w:cstheme="minorHAnsi"/>
        </w:rPr>
        <w:t>și</w:t>
      </w:r>
      <w:proofErr w:type="spellEnd"/>
      <w:r w:rsidRPr="00A6382B">
        <w:rPr>
          <w:rFonts w:cstheme="minorHAnsi"/>
        </w:rPr>
        <w:t xml:space="preserve"> </w:t>
      </w:r>
      <w:proofErr w:type="spellStart"/>
      <w:r w:rsidRPr="00A6382B">
        <w:rPr>
          <w:rFonts w:cstheme="minorHAnsi"/>
        </w:rPr>
        <w:t>profitul</w:t>
      </w:r>
      <w:proofErr w:type="spellEnd"/>
      <w:r w:rsidRPr="00A6382B">
        <w:rPr>
          <w:rFonts w:cstheme="minorHAnsi"/>
        </w:rPr>
        <w:t xml:space="preserve"> din </w:t>
      </w:r>
      <w:proofErr w:type="spellStart"/>
      <w:r w:rsidRPr="00A6382B">
        <w:rPr>
          <w:rFonts w:cstheme="minorHAnsi"/>
        </w:rPr>
        <w:t>exploatare</w:t>
      </w:r>
      <w:proofErr w:type="spellEnd"/>
      <w:r w:rsidRPr="00A6382B">
        <w:rPr>
          <w:rFonts w:cstheme="minorHAnsi"/>
        </w:rPr>
        <w:t xml:space="preserve"> </w:t>
      </w:r>
      <w:proofErr w:type="spellStart"/>
      <w:r w:rsidRPr="00A6382B">
        <w:rPr>
          <w:rFonts w:cstheme="minorHAnsi"/>
        </w:rPr>
        <w:t>aferent</w:t>
      </w:r>
      <w:proofErr w:type="spellEnd"/>
      <w:r w:rsidRPr="00A6382B">
        <w:rPr>
          <w:rFonts w:cstheme="minorHAnsi"/>
        </w:rPr>
        <w:t xml:space="preserve"> </w:t>
      </w:r>
      <w:proofErr w:type="spellStart"/>
      <w:r w:rsidRPr="00A6382B">
        <w:rPr>
          <w:rFonts w:cstheme="minorHAnsi"/>
        </w:rPr>
        <w:t>investiţiei</w:t>
      </w:r>
      <w:proofErr w:type="spellEnd"/>
      <w:r w:rsidRPr="00A6382B">
        <w:rPr>
          <w:rFonts w:cstheme="minorHAnsi"/>
        </w:rPr>
        <w:t xml:space="preserve">. </w:t>
      </w:r>
    </w:p>
    <w:p w14:paraId="4EF481E6" w14:textId="51DD3286" w:rsidR="007E78A6" w:rsidRPr="00A6382B" w:rsidRDefault="00903999" w:rsidP="00A6382B">
      <w:pPr>
        <w:spacing w:after="120"/>
        <w:jc w:val="both"/>
        <w:rPr>
          <w:rFonts w:cstheme="minorHAnsi"/>
          <w:lang w:val="ro-RO"/>
        </w:rPr>
      </w:pPr>
      <w:r w:rsidRPr="00A6382B">
        <w:rPr>
          <w:rFonts w:cstheme="minorHAnsi"/>
          <w:lang w:val="ro-RO"/>
        </w:rPr>
        <w:t>Cursul valutar la care se va calcula încadrarea în respectivele valori minime și maxime este cursul inforeuro din luna publicării ghidului solicitantului. Acest curs va fi utilizat până la semnarea contractului de finanțare.</w:t>
      </w:r>
    </w:p>
    <w:p w14:paraId="42E90B27" w14:textId="69833A9C" w:rsidR="00D337B7" w:rsidRDefault="00D337B7" w:rsidP="00D337B7">
      <w:pPr>
        <w:pBdr>
          <w:top w:val="nil"/>
          <w:left w:val="nil"/>
          <w:bottom w:val="nil"/>
          <w:right w:val="nil"/>
          <w:between w:val="nil"/>
        </w:pBdr>
        <w:spacing w:before="360" w:after="360"/>
        <w:jc w:val="both"/>
        <w:rPr>
          <w:rFonts w:eastAsia="Times New Roman" w:cstheme="minorHAnsi"/>
          <w:color w:val="002060"/>
          <w:lang w:val="ro-RO"/>
        </w:rPr>
      </w:pPr>
      <w:r w:rsidRPr="00B95B75">
        <w:rPr>
          <w:rFonts w:cstheme="minorHAnsi"/>
          <w:b/>
          <w:noProof/>
          <w:sz w:val="24"/>
          <w:szCs w:val="24"/>
        </w:rPr>
        <mc:AlternateContent>
          <mc:Choice Requires="wps">
            <w:drawing>
              <wp:anchor distT="0" distB="0" distL="114300" distR="114300" simplePos="0" relativeHeight="251704320" behindDoc="0" locked="0" layoutInCell="1" allowOverlap="1" wp14:anchorId="015DA71F" wp14:editId="678EB4F9">
                <wp:simplePos x="0" y="0"/>
                <wp:positionH relativeFrom="column">
                  <wp:posOffset>15240</wp:posOffset>
                </wp:positionH>
                <wp:positionV relativeFrom="paragraph">
                  <wp:posOffset>394971</wp:posOffset>
                </wp:positionV>
                <wp:extent cx="5768340" cy="670560"/>
                <wp:effectExtent l="0" t="0" r="3810" b="0"/>
                <wp:wrapNone/>
                <wp:docPr id="988699762" name="Rectangle 988699762"/>
                <wp:cNvGraphicFramePr/>
                <a:graphic xmlns:a="http://schemas.openxmlformats.org/drawingml/2006/main">
                  <a:graphicData uri="http://schemas.microsoft.com/office/word/2010/wordprocessingShape">
                    <wps:wsp>
                      <wps:cNvSpPr/>
                      <wps:spPr>
                        <a:xfrm>
                          <a:off x="0" y="0"/>
                          <a:ext cx="5768340" cy="670560"/>
                        </a:xfrm>
                        <a:prstGeom prst="rect">
                          <a:avLst/>
                        </a:prstGeom>
                        <a:solidFill>
                          <a:schemeClr val="bg1">
                            <a:lumMod val="9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numCol="1" spcCol="0" rtlCol="0" fromWordArt="0" anchor="ctr"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rect w14:anchorId="631CD8D1" id="Rectangle 988699762" o:spid="_x0000_s1026" style="position:absolute;margin-left:1.2pt;margin-top:31.1pt;width:454.2pt;height:52.8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" fillcolor="#f2f2f2 [3052]" stroked="f" strokeweight="2pt"/>
            </w:pict>
          </mc:Fallback>
        </mc:AlternateContent>
      </w:r>
      <w:r w:rsidRPr="00BB11F1">
        <w:rPr>
          <w:rFonts w:eastAsia="Times New Roman" w:cstheme="minorHAnsi"/>
          <w:noProof/>
          <w:color w:val="002060"/>
        </w:rPr>
        <mc:AlternateContent>
          <mc:Choice Requires="wps">
            <w:drawing>
              <wp:anchor distT="45720" distB="45720" distL="114300" distR="114300" simplePos="0" relativeHeight="251705344" behindDoc="0" locked="0" layoutInCell="1" allowOverlap="1" wp14:anchorId="524267E1" wp14:editId="0C063F41">
                <wp:simplePos x="0" y="0"/>
                <wp:positionH relativeFrom="column">
                  <wp:posOffset>121920</wp:posOffset>
                </wp:positionH>
                <wp:positionV relativeFrom="paragraph">
                  <wp:posOffset>501650</wp:posOffset>
                </wp:positionV>
                <wp:extent cx="5518150" cy="502920"/>
                <wp:effectExtent l="0" t="0" r="0" b="0"/>
                <wp:wrapSquare wrapText="bothSides"/>
                <wp:docPr id="98869976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18150" cy="502920"/>
                        </a:xfrm>
                        <a:prstGeom prst="rect">
                          <a:avLst/>
                        </a:prstGeom>
                        <a:noFill/>
                        <a:ln w="9525">
                          <a:noFill/>
                          <a:miter lim="800000"/>
                          <a:headEnd/>
                          <a:tailEnd/>
                        </a:ln>
                      </wps:spPr>
                      <wps:txbx>
                        <w:txbxContent>
                          <w:p w14:paraId="2840D92F" w14:textId="7AC5C73D" w:rsidR="002F5616" w:rsidRPr="00BB11F1" w:rsidRDefault="002F5616" w:rsidP="00D337B7">
                            <w:pPr>
                              <w:rPr>
                                <w:b/>
                              </w:rPr>
                            </w:pPr>
                            <w:r w:rsidRPr="00B13FDA">
                              <w:rPr>
                                <w:rFonts w:cstheme="minorHAnsi"/>
                                <w:lang w:val="ro-RO"/>
                              </w:rPr>
                              <w:t>Criteriul cu privire la valoarea minimă eligibilănu se menține pe perioada de implementare și durabilitate a investiției</w:t>
                            </w:r>
                            <w:r w:rsidRPr="00BB11F1" w:rsidDel="00D337B7">
                              <w:rPr>
                                <w:rFonts w:eastAsia="Times New Roman" w:cstheme="minorHAnsi"/>
                                <w:b/>
                                <w:lang w:val="ro-RO"/>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24267E1" id="_x0000_s1040" type="#_x0000_t202" style="position:absolute;left:0;text-align:left;margin-left:9.6pt;margin-top:39.5pt;width:434.5pt;height:39.6pt;z-index:25170534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" filled="f" stroked="f">
                <v:textbox>
                  <w:txbxContent>
                    <w:p w14:paraId="2840D92F" w14:textId="7AC5C73D" w:rsidR="002F5616" w:rsidRPr="00BB11F1" w:rsidRDefault="002F5616" w:rsidP="00D337B7">
                      <w:pPr>
                        <w:rPr>
                          <w:b/>
                        </w:rPr>
                      </w:pPr>
                      <w:r w:rsidRPr="00B13FDA">
                        <w:rPr>
                          <w:rFonts w:cstheme="minorHAnsi"/>
                          <w:lang w:val="ro-RO"/>
                        </w:rPr>
                        <w:t>Criteriul cu privire la valoarea minimă eligibilănu se menține pe perioada de implementare și durabilitate a investiției</w:t>
                      </w:r>
                      <w:r w:rsidRPr="00BB11F1" w:rsidDel="00D337B7">
                        <w:rPr>
                          <w:rFonts w:eastAsia="Times New Roman" w:cstheme="minorHAnsi"/>
                          <w:b/>
                          <w:lang w:val="ro-RO"/>
                        </w:rPr>
                        <w:t xml:space="preserve"> </w:t>
                      </w:r>
                    </w:p>
                  </w:txbxContent>
                </v:textbox>
                <w10:wrap type="square"/>
              </v:shape>
            </w:pict>
          </mc:Fallback>
        </mc:AlternateContent>
      </w:r>
      <w:r>
        <w:rPr>
          <w:rFonts w:eastAsia="Times New Roman" w:cstheme="minorHAnsi"/>
          <w:b/>
          <w:color w:val="002060"/>
          <w:sz w:val="24"/>
          <w:szCs w:val="24"/>
          <w:lang w:val="ro-RO"/>
        </w:rPr>
        <w:t>NOTĂ</w:t>
      </w:r>
      <w:r w:rsidRPr="00B9208F">
        <w:rPr>
          <w:rFonts w:eastAsia="Times New Roman" w:cstheme="minorHAnsi"/>
          <w:b/>
          <w:color w:val="002060"/>
          <w:sz w:val="24"/>
          <w:szCs w:val="24"/>
          <w:lang w:val="ro-RO"/>
        </w:rPr>
        <w:t>!</w:t>
      </w:r>
      <w:r w:rsidRPr="00B9208F">
        <w:rPr>
          <w:rFonts w:eastAsia="Times New Roman" w:cstheme="minorHAnsi"/>
          <w:color w:val="002060"/>
          <w:lang w:val="ro-RO"/>
        </w:rPr>
        <w:t xml:space="preserve"> </w:t>
      </w:r>
    </w:p>
    <w:p w14:paraId="5E16A943" w14:textId="1130AE93" w:rsidR="00D337B7" w:rsidRDefault="00D337B7" w:rsidP="00D610F4">
      <w:pPr>
        <w:jc w:val="both"/>
        <w:rPr>
          <w:rFonts w:cstheme="minorHAnsi"/>
          <w:lang w:val="ro-RO"/>
        </w:rPr>
      </w:pPr>
    </w:p>
    <w:p w14:paraId="3148F75F" w14:textId="45AAD5FF" w:rsidR="00532608" w:rsidRPr="00A6382B" w:rsidRDefault="00532608" w:rsidP="006B5F8C">
      <w:pPr>
        <w:pStyle w:val="ListParagraph"/>
        <w:numPr>
          <w:ilvl w:val="0"/>
          <w:numId w:val="37"/>
        </w:numPr>
        <w:ind w:left="360"/>
        <w:jc w:val="both"/>
        <w:rPr>
          <w:rFonts w:eastAsia="Times New Roman" w:cstheme="minorHAnsi"/>
          <w:b/>
          <w:color w:val="002060"/>
          <w:lang w:val="ro-RO"/>
        </w:rPr>
      </w:pPr>
      <w:r w:rsidRPr="00A6382B">
        <w:rPr>
          <w:rFonts w:eastAsia="Times New Roman" w:cstheme="minorHAnsi"/>
          <w:b/>
          <w:color w:val="002060"/>
          <w:lang w:val="ro-RO"/>
        </w:rPr>
        <w:t xml:space="preserve">Cuantumul </w:t>
      </w:r>
      <w:r w:rsidR="002D445D" w:rsidRPr="00A6382B">
        <w:rPr>
          <w:rFonts w:eastAsia="Times New Roman" w:cstheme="minorHAnsi"/>
          <w:b/>
          <w:color w:val="002060"/>
          <w:lang w:val="ro-RO"/>
        </w:rPr>
        <w:t>cofinanțării</w:t>
      </w:r>
      <w:r w:rsidRPr="00A6382B">
        <w:rPr>
          <w:rFonts w:eastAsia="Times New Roman" w:cstheme="minorHAnsi"/>
          <w:b/>
          <w:color w:val="002060"/>
          <w:lang w:val="ro-RO"/>
        </w:rPr>
        <w:t xml:space="preserve"> acordate</w:t>
      </w:r>
    </w:p>
    <w:p w14:paraId="23453684" w14:textId="3AE32BF7" w:rsidR="00E47211" w:rsidRPr="00A6382B" w:rsidRDefault="002D445D" w:rsidP="00A6382B">
      <w:pPr>
        <w:spacing w:after="120"/>
        <w:jc w:val="both"/>
        <w:rPr>
          <w:rFonts w:eastAsia="Times New Roman" w:cstheme="minorHAnsi"/>
          <w:lang w:val="ro-RO"/>
        </w:rPr>
      </w:pPr>
      <w:r w:rsidRPr="00A6382B">
        <w:rPr>
          <w:rFonts w:eastAsia="Times New Roman" w:cstheme="minorHAnsi"/>
          <w:lang w:val="ro-RO"/>
        </w:rPr>
        <w:t>Solicitanții</w:t>
      </w:r>
      <w:r w:rsidR="00532608" w:rsidRPr="00A6382B">
        <w:rPr>
          <w:rFonts w:eastAsia="Times New Roman" w:cstheme="minorHAnsi"/>
          <w:lang w:val="ro-RO"/>
        </w:rPr>
        <w:t xml:space="preserve"> de </w:t>
      </w:r>
      <w:r w:rsidRPr="00A6382B">
        <w:rPr>
          <w:rFonts w:eastAsia="Times New Roman" w:cstheme="minorHAnsi"/>
          <w:lang w:val="ro-RO"/>
        </w:rPr>
        <w:t>finanțare</w:t>
      </w:r>
      <w:r w:rsidR="00532608" w:rsidRPr="00A6382B">
        <w:rPr>
          <w:rFonts w:eastAsia="Times New Roman" w:cstheme="minorHAnsi"/>
          <w:lang w:val="ro-RO"/>
        </w:rPr>
        <w:t xml:space="preserve"> vor respecta intensitatea maximă admisă conform ratelor de </w:t>
      </w:r>
      <w:r w:rsidRPr="00A6382B">
        <w:rPr>
          <w:rFonts w:eastAsia="Times New Roman" w:cstheme="minorHAnsi"/>
          <w:lang w:val="ro-RO"/>
        </w:rPr>
        <w:t>cofinanțare</w:t>
      </w:r>
      <w:r w:rsidR="00532608" w:rsidRPr="00A6382B">
        <w:rPr>
          <w:rFonts w:eastAsia="Times New Roman" w:cstheme="minorHAnsi"/>
          <w:lang w:val="ro-RO"/>
        </w:rPr>
        <w:t xml:space="preserve"> apl</w:t>
      </w:r>
      <w:r w:rsidR="00E47211" w:rsidRPr="00A6382B">
        <w:rPr>
          <w:rFonts w:eastAsia="Times New Roman" w:cstheme="minorHAnsi"/>
          <w:lang w:val="ro-RO"/>
        </w:rPr>
        <w:t>icabile cheltuielilor eligibile.</w:t>
      </w:r>
    </w:p>
    <w:p w14:paraId="0D957804" w14:textId="27C3C9DC" w:rsidR="00E47211" w:rsidRPr="00A6382B" w:rsidRDefault="00E47211" w:rsidP="00A6382B">
      <w:pPr>
        <w:spacing w:after="120"/>
        <w:jc w:val="both"/>
        <w:rPr>
          <w:rFonts w:cstheme="minorHAnsi"/>
          <w:lang w:val="ro-RO"/>
        </w:rPr>
      </w:pPr>
      <w:r w:rsidRPr="00A6382B">
        <w:rPr>
          <w:rFonts w:cstheme="minorHAnsi"/>
          <w:lang w:val="ro-RO"/>
        </w:rPr>
        <w:t xml:space="preserve">În cadrul prezentului apel de proiecte, pentru întocmirea bugetului cererii de finanțare, se va lua în calcul  rata de cofinanțare acordată prin Fondul European de Dezvoltare Regională de 85% din valoarea cheltuielilor eligibile ale proiectului/valoarea ajutorului de stat acordat, după caz, respectiv de 13% din bugetul de stat (BS). </w:t>
      </w:r>
    </w:p>
    <w:p w14:paraId="3A29E48E" w14:textId="77777777" w:rsidR="00E47211" w:rsidRPr="00A6382B" w:rsidRDefault="00E47211" w:rsidP="00A6382B">
      <w:pPr>
        <w:spacing w:after="120"/>
        <w:jc w:val="both"/>
        <w:rPr>
          <w:rFonts w:cstheme="minorHAnsi"/>
          <w:lang w:val="ro-RO"/>
        </w:rPr>
      </w:pPr>
      <w:r w:rsidRPr="00A6382B">
        <w:rPr>
          <w:rFonts w:cstheme="minorHAnsi"/>
          <w:lang w:val="ro-RO"/>
        </w:rPr>
        <w:lastRenderedPageBreak/>
        <w:t xml:space="preserve">Pentru proiectele depuse în cadrul prezentului apel cofinanțarea din partea solicitantului este de minim </w:t>
      </w:r>
      <w:r w:rsidRPr="00A6382B">
        <w:rPr>
          <w:rFonts w:cstheme="minorHAnsi"/>
          <w:b/>
          <w:lang w:val="ro-RO"/>
        </w:rPr>
        <w:t>2%</w:t>
      </w:r>
      <w:r w:rsidRPr="00A6382B">
        <w:rPr>
          <w:rFonts w:cstheme="minorHAnsi"/>
          <w:lang w:val="ro-RO"/>
        </w:rPr>
        <w:t xml:space="preserve"> din valoarea cheltuielilor eligibile.</w:t>
      </w:r>
    </w:p>
    <w:p w14:paraId="38915A7D" w14:textId="729B93AE" w:rsidR="008134AD" w:rsidRDefault="00E47211" w:rsidP="00A6382B">
      <w:pPr>
        <w:spacing w:after="120"/>
        <w:jc w:val="both"/>
        <w:rPr>
          <w:rFonts w:cstheme="minorHAnsi"/>
          <w:lang w:val="ro-RO"/>
        </w:rPr>
      </w:pPr>
      <w:r w:rsidRPr="00A6382B">
        <w:rPr>
          <w:rFonts w:cstheme="minorHAnsi"/>
          <w:lang w:val="ro-RO"/>
        </w:rPr>
        <w:t xml:space="preserve">Pentru proiectele ce vizează </w:t>
      </w:r>
      <w:r w:rsidRPr="00A6382B">
        <w:rPr>
          <w:rFonts w:eastAsia="SimSun" w:cstheme="minorHAnsi"/>
          <w:b/>
          <w:lang w:val="ro-RO"/>
        </w:rPr>
        <w:t>construirea/modernizarea/reabilitarea</w:t>
      </w:r>
      <w:r w:rsidRPr="00A6382B">
        <w:rPr>
          <w:rFonts w:cstheme="minorHAnsi"/>
          <w:lang w:val="ro-RO"/>
        </w:rPr>
        <w:t xml:space="preserve"> piețelor agroalimentare, diferenţa până la valoarea totală a proiectului se acoperă de către beneficiar, acesta trebuind să aducă o contribuţie financiară la finanţarea costurilor eligibile, fie din resurse proprii, fie din surse atrase, sub o formă care să nu facă obiectul niciunui alt ajutor public.</w:t>
      </w:r>
    </w:p>
    <w:p w14:paraId="557D6CED" w14:textId="77777777" w:rsidR="00E81BEE" w:rsidRPr="00A6382B" w:rsidRDefault="00E81BEE" w:rsidP="00A6382B">
      <w:pPr>
        <w:spacing w:after="120"/>
        <w:jc w:val="both"/>
        <w:rPr>
          <w:rFonts w:cstheme="minorHAnsi"/>
          <w:lang w:val="ro-RO"/>
        </w:rPr>
      </w:pPr>
    </w:p>
    <w:p w14:paraId="3B494C32" w14:textId="52D7FD14" w:rsidR="00532608" w:rsidRPr="00A6382B" w:rsidRDefault="00C915CB" w:rsidP="006B5F8C">
      <w:pPr>
        <w:pStyle w:val="ListParagraph"/>
        <w:numPr>
          <w:ilvl w:val="0"/>
          <w:numId w:val="37"/>
        </w:numPr>
        <w:ind w:left="360"/>
        <w:jc w:val="both"/>
        <w:rPr>
          <w:rFonts w:eastAsia="Times New Roman" w:cstheme="minorHAnsi"/>
          <w:b/>
          <w:color w:val="002060"/>
          <w:lang w:val="ro-RO"/>
        </w:rPr>
      </w:pPr>
      <w:r w:rsidRPr="00A6382B">
        <w:rPr>
          <w:rFonts w:eastAsia="Times New Roman" w:cstheme="minorHAnsi"/>
          <w:b/>
          <w:color w:val="002060"/>
          <w:lang w:val="ro-RO"/>
        </w:rPr>
        <w:t>Perioada de implementare a activităților proie</w:t>
      </w:r>
      <w:r w:rsidR="009571C9" w:rsidRPr="00A6382B">
        <w:rPr>
          <w:rFonts w:eastAsia="Times New Roman" w:cstheme="minorHAnsi"/>
          <w:b/>
          <w:color w:val="002060"/>
          <w:lang w:val="ro-RO"/>
        </w:rPr>
        <w:t>ctului nu depășește 31.12.2029</w:t>
      </w:r>
    </w:p>
    <w:p w14:paraId="05FCEB64" w14:textId="1B426019" w:rsidR="00C915CB" w:rsidRPr="00A6382B" w:rsidRDefault="00C915CB" w:rsidP="00A6382B">
      <w:pPr>
        <w:spacing w:after="120"/>
        <w:jc w:val="both"/>
        <w:rPr>
          <w:rFonts w:eastAsia="Times New Roman" w:cstheme="minorHAnsi"/>
          <w:lang w:val="ro-RO"/>
        </w:rPr>
      </w:pPr>
      <w:r w:rsidRPr="00A6382B">
        <w:rPr>
          <w:rFonts w:eastAsia="Times New Roman" w:cstheme="minorHAnsi"/>
          <w:lang w:val="ro-RO"/>
        </w:rPr>
        <w:t xml:space="preserve">Perioada de implementare a </w:t>
      </w:r>
      <w:r w:rsidR="002D445D" w:rsidRPr="00A6382B">
        <w:rPr>
          <w:rFonts w:eastAsia="Times New Roman" w:cstheme="minorHAnsi"/>
          <w:lang w:val="ro-RO"/>
        </w:rPr>
        <w:t>activităților</w:t>
      </w:r>
      <w:r w:rsidRPr="00A6382B">
        <w:rPr>
          <w:rFonts w:eastAsia="Times New Roman" w:cstheme="minorHAnsi"/>
          <w:lang w:val="ro-RO"/>
        </w:rPr>
        <w:t xml:space="preserve"> proiectului se referă atât la activitățile realizate înainte de depunerea cererii de finanțare cât și la activitățile </w:t>
      </w:r>
      <w:r w:rsidR="003A795D" w:rsidRPr="00A6382B">
        <w:rPr>
          <w:rFonts w:eastAsia="Times New Roman" w:cstheme="minorHAnsi"/>
          <w:lang w:val="ro-RO"/>
        </w:rPr>
        <w:t>ce urmează a fi realizate</w:t>
      </w:r>
      <w:r w:rsidR="006C3209" w:rsidRPr="00A6382B">
        <w:rPr>
          <w:rFonts w:eastAsia="Times New Roman" w:cstheme="minorHAnsi"/>
          <w:lang w:val="ro-RO"/>
        </w:rPr>
        <w:t xml:space="preserve"> in perioada de implementare</w:t>
      </w:r>
      <w:r w:rsidRPr="00A6382B">
        <w:rPr>
          <w:rFonts w:eastAsia="Times New Roman" w:cstheme="minorHAnsi"/>
          <w:lang w:val="ro-RO"/>
        </w:rPr>
        <w:t>. Solicitantul trebuie să prevadă în mod realist perioada de implementare pentru fiecare activitate în parte, luând în considerare specificul fiecărei activități.</w:t>
      </w:r>
    </w:p>
    <w:p w14:paraId="52DF0AE8" w14:textId="79A51B5F" w:rsidR="00675BE0" w:rsidRDefault="00326316" w:rsidP="00A6382B">
      <w:pPr>
        <w:spacing w:after="120"/>
        <w:jc w:val="both"/>
        <w:rPr>
          <w:rFonts w:eastAsia="Times New Roman" w:cstheme="minorHAnsi"/>
          <w:lang w:val="ro-RO"/>
        </w:rPr>
      </w:pPr>
      <w:r w:rsidRPr="00A6382B">
        <w:rPr>
          <w:rFonts w:eastAsia="Times New Roman" w:cstheme="minorHAnsi"/>
          <w:lang w:val="ro-RO"/>
        </w:rPr>
        <w:t>Perioada de implementare a proiectului nu se include perioada de procesare a cererii de rambursare finale și efectuarea plății aferente acesteia.</w:t>
      </w:r>
    </w:p>
    <w:p w14:paraId="7B0970EF" w14:textId="77777777" w:rsidR="00E81BEE" w:rsidRPr="00A6382B" w:rsidRDefault="00E81BEE" w:rsidP="00A6382B">
      <w:pPr>
        <w:spacing w:after="120"/>
        <w:jc w:val="both"/>
        <w:rPr>
          <w:rFonts w:eastAsia="Times New Roman" w:cstheme="minorHAnsi"/>
          <w:color w:val="002060"/>
          <w:lang w:val="ro-RO"/>
        </w:rPr>
      </w:pPr>
    </w:p>
    <w:p w14:paraId="163F738C" w14:textId="1BCD8086" w:rsidR="00AF058C" w:rsidRPr="00A6382B" w:rsidRDefault="00AF058C" w:rsidP="006B5F8C">
      <w:pPr>
        <w:pStyle w:val="ListParagraph"/>
        <w:numPr>
          <w:ilvl w:val="0"/>
          <w:numId w:val="37"/>
        </w:numPr>
        <w:jc w:val="both"/>
        <w:rPr>
          <w:rFonts w:cstheme="minorHAnsi"/>
          <w:b/>
          <w:color w:val="002060"/>
          <w:lang w:val="ro-RO"/>
        </w:rPr>
      </w:pPr>
      <w:r w:rsidRPr="00A6382B">
        <w:rPr>
          <w:rFonts w:cstheme="minorHAnsi"/>
          <w:b/>
          <w:color w:val="002060"/>
          <w:lang w:val="ro-RO"/>
        </w:rPr>
        <w:t xml:space="preserve">Proiectul este prioritizat în cadrul </w:t>
      </w:r>
      <w:proofErr w:type="spellStart"/>
      <w:r w:rsidRPr="00A6382B">
        <w:rPr>
          <w:rFonts w:cstheme="minorHAnsi"/>
          <w:b/>
          <w:color w:val="002060"/>
          <w:lang w:val="en-GB"/>
        </w:rPr>
        <w:t>Strategiei</w:t>
      </w:r>
      <w:proofErr w:type="spellEnd"/>
      <w:r w:rsidRPr="00A6382B">
        <w:rPr>
          <w:rFonts w:cstheme="minorHAnsi"/>
          <w:b/>
          <w:color w:val="002060"/>
          <w:lang w:val="en-GB"/>
        </w:rPr>
        <w:t xml:space="preserve"> Integrate de </w:t>
      </w:r>
      <w:proofErr w:type="spellStart"/>
      <w:r w:rsidRPr="00A6382B">
        <w:rPr>
          <w:rFonts w:cstheme="minorHAnsi"/>
          <w:b/>
          <w:color w:val="002060"/>
          <w:lang w:val="en-GB"/>
        </w:rPr>
        <w:t>De</w:t>
      </w:r>
      <w:r w:rsidR="009F7D5B" w:rsidRPr="00A6382B">
        <w:rPr>
          <w:rFonts w:cstheme="minorHAnsi"/>
          <w:b/>
          <w:color w:val="002060"/>
          <w:lang w:val="en-GB"/>
        </w:rPr>
        <w:t>zvoltare</w:t>
      </w:r>
      <w:proofErr w:type="spellEnd"/>
      <w:r w:rsidR="009F7D5B" w:rsidRPr="00A6382B">
        <w:rPr>
          <w:rFonts w:cstheme="minorHAnsi"/>
          <w:b/>
          <w:color w:val="002060"/>
          <w:lang w:val="en-GB"/>
        </w:rPr>
        <w:t xml:space="preserve"> </w:t>
      </w:r>
      <w:proofErr w:type="spellStart"/>
      <w:r w:rsidR="009F7D5B" w:rsidRPr="00A6382B">
        <w:rPr>
          <w:rFonts w:cstheme="minorHAnsi"/>
          <w:b/>
          <w:color w:val="002060"/>
          <w:lang w:val="en-GB"/>
        </w:rPr>
        <w:t>Urbană</w:t>
      </w:r>
      <w:proofErr w:type="spellEnd"/>
      <w:r w:rsidR="009F7D5B" w:rsidRPr="00A6382B">
        <w:rPr>
          <w:rFonts w:cstheme="minorHAnsi"/>
          <w:b/>
          <w:color w:val="002060"/>
          <w:lang w:val="en-GB"/>
        </w:rPr>
        <w:t xml:space="preserve"> (SIDU) 2021-2027</w:t>
      </w:r>
    </w:p>
    <w:p w14:paraId="5BE78406" w14:textId="2DE81E84" w:rsidR="003323C0" w:rsidRPr="000976B8" w:rsidRDefault="00E81BEE" w:rsidP="000976B8">
      <w:pPr>
        <w:jc w:val="both"/>
        <w:rPr>
          <w:rFonts w:cstheme="minorHAnsi"/>
          <w:noProof/>
          <w:kern w:val="2"/>
          <w:lang w:val="ro-RO"/>
          <w14:ligatures w14:val="standardContextual"/>
        </w:rPr>
      </w:pPr>
      <w:r w:rsidRPr="00A6382B">
        <w:rPr>
          <w:rFonts w:cstheme="minorHAnsi"/>
          <w:noProof/>
          <w:kern w:val="2"/>
          <w:lang w:val="ro-RO"/>
          <w14:ligatures w14:val="standardContextual"/>
        </w:rPr>
        <w:t>Proiectul depus la finanțare în cadrul acestui apel trebuie să se regăsească în lista cu proiectele prioritizate în cadrul SIDU 2021-2027 elaborată de UAT Municipiu reședință de județ și trebuie să coincidă în mod minimal cu localizarea şi activităţile descrise succint în documentul strategic.</w:t>
      </w:r>
    </w:p>
    <w:p w14:paraId="4E2656C6" w14:textId="4E18032C" w:rsidR="003323C0" w:rsidRPr="00A6382B" w:rsidRDefault="00E81BEE" w:rsidP="00A6382B">
      <w:pPr>
        <w:autoSpaceDE w:val="0"/>
        <w:autoSpaceDN w:val="0"/>
        <w:adjustRightInd w:val="0"/>
        <w:spacing w:after="120" w:line="240" w:lineRule="auto"/>
        <w:jc w:val="both"/>
        <w:rPr>
          <w:rFonts w:cstheme="minorHAnsi"/>
          <w:lang w:val="en-GB"/>
        </w:rPr>
      </w:pPr>
      <w:r w:rsidRPr="00B13FDA">
        <w:rPr>
          <w:rFonts w:cstheme="minorHAnsi"/>
          <w:noProof/>
          <w:kern w:val="2"/>
          <w:lang w:val="ro-RO"/>
          <w14:ligatures w14:val="standardContextual"/>
        </w:rPr>
        <w:t xml:space="preserve">SIDU 2021-2027 elaborată de UAT Municipiu reședință de județ va fi depusă la AM PR NV în cadrul unui proces distinct de verificare a conformității administrative și admisibilității conform cerințelor articolului 29 din Regulamentul (UE) 2021/1060. </w:t>
      </w:r>
    </w:p>
    <w:p w14:paraId="3FD8E449" w14:textId="77777777" w:rsidR="003323C0" w:rsidRPr="00A6382B" w:rsidRDefault="003323C0" w:rsidP="00A6382B">
      <w:pPr>
        <w:autoSpaceDE w:val="0"/>
        <w:autoSpaceDN w:val="0"/>
        <w:adjustRightInd w:val="0"/>
        <w:spacing w:after="120" w:line="240" w:lineRule="auto"/>
        <w:jc w:val="both"/>
        <w:rPr>
          <w:rFonts w:cstheme="minorHAnsi"/>
          <w:lang w:val="ro-RO"/>
        </w:rPr>
      </w:pPr>
      <w:r w:rsidRPr="00A6382B">
        <w:rPr>
          <w:rFonts w:cstheme="minorHAnsi"/>
          <w:noProof/>
          <w:kern w:val="2"/>
          <w:lang w:val="ro-RO"/>
          <w14:ligatures w14:val="standardContextual"/>
        </w:rPr>
        <w:t>Solicitanții se angajează ca documentul strategic să fie declarat conform și admisibi până cel târziu în etapa de contractare a proiectului.</w:t>
      </w:r>
    </w:p>
    <w:p w14:paraId="364E9D22" w14:textId="7A988709" w:rsidR="00054546" w:rsidRPr="00A6382B" w:rsidRDefault="00054546" w:rsidP="00A6382B">
      <w:pPr>
        <w:spacing w:after="120" w:line="240" w:lineRule="auto"/>
        <w:jc w:val="both"/>
        <w:rPr>
          <w:rFonts w:eastAsia="SimSun" w:cstheme="minorHAnsi"/>
          <w:color w:val="0070C0"/>
          <w:lang w:val="ro-RO"/>
        </w:rPr>
      </w:pPr>
      <w:r w:rsidRPr="00A6382B">
        <w:rPr>
          <w:rFonts w:eastAsia="SimSun" w:cstheme="minorHAnsi"/>
          <w:lang w:val="ro-RO"/>
        </w:rPr>
        <w:t xml:space="preserve">Pentru toate proiectele depuse, solicitantul va prezenta modalitatea de asigurare a complementarității </w:t>
      </w:r>
      <w:r w:rsidRPr="00A6382B">
        <w:rPr>
          <w:rFonts w:eastAsia="SimSun" w:cstheme="minorHAnsi"/>
          <w:bCs/>
          <w:lang w:val="ro-RO"/>
        </w:rPr>
        <w:t>cu alte proiecte care contribuie la regenerarea urbană și la securitatea spaţiilor publice</w:t>
      </w:r>
      <w:r w:rsidRPr="00A6382B">
        <w:rPr>
          <w:rFonts w:eastAsia="SimSun" w:cstheme="minorHAnsi"/>
          <w:b/>
          <w:bCs/>
          <w:lang w:val="ro-RO"/>
        </w:rPr>
        <w:t xml:space="preserve">, precum </w:t>
      </w:r>
      <w:r w:rsidRPr="00A6382B">
        <w:rPr>
          <w:rFonts w:eastAsia="SimSun" w:cstheme="minorHAnsi"/>
          <w:lang w:val="ro-RO"/>
        </w:rPr>
        <w:t xml:space="preserve">și modalitatea de respectare a </w:t>
      </w:r>
      <w:r w:rsidRPr="00A6382B">
        <w:rPr>
          <w:rFonts w:eastAsia="SimSun" w:cstheme="minorHAnsi"/>
          <w:b/>
          <w:bCs/>
          <w:lang w:val="ro-RO"/>
        </w:rPr>
        <w:t>abordării integrate într-un set coerent de acțiuni integrate</w:t>
      </w:r>
      <w:r w:rsidRPr="00A6382B">
        <w:rPr>
          <w:rFonts w:eastAsia="SimSun" w:cstheme="minorHAnsi"/>
          <w:lang w:val="ro-RO"/>
        </w:rPr>
        <w:t>, inclusiv din punct de vedere teritorial, făcând referire fie la proiecte finalizate sau în implementare, fie la proiecte care urmează a se realiza și care sunt selectate în lista de proiecte pr</w:t>
      </w:r>
      <w:r w:rsidR="00646626" w:rsidRPr="00A6382B">
        <w:rPr>
          <w:rFonts w:eastAsia="SimSun" w:cstheme="minorHAnsi"/>
          <w:lang w:val="ro-RO"/>
        </w:rPr>
        <w:t>ioritare aferentă SIDU 2021-2027</w:t>
      </w:r>
      <w:r w:rsidRPr="00A6382B">
        <w:rPr>
          <w:rFonts w:eastAsia="SimSun" w:cstheme="minorHAnsi"/>
          <w:lang w:val="ro-RO"/>
        </w:rPr>
        <w:t>.</w:t>
      </w:r>
    </w:p>
    <w:p w14:paraId="5C035384" w14:textId="324B2B13" w:rsidR="00AF058C" w:rsidRPr="00A6382B" w:rsidRDefault="00A765E0" w:rsidP="00A6382B">
      <w:pPr>
        <w:autoSpaceDE w:val="0"/>
        <w:autoSpaceDN w:val="0"/>
        <w:adjustRightInd w:val="0"/>
        <w:spacing w:after="120" w:line="240" w:lineRule="auto"/>
        <w:jc w:val="both"/>
        <w:rPr>
          <w:rFonts w:cstheme="minorHAnsi"/>
          <w:lang w:val="ro-RO"/>
        </w:rPr>
      </w:pPr>
      <w:r w:rsidRPr="00A6382B">
        <w:rPr>
          <w:rFonts w:cstheme="minorHAnsi"/>
          <w:lang w:val="ro-RO" w:eastAsia="en-GB"/>
        </w:rPr>
        <w:t xml:space="preserve">De asemenea, solicitantul va prezenta faptul că la nivelul identificării </w:t>
      </w:r>
      <w:r w:rsidR="00646626" w:rsidRPr="00A6382B">
        <w:rPr>
          <w:rFonts w:cstheme="minorHAnsi"/>
          <w:lang w:val="ro-RO" w:eastAsia="en-GB"/>
        </w:rPr>
        <w:t>intervenţiilor în SIDU 2021-2027</w:t>
      </w:r>
      <w:r w:rsidRPr="00A6382B">
        <w:rPr>
          <w:rFonts w:cstheme="minorHAnsi"/>
          <w:lang w:val="ro-RO" w:eastAsia="en-GB"/>
        </w:rPr>
        <w:t>, s-a</w:t>
      </w:r>
      <w:r w:rsidRPr="00A6382B">
        <w:rPr>
          <w:rFonts w:eastAsia="TimesNewRomanPSMT" w:cstheme="minorHAnsi"/>
          <w:lang w:val="ro-RO"/>
        </w:rPr>
        <w:t xml:space="preserve"> ținut cont de inițiativa</w:t>
      </w:r>
      <w:r w:rsidRPr="00A6382B">
        <w:rPr>
          <w:rFonts w:cstheme="minorHAnsi"/>
          <w:lang w:val="ro-RO"/>
        </w:rPr>
        <w:t xml:space="preserve"> New European Bauhaus de a pune în practică Pactul Verde European și de a crea locuri de locuit accesibile, durabile și de calitate, prin colaborarea și interoperabilitatea artei și științei culturale, investiț</w:t>
      </w:r>
      <w:r w:rsidR="00315731" w:rsidRPr="00A6382B">
        <w:rPr>
          <w:rFonts w:cstheme="minorHAnsi"/>
          <w:lang w:val="ro-RO"/>
        </w:rPr>
        <w:t>iile îmbinând cu succe</w:t>
      </w:r>
      <w:r w:rsidRPr="00A6382B">
        <w:rPr>
          <w:rFonts w:cstheme="minorHAnsi"/>
          <w:lang w:val="ro-RO"/>
        </w:rPr>
        <w:t>s principiile durabilității, esteticii și incluziunii din Noul Bauhaus european, în scopul găsirii de soluții accesibile, incluzive, durabile și atractive la provocările climatice.</w:t>
      </w:r>
    </w:p>
    <w:p w14:paraId="1C3D427A" w14:textId="164F52FF" w:rsidR="00AF058C" w:rsidRPr="00A6382B" w:rsidRDefault="00AF058C" w:rsidP="004E2334">
      <w:pPr>
        <w:pStyle w:val="ListParagraph"/>
        <w:ind w:left="360"/>
        <w:jc w:val="both"/>
        <w:rPr>
          <w:rFonts w:eastAsia="Times New Roman" w:cstheme="minorHAnsi"/>
          <w:bCs/>
          <w:lang w:val="ro-RO"/>
        </w:rPr>
      </w:pPr>
    </w:p>
    <w:p w14:paraId="7AFE1B24" w14:textId="31D2533B" w:rsidR="00AF058C" w:rsidRPr="00A6382B" w:rsidRDefault="00AF058C" w:rsidP="006B5F8C">
      <w:pPr>
        <w:pStyle w:val="ListParagraph"/>
        <w:numPr>
          <w:ilvl w:val="0"/>
          <w:numId w:val="37"/>
        </w:numPr>
        <w:jc w:val="both"/>
        <w:rPr>
          <w:rFonts w:eastAsia="Times New Roman" w:cstheme="minorHAnsi"/>
          <w:b/>
          <w:bCs/>
          <w:color w:val="002060"/>
          <w:lang w:val="ro-RO"/>
        </w:rPr>
      </w:pPr>
      <w:r w:rsidRPr="00A6382B">
        <w:rPr>
          <w:rFonts w:eastAsia="Times New Roman" w:cstheme="minorHAnsi"/>
          <w:b/>
          <w:bCs/>
          <w:color w:val="002060"/>
          <w:lang w:val="ro-RO"/>
        </w:rPr>
        <w:t>Conformitatea proiectului cu regulile privind ajutorul de stat</w:t>
      </w:r>
    </w:p>
    <w:p w14:paraId="1DA7D6FE" w14:textId="1EA7BED1" w:rsidR="00A765E0" w:rsidRPr="00A6382B" w:rsidRDefault="00A765E0">
      <w:pPr>
        <w:spacing w:before="120" w:after="120" w:line="240" w:lineRule="auto"/>
        <w:jc w:val="both"/>
        <w:rPr>
          <w:rFonts w:eastAsia="Times New Roman" w:cstheme="minorHAnsi"/>
          <w:lang w:val="ro-RO"/>
        </w:rPr>
      </w:pPr>
      <w:r w:rsidRPr="00A6382B">
        <w:rPr>
          <w:rFonts w:eastAsia="SimSun" w:cstheme="minorHAnsi"/>
          <w:lang w:val="ro-RO"/>
        </w:rPr>
        <w:lastRenderedPageBreak/>
        <w:t xml:space="preserve">Pentru activităţile aferente acţiunii </w:t>
      </w:r>
      <w:r w:rsidRPr="00A6382B">
        <w:rPr>
          <w:rFonts w:eastAsia="SimSun" w:cstheme="minorHAnsi"/>
          <w:b/>
          <w:lang w:val="ro-RO"/>
        </w:rPr>
        <w:t>a. Reabilitarea integrată a spațiilor publice, inclusiv infrastructura tehnico-edilitară aferentă</w:t>
      </w:r>
      <w:r w:rsidRPr="00A6382B">
        <w:rPr>
          <w:rFonts w:eastAsia="SimSun" w:cstheme="minorHAnsi"/>
          <w:lang w:val="ro-RO"/>
        </w:rPr>
        <w:t xml:space="preserve"> </w:t>
      </w:r>
      <w:r w:rsidRPr="00A6382B">
        <w:rPr>
          <w:rFonts w:eastAsia="SimSun" w:cstheme="minorHAnsi"/>
          <w:b/>
          <w:lang w:val="ro-RO"/>
        </w:rPr>
        <w:t>din următoarele zone</w:t>
      </w:r>
      <w:r w:rsidRPr="00A6382B">
        <w:rPr>
          <w:rFonts w:eastAsia="Times New Roman" w:cstheme="minorHAnsi"/>
          <w:lang w:val="ro-RO"/>
        </w:rPr>
        <w:t>, solicitantul va confirma că</w:t>
      </w:r>
      <w:r w:rsidRPr="00A6382B">
        <w:rPr>
          <w:rFonts w:eastAsia="SimSun" w:cstheme="minorHAnsi"/>
          <w:lang w:val="ro-RO"/>
        </w:rPr>
        <w:t xml:space="preserve"> spaţiile respective </w:t>
      </w:r>
      <w:r w:rsidRPr="00A6382B">
        <w:rPr>
          <w:rFonts w:eastAsia="Times New Roman" w:cstheme="minorHAnsi"/>
          <w:lang w:val="ro-RO"/>
        </w:rPr>
        <w:t>vor fi puse la dispoziţia utilizatorilor în mod gratuit, nelimitat, tr</w:t>
      </w:r>
      <w:r w:rsidR="00315731" w:rsidRPr="00A6382B">
        <w:rPr>
          <w:rFonts w:eastAsia="Times New Roman" w:cstheme="minorHAnsi"/>
          <w:lang w:val="ro-RO"/>
        </w:rPr>
        <w:t>ansparent și nediscriminatoriu.</w:t>
      </w:r>
    </w:p>
    <w:p w14:paraId="2EB6010C" w14:textId="01C46189" w:rsidR="005D22FF" w:rsidRPr="00A6382B" w:rsidRDefault="005D22FF" w:rsidP="00A6382B">
      <w:pPr>
        <w:spacing w:after="120"/>
        <w:jc w:val="both"/>
        <w:rPr>
          <w:rFonts w:cstheme="minorHAnsi"/>
          <w:i/>
        </w:rPr>
      </w:pPr>
      <w:proofErr w:type="spellStart"/>
      <w:r w:rsidRPr="00A6382B">
        <w:rPr>
          <w:rFonts w:cstheme="minorHAnsi"/>
        </w:rPr>
        <w:t>Referitor</w:t>
      </w:r>
      <w:proofErr w:type="spellEnd"/>
      <w:r w:rsidRPr="00A6382B">
        <w:rPr>
          <w:rFonts w:cstheme="minorHAnsi"/>
        </w:rPr>
        <w:t xml:space="preserve"> la </w:t>
      </w:r>
      <w:proofErr w:type="spellStart"/>
      <w:r w:rsidR="00B03DC9" w:rsidRPr="00A6382B">
        <w:rPr>
          <w:rFonts w:cstheme="minorHAnsi"/>
        </w:rPr>
        <w:t>a</w:t>
      </w:r>
      <w:r w:rsidRPr="00A6382B">
        <w:rPr>
          <w:rFonts w:cstheme="minorHAnsi"/>
        </w:rPr>
        <w:t>ctivitatea</w:t>
      </w:r>
      <w:proofErr w:type="spellEnd"/>
      <w:r w:rsidRPr="00A6382B">
        <w:rPr>
          <w:rFonts w:cstheme="minorHAnsi"/>
        </w:rPr>
        <w:t xml:space="preserve"> </w:t>
      </w:r>
      <w:r w:rsidRPr="00A6382B">
        <w:rPr>
          <w:rFonts w:eastAsia="Times New Roman" w:cstheme="minorHAnsi"/>
          <w:i/>
          <w:lang w:val="ro-RO"/>
        </w:rPr>
        <w:t xml:space="preserve">b. </w:t>
      </w:r>
      <w:r w:rsidRPr="00A6382B">
        <w:rPr>
          <w:rFonts w:eastAsia="SimSun" w:cstheme="minorHAnsi"/>
          <w:b/>
          <w:i/>
          <w:lang w:val="ro-RO"/>
        </w:rPr>
        <w:t xml:space="preserve">Investiții de reabilitare </w:t>
      </w:r>
      <w:proofErr w:type="gramStart"/>
      <w:r w:rsidRPr="00A6382B">
        <w:rPr>
          <w:rFonts w:eastAsia="SimSun" w:cstheme="minorHAnsi"/>
          <w:b/>
          <w:i/>
          <w:lang w:val="ro-RO"/>
        </w:rPr>
        <w:t>a</w:t>
      </w:r>
      <w:proofErr w:type="gramEnd"/>
      <w:r w:rsidRPr="00A6382B">
        <w:rPr>
          <w:rFonts w:eastAsia="SimSun" w:cstheme="minorHAnsi"/>
          <w:b/>
          <w:i/>
          <w:lang w:val="ro-RO"/>
        </w:rPr>
        <w:t xml:space="preserve"> anvelopelor clădirilor situate în piețele centrale (istorice), </w:t>
      </w:r>
      <w:r w:rsidRPr="00A6382B">
        <w:rPr>
          <w:rFonts w:eastAsia="SimSun" w:cstheme="minorHAnsi"/>
          <w:b/>
          <w:lang w:val="ro-RO"/>
        </w:rPr>
        <w:t>p</w:t>
      </w:r>
      <w:proofErr w:type="spellStart"/>
      <w:r w:rsidRPr="00A6382B">
        <w:rPr>
          <w:rFonts w:cstheme="minorHAnsi"/>
          <w:b/>
        </w:rPr>
        <w:t>entru</w:t>
      </w:r>
      <w:proofErr w:type="spellEnd"/>
      <w:r w:rsidRPr="00A6382B">
        <w:rPr>
          <w:rFonts w:cstheme="minorHAnsi"/>
          <w:b/>
        </w:rPr>
        <w:t xml:space="preserve"> </w:t>
      </w:r>
      <w:proofErr w:type="spellStart"/>
      <w:r w:rsidRPr="00A6382B">
        <w:rPr>
          <w:rFonts w:cstheme="minorHAnsi"/>
          <w:b/>
        </w:rPr>
        <w:t>spațiile</w:t>
      </w:r>
      <w:proofErr w:type="spellEnd"/>
      <w:r w:rsidRPr="00A6382B">
        <w:rPr>
          <w:rFonts w:cstheme="minorHAnsi"/>
          <w:b/>
        </w:rPr>
        <w:t xml:space="preserve"> cu </w:t>
      </w:r>
      <w:proofErr w:type="spellStart"/>
      <w:r w:rsidRPr="00A6382B">
        <w:rPr>
          <w:rFonts w:cstheme="minorHAnsi"/>
          <w:b/>
        </w:rPr>
        <w:t>altă</w:t>
      </w:r>
      <w:proofErr w:type="spellEnd"/>
      <w:r w:rsidRPr="00A6382B">
        <w:rPr>
          <w:rFonts w:cstheme="minorHAnsi"/>
          <w:b/>
        </w:rPr>
        <w:t xml:space="preserve"> </w:t>
      </w:r>
      <w:proofErr w:type="spellStart"/>
      <w:r w:rsidRPr="00A6382B">
        <w:rPr>
          <w:rFonts w:cstheme="minorHAnsi"/>
          <w:b/>
        </w:rPr>
        <w:t>destinație</w:t>
      </w:r>
      <w:proofErr w:type="spellEnd"/>
      <w:r w:rsidRPr="00A6382B">
        <w:rPr>
          <w:rFonts w:cstheme="minorHAnsi"/>
          <w:b/>
        </w:rPr>
        <w:t xml:space="preserve"> </w:t>
      </w:r>
      <w:proofErr w:type="spellStart"/>
      <w:r w:rsidRPr="00A6382B">
        <w:rPr>
          <w:rFonts w:cstheme="minorHAnsi"/>
          <w:b/>
        </w:rPr>
        <w:t>decât</w:t>
      </w:r>
      <w:proofErr w:type="spellEnd"/>
      <w:r w:rsidRPr="00A6382B">
        <w:rPr>
          <w:rFonts w:cstheme="minorHAnsi"/>
          <w:b/>
        </w:rPr>
        <w:t xml:space="preserve"> </w:t>
      </w:r>
      <w:proofErr w:type="spellStart"/>
      <w:r w:rsidRPr="00A6382B">
        <w:rPr>
          <w:rFonts w:cstheme="minorHAnsi"/>
          <w:b/>
        </w:rPr>
        <w:t>cea</w:t>
      </w:r>
      <w:proofErr w:type="spellEnd"/>
      <w:r w:rsidRPr="00A6382B">
        <w:rPr>
          <w:rFonts w:cstheme="minorHAnsi"/>
          <w:b/>
        </w:rPr>
        <w:t xml:space="preserve"> de </w:t>
      </w:r>
      <w:proofErr w:type="spellStart"/>
      <w:r w:rsidRPr="00A6382B">
        <w:rPr>
          <w:rFonts w:cstheme="minorHAnsi"/>
          <w:b/>
        </w:rPr>
        <w:t>locuință</w:t>
      </w:r>
      <w:proofErr w:type="spellEnd"/>
      <w:r w:rsidRPr="00A6382B">
        <w:rPr>
          <w:rFonts w:cstheme="minorHAnsi"/>
        </w:rPr>
        <w:t xml:space="preserve"> </w:t>
      </w:r>
      <w:proofErr w:type="spellStart"/>
      <w:r w:rsidRPr="00A6382B">
        <w:rPr>
          <w:rFonts w:cstheme="minorHAnsi"/>
        </w:rPr>
        <w:t>deţinute</w:t>
      </w:r>
      <w:proofErr w:type="spellEnd"/>
      <w:r w:rsidRPr="00A6382B">
        <w:rPr>
          <w:rFonts w:cstheme="minorHAnsi"/>
        </w:rPr>
        <w:t xml:space="preserve"> </w:t>
      </w:r>
      <w:proofErr w:type="spellStart"/>
      <w:r w:rsidRPr="00A6382B">
        <w:rPr>
          <w:rFonts w:cstheme="minorHAnsi"/>
        </w:rPr>
        <w:t>în</w:t>
      </w:r>
      <w:proofErr w:type="spellEnd"/>
      <w:r w:rsidRPr="00A6382B">
        <w:rPr>
          <w:rFonts w:cstheme="minorHAnsi"/>
        </w:rPr>
        <w:t xml:space="preserve"> </w:t>
      </w:r>
      <w:proofErr w:type="spellStart"/>
      <w:r w:rsidRPr="00A6382B">
        <w:rPr>
          <w:rFonts w:cstheme="minorHAnsi"/>
        </w:rPr>
        <w:t>proprietate</w:t>
      </w:r>
      <w:proofErr w:type="spellEnd"/>
      <w:r w:rsidRPr="00A6382B">
        <w:rPr>
          <w:rFonts w:cstheme="minorHAnsi"/>
        </w:rPr>
        <w:t xml:space="preserve"> de </w:t>
      </w:r>
      <w:proofErr w:type="spellStart"/>
      <w:r w:rsidRPr="00A6382B">
        <w:rPr>
          <w:rFonts w:cstheme="minorHAnsi"/>
        </w:rPr>
        <w:t>persoanele</w:t>
      </w:r>
      <w:proofErr w:type="spellEnd"/>
      <w:r w:rsidRPr="00A6382B">
        <w:rPr>
          <w:rFonts w:cstheme="minorHAnsi"/>
        </w:rPr>
        <w:t xml:space="preserve"> </w:t>
      </w:r>
      <w:proofErr w:type="spellStart"/>
      <w:r w:rsidRPr="00A6382B">
        <w:rPr>
          <w:rFonts w:cstheme="minorHAnsi"/>
        </w:rPr>
        <w:t>juridice</w:t>
      </w:r>
      <w:proofErr w:type="spellEnd"/>
      <w:r w:rsidRPr="00A6382B">
        <w:rPr>
          <w:rFonts w:cstheme="minorHAnsi"/>
        </w:rPr>
        <w:t xml:space="preserve"> de </w:t>
      </w:r>
      <w:proofErr w:type="spellStart"/>
      <w:r w:rsidRPr="00A6382B">
        <w:rPr>
          <w:rFonts w:cstheme="minorHAnsi"/>
        </w:rPr>
        <w:t>drept</w:t>
      </w:r>
      <w:proofErr w:type="spellEnd"/>
      <w:r w:rsidRPr="00A6382B">
        <w:rPr>
          <w:rFonts w:cstheme="minorHAnsi"/>
        </w:rPr>
        <w:t xml:space="preserve"> </w:t>
      </w:r>
      <w:proofErr w:type="spellStart"/>
      <w:r w:rsidRPr="00A6382B">
        <w:rPr>
          <w:rFonts w:cstheme="minorHAnsi"/>
        </w:rPr>
        <w:t>privat</w:t>
      </w:r>
      <w:proofErr w:type="spellEnd"/>
      <w:r w:rsidRPr="00A6382B">
        <w:rPr>
          <w:rFonts w:cstheme="minorHAnsi"/>
        </w:rPr>
        <w:t xml:space="preserve">, </w:t>
      </w:r>
      <w:proofErr w:type="spellStart"/>
      <w:r w:rsidRPr="00A6382B">
        <w:rPr>
          <w:rFonts w:cstheme="minorHAnsi"/>
        </w:rPr>
        <w:t>proprietarii</w:t>
      </w:r>
      <w:proofErr w:type="spellEnd"/>
      <w:r w:rsidRPr="00A6382B">
        <w:rPr>
          <w:rFonts w:cstheme="minorHAnsi"/>
        </w:rPr>
        <w:t xml:space="preserve"> </w:t>
      </w:r>
      <w:proofErr w:type="spellStart"/>
      <w:r w:rsidRPr="00A6382B">
        <w:rPr>
          <w:rFonts w:cstheme="minorHAnsi"/>
        </w:rPr>
        <w:t>acestor</w:t>
      </w:r>
      <w:proofErr w:type="spellEnd"/>
      <w:r w:rsidRPr="00A6382B">
        <w:rPr>
          <w:rFonts w:cstheme="minorHAnsi"/>
        </w:rPr>
        <w:t xml:space="preserve"> </w:t>
      </w:r>
      <w:proofErr w:type="spellStart"/>
      <w:r w:rsidRPr="00A6382B">
        <w:rPr>
          <w:rFonts w:cstheme="minorHAnsi"/>
        </w:rPr>
        <w:t>spaţii</w:t>
      </w:r>
      <w:proofErr w:type="spellEnd"/>
      <w:r w:rsidRPr="00A6382B">
        <w:rPr>
          <w:rFonts w:cstheme="minorHAnsi"/>
        </w:rPr>
        <w:t xml:space="preserve"> </w:t>
      </w:r>
      <w:proofErr w:type="spellStart"/>
      <w:r w:rsidRPr="00A6382B">
        <w:rPr>
          <w:rFonts w:cstheme="minorHAnsi"/>
        </w:rPr>
        <w:t>vor</w:t>
      </w:r>
      <w:proofErr w:type="spellEnd"/>
      <w:r w:rsidRPr="00A6382B">
        <w:rPr>
          <w:rFonts w:cstheme="minorHAnsi"/>
        </w:rPr>
        <w:t xml:space="preserve"> </w:t>
      </w:r>
      <w:proofErr w:type="spellStart"/>
      <w:r w:rsidRPr="00A6382B">
        <w:rPr>
          <w:rFonts w:cstheme="minorHAnsi"/>
        </w:rPr>
        <w:t>suporta</w:t>
      </w:r>
      <w:proofErr w:type="spellEnd"/>
      <w:r w:rsidRPr="00A6382B">
        <w:rPr>
          <w:rFonts w:cstheme="minorHAnsi"/>
        </w:rPr>
        <w:t xml:space="preserve"> </w:t>
      </w:r>
      <w:r w:rsidRPr="00A6382B">
        <w:rPr>
          <w:rFonts w:cstheme="minorHAnsi"/>
          <w:bCs/>
        </w:rPr>
        <w:t xml:space="preserve">100% din </w:t>
      </w:r>
      <w:proofErr w:type="spellStart"/>
      <w:r w:rsidRPr="00A6382B">
        <w:rPr>
          <w:rFonts w:cstheme="minorHAnsi"/>
          <w:bCs/>
        </w:rPr>
        <w:t>valoarea</w:t>
      </w:r>
      <w:proofErr w:type="spellEnd"/>
      <w:r w:rsidRPr="00A6382B">
        <w:rPr>
          <w:rFonts w:cstheme="minorHAnsi"/>
          <w:bCs/>
        </w:rPr>
        <w:t xml:space="preserve"> </w:t>
      </w:r>
      <w:proofErr w:type="spellStart"/>
      <w:r w:rsidRPr="00A6382B">
        <w:rPr>
          <w:rFonts w:cstheme="minorHAnsi"/>
          <w:bCs/>
        </w:rPr>
        <w:t>cheltuielilor</w:t>
      </w:r>
      <w:proofErr w:type="spellEnd"/>
      <w:r w:rsidRPr="00A6382B">
        <w:rPr>
          <w:rFonts w:cstheme="minorHAnsi"/>
          <w:bCs/>
        </w:rPr>
        <w:t xml:space="preserve"> </w:t>
      </w:r>
      <w:proofErr w:type="spellStart"/>
      <w:r w:rsidRPr="00A6382B">
        <w:rPr>
          <w:rFonts w:cstheme="minorHAnsi"/>
        </w:rPr>
        <w:t>prevăzute</w:t>
      </w:r>
      <w:proofErr w:type="spellEnd"/>
      <w:r w:rsidRPr="00A6382B">
        <w:rPr>
          <w:rFonts w:cstheme="minorHAnsi"/>
        </w:rPr>
        <w:t xml:space="preserve"> la </w:t>
      </w:r>
      <w:proofErr w:type="spellStart"/>
      <w:r w:rsidRPr="00A6382B">
        <w:rPr>
          <w:rFonts w:cstheme="minorHAnsi"/>
        </w:rPr>
        <w:t>capitolele</w:t>
      </w:r>
      <w:proofErr w:type="spellEnd"/>
      <w:r w:rsidRPr="00A6382B">
        <w:rPr>
          <w:rFonts w:cstheme="minorHAnsi"/>
        </w:rPr>
        <w:t>/</w:t>
      </w:r>
      <w:proofErr w:type="spellStart"/>
      <w:r w:rsidRPr="00A6382B">
        <w:rPr>
          <w:rFonts w:cstheme="minorHAnsi"/>
        </w:rPr>
        <w:t>subcapitolele</w:t>
      </w:r>
      <w:proofErr w:type="spellEnd"/>
      <w:r w:rsidRPr="00A6382B">
        <w:rPr>
          <w:rFonts w:cstheme="minorHAnsi"/>
        </w:rPr>
        <w:t xml:space="preserve"> 1.1, 1.2, 2, 4, 5.1.1 </w:t>
      </w:r>
      <w:proofErr w:type="spellStart"/>
      <w:r w:rsidRPr="00A6382B">
        <w:rPr>
          <w:rFonts w:cstheme="minorHAnsi"/>
        </w:rPr>
        <w:t>și</w:t>
      </w:r>
      <w:proofErr w:type="spellEnd"/>
      <w:r w:rsidRPr="00A6382B">
        <w:rPr>
          <w:rFonts w:cstheme="minorHAnsi"/>
        </w:rPr>
        <w:t xml:space="preserve"> 5.3</w:t>
      </w:r>
      <w:r w:rsidR="00315731" w:rsidRPr="00A6382B">
        <w:rPr>
          <w:rFonts w:cstheme="minorHAnsi"/>
        </w:rPr>
        <w:t xml:space="preserve"> din </w:t>
      </w:r>
      <w:proofErr w:type="spellStart"/>
      <w:r w:rsidR="00315731" w:rsidRPr="00A6382B">
        <w:rPr>
          <w:rFonts w:cstheme="minorHAnsi"/>
        </w:rPr>
        <w:t>deviz</w:t>
      </w:r>
      <w:proofErr w:type="spellEnd"/>
      <w:r w:rsidRPr="00A6382B">
        <w:rPr>
          <w:rFonts w:cstheme="minorHAnsi"/>
        </w:rPr>
        <w:t xml:space="preserve"> </w:t>
      </w:r>
      <w:proofErr w:type="spellStart"/>
      <w:r w:rsidRPr="00A6382B">
        <w:rPr>
          <w:rFonts w:cstheme="minorHAnsi"/>
        </w:rPr>
        <w:t>pentru</w:t>
      </w:r>
      <w:proofErr w:type="spellEnd"/>
      <w:r w:rsidRPr="00A6382B">
        <w:rPr>
          <w:rFonts w:cstheme="minorHAnsi"/>
        </w:rPr>
        <w:t xml:space="preserve"> </w:t>
      </w:r>
      <w:proofErr w:type="spellStart"/>
      <w:r w:rsidRPr="00A6382B">
        <w:rPr>
          <w:rFonts w:cstheme="minorHAnsi"/>
        </w:rPr>
        <w:t>aceste</w:t>
      </w:r>
      <w:proofErr w:type="spellEnd"/>
      <w:r w:rsidRPr="00A6382B">
        <w:rPr>
          <w:rFonts w:cstheme="minorHAnsi"/>
        </w:rPr>
        <w:t xml:space="preserve"> </w:t>
      </w:r>
      <w:proofErr w:type="spellStart"/>
      <w:r w:rsidRPr="00A6382B">
        <w:rPr>
          <w:rFonts w:cstheme="minorHAnsi"/>
        </w:rPr>
        <w:t>spaţii</w:t>
      </w:r>
      <w:proofErr w:type="spellEnd"/>
      <w:r w:rsidRPr="00A6382B">
        <w:rPr>
          <w:rFonts w:cstheme="minorHAnsi"/>
        </w:rPr>
        <w:t>.</w:t>
      </w:r>
      <w:r w:rsidRPr="00A6382B">
        <w:rPr>
          <w:rFonts w:cstheme="minorHAnsi"/>
          <w:i/>
        </w:rPr>
        <w:t xml:space="preserve"> </w:t>
      </w:r>
      <w:proofErr w:type="spellStart"/>
      <w:r w:rsidRPr="00A6382B">
        <w:rPr>
          <w:rFonts w:cstheme="minorHAnsi"/>
        </w:rPr>
        <w:t>În</w:t>
      </w:r>
      <w:proofErr w:type="spellEnd"/>
      <w:r w:rsidRPr="00A6382B">
        <w:rPr>
          <w:rFonts w:cstheme="minorHAnsi"/>
        </w:rPr>
        <w:t xml:space="preserve"> </w:t>
      </w:r>
      <w:proofErr w:type="spellStart"/>
      <w:r w:rsidRPr="00A6382B">
        <w:rPr>
          <w:rFonts w:cstheme="minorHAnsi"/>
        </w:rPr>
        <w:t>cazul</w:t>
      </w:r>
      <w:proofErr w:type="spellEnd"/>
      <w:r w:rsidRPr="00A6382B">
        <w:rPr>
          <w:rFonts w:cstheme="minorHAnsi"/>
        </w:rPr>
        <w:t xml:space="preserve"> co-</w:t>
      </w:r>
      <w:proofErr w:type="spellStart"/>
      <w:r w:rsidRPr="00A6382B">
        <w:rPr>
          <w:rFonts w:cstheme="minorHAnsi"/>
        </w:rPr>
        <w:t>proprietății</w:t>
      </w:r>
      <w:proofErr w:type="spellEnd"/>
      <w:r w:rsidRPr="00A6382B">
        <w:rPr>
          <w:rFonts w:cstheme="minorHAnsi"/>
        </w:rPr>
        <w:t xml:space="preserve">, </w:t>
      </w:r>
      <w:proofErr w:type="spellStart"/>
      <w:r w:rsidRPr="00A6382B">
        <w:rPr>
          <w:rFonts w:cstheme="minorHAnsi"/>
        </w:rPr>
        <w:t>valoarea</w:t>
      </w:r>
      <w:proofErr w:type="spellEnd"/>
      <w:r w:rsidRPr="00A6382B">
        <w:rPr>
          <w:rFonts w:cstheme="minorHAnsi"/>
        </w:rPr>
        <w:t xml:space="preserve"> </w:t>
      </w:r>
      <w:proofErr w:type="spellStart"/>
      <w:r w:rsidRPr="00A6382B">
        <w:rPr>
          <w:rFonts w:cstheme="minorHAnsi"/>
        </w:rPr>
        <w:t>suportată</w:t>
      </w:r>
      <w:proofErr w:type="spellEnd"/>
      <w:r w:rsidRPr="00A6382B">
        <w:rPr>
          <w:rFonts w:cstheme="minorHAnsi"/>
        </w:rPr>
        <w:t xml:space="preserve"> </w:t>
      </w:r>
      <w:proofErr w:type="spellStart"/>
      <w:r w:rsidRPr="00A6382B">
        <w:rPr>
          <w:rFonts w:cstheme="minorHAnsi"/>
        </w:rPr>
        <w:t>va</w:t>
      </w:r>
      <w:proofErr w:type="spellEnd"/>
      <w:r w:rsidRPr="00A6382B">
        <w:rPr>
          <w:rFonts w:cstheme="minorHAnsi"/>
        </w:rPr>
        <w:t xml:space="preserve"> fi </w:t>
      </w:r>
      <w:proofErr w:type="spellStart"/>
      <w:r w:rsidRPr="00A6382B">
        <w:rPr>
          <w:rFonts w:cstheme="minorHAnsi"/>
        </w:rPr>
        <w:t>proporțională</w:t>
      </w:r>
      <w:proofErr w:type="spellEnd"/>
      <w:r w:rsidRPr="00A6382B">
        <w:rPr>
          <w:rFonts w:cstheme="minorHAnsi"/>
        </w:rPr>
        <w:t xml:space="preserve"> cu </w:t>
      </w:r>
      <w:proofErr w:type="spellStart"/>
      <w:r w:rsidRPr="00A6382B">
        <w:rPr>
          <w:rFonts w:cstheme="minorHAnsi"/>
        </w:rPr>
        <w:t>cota-parte</w:t>
      </w:r>
      <w:proofErr w:type="spellEnd"/>
      <w:r w:rsidRPr="00A6382B">
        <w:rPr>
          <w:rFonts w:cstheme="minorHAnsi"/>
        </w:rPr>
        <w:t xml:space="preserve"> </w:t>
      </w:r>
      <w:proofErr w:type="spellStart"/>
      <w:r w:rsidRPr="00A6382B">
        <w:rPr>
          <w:rFonts w:cstheme="minorHAnsi"/>
        </w:rPr>
        <w:t>indiviză</w:t>
      </w:r>
      <w:proofErr w:type="spellEnd"/>
      <w:r w:rsidRPr="00A6382B">
        <w:rPr>
          <w:rFonts w:cstheme="minorHAnsi"/>
        </w:rPr>
        <w:t xml:space="preserve"> de </w:t>
      </w:r>
      <w:proofErr w:type="spellStart"/>
      <w:r w:rsidRPr="00A6382B">
        <w:rPr>
          <w:rFonts w:cstheme="minorHAnsi"/>
        </w:rPr>
        <w:t>proprietate</w:t>
      </w:r>
      <w:proofErr w:type="spellEnd"/>
      <w:r w:rsidRPr="00A6382B">
        <w:rPr>
          <w:rFonts w:cstheme="minorHAnsi"/>
        </w:rPr>
        <w:t xml:space="preserve"> </w:t>
      </w:r>
      <w:proofErr w:type="spellStart"/>
      <w:r w:rsidRPr="00A6382B">
        <w:rPr>
          <w:rFonts w:cstheme="minorHAnsi"/>
        </w:rPr>
        <w:t>deținută</w:t>
      </w:r>
      <w:proofErr w:type="spellEnd"/>
      <w:r w:rsidRPr="00A6382B">
        <w:rPr>
          <w:rFonts w:cstheme="minorHAnsi"/>
        </w:rPr>
        <w:t xml:space="preserve">, </w:t>
      </w:r>
      <w:proofErr w:type="spellStart"/>
      <w:r w:rsidRPr="00A6382B">
        <w:rPr>
          <w:rFonts w:cstheme="minorHAnsi"/>
        </w:rPr>
        <w:t>în</w:t>
      </w:r>
      <w:proofErr w:type="spellEnd"/>
      <w:r w:rsidRPr="00A6382B">
        <w:rPr>
          <w:rFonts w:cstheme="minorHAnsi"/>
        </w:rPr>
        <w:t xml:space="preserve"> </w:t>
      </w:r>
      <w:proofErr w:type="spellStart"/>
      <w:r w:rsidRPr="00A6382B">
        <w:rPr>
          <w:rFonts w:cstheme="minorHAnsi"/>
        </w:rPr>
        <w:t>baza</w:t>
      </w:r>
      <w:proofErr w:type="spellEnd"/>
      <w:r w:rsidRPr="00A6382B">
        <w:rPr>
          <w:rFonts w:cstheme="minorHAnsi"/>
        </w:rPr>
        <w:t xml:space="preserve"> </w:t>
      </w:r>
      <w:proofErr w:type="spellStart"/>
      <w:r w:rsidRPr="00A6382B">
        <w:rPr>
          <w:rFonts w:cstheme="minorHAnsi"/>
        </w:rPr>
        <w:t>documentelor</w:t>
      </w:r>
      <w:proofErr w:type="spellEnd"/>
      <w:r w:rsidRPr="00A6382B">
        <w:rPr>
          <w:rFonts w:cstheme="minorHAnsi"/>
        </w:rPr>
        <w:t xml:space="preserve"> care </w:t>
      </w:r>
      <w:proofErr w:type="spellStart"/>
      <w:r w:rsidRPr="00A6382B">
        <w:rPr>
          <w:rFonts w:cstheme="minorHAnsi"/>
        </w:rPr>
        <w:t>dovedesc</w:t>
      </w:r>
      <w:proofErr w:type="spellEnd"/>
      <w:r w:rsidRPr="00A6382B">
        <w:rPr>
          <w:rFonts w:cstheme="minorHAnsi"/>
        </w:rPr>
        <w:t xml:space="preserve"> </w:t>
      </w:r>
      <w:proofErr w:type="spellStart"/>
      <w:r w:rsidRPr="00A6382B">
        <w:rPr>
          <w:rFonts w:cstheme="minorHAnsi"/>
        </w:rPr>
        <w:t>proprietatea</w:t>
      </w:r>
      <w:proofErr w:type="spellEnd"/>
      <w:r w:rsidRPr="00A6382B">
        <w:rPr>
          <w:rFonts w:cstheme="minorHAnsi"/>
        </w:rPr>
        <w:t>.</w:t>
      </w:r>
    </w:p>
    <w:p w14:paraId="3AC14986" w14:textId="536CB495" w:rsidR="00A765E0" w:rsidRPr="00C950C2" w:rsidRDefault="000D3129" w:rsidP="00A6382B">
      <w:pPr>
        <w:spacing w:after="120"/>
        <w:jc w:val="both"/>
        <w:rPr>
          <w:rFonts w:eastAsia="Times New Roman" w:cstheme="minorHAnsi"/>
          <w:b/>
          <w:bCs/>
          <w:lang w:val="ro-RO"/>
        </w:rPr>
      </w:pPr>
      <w:r w:rsidRPr="00A6382B">
        <w:rPr>
          <w:rFonts w:eastAsia="SimSun" w:cstheme="minorHAnsi"/>
          <w:lang w:val="ro-RO"/>
        </w:rPr>
        <w:t xml:space="preserve">Referitor la </w:t>
      </w:r>
      <w:r w:rsidR="00A765E0" w:rsidRPr="00A6382B">
        <w:rPr>
          <w:rFonts w:eastAsia="SimSun" w:cstheme="minorHAnsi"/>
          <w:lang w:val="ro-RO"/>
        </w:rPr>
        <w:t xml:space="preserve">activitatea </w:t>
      </w:r>
      <w:r w:rsidR="00A765E0" w:rsidRPr="00A6382B">
        <w:rPr>
          <w:rFonts w:eastAsia="SimSun" w:cstheme="minorHAnsi"/>
          <w:b/>
          <w:lang w:val="ro-RO"/>
        </w:rPr>
        <w:t>c. construirea/modernizarea/reabilitarea</w:t>
      </w:r>
      <w:r w:rsidR="00A765E0" w:rsidRPr="00A6382B">
        <w:rPr>
          <w:rFonts w:cstheme="minorHAnsi"/>
          <w:b/>
          <w:lang w:val="ro-RO"/>
        </w:rPr>
        <w:t xml:space="preserve"> piețelor agroalimentare urbane,</w:t>
      </w:r>
      <w:r w:rsidR="00A765E0" w:rsidRPr="00A6382B">
        <w:rPr>
          <w:rFonts w:cstheme="minorHAnsi"/>
          <w:lang w:val="ro-RO"/>
        </w:rPr>
        <w:t xml:space="preserve"> proiectul</w:t>
      </w:r>
      <w:r w:rsidR="001A5A3B" w:rsidRPr="00A6382B">
        <w:rPr>
          <w:rFonts w:cstheme="minorHAnsi"/>
          <w:lang w:val="ro-RO"/>
        </w:rPr>
        <w:t xml:space="preserve"> trebuie sa</w:t>
      </w:r>
      <w:r w:rsidR="00A765E0" w:rsidRPr="00A6382B">
        <w:rPr>
          <w:rFonts w:cstheme="minorHAnsi"/>
          <w:lang w:val="ro-RO"/>
        </w:rPr>
        <w:t xml:space="preserve"> respect</w:t>
      </w:r>
      <w:r w:rsidR="001A5A3B" w:rsidRPr="00A6382B">
        <w:rPr>
          <w:rFonts w:cstheme="minorHAnsi"/>
          <w:lang w:val="ro-RO"/>
        </w:rPr>
        <w:t>e</w:t>
      </w:r>
      <w:r w:rsidR="00A765E0" w:rsidRPr="00A6382B">
        <w:rPr>
          <w:rFonts w:cstheme="minorHAnsi"/>
          <w:lang w:val="ro-RO"/>
        </w:rPr>
        <w:t xml:space="preserve"> prevederile</w:t>
      </w:r>
      <w:r w:rsidR="00A765E0" w:rsidRPr="00A6382B">
        <w:rPr>
          <w:rFonts w:eastAsia="SimSun" w:cstheme="minorHAnsi"/>
          <w:lang w:val="ro-RO"/>
        </w:rPr>
        <w:t xml:space="preserve"> schemei de ajutor de stat </w:t>
      </w:r>
      <w:proofErr w:type="spellStart"/>
      <w:r w:rsidR="00A765E0" w:rsidRPr="00A6382B">
        <w:rPr>
          <w:rFonts w:cstheme="minorHAnsi"/>
        </w:rPr>
        <w:t>elaborată</w:t>
      </w:r>
      <w:proofErr w:type="spellEnd"/>
      <w:r w:rsidR="00A765E0" w:rsidRPr="00A6382B">
        <w:rPr>
          <w:rFonts w:cstheme="minorHAnsi"/>
        </w:rPr>
        <w:t xml:space="preserve"> </w:t>
      </w:r>
      <w:proofErr w:type="spellStart"/>
      <w:r w:rsidR="00A765E0" w:rsidRPr="00A6382B">
        <w:rPr>
          <w:rFonts w:cstheme="minorHAnsi"/>
        </w:rPr>
        <w:t>în</w:t>
      </w:r>
      <w:proofErr w:type="spellEnd"/>
      <w:r w:rsidR="00A765E0" w:rsidRPr="00A6382B">
        <w:rPr>
          <w:rFonts w:cstheme="minorHAnsi"/>
        </w:rPr>
        <w:t xml:space="preserve"> </w:t>
      </w:r>
      <w:proofErr w:type="spellStart"/>
      <w:r w:rsidR="00A765E0" w:rsidRPr="00A6382B">
        <w:rPr>
          <w:rFonts w:cstheme="minorHAnsi"/>
        </w:rPr>
        <w:t>conformitate</w:t>
      </w:r>
      <w:proofErr w:type="spellEnd"/>
      <w:r w:rsidR="00A765E0" w:rsidRPr="00A6382B">
        <w:rPr>
          <w:rFonts w:cstheme="minorHAnsi"/>
        </w:rPr>
        <w:t xml:space="preserve"> cu </w:t>
      </w:r>
      <w:proofErr w:type="spellStart"/>
      <w:r w:rsidR="00A765E0" w:rsidRPr="00A6382B">
        <w:rPr>
          <w:rFonts w:cstheme="minorHAnsi"/>
        </w:rPr>
        <w:t>prevederile</w:t>
      </w:r>
      <w:proofErr w:type="spellEnd"/>
      <w:r w:rsidR="00A765E0" w:rsidRPr="00A6382B">
        <w:rPr>
          <w:rFonts w:cstheme="minorHAnsi"/>
        </w:rPr>
        <w:t xml:space="preserve"> art. 56 - </w:t>
      </w:r>
      <w:proofErr w:type="spellStart"/>
      <w:r w:rsidR="00A765E0" w:rsidRPr="00A6382B">
        <w:rPr>
          <w:rFonts w:cstheme="minorHAnsi"/>
          <w:i/>
        </w:rPr>
        <w:t>Ajutoarele</w:t>
      </w:r>
      <w:proofErr w:type="spellEnd"/>
      <w:r w:rsidR="00A765E0" w:rsidRPr="00A6382B">
        <w:rPr>
          <w:rFonts w:cstheme="minorHAnsi"/>
          <w:i/>
        </w:rPr>
        <w:t xml:space="preserve"> </w:t>
      </w:r>
      <w:proofErr w:type="spellStart"/>
      <w:r w:rsidR="00A765E0" w:rsidRPr="00A6382B">
        <w:rPr>
          <w:rFonts w:cstheme="minorHAnsi"/>
          <w:i/>
        </w:rPr>
        <w:t>pentru</w:t>
      </w:r>
      <w:proofErr w:type="spellEnd"/>
      <w:r w:rsidR="00A765E0" w:rsidRPr="00A6382B">
        <w:rPr>
          <w:rFonts w:cstheme="minorHAnsi"/>
          <w:i/>
        </w:rPr>
        <w:t xml:space="preserve"> </w:t>
      </w:r>
      <w:proofErr w:type="spellStart"/>
      <w:r w:rsidR="00A765E0" w:rsidRPr="00A6382B">
        <w:rPr>
          <w:rFonts w:cstheme="minorHAnsi"/>
          <w:i/>
        </w:rPr>
        <w:t>investiţii</w:t>
      </w:r>
      <w:proofErr w:type="spellEnd"/>
      <w:r w:rsidR="00A765E0" w:rsidRPr="00A6382B">
        <w:rPr>
          <w:rFonts w:cstheme="minorHAnsi"/>
          <w:i/>
        </w:rPr>
        <w:t xml:space="preserve"> </w:t>
      </w:r>
      <w:proofErr w:type="spellStart"/>
      <w:r w:rsidR="00A765E0" w:rsidRPr="00A6382B">
        <w:rPr>
          <w:rFonts w:cstheme="minorHAnsi"/>
          <w:i/>
        </w:rPr>
        <w:t>în</w:t>
      </w:r>
      <w:proofErr w:type="spellEnd"/>
      <w:r w:rsidR="00A765E0" w:rsidRPr="00A6382B">
        <w:rPr>
          <w:rFonts w:cstheme="minorHAnsi"/>
          <w:i/>
        </w:rPr>
        <w:t xml:space="preserve"> </w:t>
      </w:r>
      <w:proofErr w:type="spellStart"/>
      <w:r w:rsidR="00A765E0" w:rsidRPr="00A6382B">
        <w:rPr>
          <w:rFonts w:cstheme="minorHAnsi"/>
          <w:i/>
        </w:rPr>
        <w:t>infrastructurile</w:t>
      </w:r>
      <w:proofErr w:type="spellEnd"/>
      <w:r w:rsidR="00A765E0" w:rsidRPr="00A6382B">
        <w:rPr>
          <w:rFonts w:cstheme="minorHAnsi"/>
          <w:i/>
        </w:rPr>
        <w:t xml:space="preserve"> locale</w:t>
      </w:r>
      <w:r w:rsidR="00A765E0" w:rsidRPr="00A6382B">
        <w:rPr>
          <w:rFonts w:cstheme="minorHAnsi"/>
        </w:rPr>
        <w:t xml:space="preserve"> din </w:t>
      </w:r>
      <w:proofErr w:type="spellStart"/>
      <w:r w:rsidR="00A765E0" w:rsidRPr="00A6382B">
        <w:rPr>
          <w:rFonts w:cstheme="minorHAnsi"/>
          <w:i/>
        </w:rPr>
        <w:t>Regulamentul</w:t>
      </w:r>
      <w:proofErr w:type="spellEnd"/>
      <w:r w:rsidR="00A765E0" w:rsidRPr="00A6382B">
        <w:rPr>
          <w:rFonts w:cstheme="minorHAnsi"/>
          <w:i/>
        </w:rPr>
        <w:t xml:space="preserve"> (UE) nr. 651/2014</w:t>
      </w:r>
      <w:r w:rsidRPr="00A6382B">
        <w:rPr>
          <w:rFonts w:cstheme="minorHAnsi"/>
          <w:i/>
        </w:rPr>
        <w:t>.</w:t>
      </w:r>
    </w:p>
    <w:p w14:paraId="2B0FD303" w14:textId="2723E784" w:rsidR="002C17F6" w:rsidRPr="00A6382B" w:rsidRDefault="00DF5CA8" w:rsidP="00A6382B">
      <w:pPr>
        <w:spacing w:after="120"/>
        <w:jc w:val="both"/>
        <w:rPr>
          <w:rFonts w:cstheme="minorHAnsi"/>
        </w:rPr>
      </w:pPr>
      <w:proofErr w:type="spellStart"/>
      <w:r w:rsidRPr="00A6382B">
        <w:rPr>
          <w:rFonts w:cstheme="minorHAnsi"/>
        </w:rPr>
        <w:t>În</w:t>
      </w:r>
      <w:proofErr w:type="spellEnd"/>
      <w:r w:rsidRPr="00A6382B">
        <w:rPr>
          <w:rFonts w:cstheme="minorHAnsi"/>
        </w:rPr>
        <w:t xml:space="preserve"> </w:t>
      </w:r>
      <w:proofErr w:type="spellStart"/>
      <w:r w:rsidRPr="00A6382B">
        <w:rPr>
          <w:rFonts w:cstheme="minorHAnsi"/>
        </w:rPr>
        <w:t>ceea</w:t>
      </w:r>
      <w:proofErr w:type="spellEnd"/>
      <w:r w:rsidRPr="00A6382B">
        <w:rPr>
          <w:rFonts w:cstheme="minorHAnsi"/>
        </w:rPr>
        <w:t xml:space="preserve"> </w:t>
      </w:r>
      <w:proofErr w:type="spellStart"/>
      <w:r w:rsidRPr="00A6382B">
        <w:rPr>
          <w:rFonts w:cstheme="minorHAnsi"/>
        </w:rPr>
        <w:t>ce</w:t>
      </w:r>
      <w:proofErr w:type="spellEnd"/>
      <w:r w:rsidRPr="00A6382B">
        <w:rPr>
          <w:rFonts w:cstheme="minorHAnsi"/>
        </w:rPr>
        <w:t xml:space="preserve"> </w:t>
      </w:r>
      <w:proofErr w:type="spellStart"/>
      <w:r w:rsidRPr="00A6382B">
        <w:rPr>
          <w:rFonts w:cstheme="minorHAnsi"/>
        </w:rPr>
        <w:t>privește</w:t>
      </w:r>
      <w:proofErr w:type="spellEnd"/>
      <w:r w:rsidRPr="00A6382B">
        <w:rPr>
          <w:rFonts w:cstheme="minorHAnsi"/>
        </w:rPr>
        <w:t xml:space="preserve"> </w:t>
      </w:r>
      <w:proofErr w:type="spellStart"/>
      <w:r w:rsidRPr="00A6382B">
        <w:rPr>
          <w:rFonts w:cstheme="minorHAnsi"/>
        </w:rPr>
        <w:t>investiţiile</w:t>
      </w:r>
      <w:proofErr w:type="spellEnd"/>
      <w:r w:rsidRPr="00A6382B">
        <w:rPr>
          <w:rFonts w:cstheme="minorHAnsi"/>
        </w:rPr>
        <w:t xml:space="preserve"> </w:t>
      </w:r>
      <w:proofErr w:type="spellStart"/>
      <w:r w:rsidRPr="00A6382B">
        <w:rPr>
          <w:rFonts w:cstheme="minorHAnsi"/>
        </w:rPr>
        <w:t>în</w:t>
      </w:r>
      <w:proofErr w:type="spellEnd"/>
      <w:r w:rsidRPr="00A6382B">
        <w:rPr>
          <w:rFonts w:cstheme="minorHAnsi"/>
        </w:rPr>
        <w:t xml:space="preserve"> </w:t>
      </w:r>
      <w:r w:rsidRPr="00A6382B">
        <w:rPr>
          <w:rFonts w:eastAsia="SimSun" w:cstheme="minorHAnsi"/>
          <w:lang w:val="ro-RO"/>
        </w:rPr>
        <w:t>iluminatul spațiilor publice</w:t>
      </w:r>
      <w:r w:rsidRPr="00A6382B">
        <w:rPr>
          <w:rFonts w:cstheme="minorHAnsi"/>
        </w:rPr>
        <w:t xml:space="preserve"> din </w:t>
      </w:r>
      <w:proofErr w:type="spellStart"/>
      <w:r w:rsidRPr="00A6382B">
        <w:rPr>
          <w:rFonts w:cstheme="minorHAnsi"/>
        </w:rPr>
        <w:t>activitatea</w:t>
      </w:r>
      <w:proofErr w:type="spellEnd"/>
      <w:r w:rsidRPr="00A6382B">
        <w:rPr>
          <w:rFonts w:cstheme="minorHAnsi"/>
        </w:rPr>
        <w:t xml:space="preserve"> </w:t>
      </w:r>
      <w:r w:rsidRPr="00A6382B">
        <w:rPr>
          <w:rFonts w:cstheme="minorHAnsi"/>
          <w:b/>
          <w:i/>
          <w:lang w:val="ro-RO"/>
        </w:rPr>
        <w:t xml:space="preserve">d. </w:t>
      </w:r>
      <w:r w:rsidRPr="00A6382B">
        <w:rPr>
          <w:rFonts w:eastAsia="SimSun" w:cstheme="minorHAnsi"/>
          <w:b/>
          <w:i/>
          <w:lang w:val="ro-RO"/>
        </w:rPr>
        <w:t>Investiții pentru asigurarea securității spațiilor publice,</w:t>
      </w:r>
      <w:r w:rsidRPr="00A6382B">
        <w:rPr>
          <w:rFonts w:cstheme="minorHAnsi"/>
          <w:b/>
          <w:i/>
          <w:lang w:val="ro-RO"/>
        </w:rPr>
        <w:t xml:space="preserve"> </w:t>
      </w:r>
      <w:proofErr w:type="spellStart"/>
      <w:r w:rsidRPr="00A6382B">
        <w:rPr>
          <w:rFonts w:cstheme="minorHAnsi"/>
        </w:rPr>
        <w:t>solicitantul</w:t>
      </w:r>
      <w:proofErr w:type="spellEnd"/>
      <w:r w:rsidRPr="00A6382B">
        <w:rPr>
          <w:rFonts w:cstheme="minorHAnsi"/>
        </w:rPr>
        <w:t xml:space="preserve"> </w:t>
      </w:r>
      <w:proofErr w:type="spellStart"/>
      <w:r w:rsidRPr="00A6382B">
        <w:rPr>
          <w:rFonts w:cstheme="minorHAnsi"/>
        </w:rPr>
        <w:t>va</w:t>
      </w:r>
      <w:proofErr w:type="spellEnd"/>
      <w:r w:rsidRPr="00A6382B">
        <w:rPr>
          <w:rFonts w:cstheme="minorHAnsi"/>
        </w:rPr>
        <w:t xml:space="preserve"> </w:t>
      </w:r>
      <w:proofErr w:type="spellStart"/>
      <w:r w:rsidRPr="00A6382B">
        <w:rPr>
          <w:rFonts w:cstheme="minorHAnsi"/>
        </w:rPr>
        <w:t>confirma</w:t>
      </w:r>
      <w:proofErr w:type="spellEnd"/>
      <w:r w:rsidRPr="00A6382B">
        <w:rPr>
          <w:rFonts w:cstheme="minorHAnsi"/>
        </w:rPr>
        <w:t xml:space="preserve"> </w:t>
      </w:r>
      <w:proofErr w:type="spellStart"/>
      <w:r w:rsidRPr="00A6382B">
        <w:rPr>
          <w:rFonts w:cstheme="minorHAnsi"/>
        </w:rPr>
        <w:t>în</w:t>
      </w:r>
      <w:proofErr w:type="spellEnd"/>
      <w:r w:rsidRPr="00A6382B">
        <w:rPr>
          <w:rFonts w:cstheme="minorHAnsi"/>
        </w:rPr>
        <w:t xml:space="preserve"> </w:t>
      </w:r>
      <w:proofErr w:type="spellStart"/>
      <w:r w:rsidRPr="00A6382B">
        <w:rPr>
          <w:rFonts w:cstheme="minorHAnsi"/>
        </w:rPr>
        <w:t>declaraţia</w:t>
      </w:r>
      <w:proofErr w:type="spellEnd"/>
      <w:r w:rsidRPr="00A6382B">
        <w:rPr>
          <w:rFonts w:cstheme="minorHAnsi"/>
        </w:rPr>
        <w:t xml:space="preserve"> de </w:t>
      </w:r>
      <w:proofErr w:type="spellStart"/>
      <w:r w:rsidRPr="00A6382B">
        <w:rPr>
          <w:rFonts w:cstheme="minorHAnsi"/>
        </w:rPr>
        <w:t>eligibilitate</w:t>
      </w:r>
      <w:proofErr w:type="spellEnd"/>
      <w:r w:rsidRPr="00A6382B">
        <w:rPr>
          <w:rFonts w:cstheme="minorHAnsi"/>
        </w:rPr>
        <w:t xml:space="preserve"> </w:t>
      </w:r>
      <w:proofErr w:type="spellStart"/>
      <w:r w:rsidRPr="00A6382B">
        <w:rPr>
          <w:rFonts w:cstheme="minorHAnsi"/>
        </w:rPr>
        <w:t>faptul</w:t>
      </w:r>
      <w:proofErr w:type="spellEnd"/>
      <w:r w:rsidRPr="00A6382B">
        <w:rPr>
          <w:rFonts w:cstheme="minorHAnsi"/>
        </w:rPr>
        <w:t xml:space="preserve"> </w:t>
      </w:r>
      <w:proofErr w:type="spellStart"/>
      <w:r w:rsidRPr="00A6382B">
        <w:rPr>
          <w:rFonts w:cstheme="minorHAnsi"/>
        </w:rPr>
        <w:t>că</w:t>
      </w:r>
      <w:proofErr w:type="spellEnd"/>
      <w:r w:rsidRPr="00A6382B">
        <w:rPr>
          <w:rFonts w:cstheme="minorHAnsi"/>
        </w:rPr>
        <w:t xml:space="preserve"> sunt </w:t>
      </w:r>
      <w:proofErr w:type="spellStart"/>
      <w:r w:rsidRPr="00A6382B">
        <w:rPr>
          <w:rFonts w:cstheme="minorHAnsi"/>
        </w:rPr>
        <w:t>respectate</w:t>
      </w:r>
      <w:proofErr w:type="spellEnd"/>
      <w:r w:rsidRPr="00A6382B">
        <w:rPr>
          <w:rFonts w:cstheme="minorHAnsi"/>
        </w:rPr>
        <w:t xml:space="preserve"> </w:t>
      </w:r>
      <w:proofErr w:type="spellStart"/>
      <w:r w:rsidRPr="00A6382B">
        <w:rPr>
          <w:rFonts w:cstheme="minorHAnsi"/>
        </w:rPr>
        <w:t>prevederile</w:t>
      </w:r>
      <w:proofErr w:type="spellEnd"/>
      <w:r w:rsidRPr="00A6382B">
        <w:rPr>
          <w:rFonts w:cstheme="minorHAnsi"/>
        </w:rPr>
        <w:t xml:space="preserve"> </w:t>
      </w:r>
      <w:proofErr w:type="spellStart"/>
      <w:r w:rsidRPr="00A6382B">
        <w:rPr>
          <w:rFonts w:cstheme="minorHAnsi"/>
        </w:rPr>
        <w:t>legale</w:t>
      </w:r>
      <w:proofErr w:type="spellEnd"/>
      <w:r w:rsidRPr="00A6382B">
        <w:rPr>
          <w:rFonts w:cstheme="minorHAnsi"/>
        </w:rPr>
        <w:t xml:space="preserve"> </w:t>
      </w:r>
      <w:proofErr w:type="spellStart"/>
      <w:r w:rsidRPr="00A6382B">
        <w:rPr>
          <w:rFonts w:cstheme="minorHAnsi"/>
        </w:rPr>
        <w:t>în</w:t>
      </w:r>
      <w:proofErr w:type="spellEnd"/>
      <w:r w:rsidRPr="00A6382B">
        <w:rPr>
          <w:rFonts w:cstheme="minorHAnsi"/>
        </w:rPr>
        <w:t xml:space="preserve"> </w:t>
      </w:r>
      <w:proofErr w:type="spellStart"/>
      <w:r w:rsidRPr="00A6382B">
        <w:rPr>
          <w:rFonts w:cstheme="minorHAnsi"/>
        </w:rPr>
        <w:t>vigoare</w:t>
      </w:r>
      <w:proofErr w:type="spellEnd"/>
      <w:r w:rsidRPr="00A6382B">
        <w:rPr>
          <w:rFonts w:cstheme="minorHAnsi"/>
        </w:rPr>
        <w:t xml:space="preserve">, </w:t>
      </w:r>
      <w:proofErr w:type="spellStart"/>
      <w:r w:rsidRPr="00A6382B">
        <w:rPr>
          <w:rFonts w:cstheme="minorHAnsi"/>
        </w:rPr>
        <w:t>inclusiv</w:t>
      </w:r>
      <w:proofErr w:type="spellEnd"/>
      <w:r w:rsidRPr="00A6382B">
        <w:rPr>
          <w:rFonts w:cstheme="minorHAnsi"/>
        </w:rPr>
        <w:t xml:space="preserve"> </w:t>
      </w:r>
      <w:proofErr w:type="spellStart"/>
      <w:r w:rsidRPr="00A6382B">
        <w:rPr>
          <w:rFonts w:cstheme="minorHAnsi"/>
        </w:rPr>
        <w:t>normele</w:t>
      </w:r>
      <w:proofErr w:type="spellEnd"/>
      <w:r w:rsidRPr="00A6382B">
        <w:rPr>
          <w:rFonts w:cstheme="minorHAnsi"/>
        </w:rPr>
        <w:t xml:space="preserve"> de </w:t>
      </w:r>
      <w:proofErr w:type="spellStart"/>
      <w:r w:rsidRPr="00A6382B">
        <w:rPr>
          <w:rFonts w:cstheme="minorHAnsi"/>
        </w:rPr>
        <w:t>ajutor</w:t>
      </w:r>
      <w:proofErr w:type="spellEnd"/>
      <w:r w:rsidRPr="00A6382B">
        <w:rPr>
          <w:rFonts w:cstheme="minorHAnsi"/>
        </w:rPr>
        <w:t xml:space="preserve"> de stat, </w:t>
      </w:r>
      <w:proofErr w:type="spellStart"/>
      <w:r w:rsidRPr="00A6382B">
        <w:rPr>
          <w:rFonts w:cstheme="minorHAnsi"/>
        </w:rPr>
        <w:t>în</w:t>
      </w:r>
      <w:proofErr w:type="spellEnd"/>
      <w:r w:rsidRPr="00A6382B">
        <w:rPr>
          <w:rFonts w:cstheme="minorHAnsi"/>
        </w:rPr>
        <w:t xml:space="preserve"> </w:t>
      </w:r>
      <w:proofErr w:type="spellStart"/>
      <w:r w:rsidRPr="00A6382B">
        <w:rPr>
          <w:rFonts w:cstheme="minorHAnsi"/>
        </w:rPr>
        <w:t>legătura</w:t>
      </w:r>
      <w:proofErr w:type="spellEnd"/>
      <w:r w:rsidRPr="00A6382B">
        <w:rPr>
          <w:rFonts w:cstheme="minorHAnsi"/>
        </w:rPr>
        <w:t xml:space="preserve"> cu </w:t>
      </w:r>
      <w:proofErr w:type="spellStart"/>
      <w:r w:rsidRPr="00A6382B">
        <w:rPr>
          <w:rFonts w:cstheme="minorHAnsi"/>
        </w:rPr>
        <w:t>furnizarea</w:t>
      </w:r>
      <w:proofErr w:type="spellEnd"/>
      <w:r w:rsidRPr="00A6382B">
        <w:rPr>
          <w:rFonts w:cstheme="minorHAnsi"/>
        </w:rPr>
        <w:t xml:space="preserve"> </w:t>
      </w:r>
      <w:proofErr w:type="spellStart"/>
      <w:r w:rsidRPr="00A6382B">
        <w:rPr>
          <w:rFonts w:cstheme="minorHAnsi"/>
        </w:rPr>
        <w:t>serviciului</w:t>
      </w:r>
      <w:proofErr w:type="spellEnd"/>
      <w:r w:rsidRPr="00A6382B">
        <w:rPr>
          <w:rFonts w:cstheme="minorHAnsi"/>
        </w:rPr>
        <w:t xml:space="preserve"> de </w:t>
      </w:r>
      <w:proofErr w:type="spellStart"/>
      <w:r w:rsidRPr="00A6382B">
        <w:rPr>
          <w:rFonts w:cstheme="minorHAnsi"/>
        </w:rPr>
        <w:t>iluminat</w:t>
      </w:r>
      <w:proofErr w:type="spellEnd"/>
      <w:r w:rsidRPr="00A6382B">
        <w:rPr>
          <w:rFonts w:cstheme="minorHAnsi"/>
        </w:rPr>
        <w:t xml:space="preserve"> public, sub </w:t>
      </w:r>
      <w:proofErr w:type="spellStart"/>
      <w:r w:rsidRPr="00A6382B">
        <w:rPr>
          <w:rFonts w:cstheme="minorHAnsi"/>
        </w:rPr>
        <w:t>sancţiunea</w:t>
      </w:r>
      <w:proofErr w:type="spellEnd"/>
      <w:r w:rsidRPr="00A6382B">
        <w:rPr>
          <w:rFonts w:cstheme="minorHAnsi"/>
        </w:rPr>
        <w:t xml:space="preserve"> </w:t>
      </w:r>
      <w:proofErr w:type="spellStart"/>
      <w:r w:rsidRPr="00A6382B">
        <w:rPr>
          <w:rFonts w:cstheme="minorHAnsi"/>
        </w:rPr>
        <w:t>returnării</w:t>
      </w:r>
      <w:proofErr w:type="spellEnd"/>
      <w:r w:rsidRPr="00A6382B">
        <w:rPr>
          <w:rFonts w:cstheme="minorHAnsi"/>
        </w:rPr>
        <w:t xml:space="preserve"> </w:t>
      </w:r>
      <w:proofErr w:type="spellStart"/>
      <w:r w:rsidRPr="00A6382B">
        <w:rPr>
          <w:rFonts w:cstheme="minorHAnsi"/>
        </w:rPr>
        <w:t>finanțării</w:t>
      </w:r>
      <w:proofErr w:type="spellEnd"/>
      <w:r w:rsidRPr="00A6382B">
        <w:rPr>
          <w:rFonts w:cstheme="minorHAnsi"/>
        </w:rPr>
        <w:t xml:space="preserve"> </w:t>
      </w:r>
      <w:proofErr w:type="spellStart"/>
      <w:r w:rsidRPr="00A6382B">
        <w:rPr>
          <w:rFonts w:cstheme="minorHAnsi"/>
        </w:rPr>
        <w:t>primite</w:t>
      </w:r>
      <w:proofErr w:type="spellEnd"/>
      <w:r w:rsidRPr="00A6382B">
        <w:rPr>
          <w:rFonts w:cstheme="minorHAnsi"/>
        </w:rPr>
        <w:t xml:space="preserve"> </w:t>
      </w:r>
      <w:proofErr w:type="spellStart"/>
      <w:r w:rsidRPr="00A6382B">
        <w:rPr>
          <w:rFonts w:cstheme="minorHAnsi"/>
        </w:rPr>
        <w:t>pentru</w:t>
      </w:r>
      <w:proofErr w:type="spellEnd"/>
      <w:r w:rsidRPr="00A6382B">
        <w:rPr>
          <w:rFonts w:cstheme="minorHAnsi"/>
        </w:rPr>
        <w:t xml:space="preserve"> </w:t>
      </w:r>
      <w:proofErr w:type="spellStart"/>
      <w:r w:rsidRPr="00A6382B">
        <w:rPr>
          <w:rFonts w:cstheme="minorHAnsi"/>
        </w:rPr>
        <w:t>această</w:t>
      </w:r>
      <w:proofErr w:type="spellEnd"/>
      <w:r w:rsidRPr="00A6382B">
        <w:rPr>
          <w:rFonts w:cstheme="minorHAnsi"/>
        </w:rPr>
        <w:t xml:space="preserve"> </w:t>
      </w:r>
      <w:proofErr w:type="spellStart"/>
      <w:r w:rsidRPr="00A6382B">
        <w:rPr>
          <w:rFonts w:cstheme="minorHAnsi"/>
        </w:rPr>
        <w:t>activitate</w:t>
      </w:r>
      <w:proofErr w:type="spellEnd"/>
      <w:r w:rsidRPr="00A6382B">
        <w:rPr>
          <w:rFonts w:cstheme="minorHAnsi"/>
        </w:rPr>
        <w:t>.</w:t>
      </w:r>
    </w:p>
    <w:p w14:paraId="17518AAB" w14:textId="1E9BDC93" w:rsidR="008104D0" w:rsidRPr="00A6382B" w:rsidRDefault="008104D0" w:rsidP="00A6382B">
      <w:pPr>
        <w:spacing w:after="120"/>
        <w:jc w:val="both"/>
        <w:rPr>
          <w:rFonts w:cstheme="minorHAnsi"/>
          <w:i/>
          <w:lang w:val="ro-RO"/>
        </w:rPr>
      </w:pPr>
      <w:r w:rsidRPr="00A6382B">
        <w:rPr>
          <w:rFonts w:cstheme="minorHAnsi"/>
          <w:i/>
          <w:lang w:val="ro-RO"/>
        </w:rPr>
        <w:t>Pe lângă condițiile de eligibilitate enumerate mai sus, solicitantul îndeplinește cumulativ criteriile prezentate în ca</w:t>
      </w:r>
      <w:r w:rsidR="001A395C" w:rsidRPr="00A6382B">
        <w:rPr>
          <w:rFonts w:cstheme="minorHAnsi"/>
          <w:i/>
          <w:lang w:val="ro-RO"/>
        </w:rPr>
        <w:t>drul Secțiunii II din Anexa II</w:t>
      </w:r>
      <w:r w:rsidRPr="00A6382B">
        <w:rPr>
          <w:rFonts w:cstheme="minorHAnsi"/>
          <w:i/>
          <w:lang w:val="ro-RO"/>
        </w:rPr>
        <w:t xml:space="preserve"> – Grila ETF:</w:t>
      </w:r>
    </w:p>
    <w:p w14:paraId="2E4180D6" w14:textId="77777777" w:rsidR="008104D0" w:rsidRPr="00A6382B" w:rsidRDefault="008104D0" w:rsidP="008104D0">
      <w:pPr>
        <w:numPr>
          <w:ilvl w:val="1"/>
          <w:numId w:val="4"/>
        </w:numPr>
        <w:jc w:val="both"/>
        <w:rPr>
          <w:rFonts w:cstheme="minorHAnsi"/>
          <w:i/>
          <w:lang w:val="ro-RO"/>
        </w:rPr>
      </w:pPr>
      <w:r w:rsidRPr="00A6382B">
        <w:rPr>
          <w:rFonts w:cstheme="minorHAnsi"/>
          <w:i/>
          <w:lang w:val="ro-RO"/>
        </w:rPr>
        <w:t>CALITATEA PROIECTULUI</w:t>
      </w:r>
    </w:p>
    <w:p w14:paraId="21F86CDB" w14:textId="77777777" w:rsidR="008104D0" w:rsidRPr="00A6382B" w:rsidRDefault="008104D0" w:rsidP="008104D0">
      <w:pPr>
        <w:numPr>
          <w:ilvl w:val="1"/>
          <w:numId w:val="4"/>
        </w:numPr>
        <w:jc w:val="both"/>
        <w:rPr>
          <w:rFonts w:cstheme="minorHAnsi"/>
          <w:i/>
          <w:lang w:val="ro-RO"/>
        </w:rPr>
      </w:pPr>
      <w:r w:rsidRPr="00A6382B">
        <w:rPr>
          <w:rFonts w:cstheme="minorHAnsi"/>
          <w:i/>
          <w:lang w:val="ro-RO"/>
        </w:rPr>
        <w:t>RESPECTAREA TEMELOR ORIZONTALE</w:t>
      </w:r>
    </w:p>
    <w:p w14:paraId="27756861" w14:textId="08B23D76" w:rsidR="008104D0" w:rsidRPr="00A6382B" w:rsidRDefault="008104D0" w:rsidP="001534A2">
      <w:pPr>
        <w:jc w:val="both"/>
        <w:rPr>
          <w:rFonts w:cstheme="minorHAnsi"/>
          <w:b/>
          <w:i/>
          <w:lang w:val="ro-RO"/>
        </w:rPr>
      </w:pPr>
      <w:r w:rsidRPr="00A6382B">
        <w:rPr>
          <w:rFonts w:cstheme="minorHAnsi"/>
          <w:i/>
          <w:lang w:val="ro-RO"/>
        </w:rPr>
        <w:t>Notarea cu 0  a unui criteriu sau subcriteriu duce la respingerea proiectului.</w:t>
      </w:r>
    </w:p>
    <w:p w14:paraId="191EDCA1" w14:textId="34CFD89E" w:rsidR="00B86E35" w:rsidRPr="00A6382B" w:rsidRDefault="00B86E35" w:rsidP="0029208B">
      <w:pPr>
        <w:pStyle w:val="ListParagraph"/>
        <w:numPr>
          <w:ilvl w:val="2"/>
          <w:numId w:val="11"/>
        </w:numPr>
        <w:jc w:val="both"/>
        <w:rPr>
          <w:rFonts w:eastAsia="Times New Roman" w:cstheme="minorHAnsi"/>
          <w:b/>
          <w:color w:val="002060"/>
          <w:lang w:val="ro-RO"/>
        </w:rPr>
      </w:pPr>
      <w:r w:rsidRPr="00A6382B">
        <w:rPr>
          <w:rFonts w:eastAsia="Times New Roman" w:cstheme="minorHAnsi"/>
          <w:b/>
          <w:color w:val="002060"/>
          <w:lang w:val="ro-RO"/>
        </w:rPr>
        <w:t>Criteriile specifice de evaluare tehnică și financiară aplicabile prezentului apel de proiecte cu privire la eligibilitatea proiectului și a activităților:</w:t>
      </w:r>
    </w:p>
    <w:p w14:paraId="5002CB5A" w14:textId="45F82D09" w:rsidR="00967712" w:rsidRPr="00A6382B" w:rsidRDefault="00967712" w:rsidP="00A6382B">
      <w:pPr>
        <w:spacing w:after="120"/>
        <w:contextualSpacing/>
        <w:jc w:val="both"/>
        <w:rPr>
          <w:rFonts w:cstheme="minorHAnsi"/>
          <w:lang w:val="ro-RO"/>
        </w:rPr>
      </w:pPr>
      <w:r w:rsidRPr="00A6382B">
        <w:rPr>
          <w:rFonts w:cstheme="minorHAnsi"/>
          <w:lang w:val="ro-RO"/>
        </w:rPr>
        <w:t xml:space="preserve">Criteriile de evaluare tehnică și financiară vor fi aprobate în cadrul Comitetului de Monitorizare a </w:t>
      </w:r>
      <w:r w:rsidR="00E04FCE" w:rsidRPr="00A6382B">
        <w:rPr>
          <w:rFonts w:cstheme="minorHAnsi"/>
          <w:lang w:val="ro-RO"/>
        </w:rPr>
        <w:t>PR N</w:t>
      </w:r>
      <w:r w:rsidRPr="00A6382B">
        <w:rPr>
          <w:rFonts w:cstheme="minorHAnsi"/>
          <w:lang w:val="ro-RO"/>
        </w:rPr>
        <w:t>V 2021-2027 și vor asigura transparența și corectitudinea evaluării în cadrul programului.</w:t>
      </w:r>
    </w:p>
    <w:p w14:paraId="164024BF" w14:textId="77777777" w:rsidR="00967712" w:rsidRPr="00A6382B" w:rsidRDefault="00967712" w:rsidP="00A6382B">
      <w:pPr>
        <w:spacing w:after="120"/>
        <w:contextualSpacing/>
        <w:jc w:val="both"/>
        <w:rPr>
          <w:rFonts w:cstheme="minorHAnsi"/>
          <w:lang w:val="ro-RO"/>
        </w:rPr>
      </w:pPr>
      <w:r w:rsidRPr="00A6382B">
        <w:rPr>
          <w:rFonts w:cstheme="minorHAnsi"/>
          <w:lang w:val="ro-RO"/>
        </w:rPr>
        <w:t>Precizăm că în cadrul acestei etape există atât o componentă obiectivă, cât și una subiectivă, astfel:</w:t>
      </w:r>
    </w:p>
    <w:p w14:paraId="35CE8030" w14:textId="77777777" w:rsidR="00967712" w:rsidRPr="00A6382B" w:rsidRDefault="00967712" w:rsidP="00A6382B">
      <w:pPr>
        <w:pStyle w:val="ListParagraph"/>
        <w:numPr>
          <w:ilvl w:val="0"/>
          <w:numId w:val="12"/>
        </w:numPr>
        <w:spacing w:after="120"/>
        <w:jc w:val="both"/>
        <w:rPr>
          <w:rFonts w:cstheme="minorHAnsi"/>
          <w:lang w:val="ro-RO"/>
        </w:rPr>
      </w:pPr>
      <w:r w:rsidRPr="00A6382B">
        <w:rPr>
          <w:rFonts w:cstheme="minorHAnsi"/>
          <w:b/>
          <w:lang w:val="ro-RO"/>
        </w:rPr>
        <w:t>Componenta obiectivă</w:t>
      </w:r>
      <w:r w:rsidRPr="00A6382B">
        <w:rPr>
          <w:rFonts w:cstheme="minorHAnsi"/>
          <w:lang w:val="ro-RO"/>
        </w:rPr>
        <w:t xml:space="preserve"> este determinată de elementele detaliate la fiecare subcriteriu în parte în cadrul grilelor de evaluare tehnică și financiară și de corespondența acestora cu baremurile intermediare detaliate pentru a standardiza acordarea punctajelor. Respectivii itemi descriu elemente situaționale care se regăsesc mai mult sau mai puțin în forma respectivă în cadrul cererilor de finanţare.</w:t>
      </w:r>
    </w:p>
    <w:p w14:paraId="4E18923F" w14:textId="77777777" w:rsidR="00967712" w:rsidRPr="00A6382B" w:rsidRDefault="00967712" w:rsidP="00A6382B">
      <w:pPr>
        <w:pStyle w:val="ListParagraph"/>
        <w:numPr>
          <w:ilvl w:val="0"/>
          <w:numId w:val="12"/>
        </w:numPr>
        <w:spacing w:after="120"/>
        <w:jc w:val="both"/>
        <w:rPr>
          <w:rFonts w:cstheme="minorHAnsi"/>
          <w:b/>
          <w:lang w:val="ro-RO"/>
        </w:rPr>
      </w:pPr>
      <w:r w:rsidRPr="00A6382B">
        <w:rPr>
          <w:rFonts w:cstheme="minorHAnsi"/>
          <w:b/>
          <w:lang w:val="ro-RO"/>
        </w:rPr>
        <w:t xml:space="preserve">Componenta subiectivă </w:t>
      </w:r>
      <w:r w:rsidRPr="00A6382B">
        <w:rPr>
          <w:rFonts w:cstheme="minorHAnsi"/>
          <w:lang w:val="ro-RO"/>
        </w:rPr>
        <w:t>este dată de opinia evaluatorilor în a acorda punctaje între reperele standardizate în grilele de evaluare tehnică și financiară, opinie formulată în funcție de informațiile incluse în cadrul cererilor de finanțare.</w:t>
      </w:r>
    </w:p>
    <w:p w14:paraId="1FAF4871" w14:textId="77777777" w:rsidR="00967712" w:rsidRPr="00A6382B" w:rsidRDefault="00967712" w:rsidP="00D610F4">
      <w:pPr>
        <w:pStyle w:val="ListParagraph"/>
        <w:tabs>
          <w:tab w:val="left" w:pos="180"/>
          <w:tab w:val="left" w:pos="720"/>
        </w:tabs>
        <w:spacing w:after="0"/>
        <w:ind w:left="0"/>
        <w:rPr>
          <w:rFonts w:cstheme="minorHAnsi"/>
          <w:lang w:val="ro-RO"/>
        </w:rPr>
      </w:pPr>
    </w:p>
    <w:p w14:paraId="1F6CBF47" w14:textId="0802EAFC" w:rsidR="00967712" w:rsidRPr="00A6382B" w:rsidRDefault="00967712" w:rsidP="00D610F4">
      <w:pPr>
        <w:jc w:val="both"/>
        <w:rPr>
          <w:rFonts w:eastAsia="Times New Roman" w:cstheme="minorHAnsi"/>
          <w:lang w:val="ro-RO"/>
        </w:rPr>
      </w:pPr>
      <w:r w:rsidRPr="00A6382B">
        <w:rPr>
          <w:rFonts w:cstheme="minorHAnsi"/>
          <w:lang w:val="ro-RO"/>
        </w:rPr>
        <w:lastRenderedPageBreak/>
        <w:t>Evaluarea tehnică și financiară se va realiza în baza grilei de evaluare,</w:t>
      </w:r>
      <w:r w:rsidR="00B777BE" w:rsidRPr="00A6382B">
        <w:rPr>
          <w:rFonts w:cstheme="minorHAnsi"/>
          <w:lang w:val="ro-RO"/>
        </w:rPr>
        <w:t xml:space="preserve"> care </w:t>
      </w:r>
      <w:r w:rsidR="007E2D42" w:rsidRPr="00A6382B">
        <w:rPr>
          <w:rFonts w:cstheme="minorHAnsi"/>
          <w:lang w:val="ro-RO"/>
        </w:rPr>
        <w:t>reprezintă</w:t>
      </w:r>
      <w:r w:rsidR="00442BAB" w:rsidRPr="00A6382B">
        <w:rPr>
          <w:rFonts w:cstheme="minorHAnsi"/>
          <w:lang w:val="ro-RO"/>
        </w:rPr>
        <w:t xml:space="preserve"> </w:t>
      </w:r>
      <w:r w:rsidR="00415833" w:rsidRPr="00A6382B">
        <w:rPr>
          <w:rFonts w:cstheme="minorHAnsi"/>
          <w:lang w:val="ro-RO"/>
        </w:rPr>
        <w:t>Anexa II</w:t>
      </w:r>
      <w:r w:rsidR="00B777BE" w:rsidRPr="00A6382B">
        <w:rPr>
          <w:rFonts w:cstheme="minorHAnsi"/>
          <w:lang w:val="ro-RO"/>
        </w:rPr>
        <w:t xml:space="preserve"> la prezentul ghid.</w:t>
      </w:r>
      <w:r w:rsidRPr="00A6382B">
        <w:rPr>
          <w:rFonts w:cstheme="minorHAnsi"/>
          <w:lang w:val="ro-RO"/>
        </w:rPr>
        <w:t xml:space="preserve"> </w:t>
      </w:r>
    </w:p>
    <w:p w14:paraId="2523B9D2" w14:textId="68EAC4BB" w:rsidR="00876269" w:rsidRPr="00FA3C96" w:rsidRDefault="00233713" w:rsidP="00A6382B">
      <w:pPr>
        <w:pStyle w:val="Heading3"/>
        <w:numPr>
          <w:ilvl w:val="0"/>
          <w:numId w:val="4"/>
        </w:numPr>
        <w:spacing w:before="240" w:after="240"/>
        <w:ind w:left="360"/>
        <w:jc w:val="both"/>
        <w:rPr>
          <w:rFonts w:cstheme="minorHAnsi"/>
          <w:lang w:val="ro-RO"/>
        </w:rPr>
      </w:pPr>
      <w:bookmarkStart w:id="42" w:name="_Toc129603187"/>
      <w:bookmarkStart w:id="43" w:name="_Toc129784853"/>
      <w:r w:rsidRPr="00A6382B">
        <w:rPr>
          <w:rFonts w:cstheme="minorHAnsi"/>
          <w:b w:val="0"/>
          <w:bCs w:val="0"/>
          <w:color w:val="365F91" w:themeColor="accent1" w:themeShade="BF"/>
          <w:sz w:val="24"/>
          <w:szCs w:val="24"/>
          <w:lang w:val="ro-RO"/>
        </w:rPr>
        <w:t>ELIGIBILITATEA CHELTUIELILOR</w:t>
      </w:r>
      <w:bookmarkEnd w:id="42"/>
      <w:bookmarkEnd w:id="43"/>
    </w:p>
    <w:p w14:paraId="018E8513" w14:textId="7FF8A127" w:rsidR="00876269" w:rsidRPr="00A6382B" w:rsidRDefault="00876269" w:rsidP="00876269">
      <w:pPr>
        <w:jc w:val="both"/>
        <w:rPr>
          <w:rFonts w:cstheme="minorHAnsi"/>
          <w:lang w:val="ro-RO"/>
        </w:rPr>
      </w:pPr>
      <w:r w:rsidRPr="00A6382B">
        <w:rPr>
          <w:rFonts w:cstheme="minorHAnsi"/>
          <w:lang w:val="ro-RO"/>
        </w:rPr>
        <w:t xml:space="preserve">Condițiile cumulative de eligibilitate a cheltuielilor, respectiv categoriile și sub-categoriile de cheltuieli eligibile și neeligibile aplicabile acestui apel de proiecte sunt detaliate în cadrul Anexei </w:t>
      </w:r>
      <w:r w:rsidR="00B40ECD" w:rsidRPr="00A6382B">
        <w:rPr>
          <w:rFonts w:cstheme="minorHAnsi"/>
          <w:lang w:val="ro-RO"/>
        </w:rPr>
        <w:t>III.2</w:t>
      </w:r>
      <w:r w:rsidRPr="00A6382B">
        <w:rPr>
          <w:rFonts w:cstheme="minorHAnsi"/>
          <w:lang w:val="ro-RO"/>
        </w:rPr>
        <w:t xml:space="preserve"> la prezentul ghid.</w:t>
      </w:r>
    </w:p>
    <w:p w14:paraId="61B82587" w14:textId="5E2C2B71" w:rsidR="00085B28" w:rsidRPr="00A6382B" w:rsidRDefault="007013DA" w:rsidP="007013DA">
      <w:pPr>
        <w:pStyle w:val="ListParagraph"/>
        <w:numPr>
          <w:ilvl w:val="0"/>
          <w:numId w:val="10"/>
        </w:numPr>
        <w:ind w:hanging="720"/>
        <w:jc w:val="both"/>
        <w:rPr>
          <w:rFonts w:eastAsia="Times New Roman" w:cstheme="minorHAnsi"/>
          <w:b/>
          <w:color w:val="365F91" w:themeColor="accent1" w:themeShade="BF"/>
          <w:sz w:val="24"/>
          <w:szCs w:val="24"/>
          <w:lang w:val="ro-RO"/>
        </w:rPr>
      </w:pPr>
      <w:r w:rsidRPr="007013DA">
        <w:rPr>
          <w:rFonts w:eastAsia="Times New Roman" w:cstheme="minorHAnsi"/>
          <w:b/>
          <w:color w:val="365F91" w:themeColor="accent1" w:themeShade="BF"/>
          <w:sz w:val="24"/>
          <w:szCs w:val="24"/>
          <w:lang w:val="ro-RO"/>
        </w:rPr>
        <w:t>BAZA LEGALĂ PENTRU STABILIREA ELIGIBILITĂȚII CHELTUIELILOR:</w:t>
      </w:r>
    </w:p>
    <w:p w14:paraId="7084941E" w14:textId="77777777" w:rsidR="005E2A08" w:rsidRPr="00A6382B" w:rsidRDefault="005E2A08" w:rsidP="00D610F4">
      <w:pPr>
        <w:pStyle w:val="ListParagraph"/>
        <w:ind w:left="1080"/>
        <w:jc w:val="both"/>
        <w:rPr>
          <w:rFonts w:eastAsia="Times New Roman" w:cstheme="minorHAnsi"/>
          <w:b/>
          <w:color w:val="0070C0"/>
          <w:lang w:val="ro-RO"/>
        </w:rPr>
      </w:pPr>
    </w:p>
    <w:p w14:paraId="29332834" w14:textId="77777777" w:rsidR="00477389" w:rsidRPr="00A6382B" w:rsidRDefault="00477389" w:rsidP="00200FC1">
      <w:pPr>
        <w:pStyle w:val="ListParagraph"/>
        <w:numPr>
          <w:ilvl w:val="0"/>
          <w:numId w:val="5"/>
        </w:numPr>
        <w:jc w:val="both"/>
        <w:rPr>
          <w:rFonts w:cstheme="minorHAnsi"/>
          <w:lang w:val="ro-RO"/>
        </w:rPr>
      </w:pPr>
      <w:r w:rsidRPr="00A6382B">
        <w:rPr>
          <w:rFonts w:cstheme="minorHAnsi"/>
          <w:lang w:val="ro-RO"/>
        </w:rPr>
        <w:t xml:space="preserve">Regulamentul (UE, EURATOM) nr. </w:t>
      </w:r>
      <w:r w:rsidR="0075449A" w:rsidRPr="00A6382B">
        <w:rPr>
          <w:rFonts w:cstheme="minorHAnsi"/>
          <w:lang w:val="ro-RO"/>
        </w:rPr>
        <w:t>2018/1046</w:t>
      </w:r>
      <w:r w:rsidRPr="00A6382B">
        <w:rPr>
          <w:rFonts w:cstheme="minorHAnsi"/>
          <w:lang w:val="ro-RO"/>
        </w:rPr>
        <w:t xml:space="preserve"> al </w:t>
      </w:r>
      <w:r w:rsidR="0075449A" w:rsidRPr="00A6382B">
        <w:rPr>
          <w:rFonts w:cstheme="minorHAnsi"/>
          <w:lang w:val="ro-RO"/>
        </w:rPr>
        <w:t>AL PARLAMENTULUI EUROPEAN ȘI AL CONSILIULUI din 18 iulie 2018</w:t>
      </w:r>
      <w:r w:rsidRPr="00A6382B">
        <w:rPr>
          <w:rFonts w:cstheme="minorHAnsi"/>
          <w:lang w:val="ro-RO"/>
        </w:rPr>
        <w:t xml:space="preserve"> de stabilire a cadrului financiar multianual pentru perioada 2014 </w:t>
      </w:r>
      <w:r w:rsidR="00C0525B" w:rsidRPr="00A6382B">
        <w:rPr>
          <w:rFonts w:cstheme="minorHAnsi"/>
          <w:lang w:val="ro-RO"/>
        </w:rPr>
        <w:t>–</w:t>
      </w:r>
      <w:r w:rsidRPr="00A6382B">
        <w:rPr>
          <w:rFonts w:cstheme="minorHAnsi"/>
          <w:lang w:val="ro-RO"/>
        </w:rPr>
        <w:t xml:space="preserve"> 2020</w:t>
      </w:r>
      <w:r w:rsidR="00C0525B" w:rsidRPr="00A6382B">
        <w:rPr>
          <w:rFonts w:cstheme="minorHAnsi"/>
          <w:lang w:val="ro-RO"/>
        </w:rPr>
        <w:t>;</w:t>
      </w:r>
    </w:p>
    <w:p w14:paraId="2A9A1C8C" w14:textId="77777777" w:rsidR="00477389" w:rsidRPr="00A6382B" w:rsidRDefault="00BF67A0" w:rsidP="00200FC1">
      <w:pPr>
        <w:pStyle w:val="ListParagraph"/>
        <w:numPr>
          <w:ilvl w:val="0"/>
          <w:numId w:val="5"/>
        </w:numPr>
        <w:jc w:val="both"/>
        <w:rPr>
          <w:rFonts w:cstheme="minorHAnsi"/>
          <w:lang w:val="ro-RO"/>
        </w:rPr>
      </w:pPr>
      <w:r w:rsidRPr="00A6382B">
        <w:rPr>
          <w:rFonts w:cstheme="minorHAnsi"/>
          <w:lang w:val="ro-RO"/>
        </w:rPr>
        <w:t>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r w:rsidR="00C0525B" w:rsidRPr="00A6382B">
        <w:rPr>
          <w:rFonts w:cstheme="minorHAnsi"/>
          <w:lang w:val="ro-RO"/>
        </w:rPr>
        <w:t>;</w:t>
      </w:r>
    </w:p>
    <w:p w14:paraId="7545EF89" w14:textId="121ECF3D" w:rsidR="00477389" w:rsidRPr="00A6382B" w:rsidRDefault="00C074FE" w:rsidP="00200FC1">
      <w:pPr>
        <w:pStyle w:val="ListParagraph"/>
        <w:numPr>
          <w:ilvl w:val="0"/>
          <w:numId w:val="5"/>
        </w:numPr>
        <w:jc w:val="both"/>
        <w:rPr>
          <w:rFonts w:cstheme="minorHAnsi"/>
          <w:lang w:val="ro-RO"/>
        </w:rPr>
      </w:pPr>
      <w:r w:rsidRPr="00A6382B">
        <w:rPr>
          <w:rFonts w:cstheme="minorHAnsi"/>
          <w:lang w:val="ro-RO"/>
        </w:rPr>
        <w:t>REGULAMENTUL (UE) 2021/1058 AL PARLAMENTULUI EUROPEAN ȘI AL CONSILIULUI din 24 iunie 2021 privind Fondul european de dezvoltare regională și Fondul de coeziune</w:t>
      </w:r>
      <w:r w:rsidR="00C0525B" w:rsidRPr="00A6382B">
        <w:rPr>
          <w:rFonts w:cstheme="minorHAnsi"/>
          <w:lang w:val="ro-RO"/>
        </w:rPr>
        <w:t>;</w:t>
      </w:r>
      <w:r w:rsidR="00477389" w:rsidRPr="00A6382B">
        <w:rPr>
          <w:rFonts w:cstheme="minorHAnsi"/>
          <w:lang w:val="ro-RO"/>
        </w:rPr>
        <w:t xml:space="preserve"> </w:t>
      </w:r>
    </w:p>
    <w:p w14:paraId="22E36293" w14:textId="4A97A1D0" w:rsidR="00A50F89" w:rsidRPr="00A6382B" w:rsidRDefault="00A50F89" w:rsidP="00A50F89">
      <w:pPr>
        <w:pStyle w:val="ListParagraph"/>
        <w:numPr>
          <w:ilvl w:val="0"/>
          <w:numId w:val="5"/>
        </w:numPr>
        <w:spacing w:after="0" w:line="240" w:lineRule="auto"/>
        <w:contextualSpacing w:val="0"/>
        <w:jc w:val="both"/>
        <w:rPr>
          <w:rFonts w:cstheme="minorHAnsi"/>
          <w:lang w:val="ro-RO"/>
        </w:rPr>
      </w:pPr>
      <w:r w:rsidRPr="00A6382B">
        <w:rPr>
          <w:rFonts w:cstheme="minorHAnsi"/>
          <w:lang w:val="ro-RO"/>
        </w:rPr>
        <w:t>Ordonanța de Urgență a Guvernului nr. 133/2021 privind gestionarea financiară a fondurilor europene în perioada de programare 2021-2027 alocate României din Fondul european de dezvoltare regională, Fondul de coeziune, Fondul social european Plus, Fondul pentru o tranziție justă</w:t>
      </w:r>
      <w:r w:rsidR="007013DA">
        <w:rPr>
          <w:rFonts w:cstheme="minorHAnsi"/>
        </w:rPr>
        <w:t>;</w:t>
      </w:r>
    </w:p>
    <w:p w14:paraId="0849546F" w14:textId="6D257651" w:rsidR="00A50F89" w:rsidRPr="00A6382B" w:rsidRDefault="00A50F89" w:rsidP="00A50F89">
      <w:pPr>
        <w:pStyle w:val="ListParagraph"/>
        <w:numPr>
          <w:ilvl w:val="0"/>
          <w:numId w:val="5"/>
        </w:numPr>
        <w:spacing w:after="0" w:line="240" w:lineRule="auto"/>
        <w:contextualSpacing w:val="0"/>
        <w:jc w:val="both"/>
        <w:rPr>
          <w:rFonts w:cstheme="minorHAnsi"/>
        </w:rPr>
      </w:pPr>
      <w:r w:rsidRPr="00A6382B">
        <w:rPr>
          <w:rFonts w:cstheme="minorHAnsi"/>
          <w:lang w:val="ro-RO"/>
        </w:rPr>
        <w:t>Hotărârea Guvernului nr. 829/2022 pentru aprobarea Normelor metodologice de aplicare a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w:t>
      </w:r>
      <w:r w:rsidR="007013DA">
        <w:rPr>
          <w:rFonts w:cstheme="minorHAnsi"/>
          <w:lang w:val="ro-RO"/>
        </w:rPr>
        <w:t>;</w:t>
      </w:r>
    </w:p>
    <w:p w14:paraId="0038CE31" w14:textId="7B32F3F7" w:rsidR="00A50F89" w:rsidRPr="00A6382B" w:rsidRDefault="00A50F89" w:rsidP="00A50F89">
      <w:pPr>
        <w:pStyle w:val="ListParagraph"/>
        <w:numPr>
          <w:ilvl w:val="0"/>
          <w:numId w:val="5"/>
        </w:numPr>
        <w:spacing w:after="0" w:line="240" w:lineRule="auto"/>
        <w:contextualSpacing w:val="0"/>
        <w:jc w:val="both"/>
        <w:rPr>
          <w:rFonts w:cstheme="minorHAnsi"/>
        </w:rPr>
      </w:pPr>
      <w:r w:rsidRPr="00A6382B">
        <w:rPr>
          <w:rFonts w:cstheme="minorHAnsi"/>
          <w:lang w:val="ro-RO"/>
        </w:rPr>
        <w:t xml:space="preserve">Hotărârea Guvernului nr. </w:t>
      </w:r>
      <w:r w:rsidRPr="00A6382B">
        <w:rPr>
          <w:rFonts w:eastAsia="Times New Roman" w:cstheme="minorHAnsi"/>
          <w:iCs/>
          <w:caps/>
        </w:rPr>
        <w:t xml:space="preserve">873/2022 </w:t>
      </w:r>
      <w:proofErr w:type="spellStart"/>
      <w:r w:rsidRPr="00A6382B">
        <w:rPr>
          <w:rFonts w:eastAsia="Times New Roman" w:cstheme="minorHAnsi"/>
          <w:iCs/>
        </w:rPr>
        <w:t>pentru</w:t>
      </w:r>
      <w:proofErr w:type="spellEnd"/>
      <w:r w:rsidRPr="00A6382B">
        <w:rPr>
          <w:rFonts w:eastAsia="Times New Roman" w:cstheme="minorHAnsi"/>
          <w:iCs/>
        </w:rPr>
        <w:t xml:space="preserve"> </w:t>
      </w:r>
      <w:proofErr w:type="spellStart"/>
      <w:r w:rsidRPr="00A6382B">
        <w:rPr>
          <w:rFonts w:eastAsia="Times New Roman" w:cstheme="minorHAnsi"/>
          <w:iCs/>
        </w:rPr>
        <w:t>stabilirea</w:t>
      </w:r>
      <w:proofErr w:type="spellEnd"/>
      <w:r w:rsidRPr="00A6382B">
        <w:rPr>
          <w:rFonts w:eastAsia="Times New Roman" w:cstheme="minorHAnsi"/>
          <w:iCs/>
        </w:rPr>
        <w:t xml:space="preserve"> </w:t>
      </w:r>
      <w:proofErr w:type="spellStart"/>
      <w:r w:rsidRPr="00A6382B">
        <w:rPr>
          <w:rFonts w:eastAsia="Times New Roman" w:cstheme="minorHAnsi"/>
          <w:iCs/>
        </w:rPr>
        <w:t>cadrului</w:t>
      </w:r>
      <w:proofErr w:type="spellEnd"/>
      <w:r w:rsidRPr="00A6382B">
        <w:rPr>
          <w:rFonts w:eastAsia="Times New Roman" w:cstheme="minorHAnsi"/>
          <w:iCs/>
        </w:rPr>
        <w:t xml:space="preserve"> legal </w:t>
      </w:r>
      <w:proofErr w:type="spellStart"/>
      <w:r w:rsidRPr="00A6382B">
        <w:rPr>
          <w:rFonts w:eastAsia="Times New Roman" w:cstheme="minorHAnsi"/>
          <w:iCs/>
        </w:rPr>
        <w:t>privind</w:t>
      </w:r>
      <w:proofErr w:type="spellEnd"/>
      <w:r w:rsidRPr="00A6382B">
        <w:rPr>
          <w:rFonts w:eastAsia="Times New Roman" w:cstheme="minorHAnsi"/>
          <w:iCs/>
        </w:rPr>
        <w:t xml:space="preserve"> </w:t>
      </w:r>
      <w:proofErr w:type="spellStart"/>
      <w:r w:rsidRPr="00A6382B">
        <w:rPr>
          <w:rFonts w:eastAsia="Times New Roman" w:cstheme="minorHAnsi"/>
          <w:iCs/>
        </w:rPr>
        <w:t>eligibilitatea</w:t>
      </w:r>
      <w:proofErr w:type="spellEnd"/>
      <w:r w:rsidRPr="00A6382B">
        <w:rPr>
          <w:rFonts w:eastAsia="Times New Roman" w:cstheme="minorHAnsi"/>
          <w:iCs/>
        </w:rPr>
        <w:t xml:space="preserve"> </w:t>
      </w:r>
      <w:proofErr w:type="spellStart"/>
      <w:r w:rsidRPr="00A6382B">
        <w:rPr>
          <w:rFonts w:eastAsia="Times New Roman" w:cstheme="minorHAnsi"/>
          <w:iCs/>
        </w:rPr>
        <w:t>cheltuielilor</w:t>
      </w:r>
      <w:proofErr w:type="spellEnd"/>
      <w:r w:rsidRPr="00A6382B">
        <w:rPr>
          <w:rFonts w:eastAsia="Times New Roman" w:cstheme="minorHAnsi"/>
          <w:iCs/>
        </w:rPr>
        <w:t xml:space="preserve"> </w:t>
      </w:r>
      <w:proofErr w:type="spellStart"/>
      <w:r w:rsidRPr="00A6382B">
        <w:rPr>
          <w:rFonts w:eastAsia="Times New Roman" w:cstheme="minorHAnsi"/>
          <w:iCs/>
        </w:rPr>
        <w:t>efectuate</w:t>
      </w:r>
      <w:proofErr w:type="spellEnd"/>
      <w:r w:rsidRPr="00A6382B">
        <w:rPr>
          <w:rFonts w:eastAsia="Times New Roman" w:cstheme="minorHAnsi"/>
          <w:iCs/>
        </w:rPr>
        <w:t xml:space="preserve"> de </w:t>
      </w:r>
      <w:proofErr w:type="spellStart"/>
      <w:r w:rsidRPr="00A6382B">
        <w:rPr>
          <w:rFonts w:eastAsia="Times New Roman" w:cstheme="minorHAnsi"/>
          <w:iCs/>
        </w:rPr>
        <w:t>beneficiari</w:t>
      </w:r>
      <w:proofErr w:type="spellEnd"/>
      <w:r w:rsidRPr="00A6382B">
        <w:rPr>
          <w:rFonts w:eastAsia="Times New Roman" w:cstheme="minorHAnsi"/>
          <w:iCs/>
        </w:rPr>
        <w:t xml:space="preserve"> </w:t>
      </w:r>
      <w:proofErr w:type="spellStart"/>
      <w:r w:rsidRPr="00A6382B">
        <w:rPr>
          <w:rFonts w:eastAsia="Times New Roman" w:cstheme="minorHAnsi"/>
          <w:iCs/>
        </w:rPr>
        <w:t>în</w:t>
      </w:r>
      <w:proofErr w:type="spellEnd"/>
      <w:r w:rsidRPr="00A6382B">
        <w:rPr>
          <w:rFonts w:eastAsia="Times New Roman" w:cstheme="minorHAnsi"/>
          <w:iCs/>
        </w:rPr>
        <w:t xml:space="preserve"> </w:t>
      </w:r>
      <w:proofErr w:type="spellStart"/>
      <w:r w:rsidRPr="00A6382B">
        <w:rPr>
          <w:rFonts w:eastAsia="Times New Roman" w:cstheme="minorHAnsi"/>
          <w:iCs/>
        </w:rPr>
        <w:t>cadrul</w:t>
      </w:r>
      <w:proofErr w:type="spellEnd"/>
      <w:r w:rsidRPr="00A6382B">
        <w:rPr>
          <w:rFonts w:eastAsia="Times New Roman" w:cstheme="minorHAnsi"/>
          <w:iCs/>
        </w:rPr>
        <w:t xml:space="preserve"> </w:t>
      </w:r>
      <w:proofErr w:type="spellStart"/>
      <w:r w:rsidRPr="00A6382B">
        <w:rPr>
          <w:rFonts w:eastAsia="Times New Roman" w:cstheme="minorHAnsi"/>
          <w:iCs/>
        </w:rPr>
        <w:t>operațiunilor</w:t>
      </w:r>
      <w:proofErr w:type="spellEnd"/>
      <w:r w:rsidRPr="00A6382B">
        <w:rPr>
          <w:rFonts w:eastAsia="Times New Roman" w:cstheme="minorHAnsi"/>
          <w:iCs/>
        </w:rPr>
        <w:t xml:space="preserve"> </w:t>
      </w:r>
      <w:proofErr w:type="spellStart"/>
      <w:r w:rsidRPr="00A6382B">
        <w:rPr>
          <w:rFonts w:eastAsia="Times New Roman" w:cstheme="minorHAnsi"/>
          <w:iCs/>
        </w:rPr>
        <w:t>finanțate</w:t>
      </w:r>
      <w:proofErr w:type="spellEnd"/>
      <w:r w:rsidRPr="00A6382B">
        <w:rPr>
          <w:rFonts w:eastAsia="Times New Roman" w:cstheme="minorHAnsi"/>
          <w:iCs/>
        </w:rPr>
        <w:t xml:space="preserve"> </w:t>
      </w:r>
      <w:proofErr w:type="spellStart"/>
      <w:r w:rsidRPr="00A6382B">
        <w:rPr>
          <w:rFonts w:eastAsia="Times New Roman" w:cstheme="minorHAnsi"/>
          <w:iCs/>
        </w:rPr>
        <w:t>în</w:t>
      </w:r>
      <w:proofErr w:type="spellEnd"/>
      <w:r w:rsidRPr="00A6382B">
        <w:rPr>
          <w:rFonts w:eastAsia="Times New Roman" w:cstheme="minorHAnsi"/>
          <w:iCs/>
        </w:rPr>
        <w:t xml:space="preserve"> </w:t>
      </w:r>
      <w:proofErr w:type="spellStart"/>
      <w:r w:rsidRPr="00A6382B">
        <w:rPr>
          <w:rFonts w:eastAsia="Times New Roman" w:cstheme="minorHAnsi"/>
          <w:iCs/>
        </w:rPr>
        <w:t>perioada</w:t>
      </w:r>
      <w:proofErr w:type="spellEnd"/>
      <w:r w:rsidRPr="00A6382B">
        <w:rPr>
          <w:rFonts w:eastAsia="Times New Roman" w:cstheme="minorHAnsi"/>
          <w:iCs/>
        </w:rPr>
        <w:t xml:space="preserve"> de </w:t>
      </w:r>
      <w:proofErr w:type="spellStart"/>
      <w:r w:rsidRPr="00A6382B">
        <w:rPr>
          <w:rFonts w:eastAsia="Times New Roman" w:cstheme="minorHAnsi"/>
          <w:iCs/>
        </w:rPr>
        <w:t>programare</w:t>
      </w:r>
      <w:proofErr w:type="spellEnd"/>
      <w:r w:rsidRPr="00A6382B">
        <w:rPr>
          <w:rFonts w:eastAsia="Times New Roman" w:cstheme="minorHAnsi"/>
          <w:iCs/>
        </w:rPr>
        <w:t xml:space="preserve"> 2021-2027 </w:t>
      </w:r>
      <w:proofErr w:type="spellStart"/>
      <w:r w:rsidRPr="00A6382B">
        <w:rPr>
          <w:rFonts w:eastAsia="Times New Roman" w:cstheme="minorHAnsi"/>
          <w:iCs/>
        </w:rPr>
        <w:t>prin</w:t>
      </w:r>
      <w:proofErr w:type="spellEnd"/>
      <w:r w:rsidRPr="00A6382B">
        <w:rPr>
          <w:rFonts w:eastAsia="Times New Roman" w:cstheme="minorHAnsi"/>
          <w:iCs/>
        </w:rPr>
        <w:t xml:space="preserve"> </w:t>
      </w:r>
      <w:proofErr w:type="spellStart"/>
      <w:r w:rsidRPr="00A6382B">
        <w:rPr>
          <w:rFonts w:eastAsia="Times New Roman" w:cstheme="minorHAnsi"/>
          <w:iCs/>
        </w:rPr>
        <w:t>fondul</w:t>
      </w:r>
      <w:proofErr w:type="spellEnd"/>
      <w:r w:rsidRPr="00A6382B">
        <w:rPr>
          <w:rFonts w:eastAsia="Times New Roman" w:cstheme="minorHAnsi"/>
          <w:iCs/>
        </w:rPr>
        <w:t xml:space="preserve"> </w:t>
      </w:r>
      <w:proofErr w:type="spellStart"/>
      <w:r w:rsidRPr="00A6382B">
        <w:rPr>
          <w:rFonts w:eastAsia="Times New Roman" w:cstheme="minorHAnsi"/>
          <w:iCs/>
        </w:rPr>
        <w:t>european</w:t>
      </w:r>
      <w:proofErr w:type="spellEnd"/>
      <w:r w:rsidRPr="00A6382B">
        <w:rPr>
          <w:rFonts w:eastAsia="Times New Roman" w:cstheme="minorHAnsi"/>
          <w:iCs/>
        </w:rPr>
        <w:t xml:space="preserve"> de </w:t>
      </w:r>
      <w:proofErr w:type="spellStart"/>
      <w:r w:rsidRPr="00A6382B">
        <w:rPr>
          <w:rFonts w:eastAsia="Times New Roman" w:cstheme="minorHAnsi"/>
          <w:iCs/>
        </w:rPr>
        <w:t>dezvoltare</w:t>
      </w:r>
      <w:proofErr w:type="spellEnd"/>
      <w:r w:rsidRPr="00A6382B">
        <w:rPr>
          <w:rFonts w:eastAsia="Times New Roman" w:cstheme="minorHAnsi"/>
          <w:iCs/>
        </w:rPr>
        <w:t xml:space="preserve"> </w:t>
      </w:r>
      <w:proofErr w:type="spellStart"/>
      <w:r w:rsidRPr="00A6382B">
        <w:rPr>
          <w:rFonts w:eastAsia="Times New Roman" w:cstheme="minorHAnsi"/>
          <w:iCs/>
        </w:rPr>
        <w:t>regională</w:t>
      </w:r>
      <w:proofErr w:type="spellEnd"/>
      <w:r w:rsidRPr="00A6382B">
        <w:rPr>
          <w:rFonts w:eastAsia="Times New Roman" w:cstheme="minorHAnsi"/>
          <w:iCs/>
        </w:rPr>
        <w:t xml:space="preserve">, </w:t>
      </w:r>
      <w:proofErr w:type="spellStart"/>
      <w:r w:rsidRPr="00A6382B">
        <w:rPr>
          <w:rFonts w:eastAsia="Times New Roman" w:cstheme="minorHAnsi"/>
          <w:iCs/>
        </w:rPr>
        <w:t>fondul</w:t>
      </w:r>
      <w:proofErr w:type="spellEnd"/>
      <w:r w:rsidRPr="00A6382B">
        <w:rPr>
          <w:rFonts w:eastAsia="Times New Roman" w:cstheme="minorHAnsi"/>
          <w:iCs/>
        </w:rPr>
        <w:t xml:space="preserve"> social </w:t>
      </w:r>
      <w:proofErr w:type="spellStart"/>
      <w:r w:rsidRPr="00A6382B">
        <w:rPr>
          <w:rFonts w:eastAsia="Times New Roman" w:cstheme="minorHAnsi"/>
          <w:iCs/>
        </w:rPr>
        <w:t>european</w:t>
      </w:r>
      <w:proofErr w:type="spellEnd"/>
      <w:r w:rsidRPr="00A6382B">
        <w:rPr>
          <w:rFonts w:eastAsia="Times New Roman" w:cstheme="minorHAnsi"/>
          <w:iCs/>
        </w:rPr>
        <w:t xml:space="preserve"> plus, </w:t>
      </w:r>
      <w:proofErr w:type="spellStart"/>
      <w:r w:rsidRPr="00A6382B">
        <w:rPr>
          <w:rFonts w:eastAsia="Times New Roman" w:cstheme="minorHAnsi"/>
          <w:iCs/>
        </w:rPr>
        <w:t>fondul</w:t>
      </w:r>
      <w:proofErr w:type="spellEnd"/>
      <w:r w:rsidRPr="00A6382B">
        <w:rPr>
          <w:rFonts w:eastAsia="Times New Roman" w:cstheme="minorHAnsi"/>
          <w:iCs/>
        </w:rPr>
        <w:t xml:space="preserve"> de </w:t>
      </w:r>
      <w:proofErr w:type="spellStart"/>
      <w:r w:rsidRPr="00A6382B">
        <w:rPr>
          <w:rFonts w:eastAsia="Times New Roman" w:cstheme="minorHAnsi"/>
          <w:iCs/>
        </w:rPr>
        <w:t>coeziune</w:t>
      </w:r>
      <w:proofErr w:type="spellEnd"/>
      <w:r w:rsidRPr="00A6382B">
        <w:rPr>
          <w:rFonts w:eastAsia="Times New Roman" w:cstheme="minorHAnsi"/>
          <w:iCs/>
        </w:rPr>
        <w:t xml:space="preserve"> </w:t>
      </w:r>
      <w:proofErr w:type="spellStart"/>
      <w:r w:rsidRPr="00A6382B">
        <w:rPr>
          <w:rFonts w:eastAsia="Times New Roman" w:cstheme="minorHAnsi"/>
          <w:iCs/>
        </w:rPr>
        <w:t>și</w:t>
      </w:r>
      <w:proofErr w:type="spellEnd"/>
      <w:r w:rsidRPr="00A6382B">
        <w:rPr>
          <w:rFonts w:eastAsia="Times New Roman" w:cstheme="minorHAnsi"/>
          <w:iCs/>
        </w:rPr>
        <w:t xml:space="preserve"> </w:t>
      </w:r>
      <w:proofErr w:type="spellStart"/>
      <w:r w:rsidRPr="00A6382B">
        <w:rPr>
          <w:rFonts w:eastAsia="Times New Roman" w:cstheme="minorHAnsi"/>
          <w:iCs/>
        </w:rPr>
        <w:t>fondul</w:t>
      </w:r>
      <w:proofErr w:type="spellEnd"/>
      <w:r w:rsidRPr="00A6382B">
        <w:rPr>
          <w:rFonts w:eastAsia="Times New Roman" w:cstheme="minorHAnsi"/>
          <w:iCs/>
        </w:rPr>
        <w:t xml:space="preserve"> </w:t>
      </w:r>
      <w:proofErr w:type="spellStart"/>
      <w:r w:rsidRPr="00A6382B">
        <w:rPr>
          <w:rFonts w:eastAsia="Times New Roman" w:cstheme="minorHAnsi"/>
          <w:iCs/>
        </w:rPr>
        <w:t>pentru</w:t>
      </w:r>
      <w:proofErr w:type="spellEnd"/>
      <w:r w:rsidRPr="00A6382B">
        <w:rPr>
          <w:rFonts w:eastAsia="Times New Roman" w:cstheme="minorHAnsi"/>
          <w:iCs/>
        </w:rPr>
        <w:t xml:space="preserve"> o </w:t>
      </w:r>
      <w:proofErr w:type="spellStart"/>
      <w:r w:rsidRPr="00A6382B">
        <w:rPr>
          <w:rFonts w:eastAsia="Times New Roman" w:cstheme="minorHAnsi"/>
          <w:iCs/>
        </w:rPr>
        <w:t>tranziție</w:t>
      </w:r>
      <w:proofErr w:type="spellEnd"/>
      <w:r w:rsidRPr="00A6382B">
        <w:rPr>
          <w:rFonts w:eastAsia="Times New Roman" w:cstheme="minorHAnsi"/>
          <w:iCs/>
        </w:rPr>
        <w:t xml:space="preserve"> </w:t>
      </w:r>
      <w:proofErr w:type="spellStart"/>
      <w:r w:rsidRPr="00A6382B">
        <w:rPr>
          <w:rFonts w:eastAsia="Times New Roman" w:cstheme="minorHAnsi"/>
          <w:iCs/>
        </w:rPr>
        <w:t>justă</w:t>
      </w:r>
      <w:proofErr w:type="spellEnd"/>
      <w:r w:rsidR="007013DA">
        <w:rPr>
          <w:rFonts w:eastAsia="Times New Roman" w:cstheme="minorHAnsi"/>
          <w:iCs/>
        </w:rPr>
        <w:t>.</w:t>
      </w:r>
    </w:p>
    <w:p w14:paraId="7D39D555" w14:textId="77777777" w:rsidR="006C74B9" w:rsidRPr="00A6382B" w:rsidRDefault="006C74B9" w:rsidP="00A6382B">
      <w:pPr>
        <w:pStyle w:val="ListParagraph"/>
        <w:spacing w:after="0" w:line="240" w:lineRule="auto"/>
        <w:contextualSpacing w:val="0"/>
        <w:jc w:val="both"/>
        <w:rPr>
          <w:rFonts w:cstheme="minorHAnsi"/>
        </w:rPr>
      </w:pPr>
    </w:p>
    <w:p w14:paraId="3EB4BFAE" w14:textId="3E956988" w:rsidR="009A088A" w:rsidRPr="00A6382B" w:rsidRDefault="009A088A" w:rsidP="009A088A">
      <w:pPr>
        <w:spacing w:after="0" w:line="240" w:lineRule="auto"/>
        <w:jc w:val="both"/>
        <w:rPr>
          <w:rFonts w:cstheme="minorHAnsi"/>
        </w:rPr>
      </w:pPr>
    </w:p>
    <w:p w14:paraId="4B68A30A" w14:textId="77777777" w:rsidR="009A088A" w:rsidRPr="00A6382B" w:rsidRDefault="009A088A" w:rsidP="009A088A">
      <w:pPr>
        <w:rPr>
          <w:rFonts w:cstheme="minorHAnsi"/>
          <w:b/>
          <w:bCs/>
          <w:lang w:val="ro-RO"/>
        </w:rPr>
      </w:pPr>
      <w:r w:rsidRPr="00A6382B">
        <w:rPr>
          <w:rFonts w:cstheme="minorHAnsi"/>
          <w:b/>
          <w:bCs/>
          <w:lang w:val="ro-RO"/>
        </w:rPr>
        <w:t>UTILIZAREA OPȚIUNILOR SIMPLIFICATE ÎN MATERIE DE COSTURI</w:t>
      </w:r>
    </w:p>
    <w:p w14:paraId="2132669C" w14:textId="79DD5C52" w:rsidR="006C74B9" w:rsidRPr="00A6382B" w:rsidRDefault="009A088A" w:rsidP="00A6382B">
      <w:pPr>
        <w:spacing w:after="120"/>
        <w:jc w:val="both"/>
        <w:rPr>
          <w:rFonts w:cstheme="minorHAnsi"/>
          <w:lang w:val="ro-RO"/>
        </w:rPr>
      </w:pPr>
      <w:r w:rsidRPr="00A6382B">
        <w:rPr>
          <w:rFonts w:cstheme="minorHAnsi"/>
          <w:lang w:val="ro-RO"/>
        </w:rPr>
        <w:t xml:space="preserve">În vederea simplificării procesului de verificare a cheltuielilor și în scopul diminuării sarcinii administrative asupra beneficiarilor și a AM PR NV, în aplicarea prevederilor </w:t>
      </w:r>
      <w:r w:rsidRPr="00A6382B">
        <w:rPr>
          <w:rFonts w:cstheme="minorHAnsi"/>
          <w:i/>
          <w:iCs/>
          <w:lang w:val="ro-RO"/>
        </w:rPr>
        <w:t>Comunicării Comisiei 2021/c200/01 - orientări privind utilizarea opțiunilor simplificate în materie de costuri</w:t>
      </w:r>
      <w:r w:rsidRPr="00A6382B">
        <w:rPr>
          <w:rFonts w:cstheme="minorHAnsi"/>
          <w:lang w:val="ro-RO"/>
        </w:rPr>
        <w:t>, AM PR NV va utiliza opțiunile de costuri simplificate, în conformitate cu prevederile Regulamentului UE 2021/1060</w:t>
      </w:r>
    </w:p>
    <w:p w14:paraId="26C291C6" w14:textId="49657863" w:rsidR="006C74B9" w:rsidRPr="00A6382B" w:rsidRDefault="006C74B9" w:rsidP="00A6382B">
      <w:pPr>
        <w:spacing w:after="120"/>
        <w:jc w:val="both"/>
        <w:rPr>
          <w:rFonts w:cstheme="minorHAnsi"/>
          <w:lang w:val="ro-RO"/>
        </w:rPr>
      </w:pPr>
      <w:r w:rsidRPr="00A6382B">
        <w:rPr>
          <w:rFonts w:cstheme="minorHAnsi"/>
          <w:lang w:val="ro-RO"/>
        </w:rPr>
        <w:t xml:space="preserve">COMPONENTA </w:t>
      </w:r>
      <w:r w:rsidR="00E72ECA" w:rsidRPr="00A6382B">
        <w:rPr>
          <w:rFonts w:cstheme="minorHAnsi"/>
          <w:lang w:val="ro-RO"/>
        </w:rPr>
        <w:t xml:space="preserve">CU </w:t>
      </w:r>
      <w:r w:rsidRPr="00A6382B">
        <w:rPr>
          <w:rFonts w:cstheme="minorHAnsi"/>
          <w:lang w:val="ro-RO"/>
        </w:rPr>
        <w:t>AJUTOR DE STAT</w:t>
      </w:r>
    </w:p>
    <w:p w14:paraId="115F12ED" w14:textId="77777777" w:rsidR="006C74B9" w:rsidRPr="00A6382B" w:rsidRDefault="006C74B9" w:rsidP="00A6382B">
      <w:pPr>
        <w:spacing w:after="120"/>
        <w:jc w:val="both"/>
        <w:rPr>
          <w:rFonts w:cstheme="minorHAnsi"/>
          <w:lang w:val="ro-RO"/>
        </w:rPr>
      </w:pPr>
      <w:r w:rsidRPr="00A6382B">
        <w:rPr>
          <w:rFonts w:cstheme="minorHAnsi"/>
          <w:lang w:val="ro-RO"/>
        </w:rPr>
        <w:lastRenderedPageBreak/>
        <w:t xml:space="preserve">Astfel, în cazul prezentului apel de proiecte, costurile indirecte eligibile aferente proiectului vor fi rambursate în forma unei rate forfetare de 7% raportat la costurile directe eligibile. </w:t>
      </w:r>
    </w:p>
    <w:p w14:paraId="0765D835" w14:textId="77777777" w:rsidR="006C74B9" w:rsidRPr="00A6382B" w:rsidRDefault="006C74B9" w:rsidP="00A6382B">
      <w:pPr>
        <w:spacing w:after="120"/>
        <w:jc w:val="both"/>
        <w:rPr>
          <w:rFonts w:cstheme="minorHAnsi"/>
          <w:lang w:val="ro-RO"/>
        </w:rPr>
      </w:pPr>
      <w:r w:rsidRPr="00A6382B">
        <w:rPr>
          <w:rFonts w:cstheme="minorHAnsi"/>
          <w:lang w:val="ro-RO"/>
        </w:rPr>
        <w:t>În cazul proiectelor depuse în cadrul prezentului apel de proiecte, costurile directe eligibile reprezintă acele cheltuieli eligibile care sunt direct legate de punerea în aplicare a investiției sau a proiectului și pentru care poate fi demonstrată legătura directă cu respectiva investiție sau proiect individual.reprezintă acele cheltuieli efectuate strict pentru investiția propusă prin proiect și care, la finalul implementării proiectului se reflectă/transpun în obiectivul propus prin proiect. Ele cuprind costurile incluse în capitolele 1, 2, 4, 6 și în subcapitolele 5.1, 5.3, din devizului general așa cum sunt stabilite de HG 907/2016, cu modificările și completările ulterioare.</w:t>
      </w:r>
    </w:p>
    <w:p w14:paraId="69240F04" w14:textId="02273994" w:rsidR="006C74B9" w:rsidRPr="00A6382B" w:rsidRDefault="006C74B9" w:rsidP="00A6382B">
      <w:pPr>
        <w:spacing w:after="120"/>
        <w:jc w:val="both"/>
        <w:rPr>
          <w:rFonts w:cstheme="minorHAnsi"/>
          <w:lang w:val="ro-RO"/>
        </w:rPr>
      </w:pPr>
      <w:r w:rsidRPr="00A6382B">
        <w:rPr>
          <w:rFonts w:cstheme="minorHAnsi"/>
          <w:lang w:val="ro-RO"/>
        </w:rPr>
        <w:t>Costurile indirecte eligibile sunt  toate acele cheltuieli care nu se încadrează în categoria costurilor</w:t>
      </w:r>
      <w:r w:rsidR="00F508C8" w:rsidRPr="00A6382B">
        <w:rPr>
          <w:rFonts w:cstheme="minorHAnsi"/>
          <w:lang w:val="ro-RO"/>
        </w:rPr>
        <w:t xml:space="preserve"> </w:t>
      </w:r>
      <w:r w:rsidRPr="00A6382B">
        <w:rPr>
          <w:rFonts w:cstheme="minorHAnsi"/>
          <w:lang w:val="ro-RO"/>
        </w:rPr>
        <w:t>directe și care sprijină transversal implementarea proiectului, iar la finalul implementării, nu se reflectă în mod direct în obiectivul investițional.</w:t>
      </w:r>
    </w:p>
    <w:p w14:paraId="2760FB46" w14:textId="77777777" w:rsidR="006C74B9" w:rsidRPr="00A6382B" w:rsidRDefault="006C74B9" w:rsidP="00A6382B">
      <w:pPr>
        <w:spacing w:after="120"/>
        <w:jc w:val="both"/>
        <w:rPr>
          <w:rFonts w:cstheme="minorHAnsi"/>
          <w:lang w:val="ro-RO"/>
        </w:rPr>
      </w:pPr>
      <w:r w:rsidRPr="00A6382B">
        <w:rPr>
          <w:rFonts w:cstheme="minorHAnsi"/>
          <w:lang w:val="ro-RO"/>
        </w:rPr>
        <w:t>Costurile directe vor fi decontate in baza documentelor justificative.</w:t>
      </w:r>
    </w:p>
    <w:p w14:paraId="67F1E2B6" w14:textId="3C2BBA56" w:rsidR="007D6FFD" w:rsidRDefault="006C74B9" w:rsidP="00A6382B">
      <w:pPr>
        <w:spacing w:after="120"/>
        <w:jc w:val="both"/>
        <w:rPr>
          <w:rFonts w:cstheme="minorHAnsi"/>
          <w:lang w:val="ro-RO"/>
        </w:rPr>
      </w:pPr>
      <w:r w:rsidRPr="00A6382B">
        <w:rPr>
          <w:rFonts w:cstheme="minorHAnsi"/>
          <w:lang w:val="ro-RO"/>
        </w:rPr>
        <w:t>Solicitantul nu trebuie să detalieze costurile indirecte in Cererea de finanțare. Costurile indirecte se vor deconta pe baza de rata forfetara de 7% din cheltuielile directe, fără prezentarea unor documente justificative.</w:t>
      </w:r>
    </w:p>
    <w:p w14:paraId="43010A09" w14:textId="77777777" w:rsidR="00A50F89" w:rsidRPr="00A6382B" w:rsidRDefault="00A50F89" w:rsidP="00A6382B">
      <w:pPr>
        <w:spacing w:after="120"/>
        <w:jc w:val="both"/>
        <w:rPr>
          <w:rFonts w:cstheme="minorHAnsi"/>
          <w:color w:val="FF0000"/>
          <w:lang w:val="ro-RO"/>
        </w:rPr>
      </w:pPr>
    </w:p>
    <w:p w14:paraId="4108A83A" w14:textId="057288EF" w:rsidR="009F43A1" w:rsidRPr="00A6382B" w:rsidRDefault="007F4965" w:rsidP="00A6382B">
      <w:pPr>
        <w:pStyle w:val="ListParagraph"/>
        <w:numPr>
          <w:ilvl w:val="0"/>
          <w:numId w:val="10"/>
        </w:numPr>
        <w:spacing w:after="240"/>
        <w:ind w:hanging="720"/>
        <w:contextualSpacing w:val="0"/>
        <w:jc w:val="both"/>
        <w:rPr>
          <w:rFonts w:eastAsia="Times New Roman" w:cstheme="minorHAnsi"/>
          <w:b/>
          <w:color w:val="365F91" w:themeColor="accent1" w:themeShade="BF"/>
          <w:sz w:val="24"/>
          <w:szCs w:val="24"/>
          <w:lang w:val="ro-RO"/>
        </w:rPr>
      </w:pPr>
      <w:bookmarkStart w:id="44" w:name="_Hlk98336596"/>
      <w:r w:rsidRPr="007F4965">
        <w:rPr>
          <w:rFonts w:eastAsia="Times New Roman" w:cstheme="minorHAnsi"/>
          <w:b/>
          <w:color w:val="365F91" w:themeColor="accent1" w:themeShade="BF"/>
          <w:sz w:val="24"/>
          <w:szCs w:val="24"/>
          <w:lang w:val="ro-RO"/>
        </w:rPr>
        <w:t>CONDIȚII CUMULATIVE DE ELIGIBILITATE A CHELTUIELILOR</w:t>
      </w:r>
      <w:bookmarkEnd w:id="44"/>
      <w:r w:rsidRPr="007F4965">
        <w:rPr>
          <w:rFonts w:eastAsia="Times New Roman" w:cstheme="minorHAnsi"/>
          <w:b/>
          <w:color w:val="365F91" w:themeColor="accent1" w:themeShade="BF"/>
          <w:sz w:val="24"/>
          <w:szCs w:val="24"/>
          <w:lang w:val="ro-RO"/>
        </w:rPr>
        <w:t>:</w:t>
      </w:r>
    </w:p>
    <w:p w14:paraId="01C36A08" w14:textId="1CC46BED" w:rsidR="005416A1" w:rsidRPr="00A6382B" w:rsidRDefault="005416A1" w:rsidP="00A6382B">
      <w:pPr>
        <w:spacing w:after="120"/>
        <w:jc w:val="both"/>
        <w:rPr>
          <w:rFonts w:cstheme="minorHAnsi"/>
        </w:rPr>
      </w:pPr>
      <w:r w:rsidRPr="00A6382B">
        <w:rPr>
          <w:rFonts w:cstheme="minorHAnsi"/>
        </w:rPr>
        <w:t xml:space="preserve">a) </w:t>
      </w:r>
      <w:proofErr w:type="spellStart"/>
      <w:r w:rsidRPr="00A6382B">
        <w:rPr>
          <w:rFonts w:cstheme="minorHAnsi"/>
        </w:rPr>
        <w:t>să</w:t>
      </w:r>
      <w:proofErr w:type="spellEnd"/>
      <w:r w:rsidRPr="00A6382B">
        <w:rPr>
          <w:rFonts w:cstheme="minorHAnsi"/>
        </w:rPr>
        <w:t xml:space="preserve"> </w:t>
      </w:r>
      <w:proofErr w:type="spellStart"/>
      <w:r w:rsidRPr="00A6382B">
        <w:rPr>
          <w:rFonts w:cstheme="minorHAnsi"/>
        </w:rPr>
        <w:t>respecte</w:t>
      </w:r>
      <w:proofErr w:type="spellEnd"/>
      <w:r w:rsidRPr="00A6382B">
        <w:rPr>
          <w:rFonts w:cstheme="minorHAnsi"/>
        </w:rPr>
        <w:t xml:space="preserve"> </w:t>
      </w:r>
      <w:proofErr w:type="spellStart"/>
      <w:r w:rsidRPr="00A6382B">
        <w:rPr>
          <w:rFonts w:cstheme="minorHAnsi"/>
        </w:rPr>
        <w:t>prevederile</w:t>
      </w:r>
      <w:proofErr w:type="spellEnd"/>
      <w:r w:rsidRPr="00A6382B">
        <w:rPr>
          <w:rFonts w:cstheme="minorHAnsi"/>
        </w:rPr>
        <w:t xml:space="preserve"> art. 63 </w:t>
      </w:r>
      <w:proofErr w:type="spellStart"/>
      <w:r w:rsidRPr="00A6382B">
        <w:rPr>
          <w:rFonts w:cstheme="minorHAnsi"/>
        </w:rPr>
        <w:t>şi</w:t>
      </w:r>
      <w:proofErr w:type="spellEnd"/>
      <w:r w:rsidRPr="00A6382B">
        <w:rPr>
          <w:rFonts w:cstheme="minorHAnsi"/>
        </w:rPr>
        <w:t xml:space="preserve">, </w:t>
      </w:r>
      <w:proofErr w:type="spellStart"/>
      <w:r w:rsidRPr="00A6382B">
        <w:rPr>
          <w:rFonts w:cstheme="minorHAnsi"/>
        </w:rPr>
        <w:t>după</w:t>
      </w:r>
      <w:proofErr w:type="spellEnd"/>
      <w:r w:rsidRPr="00A6382B">
        <w:rPr>
          <w:rFonts w:cstheme="minorHAnsi"/>
        </w:rPr>
        <w:t xml:space="preserve"> </w:t>
      </w:r>
      <w:proofErr w:type="spellStart"/>
      <w:r w:rsidRPr="00A6382B">
        <w:rPr>
          <w:rFonts w:cstheme="minorHAnsi"/>
        </w:rPr>
        <w:t>caz</w:t>
      </w:r>
      <w:proofErr w:type="spellEnd"/>
      <w:r w:rsidRPr="00A6382B">
        <w:rPr>
          <w:rFonts w:cstheme="minorHAnsi"/>
        </w:rPr>
        <w:t xml:space="preserve">, ale art. 20 </w:t>
      </w:r>
      <w:proofErr w:type="spellStart"/>
      <w:r w:rsidRPr="00A6382B">
        <w:rPr>
          <w:rFonts w:cstheme="minorHAnsi"/>
        </w:rPr>
        <w:t>alin</w:t>
      </w:r>
      <w:proofErr w:type="spellEnd"/>
      <w:r w:rsidRPr="00A6382B">
        <w:rPr>
          <w:rFonts w:cstheme="minorHAnsi"/>
        </w:rPr>
        <w:t xml:space="preserve">. (1) lit. b) </w:t>
      </w:r>
      <w:proofErr w:type="spellStart"/>
      <w:r w:rsidRPr="00A6382B">
        <w:rPr>
          <w:rFonts w:cstheme="minorHAnsi"/>
        </w:rPr>
        <w:t>şi</w:t>
      </w:r>
      <w:proofErr w:type="spellEnd"/>
      <w:r w:rsidRPr="00A6382B">
        <w:rPr>
          <w:rFonts w:cstheme="minorHAnsi"/>
        </w:rPr>
        <w:t xml:space="preserve"> c) din </w:t>
      </w:r>
      <w:proofErr w:type="spellStart"/>
      <w:r w:rsidR="004D5A30" w:rsidRPr="00A6382B">
        <w:fldChar w:fldCharType="begin"/>
      </w:r>
      <w:r w:rsidR="004D5A30" w:rsidRPr="00785BBF">
        <w:rPr>
          <w:rFonts w:cstheme="minorHAnsi"/>
        </w:rPr>
        <w:instrText>HYPERLINK "https://www.legisplus.ro/Intralegis6/oficiale/afis.php?f=257360"</w:instrText>
      </w:r>
      <w:r w:rsidR="004D5A30" w:rsidRPr="00A6382B">
        <w:fldChar w:fldCharType="separate"/>
      </w:r>
      <w:r w:rsidRPr="00A6382B">
        <w:rPr>
          <w:rStyle w:val="Hyperlink"/>
          <w:rFonts w:cstheme="minorHAnsi"/>
          <w:color w:val="auto"/>
        </w:rPr>
        <w:t>Regulamentul</w:t>
      </w:r>
      <w:proofErr w:type="spellEnd"/>
      <w:r w:rsidRPr="00A6382B">
        <w:rPr>
          <w:rStyle w:val="Hyperlink"/>
          <w:rFonts w:cstheme="minorHAnsi"/>
          <w:color w:val="auto"/>
        </w:rPr>
        <w:t xml:space="preserve"> (UE) 2021/1.060</w:t>
      </w:r>
      <w:r w:rsidR="004D5A30" w:rsidRPr="00A6382B">
        <w:rPr>
          <w:rStyle w:val="Hyperlink"/>
          <w:rFonts w:cstheme="minorHAnsi"/>
          <w:color w:val="auto"/>
        </w:rPr>
        <w:fldChar w:fldCharType="end"/>
      </w:r>
      <w:r w:rsidRPr="00A6382B">
        <w:rPr>
          <w:rFonts w:cstheme="minorHAnsi"/>
        </w:rPr>
        <w:t xml:space="preserve"> al </w:t>
      </w:r>
      <w:proofErr w:type="spellStart"/>
      <w:r w:rsidRPr="00A6382B">
        <w:rPr>
          <w:rFonts w:cstheme="minorHAnsi"/>
        </w:rPr>
        <w:t>Parlamentului</w:t>
      </w:r>
      <w:proofErr w:type="spellEnd"/>
      <w:r w:rsidRPr="00A6382B">
        <w:rPr>
          <w:rFonts w:cstheme="minorHAnsi"/>
        </w:rPr>
        <w:t xml:space="preserve"> European </w:t>
      </w:r>
      <w:proofErr w:type="spellStart"/>
      <w:r w:rsidRPr="00A6382B">
        <w:rPr>
          <w:rFonts w:cstheme="minorHAnsi"/>
        </w:rPr>
        <w:t>şi</w:t>
      </w:r>
      <w:proofErr w:type="spellEnd"/>
      <w:r w:rsidRPr="00A6382B">
        <w:rPr>
          <w:rFonts w:cstheme="minorHAnsi"/>
        </w:rPr>
        <w:t xml:space="preserve"> al </w:t>
      </w:r>
      <w:proofErr w:type="spellStart"/>
      <w:r w:rsidRPr="00A6382B">
        <w:rPr>
          <w:rFonts w:cstheme="minorHAnsi"/>
        </w:rPr>
        <w:t>Consiliului</w:t>
      </w:r>
      <w:proofErr w:type="spellEnd"/>
      <w:r w:rsidRPr="00A6382B">
        <w:rPr>
          <w:rFonts w:cstheme="minorHAnsi"/>
        </w:rPr>
        <w:t xml:space="preserve"> din 24 </w:t>
      </w:r>
      <w:proofErr w:type="spellStart"/>
      <w:r w:rsidRPr="00A6382B">
        <w:rPr>
          <w:rFonts w:cstheme="minorHAnsi"/>
        </w:rPr>
        <w:t>iunie</w:t>
      </w:r>
      <w:proofErr w:type="spellEnd"/>
      <w:r w:rsidRPr="00A6382B">
        <w:rPr>
          <w:rFonts w:cstheme="minorHAnsi"/>
        </w:rPr>
        <w:t xml:space="preserve"> 2021 de </w:t>
      </w:r>
      <w:proofErr w:type="spellStart"/>
      <w:r w:rsidRPr="00A6382B">
        <w:rPr>
          <w:rFonts w:cstheme="minorHAnsi"/>
        </w:rPr>
        <w:t>stabilire</w:t>
      </w:r>
      <w:proofErr w:type="spellEnd"/>
      <w:r w:rsidRPr="00A6382B">
        <w:rPr>
          <w:rFonts w:cstheme="minorHAnsi"/>
        </w:rPr>
        <w:t xml:space="preserve"> a </w:t>
      </w:r>
      <w:proofErr w:type="spellStart"/>
      <w:r w:rsidRPr="00A6382B">
        <w:rPr>
          <w:rFonts w:cstheme="minorHAnsi"/>
        </w:rPr>
        <w:t>dispoziţiilor</w:t>
      </w:r>
      <w:proofErr w:type="spellEnd"/>
      <w:r w:rsidRPr="00A6382B">
        <w:rPr>
          <w:rFonts w:cstheme="minorHAnsi"/>
        </w:rPr>
        <w:t xml:space="preserve"> </w:t>
      </w:r>
      <w:proofErr w:type="spellStart"/>
      <w:r w:rsidRPr="00A6382B">
        <w:rPr>
          <w:rFonts w:cstheme="minorHAnsi"/>
        </w:rPr>
        <w:t>comune</w:t>
      </w:r>
      <w:proofErr w:type="spellEnd"/>
      <w:r w:rsidRPr="00A6382B">
        <w:rPr>
          <w:rFonts w:cstheme="minorHAnsi"/>
        </w:rPr>
        <w:t xml:space="preserve"> </w:t>
      </w:r>
      <w:proofErr w:type="spellStart"/>
      <w:r w:rsidRPr="00A6382B">
        <w:rPr>
          <w:rFonts w:cstheme="minorHAnsi"/>
        </w:rPr>
        <w:t>privind</w:t>
      </w:r>
      <w:proofErr w:type="spellEnd"/>
      <w:r w:rsidRPr="00A6382B">
        <w:rPr>
          <w:rFonts w:cstheme="minorHAnsi"/>
        </w:rPr>
        <w:t xml:space="preserve"> Fondul </w:t>
      </w:r>
      <w:proofErr w:type="spellStart"/>
      <w:r w:rsidRPr="00A6382B">
        <w:rPr>
          <w:rFonts w:cstheme="minorHAnsi"/>
        </w:rPr>
        <w:t>european</w:t>
      </w:r>
      <w:proofErr w:type="spellEnd"/>
      <w:r w:rsidRPr="00A6382B">
        <w:rPr>
          <w:rFonts w:cstheme="minorHAnsi"/>
        </w:rPr>
        <w:t xml:space="preserve"> de </w:t>
      </w:r>
      <w:proofErr w:type="spellStart"/>
      <w:r w:rsidRPr="00A6382B">
        <w:rPr>
          <w:rFonts w:cstheme="minorHAnsi"/>
        </w:rPr>
        <w:t>dezvoltare</w:t>
      </w:r>
      <w:proofErr w:type="spellEnd"/>
      <w:r w:rsidRPr="00A6382B">
        <w:rPr>
          <w:rFonts w:cstheme="minorHAnsi"/>
        </w:rPr>
        <w:t xml:space="preserve"> </w:t>
      </w:r>
      <w:proofErr w:type="spellStart"/>
      <w:r w:rsidRPr="00A6382B">
        <w:rPr>
          <w:rFonts w:cstheme="minorHAnsi"/>
        </w:rPr>
        <w:t>regională</w:t>
      </w:r>
      <w:proofErr w:type="spellEnd"/>
      <w:r w:rsidRPr="00A6382B">
        <w:rPr>
          <w:rFonts w:cstheme="minorHAnsi"/>
        </w:rPr>
        <w:t xml:space="preserve">, Fondul social </w:t>
      </w:r>
      <w:proofErr w:type="spellStart"/>
      <w:r w:rsidRPr="00A6382B">
        <w:rPr>
          <w:rFonts w:cstheme="minorHAnsi"/>
        </w:rPr>
        <w:t>european</w:t>
      </w:r>
      <w:proofErr w:type="spellEnd"/>
      <w:r w:rsidRPr="00A6382B">
        <w:rPr>
          <w:rFonts w:cstheme="minorHAnsi"/>
        </w:rPr>
        <w:t xml:space="preserve"> Plus, Fondul de </w:t>
      </w:r>
      <w:proofErr w:type="spellStart"/>
      <w:r w:rsidRPr="00A6382B">
        <w:rPr>
          <w:rFonts w:cstheme="minorHAnsi"/>
        </w:rPr>
        <w:t>coeziune</w:t>
      </w:r>
      <w:proofErr w:type="spellEnd"/>
      <w:r w:rsidRPr="00A6382B">
        <w:rPr>
          <w:rFonts w:cstheme="minorHAnsi"/>
        </w:rPr>
        <w:t xml:space="preserve">, Fondul </w:t>
      </w:r>
      <w:proofErr w:type="spellStart"/>
      <w:r w:rsidRPr="00A6382B">
        <w:rPr>
          <w:rFonts w:cstheme="minorHAnsi"/>
        </w:rPr>
        <w:t>pentru</w:t>
      </w:r>
      <w:proofErr w:type="spellEnd"/>
      <w:r w:rsidRPr="00A6382B">
        <w:rPr>
          <w:rFonts w:cstheme="minorHAnsi"/>
        </w:rPr>
        <w:t xml:space="preserve"> o </w:t>
      </w:r>
      <w:proofErr w:type="spellStart"/>
      <w:r w:rsidRPr="00A6382B">
        <w:rPr>
          <w:rFonts w:cstheme="minorHAnsi"/>
        </w:rPr>
        <w:t>tranziţie</w:t>
      </w:r>
      <w:proofErr w:type="spellEnd"/>
      <w:r w:rsidRPr="00A6382B">
        <w:rPr>
          <w:rFonts w:cstheme="minorHAnsi"/>
        </w:rPr>
        <w:t xml:space="preserve"> </w:t>
      </w:r>
      <w:proofErr w:type="spellStart"/>
      <w:r w:rsidRPr="00A6382B">
        <w:rPr>
          <w:rFonts w:cstheme="minorHAnsi"/>
        </w:rPr>
        <w:t>justă</w:t>
      </w:r>
      <w:proofErr w:type="spellEnd"/>
      <w:r w:rsidRPr="00A6382B">
        <w:rPr>
          <w:rFonts w:cstheme="minorHAnsi"/>
        </w:rPr>
        <w:t xml:space="preserve"> </w:t>
      </w:r>
      <w:proofErr w:type="spellStart"/>
      <w:r w:rsidRPr="00A6382B">
        <w:rPr>
          <w:rFonts w:cstheme="minorHAnsi"/>
        </w:rPr>
        <w:t>şi</w:t>
      </w:r>
      <w:proofErr w:type="spellEnd"/>
      <w:r w:rsidRPr="00A6382B">
        <w:rPr>
          <w:rFonts w:cstheme="minorHAnsi"/>
        </w:rPr>
        <w:t xml:space="preserve"> Fondul </w:t>
      </w:r>
      <w:proofErr w:type="spellStart"/>
      <w:r w:rsidRPr="00A6382B">
        <w:rPr>
          <w:rFonts w:cstheme="minorHAnsi"/>
        </w:rPr>
        <w:t>european</w:t>
      </w:r>
      <w:proofErr w:type="spellEnd"/>
      <w:r w:rsidRPr="00A6382B">
        <w:rPr>
          <w:rFonts w:cstheme="minorHAnsi"/>
        </w:rPr>
        <w:t xml:space="preserve"> </w:t>
      </w:r>
      <w:proofErr w:type="spellStart"/>
      <w:r w:rsidRPr="00A6382B">
        <w:rPr>
          <w:rFonts w:cstheme="minorHAnsi"/>
        </w:rPr>
        <w:t>pentru</w:t>
      </w:r>
      <w:proofErr w:type="spellEnd"/>
      <w:r w:rsidRPr="00A6382B">
        <w:rPr>
          <w:rFonts w:cstheme="minorHAnsi"/>
        </w:rPr>
        <w:t xml:space="preserve"> </w:t>
      </w:r>
      <w:proofErr w:type="spellStart"/>
      <w:r w:rsidRPr="00A6382B">
        <w:rPr>
          <w:rFonts w:cstheme="minorHAnsi"/>
        </w:rPr>
        <w:t>afaceri</w:t>
      </w:r>
      <w:proofErr w:type="spellEnd"/>
      <w:r w:rsidRPr="00A6382B">
        <w:rPr>
          <w:rFonts w:cstheme="minorHAnsi"/>
        </w:rPr>
        <w:t xml:space="preserve"> maritime, </w:t>
      </w:r>
      <w:proofErr w:type="spellStart"/>
      <w:r w:rsidRPr="00A6382B">
        <w:rPr>
          <w:rFonts w:cstheme="minorHAnsi"/>
        </w:rPr>
        <w:t>pescuit</w:t>
      </w:r>
      <w:proofErr w:type="spellEnd"/>
      <w:r w:rsidRPr="00A6382B">
        <w:rPr>
          <w:rFonts w:cstheme="minorHAnsi"/>
        </w:rPr>
        <w:t xml:space="preserve"> </w:t>
      </w:r>
      <w:proofErr w:type="spellStart"/>
      <w:r w:rsidRPr="00A6382B">
        <w:rPr>
          <w:rFonts w:cstheme="minorHAnsi"/>
        </w:rPr>
        <w:t>şi</w:t>
      </w:r>
      <w:proofErr w:type="spellEnd"/>
      <w:r w:rsidRPr="00A6382B">
        <w:rPr>
          <w:rFonts w:cstheme="minorHAnsi"/>
        </w:rPr>
        <w:t xml:space="preserve"> </w:t>
      </w:r>
      <w:proofErr w:type="spellStart"/>
      <w:r w:rsidRPr="00A6382B">
        <w:rPr>
          <w:rFonts w:cstheme="minorHAnsi"/>
        </w:rPr>
        <w:t>acvacultură</w:t>
      </w:r>
      <w:proofErr w:type="spellEnd"/>
      <w:r w:rsidRPr="00A6382B">
        <w:rPr>
          <w:rFonts w:cstheme="minorHAnsi"/>
        </w:rPr>
        <w:t xml:space="preserve"> </w:t>
      </w:r>
      <w:proofErr w:type="spellStart"/>
      <w:r w:rsidRPr="00A6382B">
        <w:rPr>
          <w:rFonts w:cstheme="minorHAnsi"/>
        </w:rPr>
        <w:t>şi</w:t>
      </w:r>
      <w:proofErr w:type="spellEnd"/>
      <w:r w:rsidRPr="00A6382B">
        <w:rPr>
          <w:rFonts w:cstheme="minorHAnsi"/>
        </w:rPr>
        <w:t xml:space="preserve"> de </w:t>
      </w:r>
      <w:proofErr w:type="spellStart"/>
      <w:r w:rsidRPr="00A6382B">
        <w:rPr>
          <w:rFonts w:cstheme="minorHAnsi"/>
        </w:rPr>
        <w:t>stabilire</w:t>
      </w:r>
      <w:proofErr w:type="spellEnd"/>
      <w:r w:rsidRPr="00A6382B">
        <w:rPr>
          <w:rFonts w:cstheme="minorHAnsi"/>
        </w:rPr>
        <w:t xml:space="preserve"> a </w:t>
      </w:r>
      <w:proofErr w:type="spellStart"/>
      <w:r w:rsidRPr="00A6382B">
        <w:rPr>
          <w:rFonts w:cstheme="minorHAnsi"/>
        </w:rPr>
        <w:t>normelor</w:t>
      </w:r>
      <w:proofErr w:type="spellEnd"/>
      <w:r w:rsidRPr="00A6382B">
        <w:rPr>
          <w:rFonts w:cstheme="minorHAnsi"/>
        </w:rPr>
        <w:t xml:space="preserve"> </w:t>
      </w:r>
      <w:proofErr w:type="spellStart"/>
      <w:r w:rsidRPr="00A6382B">
        <w:rPr>
          <w:rFonts w:cstheme="minorHAnsi"/>
        </w:rPr>
        <w:t>financiare</w:t>
      </w:r>
      <w:proofErr w:type="spellEnd"/>
      <w:r w:rsidRPr="00A6382B">
        <w:rPr>
          <w:rFonts w:cstheme="minorHAnsi"/>
        </w:rPr>
        <w:t xml:space="preserve"> </w:t>
      </w:r>
      <w:proofErr w:type="spellStart"/>
      <w:r w:rsidRPr="00A6382B">
        <w:rPr>
          <w:rFonts w:cstheme="minorHAnsi"/>
        </w:rPr>
        <w:t>aplicabile</w:t>
      </w:r>
      <w:proofErr w:type="spellEnd"/>
      <w:r w:rsidRPr="00A6382B">
        <w:rPr>
          <w:rFonts w:cstheme="minorHAnsi"/>
        </w:rPr>
        <w:t xml:space="preserve"> </w:t>
      </w:r>
      <w:proofErr w:type="spellStart"/>
      <w:r w:rsidRPr="00A6382B">
        <w:rPr>
          <w:rFonts w:cstheme="minorHAnsi"/>
        </w:rPr>
        <w:t>acestor</w:t>
      </w:r>
      <w:proofErr w:type="spellEnd"/>
      <w:r w:rsidRPr="00A6382B">
        <w:rPr>
          <w:rFonts w:cstheme="minorHAnsi"/>
        </w:rPr>
        <w:t xml:space="preserve"> </w:t>
      </w:r>
      <w:proofErr w:type="spellStart"/>
      <w:r w:rsidRPr="00A6382B">
        <w:rPr>
          <w:rFonts w:cstheme="minorHAnsi"/>
        </w:rPr>
        <w:t>fonduri</w:t>
      </w:r>
      <w:proofErr w:type="spellEnd"/>
      <w:r w:rsidRPr="00A6382B">
        <w:rPr>
          <w:rFonts w:cstheme="minorHAnsi"/>
        </w:rPr>
        <w:t xml:space="preserve">, precum </w:t>
      </w:r>
      <w:proofErr w:type="spellStart"/>
      <w:r w:rsidRPr="00A6382B">
        <w:rPr>
          <w:rFonts w:cstheme="minorHAnsi"/>
        </w:rPr>
        <w:t>şi</w:t>
      </w:r>
      <w:proofErr w:type="spellEnd"/>
      <w:r w:rsidRPr="00A6382B">
        <w:rPr>
          <w:rFonts w:cstheme="minorHAnsi"/>
        </w:rPr>
        <w:t xml:space="preserve"> </w:t>
      </w:r>
      <w:proofErr w:type="spellStart"/>
      <w:r w:rsidRPr="00A6382B">
        <w:rPr>
          <w:rFonts w:cstheme="minorHAnsi"/>
        </w:rPr>
        <w:t>Fondului</w:t>
      </w:r>
      <w:proofErr w:type="spellEnd"/>
      <w:r w:rsidRPr="00A6382B">
        <w:rPr>
          <w:rFonts w:cstheme="minorHAnsi"/>
        </w:rPr>
        <w:t xml:space="preserve"> </w:t>
      </w:r>
      <w:proofErr w:type="spellStart"/>
      <w:r w:rsidRPr="00A6382B">
        <w:rPr>
          <w:rFonts w:cstheme="minorHAnsi"/>
        </w:rPr>
        <w:t>pentru</w:t>
      </w:r>
      <w:proofErr w:type="spellEnd"/>
      <w:r w:rsidRPr="00A6382B">
        <w:rPr>
          <w:rFonts w:cstheme="minorHAnsi"/>
        </w:rPr>
        <w:t xml:space="preserve"> </w:t>
      </w:r>
      <w:proofErr w:type="spellStart"/>
      <w:r w:rsidRPr="00A6382B">
        <w:rPr>
          <w:rFonts w:cstheme="minorHAnsi"/>
        </w:rPr>
        <w:t>azil</w:t>
      </w:r>
      <w:proofErr w:type="spellEnd"/>
      <w:r w:rsidRPr="00A6382B">
        <w:rPr>
          <w:rFonts w:cstheme="minorHAnsi"/>
        </w:rPr>
        <w:t xml:space="preserve">, </w:t>
      </w:r>
      <w:proofErr w:type="spellStart"/>
      <w:r w:rsidRPr="00A6382B">
        <w:rPr>
          <w:rFonts w:cstheme="minorHAnsi"/>
        </w:rPr>
        <w:t>migraţie</w:t>
      </w:r>
      <w:proofErr w:type="spellEnd"/>
      <w:r w:rsidRPr="00A6382B">
        <w:rPr>
          <w:rFonts w:cstheme="minorHAnsi"/>
        </w:rPr>
        <w:t xml:space="preserve"> </w:t>
      </w:r>
      <w:proofErr w:type="spellStart"/>
      <w:r w:rsidRPr="00A6382B">
        <w:rPr>
          <w:rFonts w:cstheme="minorHAnsi"/>
        </w:rPr>
        <w:t>şi</w:t>
      </w:r>
      <w:proofErr w:type="spellEnd"/>
      <w:r w:rsidRPr="00A6382B">
        <w:rPr>
          <w:rFonts w:cstheme="minorHAnsi"/>
        </w:rPr>
        <w:t xml:space="preserve"> </w:t>
      </w:r>
      <w:proofErr w:type="spellStart"/>
      <w:r w:rsidRPr="00A6382B">
        <w:rPr>
          <w:rFonts w:cstheme="minorHAnsi"/>
        </w:rPr>
        <w:t>integrare</w:t>
      </w:r>
      <w:proofErr w:type="spellEnd"/>
      <w:r w:rsidRPr="00A6382B">
        <w:rPr>
          <w:rFonts w:cstheme="minorHAnsi"/>
        </w:rPr>
        <w:t xml:space="preserve">, </w:t>
      </w:r>
      <w:proofErr w:type="spellStart"/>
      <w:r w:rsidRPr="00A6382B">
        <w:rPr>
          <w:rFonts w:cstheme="minorHAnsi"/>
        </w:rPr>
        <w:t>Fondului</w:t>
      </w:r>
      <w:proofErr w:type="spellEnd"/>
      <w:r w:rsidRPr="00A6382B">
        <w:rPr>
          <w:rFonts w:cstheme="minorHAnsi"/>
        </w:rPr>
        <w:t xml:space="preserve"> </w:t>
      </w:r>
      <w:proofErr w:type="spellStart"/>
      <w:r w:rsidRPr="00A6382B">
        <w:rPr>
          <w:rFonts w:cstheme="minorHAnsi"/>
        </w:rPr>
        <w:t>pentru</w:t>
      </w:r>
      <w:proofErr w:type="spellEnd"/>
      <w:r w:rsidRPr="00A6382B">
        <w:rPr>
          <w:rFonts w:cstheme="minorHAnsi"/>
        </w:rPr>
        <w:t xml:space="preserve"> </w:t>
      </w:r>
      <w:proofErr w:type="spellStart"/>
      <w:r w:rsidRPr="00A6382B">
        <w:rPr>
          <w:rFonts w:cstheme="minorHAnsi"/>
        </w:rPr>
        <w:t>securitate</w:t>
      </w:r>
      <w:proofErr w:type="spellEnd"/>
      <w:r w:rsidRPr="00A6382B">
        <w:rPr>
          <w:rFonts w:cstheme="minorHAnsi"/>
        </w:rPr>
        <w:t xml:space="preserve"> </w:t>
      </w:r>
      <w:proofErr w:type="spellStart"/>
      <w:r w:rsidRPr="00A6382B">
        <w:rPr>
          <w:rFonts w:cstheme="minorHAnsi"/>
        </w:rPr>
        <w:t>internă</w:t>
      </w:r>
      <w:proofErr w:type="spellEnd"/>
      <w:r w:rsidRPr="00A6382B">
        <w:rPr>
          <w:rFonts w:cstheme="minorHAnsi"/>
        </w:rPr>
        <w:t xml:space="preserve"> </w:t>
      </w:r>
      <w:proofErr w:type="spellStart"/>
      <w:r w:rsidRPr="00A6382B">
        <w:rPr>
          <w:rFonts w:cstheme="minorHAnsi"/>
        </w:rPr>
        <w:t>şi</w:t>
      </w:r>
      <w:proofErr w:type="spellEnd"/>
      <w:r w:rsidRPr="00A6382B">
        <w:rPr>
          <w:rFonts w:cstheme="minorHAnsi"/>
        </w:rPr>
        <w:t xml:space="preserve"> </w:t>
      </w:r>
      <w:proofErr w:type="spellStart"/>
      <w:r w:rsidRPr="00A6382B">
        <w:rPr>
          <w:rFonts w:cstheme="minorHAnsi"/>
        </w:rPr>
        <w:t>Instrumentului</w:t>
      </w:r>
      <w:proofErr w:type="spellEnd"/>
      <w:r w:rsidRPr="00A6382B">
        <w:rPr>
          <w:rFonts w:cstheme="minorHAnsi"/>
        </w:rPr>
        <w:t xml:space="preserve"> de </w:t>
      </w:r>
      <w:proofErr w:type="spellStart"/>
      <w:r w:rsidRPr="00A6382B">
        <w:rPr>
          <w:rFonts w:cstheme="minorHAnsi"/>
        </w:rPr>
        <w:t>sprijin</w:t>
      </w:r>
      <w:proofErr w:type="spellEnd"/>
      <w:r w:rsidRPr="00A6382B">
        <w:rPr>
          <w:rFonts w:cstheme="minorHAnsi"/>
        </w:rPr>
        <w:t xml:space="preserve"> </w:t>
      </w:r>
      <w:proofErr w:type="spellStart"/>
      <w:r w:rsidRPr="00A6382B">
        <w:rPr>
          <w:rFonts w:cstheme="minorHAnsi"/>
        </w:rPr>
        <w:t>financiar</w:t>
      </w:r>
      <w:proofErr w:type="spellEnd"/>
      <w:r w:rsidRPr="00A6382B">
        <w:rPr>
          <w:rFonts w:cstheme="minorHAnsi"/>
        </w:rPr>
        <w:t xml:space="preserve"> </w:t>
      </w:r>
      <w:proofErr w:type="spellStart"/>
      <w:r w:rsidRPr="00A6382B">
        <w:rPr>
          <w:rFonts w:cstheme="minorHAnsi"/>
        </w:rPr>
        <w:t>pentru</w:t>
      </w:r>
      <w:proofErr w:type="spellEnd"/>
      <w:r w:rsidRPr="00A6382B">
        <w:rPr>
          <w:rFonts w:cstheme="minorHAnsi"/>
        </w:rPr>
        <w:t xml:space="preserve"> </w:t>
      </w:r>
      <w:proofErr w:type="spellStart"/>
      <w:r w:rsidRPr="00A6382B">
        <w:rPr>
          <w:rFonts w:cstheme="minorHAnsi"/>
        </w:rPr>
        <w:t>managementul</w:t>
      </w:r>
      <w:proofErr w:type="spellEnd"/>
      <w:r w:rsidRPr="00A6382B">
        <w:rPr>
          <w:rFonts w:cstheme="minorHAnsi"/>
        </w:rPr>
        <w:t xml:space="preserve"> </w:t>
      </w:r>
      <w:proofErr w:type="spellStart"/>
      <w:r w:rsidRPr="00A6382B">
        <w:rPr>
          <w:rFonts w:cstheme="minorHAnsi"/>
        </w:rPr>
        <w:t>frontierelor</w:t>
      </w:r>
      <w:proofErr w:type="spellEnd"/>
      <w:r w:rsidRPr="00A6382B">
        <w:rPr>
          <w:rFonts w:cstheme="minorHAnsi"/>
        </w:rPr>
        <w:t xml:space="preserve"> </w:t>
      </w:r>
      <w:proofErr w:type="spellStart"/>
      <w:r w:rsidRPr="00A6382B">
        <w:rPr>
          <w:rFonts w:cstheme="minorHAnsi"/>
        </w:rPr>
        <w:t>şi</w:t>
      </w:r>
      <w:proofErr w:type="spellEnd"/>
      <w:r w:rsidRPr="00A6382B">
        <w:rPr>
          <w:rFonts w:cstheme="minorHAnsi"/>
        </w:rPr>
        <w:t xml:space="preserve"> </w:t>
      </w:r>
      <w:proofErr w:type="spellStart"/>
      <w:r w:rsidRPr="00A6382B">
        <w:rPr>
          <w:rFonts w:cstheme="minorHAnsi"/>
        </w:rPr>
        <w:t>politica</w:t>
      </w:r>
      <w:proofErr w:type="spellEnd"/>
      <w:r w:rsidRPr="00A6382B">
        <w:rPr>
          <w:rFonts w:cstheme="minorHAnsi"/>
        </w:rPr>
        <w:t xml:space="preserve"> de </w:t>
      </w:r>
      <w:proofErr w:type="spellStart"/>
      <w:r w:rsidRPr="00A6382B">
        <w:rPr>
          <w:rFonts w:cstheme="minorHAnsi"/>
        </w:rPr>
        <w:t>vize</w:t>
      </w:r>
      <w:proofErr w:type="spellEnd"/>
      <w:r w:rsidRPr="00A6382B">
        <w:rPr>
          <w:rFonts w:cstheme="minorHAnsi"/>
        </w:rPr>
        <w:t>;</w:t>
      </w:r>
      <w:r w:rsidRPr="00A6382B">
        <w:rPr>
          <w:rFonts w:cstheme="minorHAnsi"/>
        </w:rPr>
        <w:br/>
        <w:t xml:space="preserve">b) </w:t>
      </w:r>
      <w:proofErr w:type="spellStart"/>
      <w:r w:rsidRPr="00A6382B">
        <w:rPr>
          <w:rFonts w:cstheme="minorHAnsi"/>
        </w:rPr>
        <w:t>să</w:t>
      </w:r>
      <w:proofErr w:type="spellEnd"/>
      <w:r w:rsidRPr="00A6382B">
        <w:rPr>
          <w:rFonts w:cstheme="minorHAnsi"/>
        </w:rPr>
        <w:t xml:space="preserve"> fie </w:t>
      </w:r>
      <w:proofErr w:type="spellStart"/>
      <w:r w:rsidRPr="00A6382B">
        <w:rPr>
          <w:rFonts w:cstheme="minorHAnsi"/>
        </w:rPr>
        <w:t>însoţită</w:t>
      </w:r>
      <w:proofErr w:type="spellEnd"/>
      <w:r w:rsidRPr="00A6382B">
        <w:rPr>
          <w:rFonts w:cstheme="minorHAnsi"/>
        </w:rPr>
        <w:t xml:space="preserve"> de </w:t>
      </w:r>
      <w:proofErr w:type="spellStart"/>
      <w:r w:rsidRPr="00A6382B">
        <w:rPr>
          <w:rFonts w:cstheme="minorHAnsi"/>
        </w:rPr>
        <w:t>facturi</w:t>
      </w:r>
      <w:proofErr w:type="spellEnd"/>
      <w:r w:rsidRPr="00A6382B">
        <w:rPr>
          <w:rFonts w:cstheme="minorHAnsi"/>
        </w:rPr>
        <w:t xml:space="preserve"> </w:t>
      </w:r>
      <w:proofErr w:type="spellStart"/>
      <w:r w:rsidRPr="00A6382B">
        <w:rPr>
          <w:rFonts w:cstheme="minorHAnsi"/>
        </w:rPr>
        <w:t>emise</w:t>
      </w:r>
      <w:proofErr w:type="spellEnd"/>
      <w:r w:rsidRPr="00A6382B">
        <w:rPr>
          <w:rFonts w:cstheme="minorHAnsi"/>
        </w:rPr>
        <w:t xml:space="preserve"> </w:t>
      </w:r>
      <w:proofErr w:type="spellStart"/>
      <w:r w:rsidRPr="00A6382B">
        <w:rPr>
          <w:rFonts w:cstheme="minorHAnsi"/>
        </w:rPr>
        <w:t>în</w:t>
      </w:r>
      <w:proofErr w:type="spellEnd"/>
      <w:r w:rsidRPr="00A6382B">
        <w:rPr>
          <w:rFonts w:cstheme="minorHAnsi"/>
        </w:rPr>
        <w:t xml:space="preserve"> </w:t>
      </w:r>
      <w:proofErr w:type="spellStart"/>
      <w:r w:rsidRPr="00A6382B">
        <w:rPr>
          <w:rFonts w:cstheme="minorHAnsi"/>
        </w:rPr>
        <w:t>conformitate</w:t>
      </w:r>
      <w:proofErr w:type="spellEnd"/>
      <w:r w:rsidRPr="00A6382B">
        <w:rPr>
          <w:rFonts w:cstheme="minorHAnsi"/>
        </w:rPr>
        <w:t xml:space="preserve"> cu </w:t>
      </w:r>
      <w:proofErr w:type="spellStart"/>
      <w:r w:rsidRPr="00A6382B">
        <w:rPr>
          <w:rFonts w:cstheme="minorHAnsi"/>
        </w:rPr>
        <w:t>prevederile</w:t>
      </w:r>
      <w:proofErr w:type="spellEnd"/>
      <w:r w:rsidRPr="00A6382B">
        <w:rPr>
          <w:rFonts w:cstheme="minorHAnsi"/>
        </w:rPr>
        <w:t> </w:t>
      </w:r>
      <w:bookmarkStart w:id="45" w:name="REF6"/>
      <w:bookmarkEnd w:id="45"/>
      <w:proofErr w:type="spellStart"/>
      <w:r w:rsidRPr="00A6382B">
        <w:rPr>
          <w:rStyle w:val="panchor"/>
          <w:rFonts w:cstheme="minorHAnsi"/>
          <w:u w:val="single"/>
        </w:rPr>
        <w:t>Legii</w:t>
      </w:r>
      <w:proofErr w:type="spellEnd"/>
      <w:r w:rsidRPr="00A6382B">
        <w:rPr>
          <w:rStyle w:val="panchor"/>
          <w:rFonts w:cstheme="minorHAnsi"/>
          <w:u w:val="single"/>
        </w:rPr>
        <w:t xml:space="preserve"> nr. 227/2015 </w:t>
      </w:r>
      <w:proofErr w:type="spellStart"/>
      <w:r w:rsidRPr="00A6382B">
        <w:rPr>
          <w:rStyle w:val="panchor"/>
          <w:rFonts w:cstheme="minorHAnsi"/>
          <w:u w:val="single"/>
        </w:rPr>
        <w:t>privind</w:t>
      </w:r>
      <w:proofErr w:type="spellEnd"/>
      <w:r w:rsidRPr="00A6382B">
        <w:rPr>
          <w:rStyle w:val="panchor"/>
          <w:rFonts w:cstheme="minorHAnsi"/>
          <w:u w:val="single"/>
        </w:rPr>
        <w:t xml:space="preserve"> </w:t>
      </w:r>
      <w:proofErr w:type="spellStart"/>
      <w:r w:rsidRPr="00A6382B">
        <w:rPr>
          <w:rStyle w:val="panchor"/>
          <w:rFonts w:cstheme="minorHAnsi"/>
          <w:u w:val="single"/>
        </w:rPr>
        <w:t>Codul</w:t>
      </w:r>
      <w:proofErr w:type="spellEnd"/>
      <w:r w:rsidRPr="00A6382B">
        <w:rPr>
          <w:rStyle w:val="panchor"/>
          <w:rFonts w:cstheme="minorHAnsi"/>
          <w:u w:val="single"/>
        </w:rPr>
        <w:t xml:space="preserve"> fiscal</w:t>
      </w:r>
      <w:r w:rsidRPr="00A6382B">
        <w:rPr>
          <w:rFonts w:cstheme="minorHAnsi"/>
        </w:rPr>
        <w:t xml:space="preserve">, cu </w:t>
      </w:r>
      <w:proofErr w:type="spellStart"/>
      <w:r w:rsidRPr="00A6382B">
        <w:rPr>
          <w:rFonts w:cstheme="minorHAnsi"/>
        </w:rPr>
        <w:t>modificările</w:t>
      </w:r>
      <w:proofErr w:type="spellEnd"/>
      <w:r w:rsidRPr="00A6382B">
        <w:rPr>
          <w:rFonts w:cstheme="minorHAnsi"/>
        </w:rPr>
        <w:t xml:space="preserve"> </w:t>
      </w:r>
      <w:proofErr w:type="spellStart"/>
      <w:r w:rsidRPr="00A6382B">
        <w:rPr>
          <w:rFonts w:cstheme="minorHAnsi"/>
        </w:rPr>
        <w:t>şi</w:t>
      </w:r>
      <w:proofErr w:type="spellEnd"/>
      <w:r w:rsidRPr="00A6382B">
        <w:rPr>
          <w:rFonts w:cstheme="minorHAnsi"/>
        </w:rPr>
        <w:t xml:space="preserve"> </w:t>
      </w:r>
      <w:proofErr w:type="spellStart"/>
      <w:r w:rsidRPr="00A6382B">
        <w:rPr>
          <w:rFonts w:cstheme="minorHAnsi"/>
        </w:rPr>
        <w:t>completările</w:t>
      </w:r>
      <w:proofErr w:type="spellEnd"/>
      <w:r w:rsidRPr="00A6382B">
        <w:rPr>
          <w:rFonts w:cstheme="minorHAnsi"/>
        </w:rPr>
        <w:t xml:space="preserve"> </w:t>
      </w:r>
      <w:proofErr w:type="spellStart"/>
      <w:r w:rsidRPr="00A6382B">
        <w:rPr>
          <w:rFonts w:cstheme="minorHAnsi"/>
        </w:rPr>
        <w:t>ulterioare</w:t>
      </w:r>
      <w:proofErr w:type="spellEnd"/>
      <w:r w:rsidRPr="00A6382B">
        <w:rPr>
          <w:rFonts w:cstheme="minorHAnsi"/>
        </w:rPr>
        <w:t xml:space="preserve">, </w:t>
      </w:r>
      <w:proofErr w:type="spellStart"/>
      <w:r w:rsidRPr="00A6382B">
        <w:rPr>
          <w:rFonts w:cstheme="minorHAnsi"/>
        </w:rPr>
        <w:t>sau</w:t>
      </w:r>
      <w:proofErr w:type="spellEnd"/>
      <w:r w:rsidRPr="00A6382B">
        <w:rPr>
          <w:rFonts w:cstheme="minorHAnsi"/>
        </w:rPr>
        <w:t xml:space="preserve"> cu </w:t>
      </w:r>
      <w:proofErr w:type="spellStart"/>
      <w:r w:rsidRPr="00A6382B">
        <w:rPr>
          <w:rFonts w:cstheme="minorHAnsi"/>
        </w:rPr>
        <w:t>prevederile</w:t>
      </w:r>
      <w:proofErr w:type="spellEnd"/>
      <w:r w:rsidRPr="00A6382B">
        <w:rPr>
          <w:rFonts w:cstheme="minorHAnsi"/>
        </w:rPr>
        <w:t xml:space="preserve"> </w:t>
      </w:r>
      <w:proofErr w:type="spellStart"/>
      <w:r w:rsidRPr="00A6382B">
        <w:rPr>
          <w:rFonts w:cstheme="minorHAnsi"/>
        </w:rPr>
        <w:t>legislaţiei</w:t>
      </w:r>
      <w:proofErr w:type="spellEnd"/>
      <w:r w:rsidRPr="00A6382B">
        <w:rPr>
          <w:rFonts w:cstheme="minorHAnsi"/>
        </w:rPr>
        <w:t xml:space="preserve"> </w:t>
      </w:r>
      <w:proofErr w:type="spellStart"/>
      <w:r w:rsidRPr="00A6382B">
        <w:rPr>
          <w:rFonts w:cstheme="minorHAnsi"/>
        </w:rPr>
        <w:t>statului</w:t>
      </w:r>
      <w:proofErr w:type="spellEnd"/>
      <w:r w:rsidRPr="00A6382B">
        <w:rPr>
          <w:rFonts w:cstheme="minorHAnsi"/>
        </w:rPr>
        <w:t xml:space="preserve"> </w:t>
      </w:r>
      <w:proofErr w:type="spellStart"/>
      <w:r w:rsidRPr="00A6382B">
        <w:rPr>
          <w:rFonts w:cstheme="minorHAnsi"/>
        </w:rPr>
        <w:t>în</w:t>
      </w:r>
      <w:proofErr w:type="spellEnd"/>
      <w:r w:rsidRPr="00A6382B">
        <w:rPr>
          <w:rFonts w:cstheme="minorHAnsi"/>
        </w:rPr>
        <w:t xml:space="preserve"> care </w:t>
      </w:r>
      <w:proofErr w:type="spellStart"/>
      <w:r w:rsidRPr="00A6382B">
        <w:rPr>
          <w:rFonts w:cstheme="minorHAnsi"/>
        </w:rPr>
        <w:t>acestea</w:t>
      </w:r>
      <w:proofErr w:type="spellEnd"/>
      <w:r w:rsidRPr="00A6382B">
        <w:rPr>
          <w:rFonts w:cstheme="minorHAnsi"/>
        </w:rPr>
        <w:t xml:space="preserve"> au </w:t>
      </w:r>
      <w:proofErr w:type="spellStart"/>
      <w:r w:rsidRPr="00A6382B">
        <w:rPr>
          <w:rFonts w:cstheme="minorHAnsi"/>
        </w:rPr>
        <w:t>fost</w:t>
      </w:r>
      <w:proofErr w:type="spellEnd"/>
      <w:r w:rsidRPr="00A6382B">
        <w:rPr>
          <w:rFonts w:cstheme="minorHAnsi"/>
        </w:rPr>
        <w:t xml:space="preserve"> </w:t>
      </w:r>
      <w:proofErr w:type="spellStart"/>
      <w:r w:rsidRPr="00A6382B">
        <w:rPr>
          <w:rFonts w:cstheme="minorHAnsi"/>
        </w:rPr>
        <w:t>emise</w:t>
      </w:r>
      <w:proofErr w:type="spellEnd"/>
      <w:r w:rsidRPr="00A6382B">
        <w:rPr>
          <w:rFonts w:cstheme="minorHAnsi"/>
        </w:rPr>
        <w:t xml:space="preserve"> </w:t>
      </w:r>
      <w:proofErr w:type="spellStart"/>
      <w:r w:rsidRPr="00A6382B">
        <w:rPr>
          <w:rFonts w:cstheme="minorHAnsi"/>
        </w:rPr>
        <w:t>ori</w:t>
      </w:r>
      <w:proofErr w:type="spellEnd"/>
      <w:r w:rsidRPr="00A6382B">
        <w:rPr>
          <w:rFonts w:cstheme="minorHAnsi"/>
        </w:rPr>
        <w:t xml:space="preserve"> de </w:t>
      </w:r>
      <w:proofErr w:type="spellStart"/>
      <w:r w:rsidRPr="00A6382B">
        <w:rPr>
          <w:rFonts w:cstheme="minorHAnsi"/>
        </w:rPr>
        <w:t>alte</w:t>
      </w:r>
      <w:proofErr w:type="spellEnd"/>
      <w:r w:rsidRPr="00A6382B">
        <w:rPr>
          <w:rFonts w:cstheme="minorHAnsi"/>
        </w:rPr>
        <w:t xml:space="preserve"> </w:t>
      </w:r>
      <w:proofErr w:type="spellStart"/>
      <w:r w:rsidRPr="00A6382B">
        <w:rPr>
          <w:rFonts w:cstheme="minorHAnsi"/>
        </w:rPr>
        <w:t>documente</w:t>
      </w:r>
      <w:proofErr w:type="spellEnd"/>
      <w:r w:rsidRPr="00A6382B">
        <w:rPr>
          <w:rFonts w:cstheme="minorHAnsi"/>
        </w:rPr>
        <w:t xml:space="preserve"> cu </w:t>
      </w:r>
      <w:proofErr w:type="spellStart"/>
      <w:r w:rsidRPr="00A6382B">
        <w:rPr>
          <w:rFonts w:cstheme="minorHAnsi"/>
        </w:rPr>
        <w:t>valoare</w:t>
      </w:r>
      <w:proofErr w:type="spellEnd"/>
      <w:r w:rsidRPr="00A6382B">
        <w:rPr>
          <w:rFonts w:cstheme="minorHAnsi"/>
        </w:rPr>
        <w:t xml:space="preserve"> </w:t>
      </w:r>
      <w:proofErr w:type="spellStart"/>
      <w:r w:rsidRPr="00A6382B">
        <w:rPr>
          <w:rFonts w:cstheme="minorHAnsi"/>
        </w:rPr>
        <w:t>probatorie</w:t>
      </w:r>
      <w:proofErr w:type="spellEnd"/>
      <w:r w:rsidRPr="00A6382B">
        <w:rPr>
          <w:rFonts w:cstheme="minorHAnsi"/>
        </w:rPr>
        <w:t xml:space="preserve"> </w:t>
      </w:r>
      <w:proofErr w:type="spellStart"/>
      <w:r w:rsidRPr="00A6382B">
        <w:rPr>
          <w:rFonts w:cstheme="minorHAnsi"/>
        </w:rPr>
        <w:t>echivalentă</w:t>
      </w:r>
      <w:proofErr w:type="spellEnd"/>
      <w:r w:rsidRPr="00A6382B">
        <w:rPr>
          <w:rFonts w:cstheme="minorHAnsi"/>
        </w:rPr>
        <w:t xml:space="preserve"> </w:t>
      </w:r>
      <w:proofErr w:type="spellStart"/>
      <w:r w:rsidRPr="00A6382B">
        <w:rPr>
          <w:rFonts w:cstheme="minorHAnsi"/>
        </w:rPr>
        <w:t>facturilor</w:t>
      </w:r>
      <w:proofErr w:type="spellEnd"/>
      <w:r w:rsidRPr="00A6382B">
        <w:rPr>
          <w:rFonts w:cstheme="minorHAnsi"/>
        </w:rPr>
        <w:t xml:space="preserve">, pe </w:t>
      </w:r>
      <w:proofErr w:type="spellStart"/>
      <w:r w:rsidRPr="00A6382B">
        <w:rPr>
          <w:rFonts w:cstheme="minorHAnsi"/>
        </w:rPr>
        <w:t>baza</w:t>
      </w:r>
      <w:proofErr w:type="spellEnd"/>
      <w:r w:rsidRPr="00A6382B">
        <w:rPr>
          <w:rFonts w:cstheme="minorHAnsi"/>
        </w:rPr>
        <w:t xml:space="preserve"> </w:t>
      </w:r>
      <w:proofErr w:type="spellStart"/>
      <w:r w:rsidRPr="00A6382B">
        <w:rPr>
          <w:rFonts w:cstheme="minorHAnsi"/>
        </w:rPr>
        <w:t>cărora</w:t>
      </w:r>
      <w:proofErr w:type="spellEnd"/>
      <w:r w:rsidRPr="00A6382B">
        <w:rPr>
          <w:rFonts w:cstheme="minorHAnsi"/>
        </w:rPr>
        <w:t xml:space="preserve"> </w:t>
      </w:r>
      <w:proofErr w:type="spellStart"/>
      <w:r w:rsidRPr="00A6382B">
        <w:rPr>
          <w:rFonts w:cstheme="minorHAnsi"/>
        </w:rPr>
        <w:t>cheltuielile</w:t>
      </w:r>
      <w:proofErr w:type="spellEnd"/>
      <w:r w:rsidRPr="00A6382B">
        <w:rPr>
          <w:rFonts w:cstheme="minorHAnsi"/>
        </w:rPr>
        <w:t xml:space="preserve"> </w:t>
      </w:r>
      <w:proofErr w:type="spellStart"/>
      <w:r w:rsidRPr="00A6382B">
        <w:rPr>
          <w:rFonts w:cstheme="minorHAnsi"/>
        </w:rPr>
        <w:t>să</w:t>
      </w:r>
      <w:proofErr w:type="spellEnd"/>
      <w:r w:rsidRPr="00A6382B">
        <w:rPr>
          <w:rFonts w:cstheme="minorHAnsi"/>
        </w:rPr>
        <w:t xml:space="preserve"> </w:t>
      </w:r>
      <w:proofErr w:type="spellStart"/>
      <w:r w:rsidRPr="00A6382B">
        <w:rPr>
          <w:rFonts w:cstheme="minorHAnsi"/>
        </w:rPr>
        <w:t>poată</w:t>
      </w:r>
      <w:proofErr w:type="spellEnd"/>
      <w:r w:rsidRPr="00A6382B">
        <w:rPr>
          <w:rFonts w:cstheme="minorHAnsi"/>
        </w:rPr>
        <w:t xml:space="preserve"> fi </w:t>
      </w:r>
      <w:proofErr w:type="spellStart"/>
      <w:r w:rsidRPr="00A6382B">
        <w:rPr>
          <w:rFonts w:cstheme="minorHAnsi"/>
        </w:rPr>
        <w:t>verificate</w:t>
      </w:r>
      <w:proofErr w:type="spellEnd"/>
      <w:r w:rsidRPr="00A6382B">
        <w:rPr>
          <w:rFonts w:cstheme="minorHAnsi"/>
        </w:rPr>
        <w:t>/</w:t>
      </w:r>
      <w:proofErr w:type="spellStart"/>
      <w:r w:rsidRPr="00A6382B">
        <w:rPr>
          <w:rFonts w:cstheme="minorHAnsi"/>
        </w:rPr>
        <w:t>controlate</w:t>
      </w:r>
      <w:proofErr w:type="spellEnd"/>
      <w:r w:rsidRPr="00A6382B">
        <w:rPr>
          <w:rFonts w:cstheme="minorHAnsi"/>
        </w:rPr>
        <w:t>/</w:t>
      </w:r>
      <w:proofErr w:type="spellStart"/>
      <w:r w:rsidRPr="00A6382B">
        <w:rPr>
          <w:rFonts w:cstheme="minorHAnsi"/>
        </w:rPr>
        <w:t>auditate</w:t>
      </w:r>
      <w:proofErr w:type="spellEnd"/>
      <w:r w:rsidRPr="00A6382B">
        <w:rPr>
          <w:rFonts w:cstheme="minorHAnsi"/>
        </w:rPr>
        <w:t xml:space="preserve">, cu </w:t>
      </w:r>
      <w:proofErr w:type="spellStart"/>
      <w:r w:rsidRPr="00A6382B">
        <w:rPr>
          <w:rFonts w:cstheme="minorHAnsi"/>
        </w:rPr>
        <w:t>excepţia</w:t>
      </w:r>
      <w:proofErr w:type="spellEnd"/>
      <w:r w:rsidRPr="00A6382B">
        <w:rPr>
          <w:rFonts w:cstheme="minorHAnsi"/>
        </w:rPr>
        <w:t xml:space="preserve"> </w:t>
      </w:r>
      <w:proofErr w:type="spellStart"/>
      <w:r w:rsidRPr="00A6382B">
        <w:rPr>
          <w:rFonts w:cstheme="minorHAnsi"/>
        </w:rPr>
        <w:t>cheltuielilor</w:t>
      </w:r>
      <w:proofErr w:type="spellEnd"/>
      <w:r w:rsidRPr="00A6382B">
        <w:rPr>
          <w:rFonts w:cstheme="minorHAnsi"/>
        </w:rPr>
        <w:t xml:space="preserve"> </w:t>
      </w:r>
      <w:proofErr w:type="spellStart"/>
      <w:r w:rsidRPr="00A6382B">
        <w:rPr>
          <w:rFonts w:cstheme="minorHAnsi"/>
        </w:rPr>
        <w:t>prevăzute</w:t>
      </w:r>
      <w:proofErr w:type="spellEnd"/>
      <w:r w:rsidRPr="00A6382B">
        <w:rPr>
          <w:rFonts w:cstheme="minorHAnsi"/>
        </w:rPr>
        <w:t xml:space="preserve"> la art. 3, precum </w:t>
      </w:r>
      <w:proofErr w:type="spellStart"/>
      <w:r w:rsidRPr="00A6382B">
        <w:rPr>
          <w:rFonts w:cstheme="minorHAnsi"/>
        </w:rPr>
        <w:t>şi</w:t>
      </w:r>
      <w:proofErr w:type="spellEnd"/>
      <w:r w:rsidRPr="00A6382B">
        <w:rPr>
          <w:rFonts w:cstheme="minorHAnsi"/>
        </w:rPr>
        <w:t xml:space="preserve"> </w:t>
      </w:r>
      <w:proofErr w:type="spellStart"/>
      <w:r w:rsidRPr="00A6382B">
        <w:rPr>
          <w:rFonts w:cstheme="minorHAnsi"/>
        </w:rPr>
        <w:t>formelor</w:t>
      </w:r>
      <w:proofErr w:type="spellEnd"/>
      <w:r w:rsidRPr="00A6382B">
        <w:rPr>
          <w:rFonts w:cstheme="minorHAnsi"/>
        </w:rPr>
        <w:t xml:space="preserve"> de </w:t>
      </w:r>
      <w:proofErr w:type="spellStart"/>
      <w:r w:rsidRPr="00A6382B">
        <w:rPr>
          <w:rFonts w:cstheme="minorHAnsi"/>
        </w:rPr>
        <w:t>sprijin</w:t>
      </w:r>
      <w:proofErr w:type="spellEnd"/>
      <w:r w:rsidRPr="00A6382B">
        <w:rPr>
          <w:rFonts w:cstheme="minorHAnsi"/>
        </w:rPr>
        <w:t xml:space="preserve"> </w:t>
      </w:r>
      <w:proofErr w:type="spellStart"/>
      <w:r w:rsidRPr="00A6382B">
        <w:rPr>
          <w:rFonts w:cstheme="minorHAnsi"/>
        </w:rPr>
        <w:t>prevăzute</w:t>
      </w:r>
      <w:proofErr w:type="spellEnd"/>
      <w:r w:rsidRPr="00A6382B">
        <w:rPr>
          <w:rFonts w:cstheme="minorHAnsi"/>
        </w:rPr>
        <w:t xml:space="preserve"> la art. 5;</w:t>
      </w:r>
      <w:r w:rsidRPr="00A6382B">
        <w:rPr>
          <w:rFonts w:cstheme="minorHAnsi"/>
        </w:rPr>
        <w:br/>
        <w:t xml:space="preserve">c) </w:t>
      </w:r>
      <w:proofErr w:type="spellStart"/>
      <w:r w:rsidRPr="00A6382B">
        <w:rPr>
          <w:rFonts w:cstheme="minorHAnsi"/>
        </w:rPr>
        <w:t>să</w:t>
      </w:r>
      <w:proofErr w:type="spellEnd"/>
      <w:r w:rsidRPr="00A6382B">
        <w:rPr>
          <w:rFonts w:cstheme="minorHAnsi"/>
        </w:rPr>
        <w:t xml:space="preserve"> fie </w:t>
      </w:r>
      <w:proofErr w:type="spellStart"/>
      <w:r w:rsidRPr="00A6382B">
        <w:rPr>
          <w:rFonts w:cstheme="minorHAnsi"/>
        </w:rPr>
        <w:t>însoţită</w:t>
      </w:r>
      <w:proofErr w:type="spellEnd"/>
      <w:r w:rsidRPr="00A6382B">
        <w:rPr>
          <w:rFonts w:cstheme="minorHAnsi"/>
        </w:rPr>
        <w:t xml:space="preserve"> de </w:t>
      </w:r>
      <w:proofErr w:type="spellStart"/>
      <w:r w:rsidRPr="00A6382B">
        <w:rPr>
          <w:rFonts w:cstheme="minorHAnsi"/>
        </w:rPr>
        <w:t>documente</w:t>
      </w:r>
      <w:proofErr w:type="spellEnd"/>
      <w:r w:rsidRPr="00A6382B">
        <w:rPr>
          <w:rFonts w:cstheme="minorHAnsi"/>
        </w:rPr>
        <w:t xml:space="preserve"> justificative </w:t>
      </w:r>
      <w:proofErr w:type="spellStart"/>
      <w:r w:rsidRPr="00A6382B">
        <w:rPr>
          <w:rFonts w:cstheme="minorHAnsi"/>
        </w:rPr>
        <w:t>privind</w:t>
      </w:r>
      <w:proofErr w:type="spellEnd"/>
      <w:r w:rsidRPr="00A6382B">
        <w:rPr>
          <w:rFonts w:cstheme="minorHAnsi"/>
        </w:rPr>
        <w:t xml:space="preserve"> </w:t>
      </w:r>
      <w:proofErr w:type="spellStart"/>
      <w:r w:rsidRPr="00A6382B">
        <w:rPr>
          <w:rFonts w:cstheme="minorHAnsi"/>
        </w:rPr>
        <w:t>efectuarea</w:t>
      </w:r>
      <w:proofErr w:type="spellEnd"/>
      <w:r w:rsidRPr="00A6382B">
        <w:rPr>
          <w:rFonts w:cstheme="minorHAnsi"/>
        </w:rPr>
        <w:t xml:space="preserve"> </w:t>
      </w:r>
      <w:proofErr w:type="spellStart"/>
      <w:r w:rsidRPr="00A6382B">
        <w:rPr>
          <w:rFonts w:cstheme="minorHAnsi"/>
        </w:rPr>
        <w:t>plăţii</w:t>
      </w:r>
      <w:proofErr w:type="spellEnd"/>
      <w:r w:rsidRPr="00A6382B">
        <w:rPr>
          <w:rFonts w:cstheme="minorHAnsi"/>
        </w:rPr>
        <w:t xml:space="preserve"> </w:t>
      </w:r>
      <w:proofErr w:type="spellStart"/>
      <w:r w:rsidRPr="00A6382B">
        <w:rPr>
          <w:rFonts w:cstheme="minorHAnsi"/>
        </w:rPr>
        <w:t>şi</w:t>
      </w:r>
      <w:proofErr w:type="spellEnd"/>
      <w:r w:rsidRPr="00A6382B">
        <w:rPr>
          <w:rFonts w:cstheme="minorHAnsi"/>
        </w:rPr>
        <w:t xml:space="preserve"> </w:t>
      </w:r>
      <w:proofErr w:type="spellStart"/>
      <w:r w:rsidRPr="00A6382B">
        <w:rPr>
          <w:rFonts w:cstheme="minorHAnsi"/>
        </w:rPr>
        <w:t>realitatea</w:t>
      </w:r>
      <w:proofErr w:type="spellEnd"/>
      <w:r w:rsidRPr="00A6382B">
        <w:rPr>
          <w:rFonts w:cstheme="minorHAnsi"/>
        </w:rPr>
        <w:t xml:space="preserve"> </w:t>
      </w:r>
      <w:proofErr w:type="spellStart"/>
      <w:r w:rsidRPr="00A6382B">
        <w:rPr>
          <w:rFonts w:cstheme="minorHAnsi"/>
        </w:rPr>
        <w:t>cheltuielii</w:t>
      </w:r>
      <w:proofErr w:type="spellEnd"/>
      <w:r w:rsidRPr="00A6382B">
        <w:rPr>
          <w:rFonts w:cstheme="minorHAnsi"/>
        </w:rPr>
        <w:t xml:space="preserve"> </w:t>
      </w:r>
      <w:proofErr w:type="spellStart"/>
      <w:r w:rsidRPr="00A6382B">
        <w:rPr>
          <w:rFonts w:cstheme="minorHAnsi"/>
        </w:rPr>
        <w:t>efectuate</w:t>
      </w:r>
      <w:proofErr w:type="spellEnd"/>
      <w:r w:rsidRPr="00A6382B">
        <w:rPr>
          <w:rFonts w:cstheme="minorHAnsi"/>
        </w:rPr>
        <w:t xml:space="preserve">, pe </w:t>
      </w:r>
      <w:proofErr w:type="spellStart"/>
      <w:r w:rsidRPr="00A6382B">
        <w:rPr>
          <w:rFonts w:cstheme="minorHAnsi"/>
        </w:rPr>
        <w:t>baza</w:t>
      </w:r>
      <w:proofErr w:type="spellEnd"/>
      <w:r w:rsidRPr="00A6382B">
        <w:rPr>
          <w:rFonts w:cstheme="minorHAnsi"/>
        </w:rPr>
        <w:t xml:space="preserve"> </w:t>
      </w:r>
      <w:proofErr w:type="spellStart"/>
      <w:r w:rsidRPr="00A6382B">
        <w:rPr>
          <w:rFonts w:cstheme="minorHAnsi"/>
        </w:rPr>
        <w:t>cărora</w:t>
      </w:r>
      <w:proofErr w:type="spellEnd"/>
      <w:r w:rsidRPr="00A6382B">
        <w:rPr>
          <w:rFonts w:cstheme="minorHAnsi"/>
        </w:rPr>
        <w:t xml:space="preserve"> </w:t>
      </w:r>
      <w:proofErr w:type="spellStart"/>
      <w:r w:rsidRPr="00A6382B">
        <w:rPr>
          <w:rFonts w:cstheme="minorHAnsi"/>
        </w:rPr>
        <w:t>cheltuielile</w:t>
      </w:r>
      <w:proofErr w:type="spellEnd"/>
      <w:r w:rsidRPr="00A6382B">
        <w:rPr>
          <w:rFonts w:cstheme="minorHAnsi"/>
        </w:rPr>
        <w:t xml:space="preserve"> </w:t>
      </w:r>
      <w:proofErr w:type="spellStart"/>
      <w:r w:rsidRPr="00A6382B">
        <w:rPr>
          <w:rFonts w:cstheme="minorHAnsi"/>
        </w:rPr>
        <w:t>să</w:t>
      </w:r>
      <w:proofErr w:type="spellEnd"/>
      <w:r w:rsidRPr="00A6382B">
        <w:rPr>
          <w:rFonts w:cstheme="minorHAnsi"/>
        </w:rPr>
        <w:t xml:space="preserve"> </w:t>
      </w:r>
      <w:proofErr w:type="spellStart"/>
      <w:r w:rsidRPr="00A6382B">
        <w:rPr>
          <w:rFonts w:cstheme="minorHAnsi"/>
        </w:rPr>
        <w:t>poată</w:t>
      </w:r>
      <w:proofErr w:type="spellEnd"/>
      <w:r w:rsidRPr="00A6382B">
        <w:rPr>
          <w:rFonts w:cstheme="minorHAnsi"/>
        </w:rPr>
        <w:t xml:space="preserve"> fi </w:t>
      </w:r>
      <w:proofErr w:type="spellStart"/>
      <w:r w:rsidRPr="00A6382B">
        <w:rPr>
          <w:rFonts w:cstheme="minorHAnsi"/>
        </w:rPr>
        <w:t>verificate</w:t>
      </w:r>
      <w:proofErr w:type="spellEnd"/>
      <w:r w:rsidRPr="00A6382B">
        <w:rPr>
          <w:rFonts w:cstheme="minorHAnsi"/>
        </w:rPr>
        <w:t>/</w:t>
      </w:r>
      <w:proofErr w:type="spellStart"/>
      <w:r w:rsidRPr="00A6382B">
        <w:rPr>
          <w:rFonts w:cstheme="minorHAnsi"/>
        </w:rPr>
        <w:t>controlate</w:t>
      </w:r>
      <w:proofErr w:type="spellEnd"/>
      <w:r w:rsidRPr="00A6382B">
        <w:rPr>
          <w:rFonts w:cstheme="minorHAnsi"/>
        </w:rPr>
        <w:t>/</w:t>
      </w:r>
      <w:proofErr w:type="spellStart"/>
      <w:r w:rsidRPr="00A6382B">
        <w:rPr>
          <w:rFonts w:cstheme="minorHAnsi"/>
        </w:rPr>
        <w:t>auditate</w:t>
      </w:r>
      <w:proofErr w:type="spellEnd"/>
      <w:r w:rsidRPr="00A6382B">
        <w:rPr>
          <w:rFonts w:cstheme="minorHAnsi"/>
        </w:rPr>
        <w:t xml:space="preserve">, cu </w:t>
      </w:r>
      <w:proofErr w:type="spellStart"/>
      <w:r w:rsidRPr="00A6382B">
        <w:rPr>
          <w:rFonts w:cstheme="minorHAnsi"/>
        </w:rPr>
        <w:t>excepţia</w:t>
      </w:r>
      <w:proofErr w:type="spellEnd"/>
      <w:r w:rsidRPr="00A6382B">
        <w:rPr>
          <w:rFonts w:cstheme="minorHAnsi"/>
        </w:rPr>
        <w:t xml:space="preserve"> </w:t>
      </w:r>
      <w:proofErr w:type="spellStart"/>
      <w:r w:rsidRPr="00A6382B">
        <w:rPr>
          <w:rFonts w:cstheme="minorHAnsi"/>
        </w:rPr>
        <w:t>cheltuielilor</w:t>
      </w:r>
      <w:proofErr w:type="spellEnd"/>
      <w:r w:rsidRPr="00A6382B">
        <w:rPr>
          <w:rFonts w:cstheme="minorHAnsi"/>
        </w:rPr>
        <w:t xml:space="preserve"> </w:t>
      </w:r>
      <w:proofErr w:type="spellStart"/>
      <w:r w:rsidRPr="00A6382B">
        <w:rPr>
          <w:rFonts w:cstheme="minorHAnsi"/>
        </w:rPr>
        <w:t>prevăzute</w:t>
      </w:r>
      <w:proofErr w:type="spellEnd"/>
      <w:r w:rsidRPr="00A6382B">
        <w:rPr>
          <w:rFonts w:cstheme="minorHAnsi"/>
        </w:rPr>
        <w:t xml:space="preserve"> la art. 3 </w:t>
      </w:r>
      <w:proofErr w:type="spellStart"/>
      <w:r w:rsidRPr="00A6382B">
        <w:rPr>
          <w:rFonts w:cstheme="minorHAnsi"/>
        </w:rPr>
        <w:t>şi</w:t>
      </w:r>
      <w:proofErr w:type="spellEnd"/>
      <w:r w:rsidRPr="00A6382B">
        <w:rPr>
          <w:rFonts w:cstheme="minorHAnsi"/>
        </w:rPr>
        <w:t xml:space="preserve"> 4, precum </w:t>
      </w:r>
      <w:proofErr w:type="spellStart"/>
      <w:r w:rsidRPr="00A6382B">
        <w:rPr>
          <w:rFonts w:cstheme="minorHAnsi"/>
        </w:rPr>
        <w:t>şi</w:t>
      </w:r>
      <w:proofErr w:type="spellEnd"/>
      <w:r w:rsidRPr="00A6382B">
        <w:rPr>
          <w:rFonts w:cstheme="minorHAnsi"/>
        </w:rPr>
        <w:t xml:space="preserve"> a </w:t>
      </w:r>
      <w:proofErr w:type="spellStart"/>
      <w:r w:rsidRPr="00A6382B">
        <w:rPr>
          <w:rFonts w:cstheme="minorHAnsi"/>
        </w:rPr>
        <w:t>formelor</w:t>
      </w:r>
      <w:proofErr w:type="spellEnd"/>
      <w:r w:rsidRPr="00A6382B">
        <w:rPr>
          <w:rFonts w:cstheme="minorHAnsi"/>
        </w:rPr>
        <w:t xml:space="preserve"> de </w:t>
      </w:r>
      <w:proofErr w:type="spellStart"/>
      <w:r w:rsidRPr="00A6382B">
        <w:rPr>
          <w:rFonts w:cstheme="minorHAnsi"/>
        </w:rPr>
        <w:t>sprijin</w:t>
      </w:r>
      <w:proofErr w:type="spellEnd"/>
      <w:r w:rsidRPr="00A6382B">
        <w:rPr>
          <w:rFonts w:cstheme="minorHAnsi"/>
        </w:rPr>
        <w:t xml:space="preserve"> </w:t>
      </w:r>
      <w:proofErr w:type="spellStart"/>
      <w:r w:rsidRPr="00A6382B">
        <w:rPr>
          <w:rFonts w:cstheme="minorHAnsi"/>
        </w:rPr>
        <w:t>prevăzute</w:t>
      </w:r>
      <w:proofErr w:type="spellEnd"/>
      <w:r w:rsidRPr="00A6382B">
        <w:rPr>
          <w:rFonts w:cstheme="minorHAnsi"/>
        </w:rPr>
        <w:t xml:space="preserve"> la art.5;</w:t>
      </w:r>
      <w:r w:rsidRPr="00A6382B">
        <w:rPr>
          <w:rFonts w:cstheme="minorHAnsi"/>
        </w:rPr>
        <w:br/>
        <w:t xml:space="preserve">d) </w:t>
      </w:r>
      <w:proofErr w:type="spellStart"/>
      <w:r w:rsidRPr="00A6382B">
        <w:rPr>
          <w:rFonts w:cstheme="minorHAnsi"/>
        </w:rPr>
        <w:t>să</w:t>
      </w:r>
      <w:proofErr w:type="spellEnd"/>
      <w:r w:rsidRPr="00A6382B">
        <w:rPr>
          <w:rFonts w:cstheme="minorHAnsi"/>
        </w:rPr>
        <w:t xml:space="preserve"> fie </w:t>
      </w:r>
      <w:proofErr w:type="spellStart"/>
      <w:r w:rsidRPr="00A6382B">
        <w:rPr>
          <w:rFonts w:cstheme="minorHAnsi"/>
        </w:rPr>
        <w:t>în</w:t>
      </w:r>
      <w:proofErr w:type="spellEnd"/>
      <w:r w:rsidRPr="00A6382B">
        <w:rPr>
          <w:rFonts w:cstheme="minorHAnsi"/>
        </w:rPr>
        <w:t xml:space="preserve"> </w:t>
      </w:r>
      <w:proofErr w:type="spellStart"/>
      <w:r w:rsidRPr="00A6382B">
        <w:rPr>
          <w:rFonts w:cstheme="minorHAnsi"/>
        </w:rPr>
        <w:t>conformitate</w:t>
      </w:r>
      <w:proofErr w:type="spellEnd"/>
      <w:r w:rsidRPr="00A6382B">
        <w:rPr>
          <w:rFonts w:cstheme="minorHAnsi"/>
        </w:rPr>
        <w:t xml:space="preserve"> cu </w:t>
      </w:r>
      <w:proofErr w:type="spellStart"/>
      <w:r w:rsidRPr="00A6382B">
        <w:rPr>
          <w:rFonts w:cstheme="minorHAnsi"/>
        </w:rPr>
        <w:t>prevederile</w:t>
      </w:r>
      <w:proofErr w:type="spellEnd"/>
      <w:r w:rsidRPr="00A6382B">
        <w:rPr>
          <w:rFonts w:cstheme="minorHAnsi"/>
        </w:rPr>
        <w:t xml:space="preserve"> </w:t>
      </w:r>
      <w:proofErr w:type="spellStart"/>
      <w:r w:rsidRPr="00A6382B">
        <w:rPr>
          <w:rFonts w:cstheme="minorHAnsi"/>
        </w:rPr>
        <w:t>programului</w:t>
      </w:r>
      <w:proofErr w:type="spellEnd"/>
      <w:r w:rsidRPr="00A6382B">
        <w:rPr>
          <w:rFonts w:cstheme="minorHAnsi"/>
        </w:rPr>
        <w:t>;</w:t>
      </w:r>
    </w:p>
    <w:p w14:paraId="40C75DD1" w14:textId="77777777" w:rsidR="005416A1" w:rsidRPr="00A6382B" w:rsidRDefault="005416A1" w:rsidP="00A6382B">
      <w:pPr>
        <w:spacing w:after="120"/>
        <w:jc w:val="both"/>
        <w:rPr>
          <w:rFonts w:cstheme="minorHAnsi"/>
        </w:rPr>
      </w:pPr>
      <w:r w:rsidRPr="00A6382B">
        <w:rPr>
          <w:rFonts w:cstheme="minorHAnsi"/>
        </w:rPr>
        <w:t xml:space="preserve">e) </w:t>
      </w:r>
      <w:proofErr w:type="spellStart"/>
      <w:r w:rsidRPr="00A6382B">
        <w:rPr>
          <w:rFonts w:cstheme="minorHAnsi"/>
        </w:rPr>
        <w:t>să</w:t>
      </w:r>
      <w:proofErr w:type="spellEnd"/>
      <w:r w:rsidRPr="00A6382B">
        <w:rPr>
          <w:rFonts w:cstheme="minorHAnsi"/>
        </w:rPr>
        <w:t xml:space="preserve"> fie </w:t>
      </w:r>
      <w:proofErr w:type="spellStart"/>
      <w:r w:rsidRPr="00A6382B">
        <w:rPr>
          <w:rFonts w:cstheme="minorHAnsi"/>
        </w:rPr>
        <w:t>în</w:t>
      </w:r>
      <w:proofErr w:type="spellEnd"/>
      <w:r w:rsidRPr="00A6382B">
        <w:rPr>
          <w:rFonts w:cstheme="minorHAnsi"/>
        </w:rPr>
        <w:t xml:space="preserve"> </w:t>
      </w:r>
      <w:proofErr w:type="spellStart"/>
      <w:r w:rsidRPr="00A6382B">
        <w:rPr>
          <w:rFonts w:cstheme="minorHAnsi"/>
        </w:rPr>
        <w:t>conformitate</w:t>
      </w:r>
      <w:proofErr w:type="spellEnd"/>
      <w:r w:rsidRPr="00A6382B">
        <w:rPr>
          <w:rFonts w:cstheme="minorHAnsi"/>
        </w:rPr>
        <w:t xml:space="preserve"> cu </w:t>
      </w:r>
      <w:proofErr w:type="spellStart"/>
      <w:r w:rsidRPr="00A6382B">
        <w:rPr>
          <w:rFonts w:cstheme="minorHAnsi"/>
        </w:rPr>
        <w:t>prevederile</w:t>
      </w:r>
      <w:proofErr w:type="spellEnd"/>
      <w:r w:rsidRPr="00A6382B">
        <w:rPr>
          <w:rFonts w:cstheme="minorHAnsi"/>
        </w:rPr>
        <w:t xml:space="preserve"> </w:t>
      </w:r>
      <w:proofErr w:type="spellStart"/>
      <w:r w:rsidRPr="00A6382B">
        <w:rPr>
          <w:rFonts w:cstheme="minorHAnsi"/>
        </w:rPr>
        <w:t>contractului</w:t>
      </w:r>
      <w:proofErr w:type="spellEnd"/>
      <w:r w:rsidRPr="00A6382B">
        <w:rPr>
          <w:rFonts w:cstheme="minorHAnsi"/>
        </w:rPr>
        <w:t>/</w:t>
      </w:r>
      <w:proofErr w:type="spellStart"/>
      <w:r w:rsidRPr="00A6382B">
        <w:rPr>
          <w:rFonts w:cstheme="minorHAnsi"/>
        </w:rPr>
        <w:t>deciziei</w:t>
      </w:r>
      <w:proofErr w:type="spellEnd"/>
      <w:r w:rsidRPr="00A6382B">
        <w:rPr>
          <w:rFonts w:cstheme="minorHAnsi"/>
        </w:rPr>
        <w:t xml:space="preserve"> de </w:t>
      </w:r>
      <w:proofErr w:type="spellStart"/>
      <w:proofErr w:type="gramStart"/>
      <w:r w:rsidRPr="00A6382B">
        <w:rPr>
          <w:rFonts w:cstheme="minorHAnsi"/>
        </w:rPr>
        <w:t>finanţare</w:t>
      </w:r>
      <w:proofErr w:type="spellEnd"/>
      <w:r w:rsidRPr="00A6382B">
        <w:rPr>
          <w:rFonts w:cstheme="minorHAnsi"/>
        </w:rPr>
        <w:t>;</w:t>
      </w:r>
      <w:proofErr w:type="gramEnd"/>
    </w:p>
    <w:p w14:paraId="3B66FB83" w14:textId="77777777" w:rsidR="005416A1" w:rsidRPr="00A6382B" w:rsidRDefault="005416A1" w:rsidP="00A6382B">
      <w:pPr>
        <w:spacing w:after="120"/>
        <w:jc w:val="both"/>
        <w:rPr>
          <w:rFonts w:cstheme="minorHAnsi"/>
        </w:rPr>
      </w:pPr>
      <w:r w:rsidRPr="00A6382B">
        <w:rPr>
          <w:rFonts w:cstheme="minorHAnsi"/>
        </w:rPr>
        <w:t xml:space="preserve">f) </w:t>
      </w:r>
      <w:proofErr w:type="spellStart"/>
      <w:r w:rsidRPr="00A6382B">
        <w:rPr>
          <w:rFonts w:cstheme="minorHAnsi"/>
        </w:rPr>
        <w:t>să</w:t>
      </w:r>
      <w:proofErr w:type="spellEnd"/>
      <w:r w:rsidRPr="00A6382B">
        <w:rPr>
          <w:rFonts w:cstheme="minorHAnsi"/>
        </w:rPr>
        <w:t xml:space="preserve"> fie </w:t>
      </w:r>
      <w:proofErr w:type="spellStart"/>
      <w:r w:rsidRPr="00A6382B">
        <w:rPr>
          <w:rFonts w:cstheme="minorHAnsi"/>
        </w:rPr>
        <w:t>rezonabilă</w:t>
      </w:r>
      <w:proofErr w:type="spellEnd"/>
      <w:r w:rsidRPr="00A6382B">
        <w:rPr>
          <w:rFonts w:cstheme="minorHAnsi"/>
        </w:rPr>
        <w:t xml:space="preserve"> </w:t>
      </w:r>
      <w:proofErr w:type="spellStart"/>
      <w:r w:rsidRPr="00A6382B">
        <w:rPr>
          <w:rFonts w:cstheme="minorHAnsi"/>
        </w:rPr>
        <w:t>şi</w:t>
      </w:r>
      <w:proofErr w:type="spellEnd"/>
      <w:r w:rsidRPr="00A6382B">
        <w:rPr>
          <w:rFonts w:cstheme="minorHAnsi"/>
        </w:rPr>
        <w:t xml:space="preserve"> </w:t>
      </w:r>
      <w:proofErr w:type="spellStart"/>
      <w:r w:rsidRPr="00A6382B">
        <w:rPr>
          <w:rFonts w:cstheme="minorHAnsi"/>
        </w:rPr>
        <w:t>necesară</w:t>
      </w:r>
      <w:proofErr w:type="spellEnd"/>
      <w:r w:rsidRPr="00A6382B">
        <w:rPr>
          <w:rFonts w:cstheme="minorHAnsi"/>
        </w:rPr>
        <w:t xml:space="preserve"> </w:t>
      </w:r>
      <w:proofErr w:type="spellStart"/>
      <w:r w:rsidRPr="00A6382B">
        <w:rPr>
          <w:rFonts w:cstheme="minorHAnsi"/>
        </w:rPr>
        <w:t>realizării</w:t>
      </w:r>
      <w:proofErr w:type="spellEnd"/>
      <w:r w:rsidRPr="00A6382B">
        <w:rPr>
          <w:rFonts w:cstheme="minorHAnsi"/>
        </w:rPr>
        <w:t xml:space="preserve"> </w:t>
      </w:r>
      <w:proofErr w:type="spellStart"/>
      <w:proofErr w:type="gramStart"/>
      <w:r w:rsidRPr="00A6382B">
        <w:rPr>
          <w:rFonts w:cstheme="minorHAnsi"/>
        </w:rPr>
        <w:t>operaţiunii</w:t>
      </w:r>
      <w:proofErr w:type="spellEnd"/>
      <w:r w:rsidRPr="00A6382B">
        <w:rPr>
          <w:rFonts w:cstheme="minorHAnsi"/>
        </w:rPr>
        <w:t>;</w:t>
      </w:r>
      <w:proofErr w:type="gramEnd"/>
    </w:p>
    <w:p w14:paraId="78CBA03C" w14:textId="77777777" w:rsidR="005416A1" w:rsidRPr="00A6382B" w:rsidRDefault="005416A1" w:rsidP="00A6382B">
      <w:pPr>
        <w:spacing w:after="120"/>
        <w:jc w:val="both"/>
        <w:rPr>
          <w:rFonts w:cstheme="minorHAnsi"/>
        </w:rPr>
      </w:pPr>
      <w:r w:rsidRPr="00A6382B">
        <w:rPr>
          <w:rFonts w:cstheme="minorHAnsi"/>
        </w:rPr>
        <w:t xml:space="preserve">g) </w:t>
      </w:r>
      <w:proofErr w:type="spellStart"/>
      <w:r w:rsidRPr="00A6382B">
        <w:rPr>
          <w:rFonts w:cstheme="minorHAnsi"/>
        </w:rPr>
        <w:t>să</w:t>
      </w:r>
      <w:proofErr w:type="spellEnd"/>
      <w:r w:rsidRPr="00A6382B">
        <w:rPr>
          <w:rFonts w:cstheme="minorHAnsi"/>
        </w:rPr>
        <w:t xml:space="preserve"> </w:t>
      </w:r>
      <w:proofErr w:type="spellStart"/>
      <w:r w:rsidRPr="00A6382B">
        <w:rPr>
          <w:rFonts w:cstheme="minorHAnsi"/>
        </w:rPr>
        <w:t>respecte</w:t>
      </w:r>
      <w:proofErr w:type="spellEnd"/>
      <w:r w:rsidRPr="00A6382B">
        <w:rPr>
          <w:rFonts w:cstheme="minorHAnsi"/>
        </w:rPr>
        <w:t xml:space="preserve"> </w:t>
      </w:r>
      <w:proofErr w:type="spellStart"/>
      <w:r w:rsidRPr="00A6382B">
        <w:rPr>
          <w:rFonts w:cstheme="minorHAnsi"/>
        </w:rPr>
        <w:t>prevederile</w:t>
      </w:r>
      <w:proofErr w:type="spellEnd"/>
      <w:r w:rsidRPr="00A6382B">
        <w:rPr>
          <w:rFonts w:cstheme="minorHAnsi"/>
        </w:rPr>
        <w:t xml:space="preserve"> </w:t>
      </w:r>
      <w:proofErr w:type="spellStart"/>
      <w:r w:rsidRPr="00A6382B">
        <w:rPr>
          <w:rFonts w:cstheme="minorHAnsi"/>
        </w:rPr>
        <w:t>legislaţiei</w:t>
      </w:r>
      <w:proofErr w:type="spellEnd"/>
      <w:r w:rsidRPr="00A6382B">
        <w:rPr>
          <w:rFonts w:cstheme="minorHAnsi"/>
        </w:rPr>
        <w:t xml:space="preserve"> </w:t>
      </w:r>
      <w:proofErr w:type="spellStart"/>
      <w:r w:rsidRPr="00A6382B">
        <w:rPr>
          <w:rFonts w:cstheme="minorHAnsi"/>
        </w:rPr>
        <w:t>Uniunii</w:t>
      </w:r>
      <w:proofErr w:type="spellEnd"/>
      <w:r w:rsidRPr="00A6382B">
        <w:rPr>
          <w:rFonts w:cstheme="minorHAnsi"/>
        </w:rPr>
        <w:t xml:space="preserve"> </w:t>
      </w:r>
      <w:proofErr w:type="spellStart"/>
      <w:r w:rsidRPr="00A6382B">
        <w:rPr>
          <w:rFonts w:cstheme="minorHAnsi"/>
        </w:rPr>
        <w:t>Europene</w:t>
      </w:r>
      <w:proofErr w:type="spellEnd"/>
      <w:r w:rsidRPr="00A6382B">
        <w:rPr>
          <w:rFonts w:cstheme="minorHAnsi"/>
        </w:rPr>
        <w:t xml:space="preserve"> </w:t>
      </w:r>
      <w:proofErr w:type="spellStart"/>
      <w:r w:rsidRPr="00A6382B">
        <w:rPr>
          <w:rFonts w:cstheme="minorHAnsi"/>
        </w:rPr>
        <w:t>şi</w:t>
      </w:r>
      <w:proofErr w:type="spellEnd"/>
      <w:r w:rsidRPr="00A6382B">
        <w:rPr>
          <w:rFonts w:cstheme="minorHAnsi"/>
        </w:rPr>
        <w:t xml:space="preserve"> </w:t>
      </w:r>
      <w:proofErr w:type="spellStart"/>
      <w:r w:rsidRPr="00A6382B">
        <w:rPr>
          <w:rFonts w:cstheme="minorHAnsi"/>
        </w:rPr>
        <w:t>legislaţiei</w:t>
      </w:r>
      <w:proofErr w:type="spellEnd"/>
      <w:r w:rsidRPr="00A6382B">
        <w:rPr>
          <w:rFonts w:cstheme="minorHAnsi"/>
        </w:rPr>
        <w:t xml:space="preserve"> </w:t>
      </w:r>
      <w:proofErr w:type="spellStart"/>
      <w:r w:rsidRPr="00A6382B">
        <w:rPr>
          <w:rFonts w:cstheme="minorHAnsi"/>
        </w:rPr>
        <w:t>naţionale</w:t>
      </w:r>
      <w:proofErr w:type="spellEnd"/>
      <w:r w:rsidRPr="00A6382B">
        <w:rPr>
          <w:rFonts w:cstheme="minorHAnsi"/>
        </w:rPr>
        <w:t xml:space="preserve"> </w:t>
      </w:r>
      <w:proofErr w:type="spellStart"/>
      <w:proofErr w:type="gramStart"/>
      <w:r w:rsidRPr="00A6382B">
        <w:rPr>
          <w:rFonts w:cstheme="minorHAnsi"/>
        </w:rPr>
        <w:t>aplicabile</w:t>
      </w:r>
      <w:proofErr w:type="spellEnd"/>
      <w:r w:rsidRPr="00A6382B">
        <w:rPr>
          <w:rFonts w:cstheme="minorHAnsi"/>
        </w:rPr>
        <w:t>;</w:t>
      </w:r>
      <w:proofErr w:type="gramEnd"/>
    </w:p>
    <w:p w14:paraId="7D58072C" w14:textId="0D244158" w:rsidR="005416A1" w:rsidRPr="00A6382B" w:rsidRDefault="005416A1" w:rsidP="00A6382B">
      <w:pPr>
        <w:spacing w:after="120"/>
        <w:jc w:val="both"/>
        <w:rPr>
          <w:rFonts w:cstheme="minorHAnsi"/>
        </w:rPr>
      </w:pPr>
      <w:r w:rsidRPr="00A6382B">
        <w:rPr>
          <w:rFonts w:cstheme="minorHAnsi"/>
        </w:rPr>
        <w:lastRenderedPageBreak/>
        <w:t xml:space="preserve">h) </w:t>
      </w:r>
      <w:proofErr w:type="spellStart"/>
      <w:r w:rsidRPr="00A6382B">
        <w:rPr>
          <w:rFonts w:cstheme="minorHAnsi"/>
        </w:rPr>
        <w:t>să</w:t>
      </w:r>
      <w:proofErr w:type="spellEnd"/>
      <w:r w:rsidRPr="00A6382B">
        <w:rPr>
          <w:rFonts w:cstheme="minorHAnsi"/>
        </w:rPr>
        <w:t xml:space="preserve"> fie </w:t>
      </w:r>
      <w:proofErr w:type="spellStart"/>
      <w:r w:rsidRPr="00A6382B">
        <w:rPr>
          <w:rFonts w:cstheme="minorHAnsi"/>
        </w:rPr>
        <w:t>înregistrată</w:t>
      </w:r>
      <w:proofErr w:type="spellEnd"/>
      <w:r w:rsidRPr="00A6382B">
        <w:rPr>
          <w:rFonts w:cstheme="minorHAnsi"/>
        </w:rPr>
        <w:t xml:space="preserve"> </w:t>
      </w:r>
      <w:proofErr w:type="spellStart"/>
      <w:r w:rsidRPr="00A6382B">
        <w:rPr>
          <w:rFonts w:cstheme="minorHAnsi"/>
        </w:rPr>
        <w:t>în</w:t>
      </w:r>
      <w:proofErr w:type="spellEnd"/>
      <w:r w:rsidRPr="00A6382B">
        <w:rPr>
          <w:rFonts w:cstheme="minorHAnsi"/>
        </w:rPr>
        <w:t xml:space="preserve"> </w:t>
      </w:r>
      <w:proofErr w:type="spellStart"/>
      <w:r w:rsidRPr="00A6382B">
        <w:rPr>
          <w:rFonts w:cstheme="minorHAnsi"/>
        </w:rPr>
        <w:t>contabilitatea</w:t>
      </w:r>
      <w:proofErr w:type="spellEnd"/>
      <w:r w:rsidRPr="00A6382B">
        <w:rPr>
          <w:rFonts w:cstheme="minorHAnsi"/>
        </w:rPr>
        <w:t xml:space="preserve"> </w:t>
      </w:r>
      <w:proofErr w:type="spellStart"/>
      <w:r w:rsidRPr="00A6382B">
        <w:rPr>
          <w:rFonts w:cstheme="minorHAnsi"/>
        </w:rPr>
        <w:t>beneficiarului</w:t>
      </w:r>
      <w:proofErr w:type="spellEnd"/>
      <w:r w:rsidRPr="00A6382B">
        <w:rPr>
          <w:rFonts w:cstheme="minorHAnsi"/>
        </w:rPr>
        <w:t xml:space="preserve">, cu </w:t>
      </w:r>
      <w:proofErr w:type="spellStart"/>
      <w:r w:rsidRPr="00A6382B">
        <w:rPr>
          <w:rFonts w:cstheme="minorHAnsi"/>
        </w:rPr>
        <w:t>respectarea</w:t>
      </w:r>
      <w:proofErr w:type="spellEnd"/>
      <w:r w:rsidRPr="00A6382B">
        <w:rPr>
          <w:rFonts w:cstheme="minorHAnsi"/>
        </w:rPr>
        <w:t xml:space="preserve"> </w:t>
      </w:r>
      <w:proofErr w:type="spellStart"/>
      <w:r w:rsidRPr="00A6382B">
        <w:rPr>
          <w:rFonts w:cstheme="minorHAnsi"/>
        </w:rPr>
        <w:t>prevederilor</w:t>
      </w:r>
      <w:proofErr w:type="spellEnd"/>
      <w:r w:rsidRPr="00A6382B">
        <w:rPr>
          <w:rFonts w:cstheme="minorHAnsi"/>
        </w:rPr>
        <w:t xml:space="preserve"> art. 74 </w:t>
      </w:r>
      <w:proofErr w:type="spellStart"/>
      <w:r w:rsidRPr="00A6382B">
        <w:rPr>
          <w:rFonts w:cstheme="minorHAnsi"/>
        </w:rPr>
        <w:t>alin</w:t>
      </w:r>
      <w:proofErr w:type="spellEnd"/>
      <w:r w:rsidRPr="00A6382B">
        <w:rPr>
          <w:rFonts w:cstheme="minorHAnsi"/>
        </w:rPr>
        <w:t>. (1) lit. a) pct. (</w:t>
      </w:r>
      <w:proofErr w:type="spellStart"/>
      <w:r w:rsidRPr="00A6382B">
        <w:rPr>
          <w:rFonts w:cstheme="minorHAnsi"/>
        </w:rPr>
        <w:t>i</w:t>
      </w:r>
      <w:proofErr w:type="spellEnd"/>
      <w:r w:rsidRPr="00A6382B">
        <w:rPr>
          <w:rFonts w:cstheme="minorHAnsi"/>
        </w:rPr>
        <w:t xml:space="preserve">) din </w:t>
      </w:r>
      <w:proofErr w:type="spellStart"/>
      <w:r w:rsidRPr="00A6382B">
        <w:rPr>
          <w:rFonts w:cstheme="minorHAnsi"/>
        </w:rPr>
        <w:t>Regulamentul</w:t>
      </w:r>
      <w:proofErr w:type="spellEnd"/>
      <w:r w:rsidRPr="00A6382B">
        <w:rPr>
          <w:rFonts w:cstheme="minorHAnsi"/>
        </w:rPr>
        <w:t xml:space="preserve"> (UE) 2021/1.060, cu </w:t>
      </w:r>
      <w:proofErr w:type="spellStart"/>
      <w:r w:rsidRPr="00A6382B">
        <w:rPr>
          <w:rFonts w:cstheme="minorHAnsi"/>
        </w:rPr>
        <w:t>excepţia</w:t>
      </w:r>
      <w:proofErr w:type="spellEnd"/>
      <w:r w:rsidRPr="00A6382B">
        <w:rPr>
          <w:rFonts w:cstheme="minorHAnsi"/>
        </w:rPr>
        <w:t xml:space="preserve"> </w:t>
      </w:r>
      <w:proofErr w:type="spellStart"/>
      <w:r w:rsidRPr="00A6382B">
        <w:rPr>
          <w:rFonts w:cstheme="minorHAnsi"/>
        </w:rPr>
        <w:t>formelor</w:t>
      </w:r>
      <w:proofErr w:type="spellEnd"/>
      <w:r w:rsidRPr="00A6382B">
        <w:rPr>
          <w:rFonts w:cstheme="minorHAnsi"/>
        </w:rPr>
        <w:t xml:space="preserve"> de </w:t>
      </w:r>
      <w:proofErr w:type="spellStart"/>
      <w:r w:rsidRPr="00A6382B">
        <w:rPr>
          <w:rFonts w:cstheme="minorHAnsi"/>
        </w:rPr>
        <w:t>sprijin</w:t>
      </w:r>
      <w:proofErr w:type="spellEnd"/>
      <w:r w:rsidRPr="00A6382B">
        <w:rPr>
          <w:rFonts w:cstheme="minorHAnsi"/>
        </w:rPr>
        <w:t xml:space="preserve"> </w:t>
      </w:r>
      <w:proofErr w:type="spellStart"/>
      <w:r w:rsidRPr="00A6382B">
        <w:rPr>
          <w:rFonts w:cstheme="minorHAnsi"/>
        </w:rPr>
        <w:t>prevăzute</w:t>
      </w:r>
      <w:proofErr w:type="spellEnd"/>
      <w:r w:rsidRPr="00A6382B">
        <w:rPr>
          <w:rFonts w:cstheme="minorHAnsi"/>
        </w:rPr>
        <w:t xml:space="preserve"> la art. 5.</w:t>
      </w:r>
    </w:p>
    <w:p w14:paraId="2DC49E35" w14:textId="184D2611" w:rsidR="001E2369" w:rsidRDefault="005416A1" w:rsidP="00A6382B">
      <w:pPr>
        <w:spacing w:after="120"/>
        <w:jc w:val="both"/>
        <w:rPr>
          <w:rFonts w:cstheme="minorHAnsi"/>
          <w:b/>
        </w:rPr>
      </w:pPr>
      <w:proofErr w:type="spellStart"/>
      <w:r w:rsidRPr="00A6382B">
        <w:rPr>
          <w:rFonts w:cstheme="minorHAnsi"/>
          <w:b/>
        </w:rPr>
        <w:t>În</w:t>
      </w:r>
      <w:proofErr w:type="spellEnd"/>
      <w:r w:rsidRPr="00A6382B">
        <w:rPr>
          <w:rFonts w:cstheme="minorHAnsi"/>
          <w:b/>
        </w:rPr>
        <w:t xml:space="preserve"> </w:t>
      </w:r>
      <w:proofErr w:type="spellStart"/>
      <w:r w:rsidRPr="00A6382B">
        <w:rPr>
          <w:rFonts w:cstheme="minorHAnsi"/>
          <w:b/>
        </w:rPr>
        <w:t>cazul</w:t>
      </w:r>
      <w:proofErr w:type="spellEnd"/>
      <w:r w:rsidRPr="00A6382B">
        <w:rPr>
          <w:rFonts w:cstheme="minorHAnsi"/>
          <w:b/>
        </w:rPr>
        <w:t xml:space="preserve"> </w:t>
      </w:r>
      <w:proofErr w:type="spellStart"/>
      <w:r w:rsidRPr="00A6382B">
        <w:rPr>
          <w:rFonts w:cstheme="minorHAnsi"/>
          <w:b/>
        </w:rPr>
        <w:t>operaţiunilor</w:t>
      </w:r>
      <w:proofErr w:type="spellEnd"/>
      <w:r w:rsidRPr="00A6382B">
        <w:rPr>
          <w:rFonts w:cstheme="minorHAnsi"/>
          <w:b/>
        </w:rPr>
        <w:t xml:space="preserve"> </w:t>
      </w:r>
      <w:proofErr w:type="spellStart"/>
      <w:r w:rsidRPr="00A6382B">
        <w:rPr>
          <w:rFonts w:cstheme="minorHAnsi"/>
          <w:b/>
        </w:rPr>
        <w:t>aflate</w:t>
      </w:r>
      <w:proofErr w:type="spellEnd"/>
      <w:r w:rsidRPr="00A6382B">
        <w:rPr>
          <w:rFonts w:cstheme="minorHAnsi"/>
          <w:b/>
        </w:rPr>
        <w:t xml:space="preserve"> sub </w:t>
      </w:r>
      <w:proofErr w:type="spellStart"/>
      <w:r w:rsidRPr="00A6382B">
        <w:rPr>
          <w:rFonts w:cstheme="minorHAnsi"/>
          <w:b/>
        </w:rPr>
        <w:t>incidenţa</w:t>
      </w:r>
      <w:proofErr w:type="spellEnd"/>
      <w:r w:rsidRPr="00A6382B">
        <w:rPr>
          <w:rFonts w:cstheme="minorHAnsi"/>
          <w:b/>
        </w:rPr>
        <w:t xml:space="preserve"> </w:t>
      </w:r>
      <w:proofErr w:type="spellStart"/>
      <w:r w:rsidRPr="00A6382B">
        <w:rPr>
          <w:rFonts w:cstheme="minorHAnsi"/>
          <w:b/>
        </w:rPr>
        <w:t>ajutorului</w:t>
      </w:r>
      <w:proofErr w:type="spellEnd"/>
      <w:r w:rsidRPr="00A6382B">
        <w:rPr>
          <w:rFonts w:cstheme="minorHAnsi"/>
          <w:b/>
        </w:rPr>
        <w:t xml:space="preserve"> de stat, </w:t>
      </w:r>
      <w:proofErr w:type="spellStart"/>
      <w:r w:rsidRPr="00A6382B">
        <w:rPr>
          <w:rFonts w:cstheme="minorHAnsi"/>
          <w:b/>
        </w:rPr>
        <w:t>potrivit</w:t>
      </w:r>
      <w:proofErr w:type="spellEnd"/>
      <w:r w:rsidRPr="00A6382B">
        <w:rPr>
          <w:rFonts w:cstheme="minorHAnsi"/>
          <w:b/>
        </w:rPr>
        <w:t xml:space="preserve"> </w:t>
      </w:r>
      <w:proofErr w:type="spellStart"/>
      <w:r w:rsidRPr="00A6382B">
        <w:rPr>
          <w:rFonts w:cstheme="minorHAnsi"/>
          <w:b/>
        </w:rPr>
        <w:t>prevederilor</w:t>
      </w:r>
      <w:proofErr w:type="spellEnd"/>
      <w:r w:rsidRPr="00A6382B">
        <w:rPr>
          <w:rFonts w:cstheme="minorHAnsi"/>
          <w:b/>
        </w:rPr>
        <w:t> </w:t>
      </w:r>
      <w:bookmarkStart w:id="46" w:name="REF7"/>
      <w:bookmarkEnd w:id="46"/>
      <w:r w:rsidRPr="00A6382B">
        <w:rPr>
          <w:rStyle w:val="panchor"/>
          <w:rFonts w:cstheme="minorHAnsi"/>
          <w:b/>
        </w:rPr>
        <w:t xml:space="preserve">art. 107 din </w:t>
      </w:r>
      <w:proofErr w:type="spellStart"/>
      <w:r w:rsidRPr="00A6382B">
        <w:rPr>
          <w:rStyle w:val="panchor"/>
          <w:rFonts w:cstheme="minorHAnsi"/>
          <w:b/>
        </w:rPr>
        <w:t>Tratatul</w:t>
      </w:r>
      <w:proofErr w:type="spellEnd"/>
      <w:r w:rsidRPr="00A6382B">
        <w:rPr>
          <w:rStyle w:val="panchor"/>
          <w:rFonts w:cstheme="minorHAnsi"/>
          <w:b/>
        </w:rPr>
        <w:t xml:space="preserve"> </w:t>
      </w:r>
      <w:proofErr w:type="spellStart"/>
      <w:r w:rsidRPr="00A6382B">
        <w:rPr>
          <w:rStyle w:val="panchor"/>
          <w:rFonts w:cstheme="minorHAnsi"/>
          <w:b/>
        </w:rPr>
        <w:t>privind</w:t>
      </w:r>
      <w:proofErr w:type="spellEnd"/>
      <w:r w:rsidRPr="00A6382B">
        <w:rPr>
          <w:rStyle w:val="panchor"/>
          <w:rFonts w:cstheme="minorHAnsi"/>
          <w:b/>
        </w:rPr>
        <w:t xml:space="preserve"> </w:t>
      </w:r>
      <w:proofErr w:type="spellStart"/>
      <w:r w:rsidRPr="00A6382B">
        <w:rPr>
          <w:rStyle w:val="panchor"/>
          <w:rFonts w:cstheme="minorHAnsi"/>
          <w:b/>
        </w:rPr>
        <w:t>funcţionarea</w:t>
      </w:r>
      <w:proofErr w:type="spellEnd"/>
      <w:r w:rsidRPr="00A6382B">
        <w:rPr>
          <w:rStyle w:val="panchor"/>
          <w:rFonts w:cstheme="minorHAnsi"/>
          <w:b/>
        </w:rPr>
        <w:t xml:space="preserve"> </w:t>
      </w:r>
      <w:proofErr w:type="spellStart"/>
      <w:r w:rsidRPr="00A6382B">
        <w:rPr>
          <w:rStyle w:val="panchor"/>
          <w:rFonts w:cstheme="minorHAnsi"/>
          <w:b/>
        </w:rPr>
        <w:t>Uniunii</w:t>
      </w:r>
      <w:proofErr w:type="spellEnd"/>
      <w:r w:rsidRPr="00A6382B">
        <w:rPr>
          <w:rStyle w:val="panchor"/>
          <w:rFonts w:cstheme="minorHAnsi"/>
          <w:b/>
        </w:rPr>
        <w:t xml:space="preserve"> </w:t>
      </w:r>
      <w:proofErr w:type="spellStart"/>
      <w:r w:rsidRPr="00A6382B">
        <w:rPr>
          <w:rStyle w:val="panchor"/>
          <w:rFonts w:cstheme="minorHAnsi"/>
          <w:b/>
        </w:rPr>
        <w:t>Europene</w:t>
      </w:r>
      <w:proofErr w:type="spellEnd"/>
      <w:r w:rsidRPr="00A6382B">
        <w:rPr>
          <w:rFonts w:cstheme="minorHAnsi"/>
          <w:b/>
        </w:rPr>
        <w:t xml:space="preserve">, </w:t>
      </w:r>
      <w:proofErr w:type="spellStart"/>
      <w:r w:rsidRPr="00A6382B">
        <w:rPr>
          <w:rFonts w:cstheme="minorHAnsi"/>
          <w:b/>
        </w:rPr>
        <w:t>toate</w:t>
      </w:r>
      <w:proofErr w:type="spellEnd"/>
      <w:r w:rsidRPr="00A6382B">
        <w:rPr>
          <w:rFonts w:cstheme="minorHAnsi"/>
          <w:b/>
        </w:rPr>
        <w:t xml:space="preserve"> </w:t>
      </w:r>
      <w:proofErr w:type="spellStart"/>
      <w:r w:rsidRPr="00A6382B">
        <w:rPr>
          <w:rFonts w:cstheme="minorHAnsi"/>
          <w:b/>
        </w:rPr>
        <w:t>cheltuielile</w:t>
      </w:r>
      <w:proofErr w:type="spellEnd"/>
      <w:r w:rsidRPr="00A6382B">
        <w:rPr>
          <w:rFonts w:cstheme="minorHAnsi"/>
          <w:b/>
        </w:rPr>
        <w:t xml:space="preserve"> </w:t>
      </w:r>
      <w:proofErr w:type="spellStart"/>
      <w:r w:rsidRPr="00A6382B">
        <w:rPr>
          <w:rFonts w:cstheme="minorHAnsi"/>
          <w:b/>
        </w:rPr>
        <w:t>trebuie</w:t>
      </w:r>
      <w:proofErr w:type="spellEnd"/>
      <w:r w:rsidRPr="00A6382B">
        <w:rPr>
          <w:rFonts w:cstheme="minorHAnsi"/>
          <w:b/>
        </w:rPr>
        <w:t xml:space="preserve"> </w:t>
      </w:r>
      <w:proofErr w:type="spellStart"/>
      <w:r w:rsidRPr="00A6382B">
        <w:rPr>
          <w:rFonts w:cstheme="minorHAnsi"/>
          <w:b/>
        </w:rPr>
        <w:t>să</w:t>
      </w:r>
      <w:proofErr w:type="spellEnd"/>
      <w:r w:rsidRPr="00A6382B">
        <w:rPr>
          <w:rFonts w:cstheme="minorHAnsi"/>
          <w:b/>
        </w:rPr>
        <w:t xml:space="preserve"> </w:t>
      </w:r>
      <w:proofErr w:type="spellStart"/>
      <w:r w:rsidRPr="00A6382B">
        <w:rPr>
          <w:rFonts w:cstheme="minorHAnsi"/>
          <w:b/>
        </w:rPr>
        <w:t>îndeplinească</w:t>
      </w:r>
      <w:proofErr w:type="spellEnd"/>
      <w:r w:rsidRPr="00A6382B">
        <w:rPr>
          <w:rFonts w:cstheme="minorHAnsi"/>
          <w:b/>
        </w:rPr>
        <w:t xml:space="preserve"> </w:t>
      </w:r>
      <w:proofErr w:type="spellStart"/>
      <w:r w:rsidRPr="00A6382B">
        <w:rPr>
          <w:rFonts w:cstheme="minorHAnsi"/>
          <w:b/>
        </w:rPr>
        <w:t>cumulativ</w:t>
      </w:r>
      <w:proofErr w:type="spellEnd"/>
      <w:r w:rsidRPr="00A6382B">
        <w:rPr>
          <w:rFonts w:cstheme="minorHAnsi"/>
          <w:b/>
        </w:rPr>
        <w:t xml:space="preserve"> </w:t>
      </w:r>
      <w:proofErr w:type="spellStart"/>
      <w:r w:rsidRPr="00A6382B">
        <w:rPr>
          <w:rFonts w:cstheme="minorHAnsi"/>
          <w:b/>
        </w:rPr>
        <w:t>prevederile</w:t>
      </w:r>
      <w:proofErr w:type="spellEnd"/>
      <w:r w:rsidRPr="00A6382B">
        <w:rPr>
          <w:rFonts w:cstheme="minorHAnsi"/>
          <w:b/>
        </w:rPr>
        <w:t xml:space="preserve"> HG 873/2022, precum </w:t>
      </w:r>
      <w:proofErr w:type="spellStart"/>
      <w:r w:rsidRPr="00A6382B">
        <w:rPr>
          <w:rFonts w:cstheme="minorHAnsi"/>
          <w:b/>
        </w:rPr>
        <w:t>şi</w:t>
      </w:r>
      <w:proofErr w:type="spellEnd"/>
      <w:r w:rsidRPr="00A6382B">
        <w:rPr>
          <w:rFonts w:cstheme="minorHAnsi"/>
          <w:b/>
        </w:rPr>
        <w:t xml:space="preserve"> </w:t>
      </w:r>
      <w:proofErr w:type="spellStart"/>
      <w:r w:rsidRPr="00A6382B">
        <w:rPr>
          <w:rFonts w:cstheme="minorHAnsi"/>
          <w:b/>
        </w:rPr>
        <w:t>condiţiile</w:t>
      </w:r>
      <w:proofErr w:type="spellEnd"/>
      <w:r w:rsidRPr="00A6382B">
        <w:rPr>
          <w:rFonts w:cstheme="minorHAnsi"/>
          <w:b/>
        </w:rPr>
        <w:t xml:space="preserve"> de </w:t>
      </w:r>
      <w:proofErr w:type="spellStart"/>
      <w:r w:rsidRPr="00A6382B">
        <w:rPr>
          <w:rFonts w:cstheme="minorHAnsi"/>
          <w:b/>
        </w:rPr>
        <w:t>eligibilitate</w:t>
      </w:r>
      <w:proofErr w:type="spellEnd"/>
      <w:r w:rsidRPr="00A6382B">
        <w:rPr>
          <w:rFonts w:cstheme="minorHAnsi"/>
          <w:b/>
        </w:rPr>
        <w:t xml:space="preserve"> </w:t>
      </w:r>
      <w:proofErr w:type="spellStart"/>
      <w:r w:rsidRPr="00A6382B">
        <w:rPr>
          <w:rFonts w:cstheme="minorHAnsi"/>
          <w:b/>
        </w:rPr>
        <w:t>specifice</w:t>
      </w:r>
      <w:proofErr w:type="spellEnd"/>
      <w:r w:rsidRPr="00A6382B">
        <w:rPr>
          <w:rFonts w:cstheme="minorHAnsi"/>
          <w:b/>
        </w:rPr>
        <w:t xml:space="preserve"> </w:t>
      </w:r>
      <w:proofErr w:type="spellStart"/>
      <w:r w:rsidRPr="00A6382B">
        <w:rPr>
          <w:rFonts w:cstheme="minorHAnsi"/>
          <w:b/>
        </w:rPr>
        <w:t>tipului</w:t>
      </w:r>
      <w:proofErr w:type="spellEnd"/>
      <w:r w:rsidRPr="00A6382B">
        <w:rPr>
          <w:rFonts w:cstheme="minorHAnsi"/>
          <w:b/>
        </w:rPr>
        <w:t xml:space="preserve"> de </w:t>
      </w:r>
      <w:proofErr w:type="spellStart"/>
      <w:r w:rsidRPr="00A6382B">
        <w:rPr>
          <w:rFonts w:cstheme="minorHAnsi"/>
          <w:b/>
        </w:rPr>
        <w:t>ajutor</w:t>
      </w:r>
      <w:proofErr w:type="spellEnd"/>
      <w:r w:rsidRPr="00A6382B">
        <w:rPr>
          <w:rFonts w:cstheme="minorHAnsi"/>
          <w:b/>
        </w:rPr>
        <w:t xml:space="preserve"> de stat </w:t>
      </w:r>
      <w:proofErr w:type="spellStart"/>
      <w:r w:rsidRPr="00A6382B">
        <w:rPr>
          <w:rFonts w:cstheme="minorHAnsi"/>
          <w:b/>
        </w:rPr>
        <w:t>aplicabil</w:t>
      </w:r>
      <w:proofErr w:type="spellEnd"/>
      <w:r w:rsidRPr="00A6382B">
        <w:rPr>
          <w:rFonts w:cstheme="minorHAnsi"/>
          <w:b/>
        </w:rPr>
        <w:t>.</w:t>
      </w:r>
    </w:p>
    <w:p w14:paraId="62BA1BD0" w14:textId="77777777" w:rsidR="00C40AC1" w:rsidRPr="00A6382B" w:rsidRDefault="00C40AC1" w:rsidP="00A6382B">
      <w:pPr>
        <w:spacing w:after="120"/>
        <w:jc w:val="both"/>
        <w:rPr>
          <w:rFonts w:cstheme="minorHAnsi"/>
          <w:b/>
          <w:lang w:val="ro-RO"/>
        </w:rPr>
      </w:pPr>
    </w:p>
    <w:p w14:paraId="0918478E" w14:textId="7D9B024D" w:rsidR="009F43A1" w:rsidRPr="00A6382B" w:rsidRDefault="009459C5" w:rsidP="00A6382B">
      <w:pPr>
        <w:pStyle w:val="ListParagraph"/>
        <w:numPr>
          <w:ilvl w:val="0"/>
          <w:numId w:val="10"/>
        </w:numPr>
        <w:spacing w:after="240"/>
        <w:ind w:hanging="720"/>
        <w:contextualSpacing w:val="0"/>
        <w:jc w:val="both"/>
        <w:rPr>
          <w:rFonts w:eastAsia="Times New Roman" w:cstheme="minorHAnsi"/>
          <w:b/>
          <w:color w:val="365F91" w:themeColor="accent1" w:themeShade="BF"/>
          <w:sz w:val="24"/>
          <w:szCs w:val="24"/>
          <w:lang w:val="ro-RO"/>
        </w:rPr>
      </w:pPr>
      <w:r w:rsidRPr="009459C5">
        <w:rPr>
          <w:rFonts w:eastAsia="Times New Roman" w:cstheme="minorHAnsi"/>
          <w:b/>
          <w:color w:val="365F91" w:themeColor="accent1" w:themeShade="BF"/>
          <w:sz w:val="24"/>
          <w:szCs w:val="24"/>
          <w:lang w:val="ro-RO"/>
        </w:rPr>
        <w:t>CATEGORII DE CHELTUIELI ELIGIBILE ȘI NEELIGIBILE:</w:t>
      </w:r>
    </w:p>
    <w:p w14:paraId="173093C1" w14:textId="1566158E" w:rsidR="00354965" w:rsidRPr="00A6382B" w:rsidRDefault="00106B59" w:rsidP="00D610F4">
      <w:pPr>
        <w:jc w:val="both"/>
        <w:rPr>
          <w:rFonts w:cstheme="minorHAnsi"/>
          <w:lang w:val="ro-RO"/>
        </w:rPr>
      </w:pPr>
      <w:r w:rsidRPr="00A6382B">
        <w:rPr>
          <w:rFonts w:cstheme="minorHAnsi"/>
          <w:lang w:val="ro-RO"/>
        </w:rPr>
        <w:t>Categoriile și sub-categoriile de cheltuieli eligibile</w:t>
      </w:r>
      <w:r w:rsidR="00FF30CF" w:rsidRPr="00A6382B">
        <w:rPr>
          <w:rFonts w:cstheme="minorHAnsi"/>
          <w:lang w:val="ro-RO"/>
        </w:rPr>
        <w:t xml:space="preserve"> și neeligibile</w:t>
      </w:r>
      <w:r w:rsidRPr="00A6382B">
        <w:rPr>
          <w:rFonts w:cstheme="minorHAnsi"/>
          <w:lang w:val="ro-RO"/>
        </w:rPr>
        <w:t xml:space="preserve"> aplicabile acestui apel de proiecte sunt</w:t>
      </w:r>
      <w:r w:rsidR="00FF30CF" w:rsidRPr="00A6382B">
        <w:rPr>
          <w:rFonts w:cstheme="minorHAnsi"/>
          <w:lang w:val="ro-RO"/>
        </w:rPr>
        <w:t xml:space="preserve"> </w:t>
      </w:r>
      <w:r w:rsidR="008A7B7F" w:rsidRPr="00A6382B">
        <w:rPr>
          <w:rFonts w:cstheme="minorHAnsi"/>
          <w:lang w:val="ro-RO"/>
        </w:rPr>
        <w:t xml:space="preserve">detaliate în cadrul </w:t>
      </w:r>
      <w:r w:rsidR="00EE496C" w:rsidRPr="00A6382B">
        <w:rPr>
          <w:rFonts w:cstheme="minorHAnsi"/>
          <w:lang w:val="ro-RO"/>
        </w:rPr>
        <w:t>Anexei III.2</w:t>
      </w:r>
      <w:r w:rsidR="00FF30CF" w:rsidRPr="00A6382B">
        <w:rPr>
          <w:rFonts w:cstheme="minorHAnsi"/>
          <w:lang w:val="ro-RO"/>
        </w:rPr>
        <w:t xml:space="preserve"> la prezentul ghid.</w:t>
      </w:r>
    </w:p>
    <w:p w14:paraId="27866816" w14:textId="180D54E2" w:rsidR="00F507C7" w:rsidRPr="00A6382B" w:rsidRDefault="005D3EB1" w:rsidP="00A6382B">
      <w:pPr>
        <w:pStyle w:val="Heading2"/>
        <w:numPr>
          <w:ilvl w:val="0"/>
          <w:numId w:val="11"/>
        </w:numPr>
        <w:spacing w:after="240"/>
        <w:jc w:val="center"/>
        <w:rPr>
          <w:rFonts w:asciiTheme="minorHAnsi" w:hAnsiTheme="minorHAnsi" w:cstheme="minorHAnsi"/>
          <w:color w:val="365F91" w:themeColor="accent1" w:themeShade="BF"/>
          <w:lang w:val="ro-RO"/>
        </w:rPr>
      </w:pPr>
      <w:bookmarkStart w:id="47" w:name="_Toc129784854"/>
      <w:r w:rsidRPr="00A6382B">
        <w:rPr>
          <w:rFonts w:asciiTheme="minorHAnsi" w:hAnsiTheme="minorHAnsi" w:cstheme="minorHAnsi"/>
          <w:color w:val="365F91" w:themeColor="accent1" w:themeShade="BF"/>
          <w:lang w:val="ro-RO"/>
        </w:rPr>
        <w:t xml:space="preserve">COMPLETAREA CERERILOR DE </w:t>
      </w:r>
      <w:r w:rsidR="00FF30CF" w:rsidRPr="00A6382B">
        <w:rPr>
          <w:rFonts w:asciiTheme="minorHAnsi" w:hAnsiTheme="minorHAnsi" w:cstheme="minorHAnsi"/>
          <w:color w:val="365F91" w:themeColor="accent1" w:themeShade="BF"/>
          <w:lang w:val="ro-RO"/>
        </w:rPr>
        <w:t>FINANȚARE</w:t>
      </w:r>
      <w:bookmarkEnd w:id="47"/>
    </w:p>
    <w:p w14:paraId="4F6B074F" w14:textId="164D1E0C" w:rsidR="00377FC9" w:rsidRPr="00A6382B" w:rsidRDefault="00377FC9" w:rsidP="00D610F4">
      <w:pPr>
        <w:jc w:val="both"/>
        <w:rPr>
          <w:rFonts w:cstheme="minorHAnsi"/>
          <w:lang w:val="ro-RO"/>
        </w:rPr>
      </w:pPr>
      <w:r w:rsidRPr="00A6382B">
        <w:rPr>
          <w:rFonts w:cstheme="minorHAnsi"/>
          <w:lang w:val="ro-RO"/>
        </w:rPr>
        <w:t>Cererea de finanțare este compusă din:</w:t>
      </w:r>
    </w:p>
    <w:p w14:paraId="580445F4" w14:textId="0398FF0E" w:rsidR="00377FC9" w:rsidRPr="00A6382B" w:rsidRDefault="00C3192A" w:rsidP="006B5F8C">
      <w:pPr>
        <w:pStyle w:val="ListParagraph"/>
        <w:numPr>
          <w:ilvl w:val="0"/>
          <w:numId w:val="13"/>
        </w:numPr>
        <w:jc w:val="both"/>
        <w:rPr>
          <w:rFonts w:cstheme="minorHAnsi"/>
          <w:lang w:val="ro-RO"/>
        </w:rPr>
      </w:pPr>
      <w:r>
        <w:rPr>
          <w:rFonts w:cstheme="minorHAnsi"/>
          <w:b/>
          <w:bCs/>
          <w:lang w:val="ro-RO"/>
        </w:rPr>
        <w:t xml:space="preserve">Formularul </w:t>
      </w:r>
      <w:r w:rsidR="00377FC9" w:rsidRPr="00A6382B">
        <w:rPr>
          <w:rFonts w:cstheme="minorHAnsi"/>
          <w:b/>
          <w:bCs/>
          <w:lang w:val="ro-RO"/>
        </w:rPr>
        <w:t>Cererea de finanțare</w:t>
      </w:r>
      <w:r w:rsidR="00F507C7" w:rsidRPr="00A6382B">
        <w:rPr>
          <w:rFonts w:cstheme="minorHAnsi"/>
          <w:lang w:val="ro-RO"/>
        </w:rPr>
        <w:t xml:space="preserve"> </w:t>
      </w:r>
      <w:bookmarkStart w:id="48" w:name="_Hlk97294469"/>
      <w:r w:rsidR="00546EC7" w:rsidRPr="00A6382B">
        <w:rPr>
          <w:rFonts w:cstheme="minorHAnsi"/>
          <w:lang w:val="ro-RO"/>
        </w:rPr>
        <w:t>ale cărei secțiuni se completează exclusiv în aplicația My</w:t>
      </w:r>
      <w:r w:rsidR="00017F3E" w:rsidRPr="00A6382B">
        <w:rPr>
          <w:rFonts w:cstheme="minorHAnsi"/>
          <w:lang w:val="ro-RO"/>
        </w:rPr>
        <w:t>SMIS</w:t>
      </w:r>
      <w:r w:rsidR="00546EC7" w:rsidRPr="00A6382B">
        <w:rPr>
          <w:rFonts w:cstheme="minorHAnsi"/>
          <w:lang w:val="ro-RO"/>
        </w:rPr>
        <w:t>. Anexa 1. Formularul cererii de finanțare la acest ghid prezintă aceste secțiuni și include instrucțiuni, recomandări și clarificări privind modul de completare. Certificarea aplicației va fi semnată numai de către reprezentantul legal al solicitantului cu semnătură electronică extinsă, bazată pe un certificat calificat nesuspendat sau nerevocat la momentul respectiv și generată cu ajutorul unui dispozitiv securizat de creare a semnăturii electronice, conform Legii 455/2001, cu modificările și completările ulterioare</w:t>
      </w:r>
      <w:bookmarkEnd w:id="48"/>
      <w:r w:rsidR="00F507C7" w:rsidRPr="00A6382B">
        <w:rPr>
          <w:rFonts w:cstheme="minorHAnsi"/>
          <w:lang w:val="ro-RO"/>
        </w:rPr>
        <w:t>.</w:t>
      </w:r>
    </w:p>
    <w:p w14:paraId="36FC7CD4" w14:textId="78DB6530" w:rsidR="00377FC9" w:rsidRPr="00A6382B" w:rsidRDefault="00377FC9" w:rsidP="006B5F8C">
      <w:pPr>
        <w:pStyle w:val="ListParagraph"/>
        <w:numPr>
          <w:ilvl w:val="0"/>
          <w:numId w:val="13"/>
        </w:numPr>
        <w:jc w:val="both"/>
        <w:rPr>
          <w:rFonts w:cstheme="minorHAnsi"/>
          <w:lang w:val="ro-RO"/>
        </w:rPr>
      </w:pPr>
      <w:r w:rsidRPr="00A6382B">
        <w:rPr>
          <w:rFonts w:cstheme="minorHAnsi"/>
          <w:b/>
          <w:bCs/>
          <w:lang w:val="ro-RO"/>
        </w:rPr>
        <w:t>Anexele la cererea de finanțare</w:t>
      </w:r>
      <w:bookmarkStart w:id="49" w:name="_Hlk97294481"/>
      <w:r w:rsidR="00F507C7" w:rsidRPr="00A6382B">
        <w:rPr>
          <w:rFonts w:cstheme="minorHAnsi"/>
          <w:lang w:val="ro-RO"/>
        </w:rPr>
        <w:t xml:space="preserve">, </w:t>
      </w:r>
      <w:r w:rsidR="00546EC7" w:rsidRPr="00A6382B">
        <w:rPr>
          <w:rFonts w:cstheme="minorHAnsi"/>
          <w:lang w:val="ro-RO"/>
        </w:rPr>
        <w:t>prezentate în cadrul capitolului 5.2., vor fi încărcate în aplicația informatică, în format PDF, semnate cu o semnătura electronică extinsă, bazată pe un certificat calificat nesuspendat sau nerevocat la momentul respectiv și generată cu ajutorul unui dispozitiv securizat de creare a semnăturii electronice, conform Legii 455/2001, cu modificările și completările ulterioare</w:t>
      </w:r>
      <w:bookmarkEnd w:id="49"/>
      <w:r w:rsidR="00F507C7" w:rsidRPr="00A6382B">
        <w:rPr>
          <w:rFonts w:cstheme="minorHAnsi"/>
          <w:lang w:val="ro-RO"/>
        </w:rPr>
        <w:t>.</w:t>
      </w:r>
    </w:p>
    <w:p w14:paraId="31F3C17B" w14:textId="60ACBDBD" w:rsidR="00377FC9" w:rsidRPr="00A6382B" w:rsidRDefault="00377FC9" w:rsidP="00A6382B">
      <w:pPr>
        <w:spacing w:after="120"/>
        <w:jc w:val="both"/>
        <w:rPr>
          <w:rFonts w:cstheme="minorHAnsi"/>
          <w:lang w:val="ro-RO"/>
        </w:rPr>
      </w:pPr>
      <w:r w:rsidRPr="00A6382B">
        <w:rPr>
          <w:rFonts w:cstheme="minorHAnsi"/>
          <w:lang w:val="ro-RO"/>
        </w:rPr>
        <w:t xml:space="preserve">Pentru unele din anexele </w:t>
      </w:r>
      <w:r w:rsidR="0033666D" w:rsidRPr="00A6382B">
        <w:rPr>
          <w:rFonts w:cstheme="minorHAnsi"/>
          <w:lang w:val="ro-RO"/>
        </w:rPr>
        <w:t>la cererea de finanțare</w:t>
      </w:r>
      <w:r w:rsidRPr="00A6382B">
        <w:rPr>
          <w:rFonts w:cstheme="minorHAnsi"/>
          <w:lang w:val="ro-RO"/>
        </w:rPr>
        <w:t>, acest ghid conține modele standard sau anexe recomandate/orientative.</w:t>
      </w:r>
      <w:r w:rsidR="00B863F0">
        <w:rPr>
          <w:rFonts w:cstheme="minorHAnsi"/>
          <w:lang w:val="ro-RO"/>
        </w:rPr>
        <w:t xml:space="preserve"> </w:t>
      </w:r>
      <w:r w:rsidRPr="00A6382B">
        <w:rPr>
          <w:rFonts w:cstheme="minorHAnsi"/>
          <w:lang w:val="ro-RO"/>
        </w:rPr>
        <w:t xml:space="preserve">Celelalte documente (ex. documentația tehnico-economică, avize) vor fi scanate, salvate în format pdf, semnate digital și încărcate în sistemul informatic </w:t>
      </w:r>
      <w:r w:rsidR="00017F3E" w:rsidRPr="00A6382B">
        <w:rPr>
          <w:rFonts w:cstheme="minorHAnsi"/>
          <w:lang w:val="ro-RO"/>
        </w:rPr>
        <w:t>MYSMIS</w:t>
      </w:r>
      <w:r w:rsidRPr="00A6382B">
        <w:rPr>
          <w:rFonts w:cstheme="minorHAnsi"/>
          <w:lang w:val="ro-RO"/>
        </w:rPr>
        <w:t>, la completarea cererii de finanțare.</w:t>
      </w:r>
    </w:p>
    <w:p w14:paraId="4BE06F67" w14:textId="70BBBF90" w:rsidR="00463A95" w:rsidRPr="00A6382B" w:rsidRDefault="00793196" w:rsidP="00A6382B">
      <w:pPr>
        <w:spacing w:after="120"/>
        <w:jc w:val="both"/>
        <w:rPr>
          <w:rFonts w:cstheme="minorHAnsi"/>
          <w:lang w:val="ro-RO"/>
        </w:rPr>
      </w:pPr>
      <w:bookmarkStart w:id="50" w:name="_Hlk97294647"/>
      <w:r w:rsidRPr="00A6382B">
        <w:rPr>
          <w:rFonts w:cstheme="minorHAnsi"/>
          <w:lang w:val="ro-RO"/>
        </w:rPr>
        <w:t>Declaraţia unica în nume propriu solicitata a fi anexata la cererea de finanţare va</w:t>
      </w:r>
      <w:r w:rsidR="00463A95" w:rsidRPr="00A6382B">
        <w:rPr>
          <w:rFonts w:cstheme="minorHAnsi"/>
          <w:lang w:val="ro-RO"/>
        </w:rPr>
        <w:t xml:space="preserve"> fi semna</w:t>
      </w:r>
      <w:r w:rsidRPr="00A6382B">
        <w:rPr>
          <w:rFonts w:cstheme="minorHAnsi"/>
          <w:lang w:val="ro-RO"/>
        </w:rPr>
        <w:t>ta</w:t>
      </w:r>
      <w:r w:rsidR="00463A95" w:rsidRPr="00A6382B">
        <w:rPr>
          <w:rFonts w:cstheme="minorHAnsi"/>
          <w:lang w:val="ro-RO"/>
        </w:rPr>
        <w:t xml:space="preserve"> numai de către reprezentantul legal al solicitantului/partenerului cu semnătură electronică extinsă, certificată în conformitate cu prevederile legale în vigoare.</w:t>
      </w:r>
    </w:p>
    <w:bookmarkEnd w:id="50"/>
    <w:p w14:paraId="6F5260A6" w14:textId="3E38D2FF" w:rsidR="00377FC9" w:rsidRPr="00A6382B" w:rsidRDefault="00377FC9" w:rsidP="00A6382B">
      <w:pPr>
        <w:spacing w:after="120"/>
        <w:jc w:val="both"/>
        <w:rPr>
          <w:rFonts w:cstheme="minorHAnsi"/>
          <w:lang w:val="ro-RO"/>
        </w:rPr>
      </w:pPr>
      <w:r w:rsidRPr="00A6382B">
        <w:rPr>
          <w:rFonts w:cstheme="minorHAnsi"/>
          <w:lang w:val="ro-RO"/>
        </w:rPr>
        <w:t xml:space="preserve">Documentele încărcate în aplicația </w:t>
      </w:r>
      <w:r w:rsidR="00017F3E" w:rsidRPr="00A6382B">
        <w:rPr>
          <w:rFonts w:cstheme="minorHAnsi"/>
          <w:lang w:val="ro-RO"/>
        </w:rPr>
        <w:t>MYSMIS</w:t>
      </w:r>
      <w:r w:rsidRPr="00A6382B">
        <w:rPr>
          <w:rFonts w:cstheme="minorHAnsi"/>
          <w:lang w:val="ro-RO"/>
        </w:rPr>
        <w:t>, ca parte integrantă a cererii de finanțare, trebuie să fie lizibile și complete. Se recomandă așadar o atenție sporită la scanarea anumitor documente (ex. planșe, schițe, tabele) de dimensiuni mari, sau care necesită o rezoluție adecvată pentru a asigura lizibilitatea.</w:t>
      </w:r>
    </w:p>
    <w:p w14:paraId="7AD86CAB" w14:textId="50023C65" w:rsidR="006C56B1" w:rsidRPr="00A6382B" w:rsidRDefault="006C56B1" w:rsidP="00A6382B">
      <w:pPr>
        <w:spacing w:after="120"/>
        <w:jc w:val="both"/>
        <w:rPr>
          <w:rFonts w:cstheme="minorHAnsi"/>
          <w:lang w:val="ro-RO"/>
        </w:rPr>
      </w:pPr>
      <w:r w:rsidRPr="00A6382B">
        <w:rPr>
          <w:rFonts w:cstheme="minorHAnsi"/>
          <w:lang w:val="ro-RO"/>
        </w:rPr>
        <w:lastRenderedPageBreak/>
        <w:t>Completarea corectă și completă a tuturor secțiunilor din cererea de finanțare, precum și anexarea tuturor documentelor solicitate este primul pas în menținerea cererii de finanțare în procesul de verificare, evaluare și selecție. Pentru unele din anexele enumerate mai jos, acest ghid conține modele standard (ex. declarația</w:t>
      </w:r>
      <w:r w:rsidR="00907E04" w:rsidRPr="00A6382B">
        <w:rPr>
          <w:rFonts w:cstheme="minorHAnsi"/>
          <w:lang w:val="ro-RO"/>
        </w:rPr>
        <w:t xml:space="preserve"> unica) </w:t>
      </w:r>
      <w:r w:rsidRPr="00A6382B">
        <w:rPr>
          <w:rFonts w:cstheme="minorHAnsi"/>
          <w:lang w:val="ro-RO"/>
        </w:rPr>
        <w:t>sau anexe/modele recomandate/orientative</w:t>
      </w:r>
      <w:r w:rsidR="000659ED" w:rsidRPr="00A6382B">
        <w:rPr>
          <w:rFonts w:cstheme="minorHAnsi"/>
          <w:lang w:val="ro-RO"/>
        </w:rPr>
        <w:t>.</w:t>
      </w:r>
    </w:p>
    <w:p w14:paraId="4652BFC2" w14:textId="2D6FE20D" w:rsidR="0043694C" w:rsidRPr="00A6382B" w:rsidRDefault="0043694C" w:rsidP="00A6382B">
      <w:pPr>
        <w:spacing w:after="120"/>
        <w:jc w:val="both"/>
        <w:rPr>
          <w:rFonts w:cstheme="minorHAnsi"/>
          <w:lang w:val="ro-RO"/>
        </w:rPr>
      </w:pPr>
      <w:r w:rsidRPr="00A6382B">
        <w:rPr>
          <w:rFonts w:cstheme="minorHAnsi"/>
          <w:lang w:val="ro-RO"/>
        </w:rPr>
        <w:t xml:space="preserve">Cererea de </w:t>
      </w:r>
      <w:r w:rsidR="007E2D42" w:rsidRPr="00A6382B">
        <w:rPr>
          <w:rFonts w:cstheme="minorHAnsi"/>
          <w:lang w:val="ro-RO"/>
        </w:rPr>
        <w:t>finanțare</w:t>
      </w:r>
      <w:r w:rsidRPr="00A6382B">
        <w:rPr>
          <w:rFonts w:cstheme="minorHAnsi"/>
          <w:lang w:val="ro-RO"/>
        </w:rPr>
        <w:t xml:space="preserve"> cuprinde atât anexe care sunt obligatorii, anexe care sunt obligatorii în anumite </w:t>
      </w:r>
      <w:r w:rsidR="007E2D42" w:rsidRPr="00A6382B">
        <w:rPr>
          <w:rFonts w:cstheme="minorHAnsi"/>
          <w:lang w:val="ro-RO"/>
        </w:rPr>
        <w:t>situații</w:t>
      </w:r>
      <w:r w:rsidRPr="00A6382B">
        <w:rPr>
          <w:rFonts w:cstheme="minorHAnsi"/>
          <w:lang w:val="ro-RO"/>
        </w:rPr>
        <w:t xml:space="preserve"> specifice (</w:t>
      </w:r>
      <w:r w:rsidR="007E2D42" w:rsidRPr="00A6382B">
        <w:rPr>
          <w:rFonts w:cstheme="minorHAnsi"/>
          <w:lang w:val="ro-RO"/>
        </w:rPr>
        <w:t>menționate</w:t>
      </w:r>
      <w:r w:rsidRPr="00A6382B">
        <w:rPr>
          <w:rFonts w:cstheme="minorHAnsi"/>
          <w:lang w:val="ro-RO"/>
        </w:rPr>
        <w:t xml:space="preserve">), cât </w:t>
      </w:r>
      <w:r w:rsidR="007E2D42" w:rsidRPr="00A6382B">
        <w:rPr>
          <w:rFonts w:cstheme="minorHAnsi"/>
          <w:lang w:val="ro-RO"/>
        </w:rPr>
        <w:t>și</w:t>
      </w:r>
      <w:r w:rsidRPr="00A6382B">
        <w:rPr>
          <w:rFonts w:cstheme="minorHAnsi"/>
          <w:lang w:val="ro-RO"/>
        </w:rPr>
        <w:t xml:space="preserve"> anexe facultative/</w:t>
      </w:r>
      <w:r w:rsidR="007E2D42" w:rsidRPr="00A6382B">
        <w:rPr>
          <w:rFonts w:cstheme="minorHAnsi"/>
          <w:lang w:val="ro-RO"/>
        </w:rPr>
        <w:t>opționale</w:t>
      </w:r>
      <w:r w:rsidRPr="00A6382B">
        <w:rPr>
          <w:rFonts w:cstheme="minorHAnsi"/>
          <w:lang w:val="ro-RO"/>
        </w:rPr>
        <w:t xml:space="preserve"> (de ex. documentele care atestă un anumit grad de maturitate al proiectului). </w:t>
      </w:r>
    </w:p>
    <w:p w14:paraId="6F934E44" w14:textId="679F28F2" w:rsidR="0043694C" w:rsidRPr="00A6382B" w:rsidRDefault="0043694C" w:rsidP="00A6382B">
      <w:pPr>
        <w:spacing w:after="120"/>
        <w:jc w:val="both"/>
        <w:rPr>
          <w:rFonts w:cstheme="minorHAnsi"/>
          <w:lang w:val="ro-RO"/>
        </w:rPr>
      </w:pPr>
      <w:r w:rsidRPr="00A6382B">
        <w:rPr>
          <w:rFonts w:cstheme="minorHAnsi"/>
          <w:lang w:val="ro-RO"/>
        </w:rPr>
        <w:t xml:space="preserve">De asemenea, unele anexe sunt solicitate la momentul depunerii cererii de finanțare, în mod obligatoriu sau opțional (A se vedea </w:t>
      </w:r>
      <w:r w:rsidR="007E2D42" w:rsidRPr="00A6382B">
        <w:rPr>
          <w:rFonts w:cstheme="minorHAnsi"/>
          <w:lang w:val="ro-RO"/>
        </w:rPr>
        <w:t>secțiunea</w:t>
      </w:r>
      <w:r w:rsidRPr="00A6382B">
        <w:rPr>
          <w:rFonts w:cstheme="minorHAnsi"/>
          <w:lang w:val="ro-RO"/>
        </w:rPr>
        <w:t xml:space="preserve"> 5.2), iar altele în etapa contractuală (</w:t>
      </w:r>
      <w:r w:rsidR="007E2D42" w:rsidRPr="00A6382B">
        <w:rPr>
          <w:rFonts w:cstheme="minorHAnsi"/>
          <w:lang w:val="ro-RO"/>
        </w:rPr>
        <w:t>secțiunea</w:t>
      </w:r>
      <w:r w:rsidRPr="00A6382B">
        <w:rPr>
          <w:rFonts w:cstheme="minorHAnsi"/>
          <w:lang w:val="ro-RO"/>
        </w:rPr>
        <w:t xml:space="preserve"> 5.3).</w:t>
      </w:r>
    </w:p>
    <w:p w14:paraId="4C78D250" w14:textId="6E2A7F93" w:rsidR="00E652C7" w:rsidRPr="00A6382B" w:rsidRDefault="0043694C" w:rsidP="00A6382B">
      <w:pPr>
        <w:spacing w:after="120"/>
        <w:jc w:val="both"/>
        <w:rPr>
          <w:rFonts w:cstheme="minorHAnsi"/>
          <w:lang w:val="ro-RO"/>
        </w:rPr>
      </w:pPr>
      <w:r w:rsidRPr="00A6382B">
        <w:rPr>
          <w:rFonts w:cstheme="minorHAnsi"/>
          <w:lang w:val="ro-RO"/>
        </w:rPr>
        <w:t>În cazul în care solicitantul consideră că poate explica o anumită situație și prin alte documente, acesta le poate anexa la cererea de finanțare, însă acest aspect nu presupune lipsa documentelor obligatorii solicitate.</w:t>
      </w:r>
    </w:p>
    <w:p w14:paraId="6CA1D600" w14:textId="4E100861" w:rsidR="00D305E3" w:rsidRPr="00A6382B" w:rsidRDefault="00C85750" w:rsidP="00A6382B">
      <w:pPr>
        <w:pStyle w:val="Heading3"/>
        <w:numPr>
          <w:ilvl w:val="0"/>
          <w:numId w:val="14"/>
        </w:numPr>
        <w:spacing w:before="120" w:after="240"/>
        <w:ind w:left="540" w:hanging="540"/>
        <w:jc w:val="both"/>
        <w:rPr>
          <w:rFonts w:asciiTheme="minorHAnsi" w:hAnsiTheme="minorHAnsi" w:cstheme="minorHAnsi"/>
          <w:color w:val="365F91" w:themeColor="accent1" w:themeShade="BF"/>
          <w:sz w:val="24"/>
          <w:szCs w:val="24"/>
          <w:lang w:val="ro-RO"/>
        </w:rPr>
      </w:pPr>
      <w:bookmarkStart w:id="51" w:name="_Toc129784855"/>
      <w:r w:rsidRPr="00C85750">
        <w:rPr>
          <w:rFonts w:asciiTheme="minorHAnsi" w:hAnsiTheme="minorHAnsi" w:cstheme="minorHAnsi"/>
          <w:color w:val="365F91" w:themeColor="accent1" w:themeShade="BF"/>
          <w:sz w:val="24"/>
          <w:szCs w:val="24"/>
          <w:lang w:val="ro-RO"/>
        </w:rPr>
        <w:t>COMPLETAREA FORMULARULUI CERERII</w:t>
      </w:r>
      <w:bookmarkEnd w:id="51"/>
    </w:p>
    <w:p w14:paraId="179BAD59" w14:textId="77777777" w:rsidR="00ED77F6" w:rsidRPr="00A6382B" w:rsidRDefault="00ED77F6" w:rsidP="00A6382B">
      <w:pPr>
        <w:spacing w:after="120"/>
        <w:jc w:val="both"/>
        <w:rPr>
          <w:rFonts w:cstheme="minorHAnsi"/>
          <w:lang w:val="ro-RO"/>
        </w:rPr>
      </w:pPr>
      <w:r w:rsidRPr="00A6382B">
        <w:rPr>
          <w:rFonts w:cstheme="minorHAnsi"/>
          <w:lang w:val="ro-RO"/>
        </w:rPr>
        <w:t>Formatul cererii de finanțare cuprinde toate informațiile necesare pentru completarea corectă și completă a aplicației.</w:t>
      </w:r>
    </w:p>
    <w:p w14:paraId="4A55EB33" w14:textId="77777777" w:rsidR="00ED77F6" w:rsidRPr="00A6382B" w:rsidRDefault="00ED77F6" w:rsidP="00A6382B">
      <w:pPr>
        <w:spacing w:after="120"/>
        <w:jc w:val="both"/>
        <w:rPr>
          <w:rFonts w:cstheme="minorHAnsi"/>
          <w:lang w:val="ro-RO"/>
        </w:rPr>
      </w:pPr>
      <w:r w:rsidRPr="00A6382B">
        <w:rPr>
          <w:rFonts w:cstheme="minorHAnsi"/>
          <w:lang w:val="ro-RO"/>
        </w:rPr>
        <w:t>În acest sens, cererea de finanțare detaliază informațiile generale privind solicitantul, scopul și obiectivele proiectului, încadrarea proiectului în obiectivul priorității și a obiectivului specific, activitățile proiectului și a cheltuielilor aferente și nu în ultimul rând, impactul asupra grupurilor țintă și sustenabilitatea proiectului.</w:t>
      </w:r>
    </w:p>
    <w:p w14:paraId="11030720" w14:textId="38CABBE5" w:rsidR="005B3ABF" w:rsidRPr="00A6382B" w:rsidRDefault="00ED77F6" w:rsidP="00A6382B">
      <w:pPr>
        <w:spacing w:after="120"/>
        <w:jc w:val="both"/>
        <w:rPr>
          <w:rFonts w:cstheme="minorHAnsi"/>
          <w:color w:val="365F91" w:themeColor="accent1" w:themeShade="BF"/>
          <w:sz w:val="24"/>
          <w:szCs w:val="24"/>
          <w:lang w:val="ro-RO"/>
        </w:rPr>
      </w:pPr>
      <w:r w:rsidRPr="00A6382B">
        <w:rPr>
          <w:rFonts w:cstheme="minorHAnsi"/>
          <w:lang w:val="ro-RO"/>
        </w:rPr>
        <w:t>Completarea corectă și completă a tuturor secțiunilor din cererea de finanțare, precum și anexarea tuturor documentelor solicitate este primul pas în menținerea cererii de finanțare în procesul de verificare, evaluare și selecție.</w:t>
      </w:r>
    </w:p>
    <w:p w14:paraId="1DF5C828" w14:textId="13A2E0D5" w:rsidR="00377FC9" w:rsidRPr="00A6382B" w:rsidRDefault="000D655D" w:rsidP="00A6382B">
      <w:pPr>
        <w:pStyle w:val="5Normal"/>
        <w:numPr>
          <w:ilvl w:val="0"/>
          <w:numId w:val="27"/>
        </w:numPr>
        <w:spacing w:before="360" w:after="240"/>
        <w:ind w:right="58" w:hanging="720"/>
        <w:rPr>
          <w:rFonts w:asciiTheme="minorHAnsi" w:hAnsiTheme="minorHAnsi" w:cstheme="minorHAnsi"/>
          <w:b/>
          <w:bCs/>
          <w:color w:val="365F91" w:themeColor="accent1" w:themeShade="BF"/>
          <w:sz w:val="24"/>
          <w:lang w:val="ro-RO"/>
        </w:rPr>
      </w:pPr>
      <w:r>
        <w:rPr>
          <w:rFonts w:asciiTheme="minorHAnsi" w:hAnsiTheme="minorHAnsi" w:cstheme="minorHAnsi"/>
          <w:b/>
          <w:bCs/>
          <w:color w:val="365F91" w:themeColor="accent1" w:themeShade="BF"/>
          <w:sz w:val="24"/>
          <w:lang w:val="ro-RO"/>
        </w:rPr>
        <w:t xml:space="preserve"> </w:t>
      </w:r>
      <w:r w:rsidRPr="000D655D">
        <w:rPr>
          <w:rFonts w:asciiTheme="minorHAnsi" w:hAnsiTheme="minorHAnsi" w:cstheme="minorHAnsi"/>
          <w:b/>
          <w:bCs/>
          <w:color w:val="365F91" w:themeColor="accent1" w:themeShade="BF"/>
          <w:sz w:val="24"/>
          <w:lang w:val="ro-RO"/>
        </w:rPr>
        <w:t>LIMBA UTILIZATĂ ÎN COMPLETAREA CERERII DE FINANȚARE</w:t>
      </w:r>
    </w:p>
    <w:p w14:paraId="790C785A" w14:textId="0ADB9776" w:rsidR="00377FC9" w:rsidRPr="00A6382B" w:rsidRDefault="00576094" w:rsidP="00D610F4">
      <w:pPr>
        <w:jc w:val="both"/>
        <w:rPr>
          <w:rFonts w:cstheme="minorHAnsi"/>
          <w:lang w:val="ro-RO"/>
        </w:rPr>
      </w:pPr>
      <w:r w:rsidRPr="00A6382B">
        <w:rPr>
          <w:rFonts w:cstheme="minorHAnsi"/>
          <w:lang w:val="ro-RO"/>
        </w:rPr>
        <w:t xml:space="preserve">Cererile de </w:t>
      </w:r>
      <w:r w:rsidR="007E2D42" w:rsidRPr="00A6382B">
        <w:rPr>
          <w:rFonts w:cstheme="minorHAnsi"/>
          <w:lang w:val="ro-RO"/>
        </w:rPr>
        <w:t>finanțare</w:t>
      </w:r>
      <w:r w:rsidRPr="00A6382B">
        <w:rPr>
          <w:rFonts w:cstheme="minorHAnsi"/>
          <w:lang w:val="ro-RO"/>
        </w:rPr>
        <w:t xml:space="preserve"> trebuie să fie tehnoredactate în limba română. Nu sunt acceptate cereri de </w:t>
      </w:r>
      <w:r w:rsidR="007E2D42" w:rsidRPr="00A6382B">
        <w:rPr>
          <w:rFonts w:cstheme="minorHAnsi"/>
          <w:lang w:val="ro-RO"/>
        </w:rPr>
        <w:t>finanțare</w:t>
      </w:r>
      <w:r w:rsidRPr="00A6382B">
        <w:rPr>
          <w:rFonts w:cstheme="minorHAnsi"/>
          <w:lang w:val="ro-RO"/>
        </w:rPr>
        <w:t xml:space="preserve"> completate de mână sau redactate în altă limbă. În cazul anexării unor documente emise în altă limbă se va anexa obligatoriu și traducerea legalizată a acestora (de ex: SF, statut, act de înființare, etc).</w:t>
      </w:r>
    </w:p>
    <w:p w14:paraId="6E71FC05" w14:textId="6B9AD40A" w:rsidR="00576094" w:rsidRPr="00A6382B" w:rsidRDefault="00576094" w:rsidP="00D610F4">
      <w:pPr>
        <w:jc w:val="both"/>
        <w:rPr>
          <w:rFonts w:cstheme="minorHAnsi"/>
          <w:lang w:val="ro-RO"/>
        </w:rPr>
      </w:pPr>
      <w:r w:rsidRPr="00A6382B">
        <w:rPr>
          <w:rFonts w:cstheme="minorHAnsi"/>
          <w:lang w:val="ro-RO"/>
        </w:rPr>
        <w:t xml:space="preserve">Completarea cererii de </w:t>
      </w:r>
      <w:r w:rsidR="007E2D42" w:rsidRPr="00A6382B">
        <w:rPr>
          <w:rFonts w:cstheme="minorHAnsi"/>
          <w:lang w:val="ro-RO"/>
        </w:rPr>
        <w:t>finanțare</w:t>
      </w:r>
      <w:r w:rsidRPr="00A6382B">
        <w:rPr>
          <w:rFonts w:cstheme="minorHAnsi"/>
          <w:lang w:val="ro-RO"/>
        </w:rPr>
        <w:t xml:space="preserve"> într-un mod clar şi coerent va înlesni procesul de evaluare a acesteia.</w:t>
      </w:r>
    </w:p>
    <w:p w14:paraId="25DE383D" w14:textId="7B193507" w:rsidR="00377FC9" w:rsidRPr="00A6382B" w:rsidRDefault="0039302F" w:rsidP="00A6382B">
      <w:pPr>
        <w:pStyle w:val="5Normal"/>
        <w:numPr>
          <w:ilvl w:val="0"/>
          <w:numId w:val="27"/>
        </w:numPr>
        <w:spacing w:before="360" w:after="240"/>
        <w:ind w:right="58" w:hanging="720"/>
        <w:rPr>
          <w:rFonts w:asciiTheme="minorHAnsi" w:hAnsiTheme="minorHAnsi" w:cstheme="minorHAnsi"/>
          <w:b/>
          <w:bCs/>
          <w:color w:val="365F91" w:themeColor="accent1" w:themeShade="BF"/>
          <w:sz w:val="24"/>
          <w:lang w:val="ro-RO"/>
        </w:rPr>
      </w:pPr>
      <w:r>
        <w:rPr>
          <w:rFonts w:asciiTheme="minorHAnsi" w:hAnsiTheme="minorHAnsi" w:cstheme="minorHAnsi"/>
          <w:b/>
          <w:bCs/>
          <w:color w:val="365F91" w:themeColor="accent1" w:themeShade="BF"/>
          <w:sz w:val="24"/>
          <w:lang w:val="ro-RO"/>
        </w:rPr>
        <w:t xml:space="preserve"> </w:t>
      </w:r>
      <w:r w:rsidRPr="0039302F">
        <w:rPr>
          <w:rFonts w:asciiTheme="minorHAnsi" w:hAnsiTheme="minorHAnsi" w:cstheme="minorHAnsi"/>
          <w:b/>
          <w:bCs/>
          <w:color w:val="365F91" w:themeColor="accent1" w:themeShade="BF"/>
          <w:sz w:val="24"/>
          <w:lang w:val="ro-RO"/>
        </w:rPr>
        <w:t>COMPLETAREA ȘI JUSTIFICAREA BUGETULUI CERERII DE FINANȚARE</w:t>
      </w:r>
    </w:p>
    <w:p w14:paraId="59204FB4" w14:textId="77777777" w:rsidR="009B7D09" w:rsidRPr="00A6382B" w:rsidRDefault="00377FC9" w:rsidP="00A6382B">
      <w:pPr>
        <w:spacing w:after="120"/>
        <w:jc w:val="both"/>
        <w:rPr>
          <w:rFonts w:cstheme="minorHAnsi"/>
          <w:lang w:val="ro-RO"/>
        </w:rPr>
      </w:pPr>
      <w:r w:rsidRPr="00A6382B">
        <w:rPr>
          <w:rFonts w:cstheme="minorHAnsi"/>
          <w:lang w:val="ro-RO"/>
        </w:rPr>
        <w:t>Completarea bugetului cererii de finanțare se va face conform prevederilor prezentului ghid, inclusiv a anexelor la acesta.</w:t>
      </w:r>
    </w:p>
    <w:p w14:paraId="479E9A89" w14:textId="22695EE6" w:rsidR="006B7DBF" w:rsidRDefault="006B7DBF" w:rsidP="00A6382B">
      <w:pPr>
        <w:spacing w:after="120"/>
        <w:jc w:val="both"/>
        <w:rPr>
          <w:rFonts w:cstheme="minorHAnsi"/>
          <w:lang w:val="ro-RO"/>
        </w:rPr>
      </w:pPr>
      <w:r w:rsidRPr="00A6382B">
        <w:rPr>
          <w:rFonts w:cstheme="minorHAnsi"/>
          <w:lang w:val="ro-RO"/>
        </w:rPr>
        <w:t>Corectitudinea, coerența documentelor și informațiilor financiare precum și justificarea acestora este esențială în procesul de evaluare și selecție.</w:t>
      </w:r>
    </w:p>
    <w:p w14:paraId="3F6A70A7" w14:textId="3EB4ADB2" w:rsidR="0078698E" w:rsidRDefault="0078698E" w:rsidP="00A6382B">
      <w:pPr>
        <w:spacing w:after="120"/>
        <w:jc w:val="both"/>
        <w:rPr>
          <w:rFonts w:cstheme="minorHAnsi"/>
          <w:lang w:val="ro-RO"/>
        </w:rPr>
      </w:pPr>
    </w:p>
    <w:p w14:paraId="33DB3AF4" w14:textId="6EC194E7" w:rsidR="00A81D80" w:rsidRDefault="00A81D80" w:rsidP="00A81D80">
      <w:pPr>
        <w:pBdr>
          <w:top w:val="nil"/>
          <w:left w:val="nil"/>
          <w:bottom w:val="nil"/>
          <w:right w:val="nil"/>
          <w:between w:val="nil"/>
        </w:pBdr>
        <w:spacing w:before="360" w:after="360"/>
        <w:jc w:val="both"/>
        <w:rPr>
          <w:rFonts w:eastAsia="Times New Roman" w:cstheme="minorHAnsi"/>
          <w:color w:val="002060"/>
          <w:lang w:val="ro-RO"/>
        </w:rPr>
      </w:pPr>
      <w:r w:rsidRPr="00B95B75">
        <w:rPr>
          <w:rFonts w:cstheme="minorHAnsi"/>
          <w:b/>
          <w:noProof/>
          <w:sz w:val="24"/>
          <w:szCs w:val="24"/>
        </w:rPr>
        <w:lastRenderedPageBreak/>
        <mc:AlternateContent>
          <mc:Choice Requires="wps">
            <w:drawing>
              <wp:anchor distT="0" distB="0" distL="114300" distR="114300" simplePos="0" relativeHeight="251707392" behindDoc="0" locked="0" layoutInCell="1" allowOverlap="1" wp14:anchorId="7C7175F5" wp14:editId="12CC8674">
                <wp:simplePos x="0" y="0"/>
                <wp:positionH relativeFrom="column">
                  <wp:posOffset>15240</wp:posOffset>
                </wp:positionH>
                <wp:positionV relativeFrom="paragraph">
                  <wp:posOffset>505460</wp:posOffset>
                </wp:positionV>
                <wp:extent cx="5768340" cy="952500"/>
                <wp:effectExtent l="0" t="0" r="3810" b="0"/>
                <wp:wrapNone/>
                <wp:docPr id="988699764" name="Rectangle 988699764"/>
                <wp:cNvGraphicFramePr/>
                <a:graphic xmlns:a="http://schemas.openxmlformats.org/drawingml/2006/main">
                  <a:graphicData uri="http://schemas.microsoft.com/office/word/2010/wordprocessingShape">
                    <wps:wsp>
                      <wps:cNvSpPr/>
                      <wps:spPr>
                        <a:xfrm>
                          <a:off x="0" y="0"/>
                          <a:ext cx="5768340" cy="952500"/>
                        </a:xfrm>
                        <a:prstGeom prst="rect">
                          <a:avLst/>
                        </a:prstGeom>
                        <a:solidFill>
                          <a:schemeClr val="bg1">
                            <a:lumMod val="9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numCol="1" spcCol="0" rtlCol="0" fromWordArt="0" anchor="ctr"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rect w14:anchorId="4DDA2B5C" id="Rectangle 988699764" o:spid="_x0000_s1026" style="position:absolute;margin-left:1.2pt;margin-top:39.8pt;width:454.2pt;height:75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" fillcolor="#f2f2f2 [3052]" stroked="f" strokeweight="2pt"/>
            </w:pict>
          </mc:Fallback>
        </mc:AlternateContent>
      </w:r>
      <w:r w:rsidRPr="00BB11F1">
        <w:rPr>
          <w:rFonts w:eastAsia="Times New Roman" w:cstheme="minorHAnsi"/>
          <w:noProof/>
          <w:color w:val="002060"/>
        </w:rPr>
        <mc:AlternateContent>
          <mc:Choice Requires="wps">
            <w:drawing>
              <wp:anchor distT="45720" distB="45720" distL="114300" distR="114300" simplePos="0" relativeHeight="251708416" behindDoc="0" locked="0" layoutInCell="1" allowOverlap="1" wp14:anchorId="20AD1C0A" wp14:editId="4507F3CA">
                <wp:simplePos x="0" y="0"/>
                <wp:positionH relativeFrom="column">
                  <wp:posOffset>121920</wp:posOffset>
                </wp:positionH>
                <wp:positionV relativeFrom="paragraph">
                  <wp:posOffset>604520</wp:posOffset>
                </wp:positionV>
                <wp:extent cx="5518150" cy="754380"/>
                <wp:effectExtent l="0" t="0" r="0" b="0"/>
                <wp:wrapSquare wrapText="bothSides"/>
                <wp:docPr id="98869976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18150" cy="754380"/>
                        </a:xfrm>
                        <a:prstGeom prst="rect">
                          <a:avLst/>
                        </a:prstGeom>
                        <a:noFill/>
                        <a:ln w="9525">
                          <a:noFill/>
                          <a:miter lim="800000"/>
                          <a:headEnd/>
                          <a:tailEnd/>
                        </a:ln>
                      </wps:spPr>
                      <wps:txbx>
                        <w:txbxContent>
                          <w:p w14:paraId="03C29AB5" w14:textId="77777777" w:rsidR="002F5616" w:rsidRPr="00A6382B" w:rsidRDefault="002F5616" w:rsidP="00A81D80">
                            <w:pPr>
                              <w:jc w:val="both"/>
                              <w:rPr>
                                <w:rFonts w:cstheme="minorHAnsi"/>
                                <w:b/>
                                <w:lang w:val="ro-RO"/>
                              </w:rPr>
                            </w:pPr>
                            <w:r w:rsidRPr="00A6382B">
                              <w:rPr>
                                <w:rFonts w:cstheme="minorHAnsi"/>
                                <w:b/>
                                <w:lang w:val="ro-RO"/>
                              </w:rPr>
                              <w:t xml:space="preserve">Bugetul cererii de finanțare va fi corelat cu informațiile cuprinse în cadrul devizelor aferente celei mai recente documentații anexate la cererea de finanțare: SF/DALI/PT/contract de lucrări/furnizare încheiat. </w:t>
                            </w:r>
                          </w:p>
                          <w:p w14:paraId="4E1C4ADC" w14:textId="77777777" w:rsidR="002F5616" w:rsidRPr="00BB11F1" w:rsidRDefault="002F5616" w:rsidP="00A81D80">
                            <w:pPr>
                              <w:rPr>
                                <w:b/>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0AD1C0A" id="_x0000_s1041" type="#_x0000_t202" style="position:absolute;left:0;text-align:left;margin-left:9.6pt;margin-top:47.6pt;width:434.5pt;height:59.4pt;z-index:25170841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" filled="f" stroked="f">
                <v:textbox>
                  <w:txbxContent>
                    <w:p w14:paraId="03C29AB5" w14:textId="77777777" w:rsidR="002F5616" w:rsidRPr="00A6382B" w:rsidRDefault="002F5616" w:rsidP="00A81D80">
                      <w:pPr>
                        <w:jc w:val="both"/>
                        <w:rPr>
                          <w:rFonts w:cstheme="minorHAnsi"/>
                          <w:b/>
                          <w:lang w:val="ro-RO"/>
                        </w:rPr>
                      </w:pPr>
                      <w:r w:rsidRPr="00A6382B">
                        <w:rPr>
                          <w:rFonts w:cstheme="minorHAnsi"/>
                          <w:b/>
                          <w:lang w:val="ro-RO"/>
                        </w:rPr>
                        <w:t xml:space="preserve">Bugetul cererii de finanțare va fi corelat cu informațiile cuprinse în cadrul devizelor aferente celei mai recente documentații anexate la cererea de finanțare: SF/DALI/PT/contract de lucrări/furnizare încheiat. </w:t>
                      </w:r>
                    </w:p>
                    <w:p w14:paraId="4E1C4ADC" w14:textId="77777777" w:rsidR="002F5616" w:rsidRPr="00BB11F1" w:rsidRDefault="002F5616" w:rsidP="00A81D80">
                      <w:pPr>
                        <w:rPr>
                          <w:b/>
                        </w:rPr>
                      </w:pPr>
                    </w:p>
                  </w:txbxContent>
                </v:textbox>
                <w10:wrap type="square"/>
              </v:shape>
            </w:pict>
          </mc:Fallback>
        </mc:AlternateContent>
      </w:r>
      <w:r w:rsidRPr="00B9208F">
        <w:rPr>
          <w:rFonts w:eastAsia="Times New Roman" w:cstheme="minorHAnsi"/>
          <w:b/>
          <w:color w:val="002060"/>
          <w:sz w:val="24"/>
          <w:szCs w:val="24"/>
          <w:lang w:val="ro-RO"/>
        </w:rPr>
        <w:t>ATENȚIE!</w:t>
      </w:r>
      <w:r w:rsidRPr="00B9208F">
        <w:rPr>
          <w:rFonts w:eastAsia="Times New Roman" w:cstheme="minorHAnsi"/>
          <w:color w:val="002060"/>
          <w:lang w:val="ro-RO"/>
        </w:rPr>
        <w:t xml:space="preserve"> </w:t>
      </w:r>
    </w:p>
    <w:p w14:paraId="534EDA00" w14:textId="41E508BB" w:rsidR="0078698E" w:rsidRDefault="0078698E" w:rsidP="00A6382B">
      <w:pPr>
        <w:spacing w:after="120"/>
        <w:jc w:val="both"/>
        <w:rPr>
          <w:rFonts w:cstheme="minorHAnsi"/>
          <w:lang w:val="ro-RO"/>
        </w:rPr>
      </w:pPr>
    </w:p>
    <w:p w14:paraId="51E59EDD" w14:textId="206D8D94" w:rsidR="006B7DBF" w:rsidRPr="00A6382B" w:rsidRDefault="000659ED" w:rsidP="00A6382B">
      <w:pPr>
        <w:spacing w:after="120"/>
        <w:jc w:val="both"/>
        <w:rPr>
          <w:rFonts w:cstheme="minorHAnsi"/>
          <w:lang w:val="ro-RO"/>
        </w:rPr>
      </w:pPr>
      <w:r w:rsidRPr="00A6382B">
        <w:rPr>
          <w:rFonts w:cstheme="minorHAnsi"/>
          <w:lang w:val="ro-RO"/>
        </w:rPr>
        <w:t xml:space="preserve">În  completarea bugetului cererii de finanțare se va avea în vedere justificarea costurilor bugetate la nivelul prețului </w:t>
      </w:r>
      <w:r w:rsidR="008E08A7" w:rsidRPr="00A6382B">
        <w:rPr>
          <w:rFonts w:cstheme="minorHAnsi"/>
          <w:lang w:val="ro-RO"/>
        </w:rPr>
        <w:t xml:space="preserve">mediu </w:t>
      </w:r>
      <w:r w:rsidRPr="00A6382B">
        <w:rPr>
          <w:rFonts w:cstheme="minorHAnsi"/>
          <w:lang w:val="ro-RO"/>
        </w:rPr>
        <w:t>pieței, anexându-se documente justificative în acest sens (</w:t>
      </w:r>
      <w:r w:rsidR="007E2D42" w:rsidRPr="00A6382B">
        <w:rPr>
          <w:rFonts w:cstheme="minorHAnsi"/>
          <w:lang w:val="ro-RO"/>
        </w:rPr>
        <w:t>oferte</w:t>
      </w:r>
      <w:r w:rsidRPr="00A6382B">
        <w:rPr>
          <w:rFonts w:cstheme="minorHAnsi"/>
          <w:lang w:val="ro-RO"/>
        </w:rPr>
        <w:t xml:space="preserve"> de preț, liste de cantități de lucrări etc).</w:t>
      </w:r>
      <w:r w:rsidR="003113B8" w:rsidRPr="00A6382B">
        <w:rPr>
          <w:rFonts w:cstheme="minorHAnsi"/>
          <w:lang w:val="ro-RO"/>
        </w:rPr>
        <w:t xml:space="preserve"> </w:t>
      </w:r>
      <w:r w:rsidR="006B7DBF" w:rsidRPr="00A6382B">
        <w:rPr>
          <w:rFonts w:cstheme="minorHAnsi"/>
          <w:lang w:val="ro-RO"/>
        </w:rPr>
        <w:t xml:space="preserve">De asemenea, se va lua în calcul </w:t>
      </w:r>
      <w:r w:rsidR="007E2D42" w:rsidRPr="00A6382B">
        <w:rPr>
          <w:rFonts w:cstheme="minorHAnsi"/>
          <w:lang w:val="ro-RO"/>
        </w:rPr>
        <w:t>contribuția</w:t>
      </w:r>
      <w:r w:rsidR="006B7DBF" w:rsidRPr="00A6382B">
        <w:rPr>
          <w:rFonts w:cstheme="minorHAnsi"/>
          <w:lang w:val="ro-RO"/>
        </w:rPr>
        <w:t xml:space="preserve"> proprie a solicitantului la realizarea proiectului, care reprezintă </w:t>
      </w:r>
      <w:r w:rsidR="007E2D42" w:rsidRPr="00A6382B">
        <w:rPr>
          <w:rFonts w:cstheme="minorHAnsi"/>
          <w:lang w:val="ro-RO"/>
        </w:rPr>
        <w:t>diferența</w:t>
      </w:r>
      <w:r w:rsidR="006B7DBF" w:rsidRPr="00A6382B">
        <w:rPr>
          <w:rFonts w:cstheme="minorHAnsi"/>
          <w:lang w:val="ro-RO"/>
        </w:rPr>
        <w:t xml:space="preserve"> dintre valoarea totală a proiectului </w:t>
      </w:r>
      <w:r w:rsidR="007E2D42" w:rsidRPr="00A6382B">
        <w:rPr>
          <w:rFonts w:cstheme="minorHAnsi"/>
          <w:lang w:val="ro-RO"/>
        </w:rPr>
        <w:t>și</w:t>
      </w:r>
      <w:r w:rsidR="006B7DBF" w:rsidRPr="00A6382B">
        <w:rPr>
          <w:rFonts w:cstheme="minorHAnsi"/>
          <w:lang w:val="ro-RO"/>
        </w:rPr>
        <w:t xml:space="preserve"> valoarea </w:t>
      </w:r>
      <w:r w:rsidR="007E2D42" w:rsidRPr="00A6382B">
        <w:rPr>
          <w:rFonts w:cstheme="minorHAnsi"/>
          <w:lang w:val="ro-RO"/>
        </w:rPr>
        <w:t>finanțării</w:t>
      </w:r>
      <w:r w:rsidR="006B7DBF" w:rsidRPr="00A6382B">
        <w:rPr>
          <w:rFonts w:cstheme="minorHAnsi"/>
          <w:lang w:val="ro-RO"/>
        </w:rPr>
        <w:t xml:space="preserve"> nerambursabile/rambursabile acordate. </w:t>
      </w:r>
    </w:p>
    <w:p w14:paraId="288FC3A5" w14:textId="77777777" w:rsidR="00113E7C" w:rsidRPr="00A6382B" w:rsidRDefault="00113E7C" w:rsidP="00A6382B">
      <w:pPr>
        <w:spacing w:after="120"/>
        <w:jc w:val="both"/>
        <w:rPr>
          <w:rFonts w:cstheme="minorHAnsi"/>
          <w:lang w:val="ro-RO"/>
        </w:rPr>
      </w:pPr>
      <w:r w:rsidRPr="00A6382B">
        <w:rPr>
          <w:rFonts w:cstheme="minorHAnsi"/>
          <w:lang w:val="ro-RO"/>
        </w:rPr>
        <w:t xml:space="preserve">Solicitanții se angajează să asigure </w:t>
      </w:r>
      <w:bookmarkStart w:id="52" w:name="_Hlk97294850"/>
      <w:r w:rsidRPr="00A6382B">
        <w:rPr>
          <w:rFonts w:cstheme="minorHAnsi"/>
          <w:lang w:val="ro-RO"/>
        </w:rPr>
        <w:t xml:space="preserve">necesarul de cofinanțare proprie precum si necesarul de finanțare pentru acoperirea cheltuielilor neeligibile </w:t>
      </w:r>
      <w:bookmarkEnd w:id="52"/>
    </w:p>
    <w:p w14:paraId="03023D9C" w14:textId="63D4D382" w:rsidR="006B7DBF" w:rsidRPr="00A6382B" w:rsidRDefault="007E2D42" w:rsidP="00A6382B">
      <w:pPr>
        <w:spacing w:after="120"/>
        <w:jc w:val="both"/>
        <w:rPr>
          <w:rFonts w:cstheme="minorHAnsi"/>
          <w:lang w:val="ro-RO"/>
        </w:rPr>
      </w:pPr>
      <w:r w:rsidRPr="00A6382B">
        <w:rPr>
          <w:rFonts w:cstheme="minorHAnsi"/>
          <w:lang w:val="ro-RO"/>
        </w:rPr>
        <w:t>Contribuția</w:t>
      </w:r>
      <w:r w:rsidR="006B7DBF" w:rsidRPr="00A6382B">
        <w:rPr>
          <w:rFonts w:cstheme="minorHAnsi"/>
          <w:lang w:val="ro-RO"/>
        </w:rPr>
        <w:t xml:space="preserve"> proprie </w:t>
      </w:r>
      <w:r w:rsidR="00113E7C" w:rsidRPr="00A6382B">
        <w:rPr>
          <w:rFonts w:cstheme="minorHAnsi"/>
          <w:lang w:val="ro-RO"/>
        </w:rPr>
        <w:t>totala a solicitantului</w:t>
      </w:r>
      <w:r w:rsidR="006B7DBF" w:rsidRPr="00A6382B">
        <w:rPr>
          <w:rFonts w:cstheme="minorHAnsi"/>
          <w:lang w:val="ro-RO"/>
        </w:rPr>
        <w:t xml:space="preserve"> poate proveni din surse proprii, credite bancare</w:t>
      </w:r>
      <w:r w:rsidR="00645568" w:rsidRPr="00A6382B">
        <w:rPr>
          <w:rFonts w:cstheme="minorHAnsi"/>
          <w:lang w:val="ro-RO"/>
        </w:rPr>
        <w:t xml:space="preserve"> negarantate/garantate de stat</w:t>
      </w:r>
      <w:r w:rsidR="00102729" w:rsidRPr="00A6382B">
        <w:rPr>
          <w:rFonts w:cstheme="minorHAnsi"/>
          <w:lang w:val="ro-RO"/>
        </w:rPr>
        <w:t>, iar în cazul ajutorului de stat, sub o formă care să nu facă obiectul niciunui alt ajutor public.</w:t>
      </w:r>
    </w:p>
    <w:p w14:paraId="694E9B27" w14:textId="156201C5" w:rsidR="00A81D80" w:rsidRPr="00A6382B" w:rsidRDefault="006B7DBF" w:rsidP="00A6382B">
      <w:pPr>
        <w:spacing w:after="120"/>
        <w:jc w:val="both"/>
        <w:rPr>
          <w:rFonts w:cstheme="minorHAnsi"/>
          <w:lang w:val="ro-RO"/>
        </w:rPr>
      </w:pPr>
      <w:r w:rsidRPr="00A6382B">
        <w:rPr>
          <w:rFonts w:cstheme="minorHAnsi"/>
          <w:lang w:val="ro-RO"/>
        </w:rPr>
        <w:t xml:space="preserve">Dacă pe parcursul implementării proiectelor vor fi înregistrate economii, acestea vor putea fi utilizate în cadrul aceluiași proiect numai cu respectarea prevederilor contractuale. </w:t>
      </w:r>
      <w:r w:rsidR="007E2D42" w:rsidRPr="00A6382B">
        <w:rPr>
          <w:rFonts w:cstheme="minorHAnsi"/>
          <w:lang w:val="ro-RO"/>
        </w:rPr>
        <w:t>Noțiunea</w:t>
      </w:r>
      <w:r w:rsidRPr="00A6382B">
        <w:rPr>
          <w:rFonts w:cstheme="minorHAnsi"/>
          <w:lang w:val="ro-RO"/>
        </w:rPr>
        <w:t xml:space="preserve"> de economii este definită  în cadrul contractelor de </w:t>
      </w:r>
      <w:r w:rsidR="007E2D42" w:rsidRPr="00A6382B">
        <w:rPr>
          <w:rFonts w:cstheme="minorHAnsi"/>
          <w:lang w:val="ro-RO"/>
        </w:rPr>
        <w:t>finanțare</w:t>
      </w:r>
      <w:r w:rsidRPr="00A6382B">
        <w:rPr>
          <w:rFonts w:cstheme="minorHAnsi"/>
          <w:lang w:val="ro-RO"/>
        </w:rPr>
        <w:t>.</w:t>
      </w:r>
    </w:p>
    <w:p w14:paraId="78B70E80" w14:textId="431C3A11" w:rsidR="006C7C03" w:rsidRPr="00FA3C96" w:rsidRDefault="00093C7A" w:rsidP="00A6382B">
      <w:pPr>
        <w:pStyle w:val="Heading3"/>
        <w:spacing w:before="360" w:after="240"/>
        <w:jc w:val="both"/>
        <w:rPr>
          <w:rFonts w:cstheme="minorHAnsi"/>
          <w:lang w:val="ro-RO"/>
        </w:rPr>
      </w:pPr>
      <w:bookmarkStart w:id="53" w:name="_Toc129603191"/>
      <w:bookmarkStart w:id="54" w:name="_Toc129784856"/>
      <w:r w:rsidRPr="00093C7A">
        <w:rPr>
          <w:rFonts w:cstheme="minorHAnsi"/>
          <w:b w:val="0"/>
          <w:bCs w:val="0"/>
          <w:color w:val="365F91" w:themeColor="accent1" w:themeShade="BF"/>
          <w:sz w:val="24"/>
          <w:szCs w:val="24"/>
          <w:lang w:val="ro-RO"/>
        </w:rPr>
        <w:t>ANEXELE OBLIGATORII LA DEPUNEREA CERERII</w:t>
      </w:r>
      <w:bookmarkEnd w:id="53"/>
      <w:r w:rsidR="001B3D5C" w:rsidRPr="001B3D5C">
        <w:rPr>
          <w:rFonts w:cstheme="minorHAnsi"/>
          <w:lang w:val="ro-RO"/>
        </w:rPr>
        <w:t>La cererea de finanțare, solicitantul va anexa doar declarația unică și documentele justificative, documente suport și anexele obligatorii prevăzute în Ghidul Solicitantului necesare doar pentru etapa de evaluare tehnico-financiară a proiectului.</w:t>
      </w:r>
      <w:bookmarkEnd w:id="54"/>
    </w:p>
    <w:p w14:paraId="7B0B11BE" w14:textId="77777777" w:rsidR="006C7C03" w:rsidRPr="00A6382B" w:rsidRDefault="006C7C03" w:rsidP="00A6382B">
      <w:pPr>
        <w:numPr>
          <w:ilvl w:val="0"/>
          <w:numId w:val="20"/>
        </w:numPr>
        <w:spacing w:after="120"/>
        <w:ind w:left="576" w:hanging="576"/>
        <w:jc w:val="both"/>
        <w:rPr>
          <w:rFonts w:cstheme="minorHAnsi"/>
          <w:b/>
          <w:bCs/>
          <w:snapToGrid w:val="0"/>
          <w:color w:val="002060"/>
          <w:lang w:val="ro-RO"/>
        </w:rPr>
      </w:pPr>
      <w:r w:rsidRPr="00A6382B">
        <w:rPr>
          <w:rFonts w:cstheme="minorHAnsi"/>
          <w:b/>
          <w:bCs/>
          <w:snapToGrid w:val="0"/>
          <w:color w:val="002060"/>
          <w:lang w:val="ro-RO"/>
        </w:rPr>
        <w:t>Declarația unică a solicitantului</w:t>
      </w:r>
    </w:p>
    <w:p w14:paraId="72B48EFF" w14:textId="77777777" w:rsidR="006C7C03" w:rsidRPr="00A6382B" w:rsidRDefault="006C7C03" w:rsidP="006C7C03">
      <w:pPr>
        <w:spacing w:after="120"/>
        <w:jc w:val="both"/>
        <w:rPr>
          <w:rFonts w:cstheme="minorHAnsi"/>
          <w:bCs/>
          <w:snapToGrid w:val="0"/>
          <w:lang w:val="ro-RO"/>
        </w:rPr>
      </w:pPr>
      <w:r w:rsidRPr="00A6382B">
        <w:rPr>
          <w:rFonts w:cstheme="minorHAnsi"/>
          <w:bCs/>
          <w:snapToGrid w:val="0"/>
          <w:lang w:val="ro-RO"/>
        </w:rPr>
        <w:t xml:space="preserve">Se va anexa Declarația de unică (Anexa III.1) pentru solicitant, iar în cazul parteneriatelor, se anexează atât pentru liderul de parteneriat, cât și pentru parteneri. </w:t>
      </w:r>
    </w:p>
    <w:p w14:paraId="13DEB8E9" w14:textId="77777777" w:rsidR="006C7C03" w:rsidRPr="00A6382B" w:rsidRDefault="006C7C03" w:rsidP="006C7C03">
      <w:pPr>
        <w:spacing w:after="120"/>
        <w:jc w:val="both"/>
        <w:rPr>
          <w:rFonts w:cstheme="minorHAnsi"/>
          <w:bCs/>
          <w:snapToGrid w:val="0"/>
          <w:lang w:val="ro-RO"/>
        </w:rPr>
      </w:pPr>
      <w:r w:rsidRPr="00A6382B">
        <w:rPr>
          <w:rFonts w:cstheme="minorHAnsi"/>
          <w:bCs/>
          <w:snapToGrid w:val="0"/>
          <w:lang w:val="ro-RO"/>
        </w:rPr>
        <w:t>Prin declarația unică a solicitantului emisă pe proprie răspundere, sub sancțiunea pedepselor prevăzute de legislația penală în vigoare privind falsul intelectual și falsul în declarații, sunt asumate de către solicitant și partener/parteneri respectarea cerințelor de ordin administrativ și îndeplinirea condițiilor de eligibilitate, urmând ca în situația în care proiectul este evaluat și propus pentru contractare, solicitantul să facă, prin documente justificative, dovada îndeplinirii  condițiilor de eligibilitate prevăzute de prezentul Ghid, în etapa de contractare.</w:t>
      </w:r>
    </w:p>
    <w:p w14:paraId="62688840" w14:textId="77777777" w:rsidR="006C7C03" w:rsidRPr="00A6382B" w:rsidRDefault="006C7C03" w:rsidP="006C7C03">
      <w:pPr>
        <w:spacing w:after="120"/>
        <w:jc w:val="both"/>
        <w:rPr>
          <w:rFonts w:cstheme="minorHAnsi"/>
          <w:bCs/>
          <w:snapToGrid w:val="0"/>
          <w:lang w:val="ro-RO"/>
        </w:rPr>
      </w:pPr>
      <w:r w:rsidRPr="00A6382B">
        <w:rPr>
          <w:rFonts w:cstheme="minorHAnsi"/>
          <w:bCs/>
          <w:snapToGrid w:val="0"/>
          <w:lang w:val="ro-RO"/>
        </w:rPr>
        <w:t>Aplicația MySMIS2021/SMIS2021+ va genera declarația unică, care va fi completată de solicitant și va fi semnată cu semnătură electronică extinsă de către reprezentantul legal al acestuia.</w:t>
      </w:r>
    </w:p>
    <w:p w14:paraId="5F3FF5A3" w14:textId="77777777" w:rsidR="006C7C03" w:rsidRPr="00A6382B" w:rsidRDefault="006C7C03" w:rsidP="006C7C03">
      <w:pPr>
        <w:spacing w:after="120"/>
        <w:ind w:left="90"/>
        <w:jc w:val="both"/>
        <w:rPr>
          <w:rFonts w:cstheme="minorHAnsi"/>
          <w:bCs/>
          <w:snapToGrid w:val="0"/>
          <w:lang w:val="ro-RO"/>
        </w:rPr>
      </w:pPr>
      <w:r w:rsidRPr="00A6382B">
        <w:rPr>
          <w:rFonts w:cstheme="minorHAnsi"/>
          <w:bCs/>
          <w:snapToGrid w:val="0"/>
          <w:lang w:val="ro-RO"/>
        </w:rPr>
        <w:t>În cazul proiectelor implementate în parteneriat:</w:t>
      </w:r>
    </w:p>
    <w:p w14:paraId="33BF47C1" w14:textId="2CEC7924" w:rsidR="006C7C03" w:rsidRPr="00A6382B" w:rsidRDefault="006C7C03" w:rsidP="00667249">
      <w:pPr>
        <w:numPr>
          <w:ilvl w:val="0"/>
          <w:numId w:val="55"/>
        </w:numPr>
        <w:spacing w:after="120"/>
        <w:contextualSpacing/>
        <w:jc w:val="both"/>
        <w:rPr>
          <w:rFonts w:cstheme="minorHAnsi"/>
          <w:bCs/>
          <w:snapToGrid w:val="0"/>
          <w:lang w:val="ro-RO"/>
        </w:rPr>
      </w:pPr>
      <w:r w:rsidRPr="00A6382B">
        <w:rPr>
          <w:rFonts w:cstheme="minorHAnsi"/>
          <w:bCs/>
          <w:snapToGrid w:val="0"/>
          <w:lang w:val="ro-RO"/>
        </w:rPr>
        <w:lastRenderedPageBreak/>
        <w:t>fiecare partener va completa declarația unică, care va fi semnată cu semnătură electronică extinsă de către reprezentantul legal al partenerului</w:t>
      </w:r>
      <w:r w:rsidR="00747F11">
        <w:rPr>
          <w:rFonts w:cstheme="minorHAnsi"/>
          <w:bCs/>
          <w:snapToGrid w:val="0"/>
          <w:lang w:val="ro-RO"/>
        </w:rPr>
        <w:t>;</w:t>
      </w:r>
    </w:p>
    <w:p w14:paraId="4C309346" w14:textId="71DDEAF0" w:rsidR="006C7C03" w:rsidRPr="00A6382B" w:rsidRDefault="006C7C03" w:rsidP="00667249">
      <w:pPr>
        <w:numPr>
          <w:ilvl w:val="0"/>
          <w:numId w:val="55"/>
        </w:numPr>
        <w:spacing w:after="120"/>
        <w:contextualSpacing/>
        <w:jc w:val="both"/>
        <w:rPr>
          <w:rFonts w:cstheme="minorHAnsi"/>
          <w:bCs/>
          <w:snapToGrid w:val="0"/>
          <w:lang w:val="ro-RO"/>
        </w:rPr>
      </w:pPr>
      <w:r w:rsidRPr="00A6382B">
        <w:rPr>
          <w:rFonts w:cstheme="minorHAnsi"/>
          <w:bCs/>
          <w:snapToGrid w:val="0"/>
          <w:lang w:val="ro-RO"/>
        </w:rPr>
        <w:t xml:space="preserve">declarația unică pentru liderul de parteneriat va fi generată de sistemul informatic doar după ce declarațiile unice ale partenerilor au fost semnate electronic de către reprezentanții legali ai acestora.  </w:t>
      </w:r>
    </w:p>
    <w:p w14:paraId="1FFE3C71" w14:textId="175C87FF" w:rsidR="00EA5F11" w:rsidRPr="00F527E4" w:rsidRDefault="006C7C03" w:rsidP="00F527E4">
      <w:pPr>
        <w:spacing w:after="120"/>
        <w:jc w:val="both"/>
        <w:rPr>
          <w:rFonts w:cstheme="minorHAnsi"/>
          <w:b/>
          <w:snapToGrid w:val="0"/>
          <w:lang w:val="ro-RO"/>
        </w:rPr>
      </w:pPr>
      <w:r w:rsidRPr="00A6382B">
        <w:rPr>
          <w:rFonts w:cstheme="minorHAnsi"/>
          <w:b/>
          <w:snapToGrid w:val="0"/>
          <w:lang w:val="ro-RO"/>
        </w:rPr>
        <w:t>Îndeplinirea condițiilor de eligibilitate declarate în declarația unică se dovedește de către solicitant, în etapa de contractare, prin prezentarea de documente cu valoare probantă, specificate în cadrul capitolului 5.3.</w:t>
      </w:r>
    </w:p>
    <w:p w14:paraId="006C0959" w14:textId="37988480" w:rsidR="00F91C9E" w:rsidRPr="00A6382B" w:rsidRDefault="00F91C9E" w:rsidP="00A6382B">
      <w:pPr>
        <w:pStyle w:val="ListParagraph"/>
        <w:numPr>
          <w:ilvl w:val="0"/>
          <w:numId w:val="20"/>
        </w:numPr>
        <w:spacing w:after="120"/>
        <w:ind w:left="634"/>
        <w:contextualSpacing w:val="0"/>
        <w:jc w:val="both"/>
        <w:rPr>
          <w:rFonts w:cstheme="minorHAnsi"/>
          <w:b/>
          <w:bCs/>
          <w:snapToGrid w:val="0"/>
          <w:color w:val="002060"/>
          <w:lang w:val="ro-RO"/>
        </w:rPr>
      </w:pPr>
      <w:r w:rsidRPr="00A6382B">
        <w:rPr>
          <w:rFonts w:cstheme="minorHAnsi"/>
          <w:b/>
          <w:bCs/>
          <w:snapToGrid w:val="0"/>
          <w:color w:val="002060"/>
          <w:lang w:val="ro-RO"/>
        </w:rPr>
        <w:t>Mandatul special/împuternicire specială pentru semnarea anumitor</w:t>
      </w:r>
      <w:r w:rsidR="00F446D3">
        <w:rPr>
          <w:rFonts w:cstheme="minorHAnsi"/>
          <w:b/>
          <w:bCs/>
          <w:snapToGrid w:val="0"/>
          <w:color w:val="002060"/>
          <w:lang w:val="ro-RO"/>
        </w:rPr>
        <w:t xml:space="preserve"> documente anexate la</w:t>
      </w:r>
      <w:r w:rsidRPr="00A6382B">
        <w:rPr>
          <w:rFonts w:cstheme="minorHAnsi"/>
          <w:b/>
          <w:bCs/>
          <w:snapToGrid w:val="0"/>
          <w:color w:val="002060"/>
          <w:lang w:val="ro-RO"/>
        </w:rPr>
        <w:t xml:space="preserve"> cererea de finanțare (dacă este cazul), conform legii</w:t>
      </w:r>
    </w:p>
    <w:p w14:paraId="184D457E" w14:textId="70B942F3" w:rsidR="00F91C9E" w:rsidRPr="00A6382B" w:rsidRDefault="00F91C9E" w:rsidP="006B5F8C">
      <w:pPr>
        <w:pStyle w:val="ListParagraph"/>
        <w:numPr>
          <w:ilvl w:val="0"/>
          <w:numId w:val="21"/>
        </w:numPr>
        <w:spacing w:after="120"/>
        <w:jc w:val="both"/>
        <w:rPr>
          <w:rFonts w:cstheme="minorHAnsi"/>
          <w:bCs/>
          <w:snapToGrid w:val="0"/>
          <w:lang w:val="ro-RO"/>
        </w:rPr>
      </w:pPr>
      <w:r w:rsidRPr="00A6382B">
        <w:rPr>
          <w:rFonts w:cstheme="minorHAnsi"/>
          <w:bCs/>
          <w:snapToGrid w:val="0"/>
          <w:lang w:val="ro-RO"/>
        </w:rPr>
        <w:t xml:space="preserve">Actul de împuternicire se prezintă în cazul în care anumite </w:t>
      </w:r>
      <w:r w:rsidR="00C172FF">
        <w:rPr>
          <w:rFonts w:cstheme="minorHAnsi"/>
          <w:bCs/>
          <w:snapToGrid w:val="0"/>
          <w:lang w:val="ro-RO"/>
        </w:rPr>
        <w:t xml:space="preserve">documente </w:t>
      </w:r>
      <w:r w:rsidR="00086AB5" w:rsidRPr="00A6382B">
        <w:rPr>
          <w:rFonts w:cstheme="minorHAnsi"/>
          <w:bCs/>
          <w:snapToGrid w:val="0"/>
          <w:lang w:val="ro-RO"/>
        </w:rPr>
        <w:t>anex</w:t>
      </w:r>
      <w:r w:rsidR="00C172FF">
        <w:rPr>
          <w:rFonts w:cstheme="minorHAnsi"/>
          <w:bCs/>
          <w:snapToGrid w:val="0"/>
          <w:lang w:val="ro-RO"/>
        </w:rPr>
        <w:t>ate</w:t>
      </w:r>
      <w:r w:rsidR="00445B8E" w:rsidRPr="00A6382B">
        <w:rPr>
          <w:rFonts w:cstheme="minorHAnsi"/>
          <w:bCs/>
          <w:snapToGrid w:val="0"/>
          <w:lang w:val="ro-RO"/>
        </w:rPr>
        <w:t xml:space="preserve"> </w:t>
      </w:r>
      <w:r w:rsidR="00C172FF">
        <w:rPr>
          <w:rFonts w:cstheme="minorHAnsi"/>
          <w:bCs/>
          <w:snapToGrid w:val="0"/>
          <w:lang w:val="ro-RO"/>
        </w:rPr>
        <w:t>la</w:t>
      </w:r>
      <w:r w:rsidRPr="00A6382B">
        <w:rPr>
          <w:rFonts w:cstheme="minorHAnsi"/>
          <w:bCs/>
          <w:snapToGrid w:val="0"/>
          <w:lang w:val="ro-RO"/>
        </w:rPr>
        <w:t xml:space="preserve"> Cererea de </w:t>
      </w:r>
      <w:r w:rsidR="0080166F" w:rsidRPr="00A6382B">
        <w:rPr>
          <w:rFonts w:cstheme="minorHAnsi"/>
          <w:bCs/>
          <w:snapToGrid w:val="0"/>
          <w:lang w:val="ro-RO"/>
        </w:rPr>
        <w:t>finanțare</w:t>
      </w:r>
      <w:r w:rsidRPr="00A6382B">
        <w:rPr>
          <w:rFonts w:cstheme="minorHAnsi"/>
          <w:bCs/>
          <w:snapToGrid w:val="0"/>
          <w:lang w:val="ro-RO"/>
        </w:rPr>
        <w:t xml:space="preserve"> nu sunt semnate de reprezentantul legal al solicitantului, ci de o persoană împuternicită în acest sens; </w:t>
      </w:r>
    </w:p>
    <w:p w14:paraId="676F9ED4" w14:textId="1EE0721E" w:rsidR="00F91C9E" w:rsidRPr="00A6382B" w:rsidRDefault="00F91C9E" w:rsidP="006B5F8C">
      <w:pPr>
        <w:pStyle w:val="ListParagraph"/>
        <w:numPr>
          <w:ilvl w:val="0"/>
          <w:numId w:val="21"/>
        </w:numPr>
        <w:spacing w:after="120"/>
        <w:jc w:val="both"/>
        <w:rPr>
          <w:rFonts w:cstheme="minorHAnsi"/>
          <w:bCs/>
          <w:snapToGrid w:val="0"/>
          <w:lang w:val="ro-RO"/>
        </w:rPr>
      </w:pPr>
      <w:r w:rsidRPr="00A6382B">
        <w:rPr>
          <w:rFonts w:cstheme="minorHAnsi"/>
          <w:bCs/>
          <w:snapToGrid w:val="0"/>
          <w:lang w:val="ro-RO"/>
        </w:rPr>
        <w:t>Actul de împuternicire reprezintă orice document administrativ emis de reprezentantul legal în acest sens, cu respectarea prevederilor legale (exemple orientative: hotărâre, dispoziție etc);</w:t>
      </w:r>
    </w:p>
    <w:p w14:paraId="699A7E90" w14:textId="0C7B7DBA" w:rsidR="003D343A" w:rsidRPr="00A6382B" w:rsidRDefault="00F91C9E" w:rsidP="006B5F8C">
      <w:pPr>
        <w:pStyle w:val="ListParagraph"/>
        <w:numPr>
          <w:ilvl w:val="0"/>
          <w:numId w:val="21"/>
        </w:numPr>
        <w:spacing w:after="120"/>
        <w:jc w:val="both"/>
        <w:rPr>
          <w:rFonts w:cstheme="minorHAnsi"/>
          <w:bCs/>
          <w:snapToGrid w:val="0"/>
          <w:lang w:val="ro-RO"/>
        </w:rPr>
      </w:pPr>
      <w:r w:rsidRPr="00A6382B">
        <w:rPr>
          <w:rFonts w:cstheme="minorHAnsi"/>
          <w:bCs/>
          <w:snapToGrid w:val="0"/>
          <w:lang w:val="ro-RO"/>
        </w:rPr>
        <w:t xml:space="preserve">Pentru declarațiile solicitate în nume personal a reprezentantului legal, alte declarații în nume personal care angajează </w:t>
      </w:r>
      <w:r w:rsidR="0080166F" w:rsidRPr="00A6382B">
        <w:rPr>
          <w:rFonts w:cstheme="minorHAnsi"/>
          <w:bCs/>
          <w:snapToGrid w:val="0"/>
          <w:lang w:val="ro-RO"/>
        </w:rPr>
        <w:t>organizația</w:t>
      </w:r>
      <w:r w:rsidRPr="00A6382B">
        <w:rPr>
          <w:rFonts w:cstheme="minorHAnsi"/>
          <w:bCs/>
          <w:snapToGrid w:val="0"/>
          <w:lang w:val="ro-RO"/>
        </w:rPr>
        <w:t xml:space="preserve"> în relația cu terții precum şi pentru certificarea </w:t>
      </w:r>
      <w:r w:rsidR="0080166F" w:rsidRPr="00A6382B">
        <w:rPr>
          <w:rFonts w:cstheme="minorHAnsi"/>
          <w:bCs/>
          <w:snapToGrid w:val="0"/>
          <w:lang w:val="ro-RO"/>
        </w:rPr>
        <w:t>aplicației</w:t>
      </w:r>
      <w:r w:rsidRPr="00A6382B">
        <w:rPr>
          <w:rFonts w:cstheme="minorHAnsi"/>
          <w:bCs/>
          <w:snapToGrid w:val="0"/>
          <w:lang w:val="ro-RO"/>
        </w:rPr>
        <w:t>, NU se acceptă însușirea și semnarea acestora de către o altă persoană împuternicită.</w:t>
      </w:r>
    </w:p>
    <w:p w14:paraId="7892FD3E" w14:textId="77777777" w:rsidR="00567233" w:rsidRPr="00A6382B" w:rsidRDefault="00567233" w:rsidP="00FD5997">
      <w:pPr>
        <w:pStyle w:val="ListParagraph"/>
        <w:spacing w:after="120"/>
        <w:jc w:val="both"/>
        <w:rPr>
          <w:rFonts w:cstheme="minorHAnsi"/>
          <w:bCs/>
          <w:snapToGrid w:val="0"/>
          <w:color w:val="0070C0"/>
          <w:lang w:val="ro-RO"/>
        </w:rPr>
      </w:pPr>
    </w:p>
    <w:p w14:paraId="56224F6C" w14:textId="137C9DD5" w:rsidR="004D0EB5" w:rsidRPr="00A6382B" w:rsidRDefault="004D0EB5" w:rsidP="00A6382B">
      <w:pPr>
        <w:pStyle w:val="ListParagraph"/>
        <w:numPr>
          <w:ilvl w:val="0"/>
          <w:numId w:val="20"/>
        </w:numPr>
        <w:spacing w:after="120" w:line="240" w:lineRule="auto"/>
        <w:ind w:left="634"/>
        <w:contextualSpacing w:val="0"/>
        <w:jc w:val="both"/>
        <w:rPr>
          <w:rFonts w:cstheme="minorHAnsi"/>
          <w:b/>
          <w:bCs/>
          <w:snapToGrid w:val="0"/>
          <w:color w:val="002060"/>
          <w:lang w:val="ro-RO"/>
        </w:rPr>
      </w:pPr>
      <w:r w:rsidRPr="00A6382B">
        <w:rPr>
          <w:rFonts w:cstheme="minorHAnsi"/>
          <w:b/>
          <w:bCs/>
          <w:snapToGrid w:val="0"/>
          <w:color w:val="002060"/>
          <w:lang w:val="ro-RO"/>
        </w:rPr>
        <w:t xml:space="preserve">Acordul privind implementarea în parteneriat a proiectului si actele aditionale, valabil la momentul depunerii cererii de finantare si HCL de aprobare, dacă este cazul </w:t>
      </w:r>
    </w:p>
    <w:p w14:paraId="33ED7067" w14:textId="204C851D" w:rsidR="004D0EB5" w:rsidRPr="00A6382B" w:rsidRDefault="004D0EB5" w:rsidP="004D0EB5">
      <w:pPr>
        <w:pStyle w:val="ListParagraph"/>
        <w:spacing w:after="120"/>
        <w:ind w:left="360"/>
        <w:jc w:val="both"/>
        <w:rPr>
          <w:rFonts w:cstheme="minorHAnsi"/>
          <w:bCs/>
          <w:snapToGrid w:val="0"/>
          <w:lang w:val="ro-RO"/>
        </w:rPr>
      </w:pPr>
      <w:r w:rsidRPr="00A6382B">
        <w:rPr>
          <w:rFonts w:cstheme="minorHAnsi"/>
          <w:bCs/>
          <w:snapToGrid w:val="0"/>
          <w:lang w:val="ro-RO"/>
        </w:rPr>
        <w:t xml:space="preserve">În cazul proiectelor implementate în parteneriat se va anexa în mod obligatoriu acordul privind implementarea proiectului în parteneriat, încheiată între parteneri, conform modelului </w:t>
      </w:r>
      <w:r w:rsidRPr="00A6382B">
        <w:rPr>
          <w:rFonts w:cstheme="minorHAnsi"/>
          <w:bCs/>
          <w:i/>
          <w:snapToGrid w:val="0"/>
          <w:lang w:val="ro-RO"/>
        </w:rPr>
        <w:t>Acordului de parteneriat</w:t>
      </w:r>
      <w:r w:rsidRPr="00A6382B">
        <w:rPr>
          <w:rFonts w:cstheme="minorHAnsi"/>
          <w:bCs/>
          <w:snapToGrid w:val="0"/>
          <w:lang w:val="ro-RO"/>
        </w:rPr>
        <w:t xml:space="preserve"> (</w:t>
      </w:r>
      <w:r w:rsidR="00A6583F" w:rsidRPr="00A6382B">
        <w:rPr>
          <w:rFonts w:cstheme="minorHAnsi"/>
          <w:bCs/>
          <w:snapToGrid w:val="0"/>
          <w:lang w:val="ro-RO"/>
        </w:rPr>
        <w:t>anexa III.6</w:t>
      </w:r>
      <w:r w:rsidRPr="00A6382B">
        <w:rPr>
          <w:rFonts w:cstheme="minorHAnsi"/>
          <w:bCs/>
          <w:snapToGrid w:val="0"/>
          <w:lang w:val="ro-RO"/>
        </w:rPr>
        <w:t xml:space="preserve"> la prezentul ghid).  Acesta trebuie să conțină elementele minime din legislația națională aplicabilă fondurilor nerambursabile și conform cu informațiile prevăzute la secțiunea din prezentul ghid referitoare la acordul de parteneriat, unde este cazul.</w:t>
      </w:r>
    </w:p>
    <w:p w14:paraId="2FF57861" w14:textId="77777777" w:rsidR="004D0EB5" w:rsidRPr="00A6382B" w:rsidRDefault="004D0EB5" w:rsidP="004D0EB5">
      <w:pPr>
        <w:pStyle w:val="ListParagraph"/>
        <w:spacing w:after="120"/>
        <w:ind w:left="360"/>
        <w:jc w:val="both"/>
        <w:rPr>
          <w:rFonts w:cstheme="minorHAnsi"/>
          <w:bCs/>
          <w:snapToGrid w:val="0"/>
          <w:lang w:val="ro-RO"/>
        </w:rPr>
      </w:pPr>
    </w:p>
    <w:p w14:paraId="71675376" w14:textId="52F4FD03" w:rsidR="006745A6" w:rsidRPr="00A6382B" w:rsidRDefault="006745A6" w:rsidP="006B5F8C">
      <w:pPr>
        <w:pStyle w:val="ListParagraph"/>
        <w:numPr>
          <w:ilvl w:val="0"/>
          <w:numId w:val="20"/>
        </w:numPr>
        <w:spacing w:after="120"/>
        <w:jc w:val="both"/>
        <w:rPr>
          <w:rFonts w:cstheme="minorHAnsi"/>
          <w:bCs/>
          <w:snapToGrid w:val="0"/>
          <w:color w:val="002060"/>
          <w:lang w:val="ro-RO"/>
        </w:rPr>
      </w:pPr>
      <w:proofErr w:type="spellStart"/>
      <w:r w:rsidRPr="00A6382B">
        <w:rPr>
          <w:rFonts w:cstheme="minorHAnsi"/>
          <w:b/>
          <w:bCs/>
          <w:snapToGrid w:val="0"/>
          <w:color w:val="002060"/>
        </w:rPr>
        <w:t>Documentația</w:t>
      </w:r>
      <w:proofErr w:type="spellEnd"/>
      <w:r w:rsidRPr="00A6382B">
        <w:rPr>
          <w:rFonts w:cstheme="minorHAnsi"/>
          <w:b/>
          <w:bCs/>
          <w:snapToGrid w:val="0"/>
          <w:color w:val="002060"/>
        </w:rPr>
        <w:t xml:space="preserve"> </w:t>
      </w:r>
      <w:proofErr w:type="spellStart"/>
      <w:r w:rsidRPr="00A6382B">
        <w:rPr>
          <w:rFonts w:cstheme="minorHAnsi"/>
          <w:b/>
          <w:bCs/>
          <w:snapToGrid w:val="0"/>
          <w:color w:val="002060"/>
        </w:rPr>
        <w:t>tehnico</w:t>
      </w:r>
      <w:proofErr w:type="spellEnd"/>
      <w:r w:rsidRPr="00A6382B">
        <w:rPr>
          <w:rFonts w:cstheme="minorHAnsi"/>
          <w:b/>
          <w:bCs/>
          <w:snapToGrid w:val="0"/>
          <w:color w:val="002060"/>
        </w:rPr>
        <w:t xml:space="preserve"> – </w:t>
      </w:r>
      <w:proofErr w:type="spellStart"/>
      <w:r w:rsidRPr="00A6382B">
        <w:rPr>
          <w:rFonts w:cstheme="minorHAnsi"/>
          <w:b/>
          <w:bCs/>
          <w:snapToGrid w:val="0"/>
          <w:color w:val="002060"/>
        </w:rPr>
        <w:t>economică</w:t>
      </w:r>
      <w:proofErr w:type="spellEnd"/>
      <w:r w:rsidRPr="00A6382B">
        <w:rPr>
          <w:rFonts w:cstheme="minorHAnsi"/>
          <w:b/>
          <w:bCs/>
          <w:snapToGrid w:val="0"/>
          <w:color w:val="002060"/>
        </w:rPr>
        <w:t xml:space="preserve">, </w:t>
      </w:r>
      <w:proofErr w:type="spellStart"/>
      <w:r w:rsidRPr="00A6382B">
        <w:rPr>
          <w:rFonts w:cstheme="minorHAnsi"/>
          <w:b/>
          <w:bCs/>
          <w:snapToGrid w:val="0"/>
          <w:color w:val="002060"/>
        </w:rPr>
        <w:t>inclusiv</w:t>
      </w:r>
      <w:proofErr w:type="spellEnd"/>
      <w:r w:rsidRPr="00A6382B">
        <w:rPr>
          <w:rFonts w:cstheme="minorHAnsi"/>
          <w:b/>
          <w:bCs/>
          <w:snapToGrid w:val="0"/>
          <w:color w:val="002060"/>
        </w:rPr>
        <w:t xml:space="preserve"> </w:t>
      </w:r>
      <w:proofErr w:type="spellStart"/>
      <w:r w:rsidRPr="00A6382B">
        <w:rPr>
          <w:rFonts w:cstheme="minorHAnsi"/>
          <w:b/>
          <w:bCs/>
          <w:snapToGrid w:val="0"/>
          <w:color w:val="002060"/>
        </w:rPr>
        <w:t>contractul</w:t>
      </w:r>
      <w:proofErr w:type="spellEnd"/>
      <w:r w:rsidRPr="00A6382B">
        <w:rPr>
          <w:rFonts w:cstheme="minorHAnsi"/>
          <w:b/>
          <w:bCs/>
          <w:snapToGrid w:val="0"/>
          <w:color w:val="002060"/>
        </w:rPr>
        <w:t xml:space="preserve"> de </w:t>
      </w:r>
      <w:proofErr w:type="spellStart"/>
      <w:r w:rsidRPr="00A6382B">
        <w:rPr>
          <w:rFonts w:cstheme="minorHAnsi"/>
          <w:b/>
          <w:bCs/>
          <w:snapToGrid w:val="0"/>
          <w:color w:val="002060"/>
        </w:rPr>
        <w:t>lucrări</w:t>
      </w:r>
      <w:proofErr w:type="spellEnd"/>
      <w:r w:rsidRPr="00A6382B">
        <w:rPr>
          <w:rFonts w:cstheme="minorHAnsi"/>
          <w:b/>
          <w:bCs/>
          <w:snapToGrid w:val="0"/>
          <w:color w:val="002060"/>
        </w:rPr>
        <w:t xml:space="preserve"> </w:t>
      </w:r>
      <w:proofErr w:type="spellStart"/>
      <w:r w:rsidRPr="00A6382B">
        <w:rPr>
          <w:rFonts w:cstheme="minorHAnsi"/>
          <w:b/>
          <w:bCs/>
          <w:snapToGrid w:val="0"/>
          <w:color w:val="002060"/>
        </w:rPr>
        <w:t>şi</w:t>
      </w:r>
      <w:proofErr w:type="spellEnd"/>
      <w:r w:rsidRPr="00A6382B">
        <w:rPr>
          <w:rFonts w:cstheme="minorHAnsi"/>
          <w:b/>
          <w:bCs/>
          <w:snapToGrid w:val="0"/>
          <w:color w:val="002060"/>
        </w:rPr>
        <w:t xml:space="preserve"> </w:t>
      </w:r>
      <w:proofErr w:type="spellStart"/>
      <w:r w:rsidRPr="00A6382B">
        <w:rPr>
          <w:rFonts w:cstheme="minorHAnsi"/>
          <w:b/>
          <w:bCs/>
          <w:snapToGrid w:val="0"/>
          <w:color w:val="002060"/>
        </w:rPr>
        <w:t>actele</w:t>
      </w:r>
      <w:proofErr w:type="spellEnd"/>
      <w:r w:rsidRPr="00A6382B">
        <w:rPr>
          <w:rFonts w:cstheme="minorHAnsi"/>
          <w:b/>
          <w:bCs/>
          <w:snapToGrid w:val="0"/>
          <w:color w:val="002060"/>
        </w:rPr>
        <w:t xml:space="preserve"> </w:t>
      </w:r>
      <w:proofErr w:type="spellStart"/>
      <w:r w:rsidRPr="00A6382B">
        <w:rPr>
          <w:rFonts w:cstheme="minorHAnsi"/>
          <w:b/>
          <w:bCs/>
          <w:snapToGrid w:val="0"/>
          <w:color w:val="002060"/>
        </w:rPr>
        <w:t>adiţionale</w:t>
      </w:r>
      <w:proofErr w:type="spellEnd"/>
      <w:r w:rsidRPr="00A6382B">
        <w:rPr>
          <w:rFonts w:cstheme="minorHAnsi"/>
          <w:b/>
          <w:bCs/>
          <w:snapToGrid w:val="0"/>
          <w:color w:val="002060"/>
        </w:rPr>
        <w:t xml:space="preserve"> la </w:t>
      </w:r>
      <w:proofErr w:type="spellStart"/>
      <w:r w:rsidRPr="00A6382B">
        <w:rPr>
          <w:rFonts w:cstheme="minorHAnsi"/>
          <w:b/>
          <w:bCs/>
          <w:snapToGrid w:val="0"/>
          <w:color w:val="002060"/>
        </w:rPr>
        <w:t>acesta</w:t>
      </w:r>
      <w:proofErr w:type="spellEnd"/>
      <w:r w:rsidRPr="00A6382B">
        <w:rPr>
          <w:rFonts w:cstheme="minorHAnsi"/>
          <w:b/>
          <w:bCs/>
          <w:snapToGrid w:val="0"/>
          <w:color w:val="002060"/>
        </w:rPr>
        <w:t xml:space="preserve">, </w:t>
      </w:r>
      <w:proofErr w:type="spellStart"/>
      <w:r w:rsidRPr="00A6382B">
        <w:rPr>
          <w:rFonts w:cstheme="minorHAnsi"/>
          <w:b/>
          <w:bCs/>
          <w:snapToGrid w:val="0"/>
          <w:color w:val="002060"/>
        </w:rPr>
        <w:t>dacă</w:t>
      </w:r>
      <w:proofErr w:type="spellEnd"/>
      <w:r w:rsidRPr="00A6382B">
        <w:rPr>
          <w:rFonts w:cstheme="minorHAnsi"/>
          <w:b/>
          <w:bCs/>
          <w:snapToGrid w:val="0"/>
          <w:color w:val="002060"/>
        </w:rPr>
        <w:t xml:space="preserve"> </w:t>
      </w:r>
      <w:proofErr w:type="spellStart"/>
      <w:r w:rsidRPr="00A6382B">
        <w:rPr>
          <w:rFonts w:cstheme="minorHAnsi"/>
          <w:b/>
          <w:bCs/>
          <w:snapToGrid w:val="0"/>
          <w:color w:val="002060"/>
        </w:rPr>
        <w:t>este</w:t>
      </w:r>
      <w:proofErr w:type="spellEnd"/>
      <w:r w:rsidRPr="00A6382B">
        <w:rPr>
          <w:rFonts w:cstheme="minorHAnsi"/>
          <w:b/>
          <w:bCs/>
          <w:snapToGrid w:val="0"/>
          <w:color w:val="002060"/>
        </w:rPr>
        <w:t xml:space="preserve"> </w:t>
      </w:r>
      <w:proofErr w:type="spellStart"/>
      <w:r w:rsidRPr="00A6382B">
        <w:rPr>
          <w:rFonts w:cstheme="minorHAnsi"/>
          <w:b/>
          <w:bCs/>
          <w:snapToGrid w:val="0"/>
          <w:color w:val="002060"/>
        </w:rPr>
        <w:t>cazul</w:t>
      </w:r>
      <w:proofErr w:type="spellEnd"/>
    </w:p>
    <w:p w14:paraId="6CC2648D" w14:textId="2A3F740E" w:rsidR="006745A6" w:rsidRPr="00A6382B" w:rsidRDefault="00187CF0" w:rsidP="00A6382B">
      <w:pPr>
        <w:numPr>
          <w:ilvl w:val="0"/>
          <w:numId w:val="32"/>
        </w:numPr>
        <w:spacing w:after="120" w:line="240" w:lineRule="auto"/>
        <w:ind w:left="0" w:firstLine="0"/>
        <w:jc w:val="both"/>
        <w:rPr>
          <w:rFonts w:cstheme="minorHAnsi"/>
          <w:b/>
        </w:rPr>
      </w:pPr>
      <w:proofErr w:type="spellStart"/>
      <w:r w:rsidRPr="00A6382B">
        <w:rPr>
          <w:rFonts w:cstheme="minorHAnsi"/>
          <w:b/>
        </w:rPr>
        <w:t>P</w:t>
      </w:r>
      <w:r w:rsidR="006745A6" w:rsidRPr="00A6382B">
        <w:rPr>
          <w:rFonts w:cstheme="minorHAnsi"/>
          <w:b/>
          <w:i/>
        </w:rPr>
        <w:t>entru</w:t>
      </w:r>
      <w:proofErr w:type="spellEnd"/>
      <w:r w:rsidR="006745A6" w:rsidRPr="00A6382B">
        <w:rPr>
          <w:rFonts w:cstheme="minorHAnsi"/>
          <w:b/>
          <w:i/>
        </w:rPr>
        <w:t xml:space="preserve"> </w:t>
      </w:r>
      <w:proofErr w:type="spellStart"/>
      <w:r w:rsidR="006745A6" w:rsidRPr="00A6382B">
        <w:rPr>
          <w:rFonts w:cstheme="minorHAnsi"/>
          <w:b/>
          <w:i/>
        </w:rPr>
        <w:t>proiectele</w:t>
      </w:r>
      <w:proofErr w:type="spellEnd"/>
      <w:r w:rsidR="006745A6" w:rsidRPr="00A6382B">
        <w:rPr>
          <w:rFonts w:cstheme="minorHAnsi"/>
          <w:b/>
          <w:i/>
        </w:rPr>
        <w:t xml:space="preserve">, </w:t>
      </w:r>
      <w:proofErr w:type="spellStart"/>
      <w:r w:rsidR="006745A6" w:rsidRPr="00A6382B">
        <w:rPr>
          <w:rFonts w:cstheme="minorHAnsi"/>
          <w:b/>
          <w:i/>
        </w:rPr>
        <w:t>inclusiv</w:t>
      </w:r>
      <w:proofErr w:type="spellEnd"/>
      <w:r w:rsidR="006745A6" w:rsidRPr="00A6382B">
        <w:rPr>
          <w:rFonts w:cstheme="minorHAnsi"/>
          <w:b/>
          <w:i/>
        </w:rPr>
        <w:t xml:space="preserve"> </w:t>
      </w:r>
      <w:proofErr w:type="spellStart"/>
      <w:r w:rsidR="006745A6" w:rsidRPr="00A6382B">
        <w:rPr>
          <w:rFonts w:cstheme="minorHAnsi"/>
          <w:b/>
          <w:i/>
        </w:rPr>
        <w:t>obiectele</w:t>
      </w:r>
      <w:proofErr w:type="spellEnd"/>
      <w:r w:rsidR="006745A6" w:rsidRPr="00A6382B">
        <w:rPr>
          <w:rFonts w:cstheme="minorHAnsi"/>
          <w:b/>
          <w:i/>
        </w:rPr>
        <w:t xml:space="preserve"> de </w:t>
      </w:r>
      <w:proofErr w:type="spellStart"/>
      <w:r w:rsidR="006745A6" w:rsidRPr="00A6382B">
        <w:rPr>
          <w:rFonts w:cstheme="minorHAnsi"/>
          <w:b/>
          <w:i/>
        </w:rPr>
        <w:t>investiţii</w:t>
      </w:r>
      <w:proofErr w:type="spellEnd"/>
      <w:r w:rsidR="006745A6" w:rsidRPr="00A6382B">
        <w:rPr>
          <w:rFonts w:cstheme="minorHAnsi"/>
          <w:b/>
          <w:i/>
        </w:rPr>
        <w:t xml:space="preserve"> </w:t>
      </w:r>
      <w:proofErr w:type="spellStart"/>
      <w:r w:rsidR="006745A6" w:rsidRPr="00A6382B">
        <w:rPr>
          <w:rFonts w:cstheme="minorHAnsi"/>
          <w:b/>
          <w:i/>
        </w:rPr>
        <w:t>pentru</w:t>
      </w:r>
      <w:proofErr w:type="spellEnd"/>
      <w:r w:rsidR="006745A6" w:rsidRPr="00A6382B">
        <w:rPr>
          <w:rFonts w:cstheme="minorHAnsi"/>
          <w:b/>
          <w:i/>
        </w:rPr>
        <w:t xml:space="preserve"> care </w:t>
      </w:r>
      <w:proofErr w:type="spellStart"/>
      <w:r w:rsidR="006745A6" w:rsidRPr="00A6382B">
        <w:rPr>
          <w:rFonts w:cstheme="minorHAnsi"/>
          <w:b/>
          <w:i/>
        </w:rPr>
        <w:t>execuţia</w:t>
      </w:r>
      <w:proofErr w:type="spellEnd"/>
      <w:r w:rsidR="006745A6" w:rsidRPr="00A6382B">
        <w:rPr>
          <w:rFonts w:cstheme="minorHAnsi"/>
          <w:b/>
          <w:i/>
        </w:rPr>
        <w:t xml:space="preserve"> </w:t>
      </w:r>
      <w:proofErr w:type="spellStart"/>
      <w:r w:rsidR="006745A6" w:rsidRPr="00A6382B">
        <w:rPr>
          <w:rFonts w:cstheme="minorHAnsi"/>
          <w:b/>
          <w:i/>
        </w:rPr>
        <w:t>fizică</w:t>
      </w:r>
      <w:proofErr w:type="spellEnd"/>
      <w:r w:rsidR="006745A6" w:rsidRPr="00A6382B">
        <w:rPr>
          <w:rFonts w:cstheme="minorHAnsi"/>
          <w:b/>
          <w:i/>
        </w:rPr>
        <w:t xml:space="preserve"> de </w:t>
      </w:r>
      <w:proofErr w:type="spellStart"/>
      <w:r w:rsidR="006745A6" w:rsidRPr="00A6382B">
        <w:rPr>
          <w:rFonts w:cstheme="minorHAnsi"/>
          <w:b/>
          <w:i/>
        </w:rPr>
        <w:t>lucrări</w:t>
      </w:r>
      <w:proofErr w:type="spellEnd"/>
      <w:r w:rsidR="006745A6" w:rsidRPr="00A6382B">
        <w:rPr>
          <w:rFonts w:cstheme="minorHAnsi"/>
          <w:b/>
          <w:i/>
        </w:rPr>
        <w:t xml:space="preserve"> nu a </w:t>
      </w:r>
      <w:proofErr w:type="spellStart"/>
      <w:r w:rsidR="006745A6" w:rsidRPr="00A6382B">
        <w:rPr>
          <w:rFonts w:cstheme="minorHAnsi"/>
          <w:b/>
          <w:i/>
        </w:rPr>
        <w:t>fost</w:t>
      </w:r>
      <w:proofErr w:type="spellEnd"/>
      <w:r w:rsidR="006745A6" w:rsidRPr="00A6382B">
        <w:rPr>
          <w:rFonts w:cstheme="minorHAnsi"/>
          <w:b/>
          <w:i/>
        </w:rPr>
        <w:t xml:space="preserve"> </w:t>
      </w:r>
      <w:proofErr w:type="spellStart"/>
      <w:r w:rsidR="006745A6" w:rsidRPr="00A6382B">
        <w:rPr>
          <w:rFonts w:cstheme="minorHAnsi"/>
          <w:b/>
          <w:i/>
        </w:rPr>
        <w:t>demarată</w:t>
      </w:r>
      <w:proofErr w:type="spellEnd"/>
      <w:r w:rsidR="006745A6" w:rsidRPr="00A6382B">
        <w:rPr>
          <w:rFonts w:cstheme="minorHAnsi"/>
          <w:b/>
          <w:i/>
        </w:rPr>
        <w:t xml:space="preserve"> la data </w:t>
      </w:r>
      <w:proofErr w:type="spellStart"/>
      <w:r w:rsidR="006745A6" w:rsidRPr="00A6382B">
        <w:rPr>
          <w:rFonts w:cstheme="minorHAnsi"/>
          <w:b/>
          <w:i/>
        </w:rPr>
        <w:t>depunerii</w:t>
      </w:r>
      <w:proofErr w:type="spellEnd"/>
      <w:r w:rsidR="006745A6" w:rsidRPr="00A6382B">
        <w:rPr>
          <w:rFonts w:cstheme="minorHAnsi"/>
          <w:b/>
          <w:i/>
        </w:rPr>
        <w:t xml:space="preserve"> </w:t>
      </w:r>
      <w:proofErr w:type="spellStart"/>
      <w:r w:rsidR="006745A6" w:rsidRPr="00A6382B">
        <w:rPr>
          <w:rFonts w:cstheme="minorHAnsi"/>
          <w:b/>
          <w:i/>
        </w:rPr>
        <w:t>cererii</w:t>
      </w:r>
      <w:proofErr w:type="spellEnd"/>
      <w:r w:rsidR="006745A6" w:rsidRPr="00A6382B">
        <w:rPr>
          <w:rFonts w:cstheme="minorHAnsi"/>
          <w:b/>
          <w:i/>
        </w:rPr>
        <w:t xml:space="preserve"> de </w:t>
      </w:r>
      <w:proofErr w:type="spellStart"/>
      <w:r w:rsidR="006745A6" w:rsidRPr="00A6382B">
        <w:rPr>
          <w:rFonts w:cstheme="minorHAnsi"/>
          <w:b/>
          <w:i/>
        </w:rPr>
        <w:t>finanţare</w:t>
      </w:r>
      <w:proofErr w:type="spellEnd"/>
      <w:r w:rsidR="006745A6" w:rsidRPr="00A6382B">
        <w:rPr>
          <w:rFonts w:cstheme="minorHAnsi"/>
          <w:b/>
          <w:i/>
        </w:rPr>
        <w:t xml:space="preserve"> </w:t>
      </w:r>
    </w:p>
    <w:p w14:paraId="78986563" w14:textId="77777777" w:rsidR="006745A6" w:rsidRPr="00A6382B" w:rsidRDefault="006745A6" w:rsidP="006745A6">
      <w:pPr>
        <w:spacing w:after="0"/>
        <w:jc w:val="both"/>
        <w:rPr>
          <w:rFonts w:cstheme="minorHAnsi"/>
        </w:rPr>
      </w:pPr>
      <w:r w:rsidRPr="00A6382B">
        <w:rPr>
          <w:rFonts w:cstheme="minorHAnsi"/>
        </w:rPr>
        <w:t xml:space="preserve">La </w:t>
      </w:r>
      <w:proofErr w:type="spellStart"/>
      <w:r w:rsidRPr="00A6382B">
        <w:rPr>
          <w:rFonts w:cstheme="minorHAnsi"/>
        </w:rPr>
        <w:t>cererea</w:t>
      </w:r>
      <w:proofErr w:type="spellEnd"/>
      <w:r w:rsidRPr="00A6382B">
        <w:rPr>
          <w:rFonts w:cstheme="minorHAnsi"/>
        </w:rPr>
        <w:t xml:space="preserve"> de </w:t>
      </w:r>
      <w:proofErr w:type="spellStart"/>
      <w:r w:rsidRPr="00A6382B">
        <w:rPr>
          <w:rFonts w:cstheme="minorHAnsi"/>
        </w:rPr>
        <w:t>finanțare</w:t>
      </w:r>
      <w:proofErr w:type="spellEnd"/>
      <w:r w:rsidRPr="00A6382B">
        <w:rPr>
          <w:rFonts w:cstheme="minorHAnsi"/>
        </w:rPr>
        <w:t xml:space="preserve"> se </w:t>
      </w:r>
      <w:proofErr w:type="spellStart"/>
      <w:r w:rsidRPr="00A6382B">
        <w:rPr>
          <w:rFonts w:cstheme="minorHAnsi"/>
        </w:rPr>
        <w:t>va</w:t>
      </w:r>
      <w:proofErr w:type="spellEnd"/>
      <w:r w:rsidRPr="00A6382B">
        <w:rPr>
          <w:rFonts w:cstheme="minorHAnsi"/>
        </w:rPr>
        <w:t xml:space="preserve"> </w:t>
      </w:r>
      <w:proofErr w:type="spellStart"/>
      <w:r w:rsidRPr="00A6382B">
        <w:rPr>
          <w:rFonts w:cstheme="minorHAnsi"/>
        </w:rPr>
        <w:t>anexa</w:t>
      </w:r>
      <w:proofErr w:type="spellEnd"/>
      <w:r w:rsidRPr="00A6382B">
        <w:rPr>
          <w:rFonts w:cstheme="minorHAnsi"/>
        </w:rPr>
        <w:t xml:space="preserve"> </w:t>
      </w:r>
      <w:proofErr w:type="spellStart"/>
      <w:r w:rsidRPr="00A6382B">
        <w:rPr>
          <w:rFonts w:cstheme="minorHAnsi"/>
        </w:rPr>
        <w:t>Studiul</w:t>
      </w:r>
      <w:proofErr w:type="spellEnd"/>
      <w:r w:rsidRPr="00A6382B">
        <w:rPr>
          <w:rFonts w:cstheme="minorHAnsi"/>
        </w:rPr>
        <w:t xml:space="preserve"> de </w:t>
      </w:r>
      <w:proofErr w:type="spellStart"/>
      <w:r w:rsidRPr="00A6382B">
        <w:rPr>
          <w:rFonts w:cstheme="minorHAnsi"/>
        </w:rPr>
        <w:t>fezabilitate</w:t>
      </w:r>
      <w:proofErr w:type="spellEnd"/>
      <w:r w:rsidRPr="00A6382B">
        <w:rPr>
          <w:rFonts w:cstheme="minorHAnsi"/>
        </w:rPr>
        <w:t xml:space="preserve"> </w:t>
      </w:r>
      <w:proofErr w:type="spellStart"/>
      <w:r w:rsidRPr="00A6382B">
        <w:rPr>
          <w:rFonts w:cstheme="minorHAnsi"/>
        </w:rPr>
        <w:t>sau</w:t>
      </w:r>
      <w:proofErr w:type="spellEnd"/>
      <w:r w:rsidRPr="00A6382B">
        <w:rPr>
          <w:rFonts w:cstheme="minorHAnsi"/>
        </w:rPr>
        <w:t xml:space="preserve"> </w:t>
      </w:r>
      <w:proofErr w:type="spellStart"/>
      <w:r w:rsidRPr="00A6382B">
        <w:rPr>
          <w:rFonts w:cstheme="minorHAnsi"/>
        </w:rPr>
        <w:t>Documentația</w:t>
      </w:r>
      <w:proofErr w:type="spellEnd"/>
      <w:r w:rsidRPr="00A6382B">
        <w:rPr>
          <w:rFonts w:cstheme="minorHAnsi"/>
        </w:rPr>
        <w:t xml:space="preserve"> de </w:t>
      </w:r>
      <w:proofErr w:type="spellStart"/>
      <w:r w:rsidRPr="00A6382B">
        <w:rPr>
          <w:rFonts w:cstheme="minorHAnsi"/>
        </w:rPr>
        <w:t>avizare</w:t>
      </w:r>
      <w:proofErr w:type="spellEnd"/>
      <w:r w:rsidRPr="00A6382B">
        <w:rPr>
          <w:rFonts w:cstheme="minorHAnsi"/>
        </w:rPr>
        <w:t xml:space="preserve"> a </w:t>
      </w:r>
      <w:proofErr w:type="spellStart"/>
      <w:r w:rsidRPr="00A6382B">
        <w:rPr>
          <w:rFonts w:cstheme="minorHAnsi"/>
        </w:rPr>
        <w:t>lucrărilor</w:t>
      </w:r>
      <w:proofErr w:type="spellEnd"/>
      <w:r w:rsidRPr="00A6382B">
        <w:rPr>
          <w:rFonts w:cstheme="minorHAnsi"/>
        </w:rPr>
        <w:t xml:space="preserve"> de </w:t>
      </w:r>
      <w:proofErr w:type="spellStart"/>
      <w:r w:rsidRPr="00A6382B">
        <w:rPr>
          <w:rFonts w:cstheme="minorHAnsi"/>
        </w:rPr>
        <w:t>intervenție</w:t>
      </w:r>
      <w:proofErr w:type="spellEnd"/>
      <w:r w:rsidRPr="00A6382B">
        <w:rPr>
          <w:rFonts w:cstheme="minorHAnsi"/>
        </w:rPr>
        <w:t xml:space="preserve">, </w:t>
      </w:r>
      <w:proofErr w:type="spellStart"/>
      <w:r w:rsidRPr="00A6382B">
        <w:rPr>
          <w:rFonts w:cstheme="minorHAnsi"/>
        </w:rPr>
        <w:t>după</w:t>
      </w:r>
      <w:proofErr w:type="spellEnd"/>
      <w:r w:rsidRPr="00A6382B">
        <w:rPr>
          <w:rFonts w:cstheme="minorHAnsi"/>
        </w:rPr>
        <w:t xml:space="preserve"> </w:t>
      </w:r>
      <w:proofErr w:type="spellStart"/>
      <w:r w:rsidRPr="00A6382B">
        <w:rPr>
          <w:rFonts w:cstheme="minorHAnsi"/>
        </w:rPr>
        <w:t>caz</w:t>
      </w:r>
      <w:proofErr w:type="spellEnd"/>
      <w:r w:rsidRPr="00A6382B">
        <w:rPr>
          <w:rFonts w:cstheme="minorHAnsi"/>
        </w:rPr>
        <w:t xml:space="preserve">, elaborate </w:t>
      </w:r>
      <w:proofErr w:type="spellStart"/>
      <w:r w:rsidRPr="00A6382B">
        <w:rPr>
          <w:rFonts w:cstheme="minorHAnsi"/>
        </w:rPr>
        <w:t>în</w:t>
      </w:r>
      <w:proofErr w:type="spellEnd"/>
      <w:r w:rsidRPr="00A6382B">
        <w:rPr>
          <w:rFonts w:cstheme="minorHAnsi"/>
        </w:rPr>
        <w:t xml:space="preserve"> </w:t>
      </w:r>
      <w:proofErr w:type="spellStart"/>
      <w:r w:rsidRPr="00A6382B">
        <w:rPr>
          <w:rFonts w:cstheme="minorHAnsi"/>
        </w:rPr>
        <w:t>conformitate</w:t>
      </w:r>
      <w:proofErr w:type="spellEnd"/>
      <w:r w:rsidRPr="00A6382B">
        <w:rPr>
          <w:rFonts w:cstheme="minorHAnsi"/>
        </w:rPr>
        <w:t xml:space="preserve"> cu </w:t>
      </w:r>
      <w:proofErr w:type="spellStart"/>
      <w:r w:rsidRPr="00A6382B">
        <w:rPr>
          <w:rFonts w:cstheme="minorHAnsi"/>
        </w:rPr>
        <w:t>legislația</w:t>
      </w:r>
      <w:proofErr w:type="spellEnd"/>
      <w:r w:rsidRPr="00A6382B">
        <w:rPr>
          <w:rFonts w:cstheme="minorHAnsi"/>
        </w:rPr>
        <w:t xml:space="preserve"> </w:t>
      </w:r>
      <w:proofErr w:type="spellStart"/>
      <w:r w:rsidRPr="00A6382B">
        <w:rPr>
          <w:rFonts w:cstheme="minorHAnsi"/>
        </w:rPr>
        <w:t>relevantă</w:t>
      </w:r>
      <w:proofErr w:type="spellEnd"/>
      <w:r w:rsidRPr="00A6382B">
        <w:rPr>
          <w:rFonts w:cstheme="minorHAnsi"/>
        </w:rPr>
        <w:t xml:space="preserve">, </w:t>
      </w:r>
      <w:proofErr w:type="spellStart"/>
      <w:r w:rsidRPr="00A6382B">
        <w:rPr>
          <w:rFonts w:cstheme="minorHAnsi"/>
        </w:rPr>
        <w:t>respectiv</w:t>
      </w:r>
      <w:proofErr w:type="spellEnd"/>
      <w:r w:rsidRPr="00A6382B">
        <w:rPr>
          <w:rFonts w:cstheme="minorHAnsi"/>
        </w:rPr>
        <w:t xml:space="preserve"> H.G. nr. 907/2016, cu </w:t>
      </w:r>
      <w:proofErr w:type="spellStart"/>
      <w:r w:rsidRPr="00A6382B">
        <w:rPr>
          <w:rFonts w:cstheme="minorHAnsi"/>
        </w:rPr>
        <w:t>modificările</w:t>
      </w:r>
      <w:proofErr w:type="spellEnd"/>
      <w:r w:rsidRPr="00A6382B">
        <w:rPr>
          <w:rFonts w:cstheme="minorHAnsi"/>
        </w:rPr>
        <w:t xml:space="preserve"> </w:t>
      </w:r>
      <w:proofErr w:type="spellStart"/>
      <w:r w:rsidRPr="00A6382B">
        <w:rPr>
          <w:rFonts w:cstheme="minorHAnsi"/>
        </w:rPr>
        <w:t>şi</w:t>
      </w:r>
      <w:proofErr w:type="spellEnd"/>
      <w:r w:rsidRPr="00A6382B">
        <w:rPr>
          <w:rFonts w:cstheme="minorHAnsi"/>
        </w:rPr>
        <w:t xml:space="preserve"> </w:t>
      </w:r>
      <w:proofErr w:type="spellStart"/>
      <w:r w:rsidRPr="00A6382B">
        <w:rPr>
          <w:rFonts w:cstheme="minorHAnsi"/>
        </w:rPr>
        <w:t>completările</w:t>
      </w:r>
      <w:proofErr w:type="spellEnd"/>
      <w:r w:rsidRPr="00A6382B">
        <w:rPr>
          <w:rFonts w:cstheme="minorHAnsi"/>
        </w:rPr>
        <w:t xml:space="preserve"> </w:t>
      </w:r>
      <w:proofErr w:type="spellStart"/>
      <w:r w:rsidRPr="00A6382B">
        <w:rPr>
          <w:rFonts w:cstheme="minorHAnsi"/>
        </w:rPr>
        <w:t>ulterioare</w:t>
      </w:r>
      <w:proofErr w:type="spellEnd"/>
      <w:r w:rsidRPr="00A6382B">
        <w:rPr>
          <w:rFonts w:cstheme="minorHAnsi"/>
        </w:rPr>
        <w:t xml:space="preserve">. </w:t>
      </w:r>
      <w:proofErr w:type="spellStart"/>
      <w:r w:rsidRPr="00A6382B">
        <w:rPr>
          <w:rFonts w:cstheme="minorHAnsi"/>
        </w:rPr>
        <w:t>Ȋn</w:t>
      </w:r>
      <w:proofErr w:type="spellEnd"/>
      <w:r w:rsidRPr="00A6382B">
        <w:rPr>
          <w:rFonts w:cstheme="minorHAnsi"/>
        </w:rPr>
        <w:t xml:space="preserve"> </w:t>
      </w:r>
      <w:proofErr w:type="spellStart"/>
      <w:r w:rsidRPr="00A6382B">
        <w:rPr>
          <w:rFonts w:cstheme="minorHAnsi"/>
        </w:rPr>
        <w:t>cazul</w:t>
      </w:r>
      <w:proofErr w:type="spellEnd"/>
      <w:r w:rsidRPr="00A6382B">
        <w:rPr>
          <w:rFonts w:cstheme="minorHAnsi"/>
        </w:rPr>
        <w:t xml:space="preserve"> </w:t>
      </w:r>
      <w:proofErr w:type="spellStart"/>
      <w:r w:rsidRPr="00A6382B">
        <w:rPr>
          <w:rFonts w:cstheme="minorHAnsi"/>
        </w:rPr>
        <w:t>în</w:t>
      </w:r>
      <w:proofErr w:type="spellEnd"/>
      <w:r w:rsidRPr="00A6382B">
        <w:rPr>
          <w:rFonts w:cstheme="minorHAnsi"/>
        </w:rPr>
        <w:t xml:space="preserve"> care </w:t>
      </w:r>
      <w:proofErr w:type="spellStart"/>
      <w:r w:rsidRPr="00A6382B">
        <w:rPr>
          <w:rFonts w:cstheme="minorHAnsi"/>
        </w:rPr>
        <w:t>Proiectul</w:t>
      </w:r>
      <w:proofErr w:type="spellEnd"/>
      <w:r w:rsidRPr="00A6382B">
        <w:rPr>
          <w:rFonts w:cstheme="minorHAnsi"/>
        </w:rPr>
        <w:t xml:space="preserve"> </w:t>
      </w:r>
      <w:proofErr w:type="spellStart"/>
      <w:r w:rsidRPr="00A6382B">
        <w:rPr>
          <w:rFonts w:cstheme="minorHAnsi"/>
        </w:rPr>
        <w:t>tehnic</w:t>
      </w:r>
      <w:proofErr w:type="spellEnd"/>
      <w:r w:rsidRPr="00A6382B">
        <w:rPr>
          <w:rFonts w:cstheme="minorHAnsi"/>
        </w:rPr>
        <w:t xml:space="preserve"> a </w:t>
      </w:r>
      <w:proofErr w:type="spellStart"/>
      <w:r w:rsidRPr="00A6382B">
        <w:rPr>
          <w:rFonts w:cstheme="minorHAnsi"/>
        </w:rPr>
        <w:t>fost</w:t>
      </w:r>
      <w:proofErr w:type="spellEnd"/>
      <w:r w:rsidRPr="00A6382B">
        <w:rPr>
          <w:rFonts w:cstheme="minorHAnsi"/>
        </w:rPr>
        <w:t xml:space="preserve"> </w:t>
      </w:r>
      <w:proofErr w:type="spellStart"/>
      <w:r w:rsidRPr="00A6382B">
        <w:rPr>
          <w:rFonts w:cstheme="minorHAnsi"/>
        </w:rPr>
        <w:t>întocmit</w:t>
      </w:r>
      <w:proofErr w:type="spellEnd"/>
      <w:r w:rsidRPr="00A6382B">
        <w:rPr>
          <w:rFonts w:cstheme="minorHAnsi"/>
        </w:rPr>
        <w:t xml:space="preserve"> </w:t>
      </w:r>
      <w:proofErr w:type="spellStart"/>
      <w:r w:rsidRPr="00A6382B">
        <w:rPr>
          <w:rFonts w:cstheme="minorHAnsi"/>
        </w:rPr>
        <w:t>și</w:t>
      </w:r>
      <w:proofErr w:type="spellEnd"/>
      <w:r w:rsidRPr="00A6382B">
        <w:rPr>
          <w:rFonts w:cstheme="minorHAnsi"/>
        </w:rPr>
        <w:t xml:space="preserve"> </w:t>
      </w:r>
      <w:proofErr w:type="spellStart"/>
      <w:r w:rsidRPr="00A6382B">
        <w:rPr>
          <w:rFonts w:cstheme="minorHAnsi"/>
        </w:rPr>
        <w:t>recepționat</w:t>
      </w:r>
      <w:proofErr w:type="spellEnd"/>
      <w:r w:rsidRPr="00A6382B">
        <w:rPr>
          <w:rFonts w:cstheme="minorHAnsi"/>
        </w:rPr>
        <w:t xml:space="preserve">, </w:t>
      </w:r>
      <w:proofErr w:type="spellStart"/>
      <w:r w:rsidRPr="00A6382B">
        <w:rPr>
          <w:rFonts w:cstheme="minorHAnsi"/>
        </w:rPr>
        <w:t>Proiectul</w:t>
      </w:r>
      <w:proofErr w:type="spellEnd"/>
      <w:r w:rsidRPr="00A6382B">
        <w:rPr>
          <w:rFonts w:cstheme="minorHAnsi"/>
        </w:rPr>
        <w:t xml:space="preserve"> </w:t>
      </w:r>
      <w:proofErr w:type="spellStart"/>
      <w:r w:rsidRPr="00A6382B">
        <w:rPr>
          <w:rFonts w:cstheme="minorHAnsi"/>
        </w:rPr>
        <w:t>tehnic</w:t>
      </w:r>
      <w:proofErr w:type="spellEnd"/>
      <w:r w:rsidRPr="00A6382B">
        <w:rPr>
          <w:rFonts w:cstheme="minorHAnsi"/>
        </w:rPr>
        <w:t xml:space="preserve"> se </w:t>
      </w:r>
      <w:proofErr w:type="spellStart"/>
      <w:r w:rsidRPr="00A6382B">
        <w:rPr>
          <w:rFonts w:cstheme="minorHAnsi"/>
        </w:rPr>
        <w:t>va</w:t>
      </w:r>
      <w:proofErr w:type="spellEnd"/>
      <w:r w:rsidRPr="00A6382B">
        <w:rPr>
          <w:rFonts w:cstheme="minorHAnsi"/>
        </w:rPr>
        <w:t xml:space="preserve"> </w:t>
      </w:r>
      <w:proofErr w:type="spellStart"/>
      <w:r w:rsidRPr="00A6382B">
        <w:rPr>
          <w:rFonts w:cstheme="minorHAnsi"/>
        </w:rPr>
        <w:t>anexa</w:t>
      </w:r>
      <w:proofErr w:type="spellEnd"/>
      <w:r w:rsidRPr="00A6382B">
        <w:rPr>
          <w:rFonts w:cstheme="minorHAnsi"/>
        </w:rPr>
        <w:t xml:space="preserve"> la </w:t>
      </w:r>
      <w:proofErr w:type="spellStart"/>
      <w:r w:rsidRPr="00A6382B">
        <w:rPr>
          <w:rFonts w:cstheme="minorHAnsi"/>
        </w:rPr>
        <w:t>Cererea</w:t>
      </w:r>
      <w:proofErr w:type="spellEnd"/>
      <w:r w:rsidRPr="00A6382B">
        <w:rPr>
          <w:rFonts w:cstheme="minorHAnsi"/>
        </w:rPr>
        <w:t xml:space="preserve"> de </w:t>
      </w:r>
      <w:proofErr w:type="spellStart"/>
      <w:r w:rsidRPr="00A6382B">
        <w:rPr>
          <w:rFonts w:cstheme="minorHAnsi"/>
        </w:rPr>
        <w:t>finanțare</w:t>
      </w:r>
      <w:proofErr w:type="spellEnd"/>
      <w:r w:rsidRPr="00A6382B">
        <w:rPr>
          <w:rFonts w:cstheme="minorHAnsi"/>
        </w:rPr>
        <w:t xml:space="preserve"> </w:t>
      </w:r>
      <w:proofErr w:type="spellStart"/>
      <w:r w:rsidRPr="00A6382B">
        <w:rPr>
          <w:rFonts w:cstheme="minorHAnsi"/>
        </w:rPr>
        <w:t>în</w:t>
      </w:r>
      <w:proofErr w:type="spellEnd"/>
      <w:r w:rsidRPr="00A6382B">
        <w:rPr>
          <w:rFonts w:cstheme="minorHAnsi"/>
        </w:rPr>
        <w:t xml:space="preserve"> format pdf., </w:t>
      </w:r>
      <w:proofErr w:type="spellStart"/>
      <w:r w:rsidRPr="00A6382B">
        <w:rPr>
          <w:rFonts w:cstheme="minorHAnsi"/>
        </w:rPr>
        <w:t>urmând</w:t>
      </w:r>
      <w:proofErr w:type="spellEnd"/>
      <w:r w:rsidRPr="00A6382B">
        <w:rPr>
          <w:rFonts w:cstheme="minorHAnsi"/>
        </w:rPr>
        <w:t xml:space="preserve"> ca </w:t>
      </w:r>
      <w:proofErr w:type="spellStart"/>
      <w:r w:rsidRPr="00A6382B">
        <w:rPr>
          <w:rFonts w:cstheme="minorHAnsi"/>
        </w:rPr>
        <w:t>evaluarea</w:t>
      </w:r>
      <w:proofErr w:type="spellEnd"/>
      <w:r w:rsidRPr="00A6382B">
        <w:rPr>
          <w:rFonts w:cstheme="minorHAnsi"/>
        </w:rPr>
        <w:t xml:space="preserve"> </w:t>
      </w:r>
      <w:proofErr w:type="spellStart"/>
      <w:r w:rsidRPr="00A6382B">
        <w:rPr>
          <w:rFonts w:cstheme="minorHAnsi"/>
        </w:rPr>
        <w:t>tehnică</w:t>
      </w:r>
      <w:proofErr w:type="spellEnd"/>
      <w:r w:rsidRPr="00A6382B">
        <w:rPr>
          <w:rFonts w:cstheme="minorHAnsi"/>
        </w:rPr>
        <w:t xml:space="preserve"> </w:t>
      </w:r>
      <w:proofErr w:type="spellStart"/>
      <w:r w:rsidRPr="00A6382B">
        <w:rPr>
          <w:rFonts w:cstheme="minorHAnsi"/>
        </w:rPr>
        <w:t>și</w:t>
      </w:r>
      <w:proofErr w:type="spellEnd"/>
      <w:r w:rsidRPr="00A6382B">
        <w:rPr>
          <w:rFonts w:cstheme="minorHAnsi"/>
        </w:rPr>
        <w:t xml:space="preserve"> </w:t>
      </w:r>
      <w:proofErr w:type="spellStart"/>
      <w:r w:rsidRPr="00A6382B">
        <w:rPr>
          <w:rFonts w:cstheme="minorHAnsi"/>
        </w:rPr>
        <w:t>financiară</w:t>
      </w:r>
      <w:proofErr w:type="spellEnd"/>
      <w:r w:rsidRPr="00A6382B">
        <w:rPr>
          <w:rFonts w:cstheme="minorHAnsi"/>
        </w:rPr>
        <w:t xml:space="preserve"> </w:t>
      </w:r>
      <w:proofErr w:type="spellStart"/>
      <w:r w:rsidRPr="00A6382B">
        <w:rPr>
          <w:rFonts w:cstheme="minorHAnsi"/>
        </w:rPr>
        <w:t>să</w:t>
      </w:r>
      <w:proofErr w:type="spellEnd"/>
      <w:r w:rsidRPr="00A6382B">
        <w:rPr>
          <w:rFonts w:cstheme="minorHAnsi"/>
        </w:rPr>
        <w:t xml:space="preserve"> se </w:t>
      </w:r>
      <w:proofErr w:type="spellStart"/>
      <w:r w:rsidRPr="00A6382B">
        <w:rPr>
          <w:rFonts w:cstheme="minorHAnsi"/>
        </w:rPr>
        <w:t>realizeze</w:t>
      </w:r>
      <w:proofErr w:type="spellEnd"/>
      <w:r w:rsidRPr="00A6382B">
        <w:rPr>
          <w:rFonts w:cstheme="minorHAnsi"/>
        </w:rPr>
        <w:t xml:space="preserve"> </w:t>
      </w:r>
      <w:proofErr w:type="spellStart"/>
      <w:r w:rsidRPr="00A6382B">
        <w:rPr>
          <w:rFonts w:cstheme="minorHAnsi"/>
        </w:rPr>
        <w:t>în</w:t>
      </w:r>
      <w:proofErr w:type="spellEnd"/>
      <w:r w:rsidRPr="00A6382B">
        <w:rPr>
          <w:rFonts w:cstheme="minorHAnsi"/>
        </w:rPr>
        <w:t xml:space="preserve"> </w:t>
      </w:r>
      <w:proofErr w:type="spellStart"/>
      <w:r w:rsidRPr="00A6382B">
        <w:rPr>
          <w:rFonts w:cstheme="minorHAnsi"/>
        </w:rPr>
        <w:t>baza</w:t>
      </w:r>
      <w:proofErr w:type="spellEnd"/>
      <w:r w:rsidRPr="00A6382B">
        <w:rPr>
          <w:rFonts w:cstheme="minorHAnsi"/>
        </w:rPr>
        <w:t xml:space="preserve"> </w:t>
      </w:r>
      <w:proofErr w:type="spellStart"/>
      <w:r w:rsidRPr="00A6382B">
        <w:rPr>
          <w:rFonts w:cstheme="minorHAnsi"/>
        </w:rPr>
        <w:t>acestuia</w:t>
      </w:r>
      <w:proofErr w:type="spellEnd"/>
      <w:r w:rsidRPr="00A6382B">
        <w:rPr>
          <w:rFonts w:cstheme="minorHAnsi"/>
        </w:rPr>
        <w:t xml:space="preserve">. </w:t>
      </w:r>
      <w:proofErr w:type="spellStart"/>
      <w:r w:rsidRPr="00A6382B">
        <w:rPr>
          <w:rFonts w:cstheme="minorHAnsi"/>
        </w:rPr>
        <w:t>Dacă</w:t>
      </w:r>
      <w:proofErr w:type="spellEnd"/>
      <w:r w:rsidRPr="00A6382B">
        <w:rPr>
          <w:rFonts w:cstheme="minorHAnsi"/>
        </w:rPr>
        <w:t xml:space="preserve"> </w:t>
      </w:r>
      <w:proofErr w:type="spellStart"/>
      <w:r w:rsidRPr="00A6382B">
        <w:rPr>
          <w:rFonts w:cstheme="minorHAnsi"/>
        </w:rPr>
        <w:t>contractul</w:t>
      </w:r>
      <w:proofErr w:type="spellEnd"/>
      <w:r w:rsidRPr="00A6382B">
        <w:rPr>
          <w:rFonts w:cstheme="minorHAnsi"/>
        </w:rPr>
        <w:t xml:space="preserve"> de </w:t>
      </w:r>
      <w:proofErr w:type="spellStart"/>
      <w:r w:rsidRPr="00A6382B">
        <w:rPr>
          <w:rFonts w:cstheme="minorHAnsi"/>
        </w:rPr>
        <w:t>lucrări</w:t>
      </w:r>
      <w:proofErr w:type="spellEnd"/>
      <w:r w:rsidRPr="00A6382B">
        <w:rPr>
          <w:rFonts w:cstheme="minorHAnsi"/>
        </w:rPr>
        <w:t xml:space="preserve"> </w:t>
      </w:r>
      <w:proofErr w:type="spellStart"/>
      <w:r w:rsidRPr="00A6382B">
        <w:rPr>
          <w:rFonts w:cstheme="minorHAnsi"/>
        </w:rPr>
        <w:t>este</w:t>
      </w:r>
      <w:proofErr w:type="spellEnd"/>
      <w:r w:rsidRPr="00A6382B">
        <w:rPr>
          <w:rFonts w:cstheme="minorHAnsi"/>
        </w:rPr>
        <w:t xml:space="preserve"> </w:t>
      </w:r>
      <w:proofErr w:type="spellStart"/>
      <w:r w:rsidRPr="00A6382B">
        <w:rPr>
          <w:rFonts w:cstheme="minorHAnsi"/>
        </w:rPr>
        <w:t>semnat</w:t>
      </w:r>
      <w:proofErr w:type="spellEnd"/>
      <w:r w:rsidRPr="00A6382B">
        <w:rPr>
          <w:rFonts w:cstheme="minorHAnsi"/>
        </w:rPr>
        <w:t xml:space="preserve"> (</w:t>
      </w:r>
      <w:proofErr w:type="spellStart"/>
      <w:r w:rsidRPr="00A6382B">
        <w:rPr>
          <w:rFonts w:cstheme="minorHAnsi"/>
        </w:rPr>
        <w:t>iar</w:t>
      </w:r>
      <w:proofErr w:type="spellEnd"/>
      <w:r w:rsidRPr="00A6382B">
        <w:rPr>
          <w:rFonts w:cstheme="minorHAnsi"/>
        </w:rPr>
        <w:t xml:space="preserve"> </w:t>
      </w:r>
      <w:proofErr w:type="spellStart"/>
      <w:r w:rsidRPr="00A6382B">
        <w:rPr>
          <w:rFonts w:cstheme="minorHAnsi"/>
        </w:rPr>
        <w:t>execuția</w:t>
      </w:r>
      <w:proofErr w:type="spellEnd"/>
      <w:r w:rsidRPr="00A6382B">
        <w:rPr>
          <w:rFonts w:cstheme="minorHAnsi"/>
        </w:rPr>
        <w:t xml:space="preserve"> </w:t>
      </w:r>
      <w:proofErr w:type="spellStart"/>
      <w:r w:rsidRPr="00A6382B">
        <w:rPr>
          <w:rFonts w:cstheme="minorHAnsi"/>
        </w:rPr>
        <w:t>lucrărilor</w:t>
      </w:r>
      <w:proofErr w:type="spellEnd"/>
      <w:r w:rsidRPr="00A6382B">
        <w:rPr>
          <w:rFonts w:cstheme="minorHAnsi"/>
        </w:rPr>
        <w:t xml:space="preserve"> nu a </w:t>
      </w:r>
      <w:proofErr w:type="spellStart"/>
      <w:r w:rsidRPr="00A6382B">
        <w:rPr>
          <w:rFonts w:cstheme="minorHAnsi"/>
        </w:rPr>
        <w:t>fost</w:t>
      </w:r>
      <w:proofErr w:type="spellEnd"/>
      <w:r w:rsidRPr="00A6382B">
        <w:rPr>
          <w:rFonts w:cstheme="minorHAnsi"/>
        </w:rPr>
        <w:t xml:space="preserve"> </w:t>
      </w:r>
      <w:proofErr w:type="spellStart"/>
      <w:r w:rsidRPr="00A6382B">
        <w:rPr>
          <w:rFonts w:cstheme="minorHAnsi"/>
        </w:rPr>
        <w:t>demarată</w:t>
      </w:r>
      <w:proofErr w:type="spellEnd"/>
      <w:r w:rsidRPr="00A6382B">
        <w:rPr>
          <w:rFonts w:cstheme="minorHAnsi"/>
        </w:rPr>
        <w:t xml:space="preserve">), pe </w:t>
      </w:r>
      <w:proofErr w:type="spellStart"/>
      <w:r w:rsidRPr="00A6382B">
        <w:rPr>
          <w:rFonts w:cstheme="minorHAnsi"/>
        </w:rPr>
        <w:t>lângă</w:t>
      </w:r>
      <w:proofErr w:type="spellEnd"/>
      <w:r w:rsidRPr="00A6382B">
        <w:rPr>
          <w:rFonts w:cstheme="minorHAnsi"/>
        </w:rPr>
        <w:t xml:space="preserve"> </w:t>
      </w:r>
      <w:proofErr w:type="spellStart"/>
      <w:r w:rsidRPr="00A6382B">
        <w:rPr>
          <w:rFonts w:cstheme="minorHAnsi"/>
        </w:rPr>
        <w:t>Proiectul</w:t>
      </w:r>
      <w:proofErr w:type="spellEnd"/>
      <w:r w:rsidRPr="00A6382B">
        <w:rPr>
          <w:rFonts w:cstheme="minorHAnsi"/>
        </w:rPr>
        <w:t xml:space="preserve"> </w:t>
      </w:r>
      <w:proofErr w:type="spellStart"/>
      <w:r w:rsidRPr="00A6382B">
        <w:rPr>
          <w:rFonts w:cstheme="minorHAnsi"/>
        </w:rPr>
        <w:t>tehnic</w:t>
      </w:r>
      <w:proofErr w:type="spellEnd"/>
      <w:r w:rsidRPr="00A6382B">
        <w:rPr>
          <w:rFonts w:cstheme="minorHAnsi"/>
        </w:rPr>
        <w:t xml:space="preserve"> se </w:t>
      </w:r>
      <w:proofErr w:type="spellStart"/>
      <w:r w:rsidRPr="00A6382B">
        <w:rPr>
          <w:rFonts w:cstheme="minorHAnsi"/>
        </w:rPr>
        <w:t>va</w:t>
      </w:r>
      <w:proofErr w:type="spellEnd"/>
      <w:r w:rsidRPr="00A6382B">
        <w:rPr>
          <w:rFonts w:cstheme="minorHAnsi"/>
        </w:rPr>
        <w:t xml:space="preserve"> </w:t>
      </w:r>
      <w:proofErr w:type="spellStart"/>
      <w:r w:rsidRPr="00A6382B">
        <w:rPr>
          <w:rFonts w:cstheme="minorHAnsi"/>
        </w:rPr>
        <w:t>anexa</w:t>
      </w:r>
      <w:proofErr w:type="spellEnd"/>
      <w:r w:rsidRPr="00A6382B">
        <w:rPr>
          <w:rFonts w:cstheme="minorHAnsi"/>
        </w:rPr>
        <w:t xml:space="preserve"> </w:t>
      </w:r>
      <w:proofErr w:type="spellStart"/>
      <w:r w:rsidRPr="00A6382B">
        <w:rPr>
          <w:rFonts w:cstheme="minorHAnsi"/>
        </w:rPr>
        <w:t>Contractul</w:t>
      </w:r>
      <w:proofErr w:type="spellEnd"/>
      <w:r w:rsidRPr="00A6382B">
        <w:rPr>
          <w:rFonts w:cstheme="minorHAnsi"/>
        </w:rPr>
        <w:t xml:space="preserve"> de </w:t>
      </w:r>
      <w:proofErr w:type="spellStart"/>
      <w:r w:rsidRPr="00A6382B">
        <w:rPr>
          <w:rFonts w:cstheme="minorHAnsi"/>
        </w:rPr>
        <w:t>lucrări</w:t>
      </w:r>
      <w:proofErr w:type="spellEnd"/>
      <w:r w:rsidRPr="00A6382B">
        <w:rPr>
          <w:rFonts w:cstheme="minorHAnsi"/>
        </w:rPr>
        <w:t>.</w:t>
      </w:r>
    </w:p>
    <w:p w14:paraId="09768406" w14:textId="77777777" w:rsidR="006745A6" w:rsidRPr="00A6382B" w:rsidRDefault="006745A6" w:rsidP="006745A6">
      <w:pPr>
        <w:spacing w:after="0"/>
        <w:jc w:val="both"/>
        <w:rPr>
          <w:rFonts w:cstheme="minorHAnsi"/>
        </w:rPr>
      </w:pPr>
      <w:r w:rsidRPr="00A6382B">
        <w:rPr>
          <w:rFonts w:cstheme="minorHAnsi"/>
        </w:rPr>
        <w:t xml:space="preserve">Se </w:t>
      </w:r>
      <w:proofErr w:type="spellStart"/>
      <w:r w:rsidRPr="00A6382B">
        <w:rPr>
          <w:rFonts w:cstheme="minorHAnsi"/>
        </w:rPr>
        <w:t>vor</w:t>
      </w:r>
      <w:proofErr w:type="spellEnd"/>
      <w:r w:rsidRPr="00A6382B">
        <w:rPr>
          <w:rFonts w:cstheme="minorHAnsi"/>
        </w:rPr>
        <w:t xml:space="preserve"> </w:t>
      </w:r>
      <w:proofErr w:type="spellStart"/>
      <w:r w:rsidRPr="00A6382B">
        <w:rPr>
          <w:rFonts w:cstheme="minorHAnsi"/>
        </w:rPr>
        <w:t>avea</w:t>
      </w:r>
      <w:proofErr w:type="spellEnd"/>
      <w:r w:rsidRPr="00A6382B">
        <w:rPr>
          <w:rFonts w:cstheme="minorHAnsi"/>
        </w:rPr>
        <w:t xml:space="preserve"> </w:t>
      </w:r>
      <w:proofErr w:type="spellStart"/>
      <w:r w:rsidRPr="00A6382B">
        <w:rPr>
          <w:rFonts w:cstheme="minorHAnsi"/>
        </w:rPr>
        <w:t>în</w:t>
      </w:r>
      <w:proofErr w:type="spellEnd"/>
      <w:r w:rsidRPr="00A6382B">
        <w:rPr>
          <w:rFonts w:cstheme="minorHAnsi"/>
        </w:rPr>
        <w:t xml:space="preserve"> </w:t>
      </w:r>
      <w:proofErr w:type="spellStart"/>
      <w:r w:rsidRPr="00A6382B">
        <w:rPr>
          <w:rFonts w:cstheme="minorHAnsi"/>
        </w:rPr>
        <w:t>vedere</w:t>
      </w:r>
      <w:proofErr w:type="spellEnd"/>
      <w:r w:rsidRPr="00A6382B">
        <w:rPr>
          <w:rFonts w:cstheme="minorHAnsi"/>
        </w:rPr>
        <w:t xml:space="preserve"> </w:t>
      </w:r>
      <w:proofErr w:type="spellStart"/>
      <w:r w:rsidRPr="00A6382B">
        <w:rPr>
          <w:rFonts w:cstheme="minorHAnsi"/>
        </w:rPr>
        <w:t>următoarele</w:t>
      </w:r>
      <w:proofErr w:type="spellEnd"/>
      <w:r w:rsidRPr="00A6382B">
        <w:rPr>
          <w:rFonts w:cstheme="minorHAnsi"/>
        </w:rPr>
        <w:t xml:space="preserve"> </w:t>
      </w:r>
      <w:proofErr w:type="spellStart"/>
      <w:r w:rsidRPr="00A6382B">
        <w:rPr>
          <w:rFonts w:cstheme="minorHAnsi"/>
        </w:rPr>
        <w:t>condiții</w:t>
      </w:r>
      <w:proofErr w:type="spellEnd"/>
      <w:r w:rsidRPr="00A6382B">
        <w:rPr>
          <w:rFonts w:cstheme="minorHAnsi"/>
        </w:rPr>
        <w:t>:</w:t>
      </w:r>
    </w:p>
    <w:p w14:paraId="22B393CD" w14:textId="77777777" w:rsidR="006745A6" w:rsidRPr="00A6382B" w:rsidRDefault="006745A6" w:rsidP="006B5F8C">
      <w:pPr>
        <w:numPr>
          <w:ilvl w:val="0"/>
          <w:numId w:val="34"/>
        </w:numPr>
        <w:spacing w:before="120" w:after="0" w:line="240" w:lineRule="auto"/>
        <w:ind w:left="0" w:firstLine="0"/>
        <w:jc w:val="both"/>
        <w:rPr>
          <w:rFonts w:cstheme="minorHAnsi"/>
        </w:rPr>
      </w:pPr>
      <w:proofErr w:type="spellStart"/>
      <w:r w:rsidRPr="00A6382B">
        <w:rPr>
          <w:rFonts w:cstheme="minorHAnsi"/>
          <w:iCs/>
        </w:rPr>
        <w:lastRenderedPageBreak/>
        <w:t>Documentaţia</w:t>
      </w:r>
      <w:proofErr w:type="spellEnd"/>
      <w:r w:rsidRPr="00A6382B">
        <w:rPr>
          <w:rFonts w:cstheme="minorHAnsi"/>
          <w:iCs/>
        </w:rPr>
        <w:t xml:space="preserve"> </w:t>
      </w:r>
      <w:proofErr w:type="spellStart"/>
      <w:r w:rsidRPr="00A6382B">
        <w:rPr>
          <w:rFonts w:cstheme="minorHAnsi"/>
          <w:iCs/>
        </w:rPr>
        <w:t>tehnico-economică</w:t>
      </w:r>
      <w:proofErr w:type="spellEnd"/>
      <w:r w:rsidRPr="00A6382B">
        <w:rPr>
          <w:rFonts w:cstheme="minorHAnsi"/>
          <w:iCs/>
        </w:rPr>
        <w:t xml:space="preserve"> </w:t>
      </w:r>
      <w:proofErr w:type="gramStart"/>
      <w:r w:rsidRPr="00A6382B">
        <w:rPr>
          <w:rFonts w:cstheme="minorHAnsi"/>
          <w:iCs/>
        </w:rPr>
        <w:t>a</w:t>
      </w:r>
      <w:proofErr w:type="gramEnd"/>
      <w:r w:rsidRPr="00A6382B">
        <w:rPr>
          <w:rFonts w:cstheme="minorHAnsi"/>
          <w:iCs/>
        </w:rPr>
        <w:t xml:space="preserve"> </w:t>
      </w:r>
      <w:proofErr w:type="spellStart"/>
      <w:r w:rsidRPr="00A6382B">
        <w:rPr>
          <w:rFonts w:cstheme="minorHAnsi"/>
          <w:iCs/>
        </w:rPr>
        <w:t>obiectivului</w:t>
      </w:r>
      <w:proofErr w:type="spellEnd"/>
      <w:r w:rsidRPr="00A6382B">
        <w:rPr>
          <w:rFonts w:cstheme="minorHAnsi"/>
          <w:iCs/>
        </w:rPr>
        <w:t xml:space="preserve"> de </w:t>
      </w:r>
      <w:proofErr w:type="spellStart"/>
      <w:r w:rsidRPr="00A6382B">
        <w:rPr>
          <w:rFonts w:cstheme="minorHAnsi"/>
          <w:iCs/>
        </w:rPr>
        <w:t>investiție</w:t>
      </w:r>
      <w:proofErr w:type="spellEnd"/>
      <w:r w:rsidRPr="00A6382B">
        <w:rPr>
          <w:rFonts w:cstheme="minorHAnsi"/>
          <w:iCs/>
        </w:rPr>
        <w:t xml:space="preserve"> </w:t>
      </w:r>
      <w:proofErr w:type="spellStart"/>
      <w:r w:rsidRPr="00A6382B">
        <w:rPr>
          <w:rFonts w:cstheme="minorHAnsi"/>
          <w:iCs/>
        </w:rPr>
        <w:t>anexată</w:t>
      </w:r>
      <w:proofErr w:type="spellEnd"/>
      <w:r w:rsidRPr="00A6382B">
        <w:rPr>
          <w:rFonts w:cstheme="minorHAnsi"/>
          <w:iCs/>
        </w:rPr>
        <w:t xml:space="preserve"> la </w:t>
      </w:r>
      <w:proofErr w:type="spellStart"/>
      <w:r w:rsidRPr="00A6382B">
        <w:rPr>
          <w:rFonts w:cstheme="minorHAnsi"/>
          <w:iCs/>
        </w:rPr>
        <w:t>cererea</w:t>
      </w:r>
      <w:proofErr w:type="spellEnd"/>
      <w:r w:rsidRPr="00A6382B">
        <w:rPr>
          <w:rFonts w:cstheme="minorHAnsi"/>
          <w:iCs/>
        </w:rPr>
        <w:t xml:space="preserve"> de </w:t>
      </w:r>
      <w:proofErr w:type="spellStart"/>
      <w:r w:rsidRPr="00A6382B">
        <w:rPr>
          <w:rFonts w:cstheme="minorHAnsi"/>
          <w:iCs/>
        </w:rPr>
        <w:t>finanțare</w:t>
      </w:r>
      <w:proofErr w:type="spellEnd"/>
      <w:r w:rsidRPr="00A6382B">
        <w:rPr>
          <w:rFonts w:cstheme="minorHAnsi"/>
          <w:iCs/>
        </w:rPr>
        <w:t xml:space="preserve"> (SF/DALI/PT) nu </w:t>
      </w:r>
      <w:proofErr w:type="spellStart"/>
      <w:r w:rsidRPr="00A6382B">
        <w:rPr>
          <w:rFonts w:cstheme="minorHAnsi"/>
          <w:iCs/>
        </w:rPr>
        <w:t>trebuie</w:t>
      </w:r>
      <w:proofErr w:type="spellEnd"/>
      <w:r w:rsidRPr="00A6382B">
        <w:rPr>
          <w:rFonts w:cstheme="minorHAnsi"/>
          <w:iCs/>
        </w:rPr>
        <w:t xml:space="preserve"> </w:t>
      </w:r>
      <w:proofErr w:type="spellStart"/>
      <w:r w:rsidRPr="00A6382B">
        <w:rPr>
          <w:rFonts w:cstheme="minorHAnsi"/>
          <w:iCs/>
        </w:rPr>
        <w:t>să</w:t>
      </w:r>
      <w:proofErr w:type="spellEnd"/>
      <w:r w:rsidRPr="00A6382B">
        <w:rPr>
          <w:rFonts w:cstheme="minorHAnsi"/>
          <w:iCs/>
        </w:rPr>
        <w:t xml:space="preserve"> fi </w:t>
      </w:r>
      <w:proofErr w:type="spellStart"/>
      <w:r w:rsidRPr="00A6382B">
        <w:rPr>
          <w:rFonts w:cstheme="minorHAnsi"/>
          <w:iCs/>
        </w:rPr>
        <w:t>fost</w:t>
      </w:r>
      <w:proofErr w:type="spellEnd"/>
      <w:r w:rsidRPr="00A6382B">
        <w:rPr>
          <w:rFonts w:cstheme="minorHAnsi"/>
          <w:iCs/>
        </w:rPr>
        <w:t xml:space="preserve"> </w:t>
      </w:r>
      <w:proofErr w:type="spellStart"/>
      <w:r w:rsidRPr="00A6382B">
        <w:rPr>
          <w:rFonts w:cstheme="minorHAnsi"/>
          <w:iCs/>
        </w:rPr>
        <w:t>elaborată</w:t>
      </w:r>
      <w:proofErr w:type="spellEnd"/>
      <w:r w:rsidRPr="00A6382B">
        <w:rPr>
          <w:rFonts w:cstheme="minorHAnsi"/>
          <w:iCs/>
        </w:rPr>
        <w:t xml:space="preserve">/ </w:t>
      </w:r>
      <w:proofErr w:type="spellStart"/>
      <w:r w:rsidRPr="00A6382B">
        <w:rPr>
          <w:rFonts w:cstheme="minorHAnsi"/>
          <w:iCs/>
        </w:rPr>
        <w:t>revizuită</w:t>
      </w:r>
      <w:proofErr w:type="spellEnd"/>
      <w:r w:rsidRPr="00A6382B">
        <w:rPr>
          <w:rFonts w:cstheme="minorHAnsi"/>
          <w:iCs/>
        </w:rPr>
        <w:t xml:space="preserve">/ </w:t>
      </w:r>
      <w:proofErr w:type="spellStart"/>
      <w:r w:rsidRPr="00A6382B">
        <w:rPr>
          <w:rFonts w:cstheme="minorHAnsi"/>
          <w:iCs/>
        </w:rPr>
        <w:t>reactualizată</w:t>
      </w:r>
      <w:proofErr w:type="spellEnd"/>
      <w:r w:rsidRPr="00A6382B">
        <w:rPr>
          <w:rFonts w:cstheme="minorHAnsi"/>
          <w:iCs/>
        </w:rPr>
        <w:t xml:space="preserve"> cu </w:t>
      </w:r>
      <w:proofErr w:type="spellStart"/>
      <w:r w:rsidRPr="00A6382B">
        <w:rPr>
          <w:rFonts w:cstheme="minorHAnsi"/>
          <w:iCs/>
        </w:rPr>
        <w:t>mai</w:t>
      </w:r>
      <w:proofErr w:type="spellEnd"/>
      <w:r w:rsidRPr="00A6382B">
        <w:rPr>
          <w:rFonts w:cstheme="minorHAnsi"/>
          <w:iCs/>
        </w:rPr>
        <w:t xml:space="preserve"> </w:t>
      </w:r>
      <w:proofErr w:type="spellStart"/>
      <w:r w:rsidRPr="00A6382B">
        <w:rPr>
          <w:rFonts w:cstheme="minorHAnsi"/>
          <w:iCs/>
        </w:rPr>
        <w:t>mult</w:t>
      </w:r>
      <w:proofErr w:type="spellEnd"/>
      <w:r w:rsidRPr="00A6382B">
        <w:rPr>
          <w:rFonts w:cstheme="minorHAnsi"/>
          <w:iCs/>
        </w:rPr>
        <w:t xml:space="preserve"> de 2 ani </w:t>
      </w:r>
      <w:proofErr w:type="spellStart"/>
      <w:r w:rsidRPr="00A6382B">
        <w:rPr>
          <w:rFonts w:cstheme="minorHAnsi"/>
          <w:iCs/>
        </w:rPr>
        <w:t>înainte</w:t>
      </w:r>
      <w:proofErr w:type="spellEnd"/>
      <w:r w:rsidRPr="00A6382B">
        <w:rPr>
          <w:rFonts w:cstheme="minorHAnsi"/>
          <w:iCs/>
        </w:rPr>
        <w:t xml:space="preserve"> de data </w:t>
      </w:r>
      <w:proofErr w:type="spellStart"/>
      <w:r w:rsidRPr="00A6382B">
        <w:rPr>
          <w:rFonts w:cstheme="minorHAnsi"/>
          <w:iCs/>
        </w:rPr>
        <w:t>depunerii</w:t>
      </w:r>
      <w:proofErr w:type="spellEnd"/>
      <w:r w:rsidRPr="00A6382B">
        <w:rPr>
          <w:rFonts w:cstheme="minorHAnsi"/>
          <w:iCs/>
        </w:rPr>
        <w:t xml:space="preserve"> </w:t>
      </w:r>
      <w:proofErr w:type="spellStart"/>
      <w:r w:rsidRPr="00A6382B">
        <w:rPr>
          <w:rFonts w:cstheme="minorHAnsi"/>
          <w:iCs/>
        </w:rPr>
        <w:t>cererii</w:t>
      </w:r>
      <w:proofErr w:type="spellEnd"/>
      <w:r w:rsidRPr="00A6382B">
        <w:rPr>
          <w:rFonts w:cstheme="minorHAnsi"/>
          <w:iCs/>
        </w:rPr>
        <w:t xml:space="preserve"> de </w:t>
      </w:r>
      <w:proofErr w:type="spellStart"/>
      <w:r w:rsidRPr="00A6382B">
        <w:rPr>
          <w:rFonts w:cstheme="minorHAnsi"/>
          <w:iCs/>
        </w:rPr>
        <w:t>finanţare</w:t>
      </w:r>
      <w:proofErr w:type="spellEnd"/>
      <w:r w:rsidRPr="00A6382B">
        <w:rPr>
          <w:rFonts w:cstheme="minorHAnsi"/>
          <w:iCs/>
        </w:rPr>
        <w:t xml:space="preserve">. </w:t>
      </w:r>
    </w:p>
    <w:p w14:paraId="5E39ED19" w14:textId="77777777" w:rsidR="006745A6" w:rsidRPr="00A6382B" w:rsidRDefault="006745A6" w:rsidP="006B5F8C">
      <w:pPr>
        <w:numPr>
          <w:ilvl w:val="0"/>
          <w:numId w:val="34"/>
        </w:numPr>
        <w:spacing w:before="120" w:after="0" w:line="240" w:lineRule="auto"/>
        <w:ind w:left="0" w:firstLine="0"/>
        <w:contextualSpacing/>
        <w:jc w:val="both"/>
        <w:rPr>
          <w:rFonts w:cstheme="minorHAnsi"/>
          <w:iCs/>
        </w:rPr>
      </w:pPr>
      <w:proofErr w:type="spellStart"/>
      <w:r w:rsidRPr="00A6382B">
        <w:rPr>
          <w:rFonts w:cstheme="minorHAnsi"/>
          <w:iCs/>
        </w:rPr>
        <w:t>Devizul</w:t>
      </w:r>
      <w:proofErr w:type="spellEnd"/>
      <w:r w:rsidRPr="00A6382B">
        <w:rPr>
          <w:rFonts w:cstheme="minorHAnsi"/>
          <w:iCs/>
        </w:rPr>
        <w:t xml:space="preserve"> general </w:t>
      </w:r>
      <w:proofErr w:type="spellStart"/>
      <w:r w:rsidRPr="00A6382B">
        <w:rPr>
          <w:rFonts w:cstheme="minorHAnsi"/>
          <w:iCs/>
        </w:rPr>
        <w:t>aferent</w:t>
      </w:r>
      <w:proofErr w:type="spellEnd"/>
      <w:r w:rsidRPr="00A6382B">
        <w:rPr>
          <w:rFonts w:cstheme="minorHAnsi"/>
          <w:iCs/>
        </w:rPr>
        <w:t xml:space="preserve"> </w:t>
      </w:r>
      <w:proofErr w:type="spellStart"/>
      <w:r w:rsidRPr="00A6382B">
        <w:rPr>
          <w:rFonts w:cstheme="minorHAnsi"/>
          <w:iCs/>
        </w:rPr>
        <w:t>documentației</w:t>
      </w:r>
      <w:proofErr w:type="spellEnd"/>
      <w:r w:rsidRPr="00A6382B">
        <w:rPr>
          <w:rFonts w:cstheme="minorHAnsi"/>
          <w:iCs/>
        </w:rPr>
        <w:t xml:space="preserve"> </w:t>
      </w:r>
      <w:proofErr w:type="spellStart"/>
      <w:r w:rsidRPr="00A6382B">
        <w:rPr>
          <w:rFonts w:cstheme="minorHAnsi"/>
          <w:iCs/>
        </w:rPr>
        <w:t>tehnico-economice</w:t>
      </w:r>
      <w:proofErr w:type="spellEnd"/>
      <w:r w:rsidRPr="00A6382B">
        <w:rPr>
          <w:rFonts w:cstheme="minorHAnsi"/>
          <w:iCs/>
        </w:rPr>
        <w:t xml:space="preserve"> </w:t>
      </w:r>
      <w:proofErr w:type="spellStart"/>
      <w:r w:rsidRPr="00A6382B">
        <w:rPr>
          <w:rFonts w:cstheme="minorHAnsi"/>
          <w:iCs/>
        </w:rPr>
        <w:t>anexate</w:t>
      </w:r>
      <w:proofErr w:type="spellEnd"/>
      <w:r w:rsidRPr="00A6382B">
        <w:rPr>
          <w:rFonts w:cstheme="minorHAnsi"/>
          <w:iCs/>
        </w:rPr>
        <w:t xml:space="preserve"> la </w:t>
      </w:r>
      <w:proofErr w:type="spellStart"/>
      <w:r w:rsidRPr="00A6382B">
        <w:rPr>
          <w:rFonts w:cstheme="minorHAnsi"/>
          <w:iCs/>
        </w:rPr>
        <w:t>cererea</w:t>
      </w:r>
      <w:proofErr w:type="spellEnd"/>
      <w:r w:rsidRPr="00A6382B">
        <w:rPr>
          <w:rFonts w:cstheme="minorHAnsi"/>
          <w:iCs/>
        </w:rPr>
        <w:t xml:space="preserve"> de </w:t>
      </w:r>
      <w:proofErr w:type="spellStart"/>
      <w:r w:rsidRPr="00A6382B">
        <w:rPr>
          <w:rFonts w:cstheme="minorHAnsi"/>
          <w:iCs/>
        </w:rPr>
        <w:t>finanțare</w:t>
      </w:r>
      <w:proofErr w:type="spellEnd"/>
      <w:r w:rsidRPr="00A6382B">
        <w:rPr>
          <w:rFonts w:cstheme="minorHAnsi"/>
          <w:iCs/>
        </w:rPr>
        <w:t xml:space="preserve"> (SF/DALI </w:t>
      </w:r>
      <w:proofErr w:type="spellStart"/>
      <w:r w:rsidRPr="00A6382B">
        <w:rPr>
          <w:rFonts w:cstheme="minorHAnsi"/>
          <w:iCs/>
        </w:rPr>
        <w:t>sau</w:t>
      </w:r>
      <w:proofErr w:type="spellEnd"/>
      <w:r w:rsidRPr="00A6382B">
        <w:rPr>
          <w:rFonts w:cstheme="minorHAnsi"/>
          <w:iCs/>
        </w:rPr>
        <w:t xml:space="preserve"> PT) nu </w:t>
      </w:r>
      <w:proofErr w:type="spellStart"/>
      <w:r w:rsidRPr="00A6382B">
        <w:rPr>
          <w:rFonts w:cstheme="minorHAnsi"/>
          <w:iCs/>
        </w:rPr>
        <w:t>trebuie</w:t>
      </w:r>
      <w:proofErr w:type="spellEnd"/>
      <w:r w:rsidRPr="00A6382B">
        <w:rPr>
          <w:rFonts w:cstheme="minorHAnsi"/>
          <w:iCs/>
        </w:rPr>
        <w:t xml:space="preserve"> </w:t>
      </w:r>
      <w:proofErr w:type="spellStart"/>
      <w:r w:rsidRPr="00A6382B">
        <w:rPr>
          <w:rFonts w:cstheme="minorHAnsi"/>
          <w:iCs/>
        </w:rPr>
        <w:t>să</w:t>
      </w:r>
      <w:proofErr w:type="spellEnd"/>
      <w:r w:rsidRPr="00A6382B">
        <w:rPr>
          <w:rFonts w:cstheme="minorHAnsi"/>
          <w:iCs/>
        </w:rPr>
        <w:t xml:space="preserve"> fi </w:t>
      </w:r>
      <w:proofErr w:type="spellStart"/>
      <w:r w:rsidRPr="00A6382B">
        <w:rPr>
          <w:rFonts w:cstheme="minorHAnsi"/>
          <w:iCs/>
        </w:rPr>
        <w:t>fost</w:t>
      </w:r>
      <w:proofErr w:type="spellEnd"/>
      <w:r w:rsidRPr="00A6382B">
        <w:rPr>
          <w:rFonts w:cstheme="minorHAnsi"/>
          <w:iCs/>
        </w:rPr>
        <w:t xml:space="preserve"> </w:t>
      </w:r>
      <w:proofErr w:type="spellStart"/>
      <w:r w:rsidRPr="00A6382B">
        <w:rPr>
          <w:rFonts w:cstheme="minorHAnsi"/>
          <w:iCs/>
        </w:rPr>
        <w:t>actualizat</w:t>
      </w:r>
      <w:proofErr w:type="spellEnd"/>
      <w:r w:rsidRPr="00A6382B">
        <w:rPr>
          <w:rFonts w:cstheme="minorHAnsi"/>
          <w:iCs/>
        </w:rPr>
        <w:t xml:space="preserve"> cu </w:t>
      </w:r>
      <w:proofErr w:type="spellStart"/>
      <w:r w:rsidRPr="00A6382B">
        <w:rPr>
          <w:rFonts w:cstheme="minorHAnsi"/>
          <w:iCs/>
        </w:rPr>
        <w:t>mai</w:t>
      </w:r>
      <w:proofErr w:type="spellEnd"/>
      <w:r w:rsidRPr="00A6382B">
        <w:rPr>
          <w:rFonts w:cstheme="minorHAnsi"/>
          <w:iCs/>
        </w:rPr>
        <w:t xml:space="preserve"> </w:t>
      </w:r>
      <w:proofErr w:type="spellStart"/>
      <w:r w:rsidRPr="00A6382B">
        <w:rPr>
          <w:rFonts w:cstheme="minorHAnsi"/>
          <w:iCs/>
        </w:rPr>
        <w:t>mult</w:t>
      </w:r>
      <w:proofErr w:type="spellEnd"/>
      <w:r w:rsidRPr="00A6382B">
        <w:rPr>
          <w:rFonts w:cstheme="minorHAnsi"/>
          <w:iCs/>
        </w:rPr>
        <w:t xml:space="preserve"> de 12 </w:t>
      </w:r>
      <w:proofErr w:type="spellStart"/>
      <w:r w:rsidRPr="00A6382B">
        <w:rPr>
          <w:rFonts w:cstheme="minorHAnsi"/>
          <w:iCs/>
        </w:rPr>
        <w:t>luni</w:t>
      </w:r>
      <w:proofErr w:type="spellEnd"/>
      <w:r w:rsidRPr="00A6382B">
        <w:rPr>
          <w:rFonts w:cstheme="minorHAnsi"/>
          <w:iCs/>
        </w:rPr>
        <w:t xml:space="preserve"> </w:t>
      </w:r>
      <w:proofErr w:type="spellStart"/>
      <w:r w:rsidRPr="00A6382B">
        <w:rPr>
          <w:rFonts w:cstheme="minorHAnsi"/>
          <w:iCs/>
        </w:rPr>
        <w:t>înainte</w:t>
      </w:r>
      <w:proofErr w:type="spellEnd"/>
      <w:r w:rsidRPr="00A6382B">
        <w:rPr>
          <w:rFonts w:cstheme="minorHAnsi"/>
          <w:iCs/>
        </w:rPr>
        <w:t xml:space="preserve"> de data </w:t>
      </w:r>
      <w:proofErr w:type="spellStart"/>
      <w:r w:rsidRPr="00A6382B">
        <w:rPr>
          <w:rFonts w:cstheme="minorHAnsi"/>
          <w:iCs/>
        </w:rPr>
        <w:t>depunerii</w:t>
      </w:r>
      <w:proofErr w:type="spellEnd"/>
      <w:r w:rsidRPr="00A6382B">
        <w:rPr>
          <w:rFonts w:cstheme="minorHAnsi"/>
          <w:iCs/>
        </w:rPr>
        <w:t xml:space="preserve"> </w:t>
      </w:r>
      <w:proofErr w:type="spellStart"/>
      <w:r w:rsidRPr="00A6382B">
        <w:rPr>
          <w:rFonts w:cstheme="minorHAnsi"/>
          <w:iCs/>
        </w:rPr>
        <w:t>cererii</w:t>
      </w:r>
      <w:proofErr w:type="spellEnd"/>
      <w:r w:rsidRPr="00A6382B">
        <w:rPr>
          <w:rFonts w:cstheme="minorHAnsi"/>
          <w:iCs/>
        </w:rPr>
        <w:t xml:space="preserve"> de </w:t>
      </w:r>
      <w:proofErr w:type="spellStart"/>
      <w:r w:rsidRPr="00A6382B">
        <w:rPr>
          <w:rFonts w:cstheme="minorHAnsi"/>
          <w:iCs/>
        </w:rPr>
        <w:t>finanţare</w:t>
      </w:r>
      <w:proofErr w:type="spellEnd"/>
      <w:r w:rsidRPr="00A6382B">
        <w:rPr>
          <w:rFonts w:cstheme="minorHAnsi"/>
          <w:iCs/>
        </w:rPr>
        <w:t>.</w:t>
      </w:r>
    </w:p>
    <w:p w14:paraId="6F49B8D0" w14:textId="26C0720A" w:rsidR="006745A6" w:rsidRPr="00A6382B" w:rsidRDefault="006745A6" w:rsidP="006B5F8C">
      <w:pPr>
        <w:numPr>
          <w:ilvl w:val="0"/>
          <w:numId w:val="34"/>
        </w:numPr>
        <w:spacing w:before="120" w:after="0" w:line="240" w:lineRule="auto"/>
        <w:ind w:left="0" w:firstLine="0"/>
        <w:contextualSpacing/>
        <w:jc w:val="both"/>
        <w:rPr>
          <w:rFonts w:cstheme="minorHAnsi"/>
          <w:iCs/>
        </w:rPr>
      </w:pPr>
      <w:proofErr w:type="spellStart"/>
      <w:r w:rsidRPr="00A6382B">
        <w:rPr>
          <w:rFonts w:cstheme="minorHAnsi"/>
          <w:iCs/>
        </w:rPr>
        <w:t>Partea</w:t>
      </w:r>
      <w:proofErr w:type="spellEnd"/>
      <w:r w:rsidRPr="00A6382B">
        <w:rPr>
          <w:rFonts w:cstheme="minorHAnsi"/>
          <w:iCs/>
        </w:rPr>
        <w:t xml:space="preserve"> </w:t>
      </w:r>
      <w:proofErr w:type="spellStart"/>
      <w:r w:rsidRPr="00A6382B">
        <w:rPr>
          <w:rFonts w:cstheme="minorHAnsi"/>
          <w:iCs/>
        </w:rPr>
        <w:t>desenată</w:t>
      </w:r>
      <w:proofErr w:type="spellEnd"/>
      <w:r w:rsidRPr="00A6382B">
        <w:rPr>
          <w:rFonts w:cstheme="minorHAnsi"/>
          <w:iCs/>
        </w:rPr>
        <w:t xml:space="preserve"> </w:t>
      </w:r>
      <w:proofErr w:type="spellStart"/>
      <w:r w:rsidRPr="00A6382B">
        <w:rPr>
          <w:rFonts w:cstheme="minorHAnsi"/>
          <w:iCs/>
        </w:rPr>
        <w:t>aferentă</w:t>
      </w:r>
      <w:proofErr w:type="spellEnd"/>
      <w:r w:rsidRPr="00A6382B">
        <w:rPr>
          <w:rFonts w:cstheme="minorHAnsi"/>
          <w:iCs/>
        </w:rPr>
        <w:t xml:space="preserve"> </w:t>
      </w:r>
      <w:proofErr w:type="spellStart"/>
      <w:r w:rsidRPr="00A6382B">
        <w:rPr>
          <w:rFonts w:cstheme="minorHAnsi"/>
          <w:iCs/>
        </w:rPr>
        <w:t>documentației</w:t>
      </w:r>
      <w:proofErr w:type="spellEnd"/>
      <w:r w:rsidRPr="00A6382B">
        <w:rPr>
          <w:rFonts w:cstheme="minorHAnsi"/>
          <w:iCs/>
        </w:rPr>
        <w:t xml:space="preserve"> </w:t>
      </w:r>
      <w:proofErr w:type="spellStart"/>
      <w:r w:rsidRPr="00A6382B">
        <w:rPr>
          <w:rFonts w:cstheme="minorHAnsi"/>
          <w:iCs/>
        </w:rPr>
        <w:t>tehnico-economice</w:t>
      </w:r>
      <w:proofErr w:type="spellEnd"/>
      <w:r w:rsidRPr="00A6382B">
        <w:rPr>
          <w:rFonts w:cstheme="minorHAnsi"/>
          <w:iCs/>
        </w:rPr>
        <w:t xml:space="preserve"> se </w:t>
      </w:r>
      <w:proofErr w:type="spellStart"/>
      <w:r w:rsidRPr="00A6382B">
        <w:rPr>
          <w:rFonts w:cstheme="minorHAnsi"/>
          <w:iCs/>
        </w:rPr>
        <w:t>depune</w:t>
      </w:r>
      <w:proofErr w:type="spellEnd"/>
      <w:r w:rsidRPr="00A6382B">
        <w:rPr>
          <w:rFonts w:cstheme="minorHAnsi"/>
          <w:iCs/>
        </w:rPr>
        <w:t xml:space="preserve"> </w:t>
      </w:r>
      <w:proofErr w:type="spellStart"/>
      <w:r w:rsidRPr="00A6382B">
        <w:rPr>
          <w:rFonts w:cstheme="minorHAnsi"/>
          <w:iCs/>
        </w:rPr>
        <w:t>scanat</w:t>
      </w:r>
      <w:proofErr w:type="spellEnd"/>
      <w:r w:rsidRPr="00A6382B">
        <w:rPr>
          <w:rFonts w:cstheme="minorHAnsi"/>
          <w:iCs/>
        </w:rPr>
        <w:t xml:space="preserve">, </w:t>
      </w:r>
      <w:proofErr w:type="spellStart"/>
      <w:r w:rsidRPr="00A6382B">
        <w:rPr>
          <w:rFonts w:cstheme="minorHAnsi"/>
          <w:iCs/>
        </w:rPr>
        <w:t>în</w:t>
      </w:r>
      <w:proofErr w:type="spellEnd"/>
      <w:r w:rsidRPr="00A6382B">
        <w:rPr>
          <w:rFonts w:cstheme="minorHAnsi"/>
          <w:iCs/>
        </w:rPr>
        <w:t xml:space="preserve"> </w:t>
      </w:r>
      <w:proofErr w:type="spellStart"/>
      <w:r w:rsidRPr="00A6382B">
        <w:rPr>
          <w:rFonts w:cstheme="minorHAnsi"/>
          <w:iCs/>
        </w:rPr>
        <w:t>fișiere</w:t>
      </w:r>
      <w:proofErr w:type="spellEnd"/>
      <w:r w:rsidRPr="00A6382B">
        <w:rPr>
          <w:rFonts w:cstheme="minorHAnsi"/>
          <w:iCs/>
        </w:rPr>
        <w:t xml:space="preserve"> tip pdf, </w:t>
      </w:r>
      <w:proofErr w:type="spellStart"/>
      <w:r w:rsidRPr="00A6382B">
        <w:rPr>
          <w:rFonts w:cstheme="minorHAnsi"/>
          <w:iCs/>
        </w:rPr>
        <w:t>și</w:t>
      </w:r>
      <w:proofErr w:type="spellEnd"/>
      <w:r w:rsidRPr="00A6382B">
        <w:rPr>
          <w:rFonts w:cstheme="minorHAnsi"/>
          <w:iCs/>
        </w:rPr>
        <w:t xml:space="preserve"> </w:t>
      </w:r>
      <w:proofErr w:type="spellStart"/>
      <w:r w:rsidRPr="00A6382B">
        <w:rPr>
          <w:rFonts w:cstheme="minorHAnsi"/>
          <w:iCs/>
        </w:rPr>
        <w:t>va</w:t>
      </w:r>
      <w:proofErr w:type="spellEnd"/>
      <w:r w:rsidRPr="00A6382B">
        <w:rPr>
          <w:rFonts w:cstheme="minorHAnsi"/>
          <w:iCs/>
        </w:rPr>
        <w:t xml:space="preserve"> </w:t>
      </w:r>
      <w:proofErr w:type="spellStart"/>
      <w:r w:rsidRPr="00A6382B">
        <w:rPr>
          <w:rFonts w:cstheme="minorHAnsi"/>
          <w:iCs/>
        </w:rPr>
        <w:t>prezenta</w:t>
      </w:r>
      <w:proofErr w:type="spellEnd"/>
      <w:r w:rsidRPr="00A6382B">
        <w:rPr>
          <w:rFonts w:cstheme="minorHAnsi"/>
          <w:iCs/>
        </w:rPr>
        <w:t xml:space="preserve"> </w:t>
      </w:r>
      <w:proofErr w:type="spellStart"/>
      <w:r w:rsidRPr="00A6382B">
        <w:rPr>
          <w:rFonts w:cstheme="minorHAnsi"/>
          <w:iCs/>
        </w:rPr>
        <w:t>cartușul</w:t>
      </w:r>
      <w:proofErr w:type="spellEnd"/>
      <w:r w:rsidRPr="00A6382B">
        <w:rPr>
          <w:rFonts w:cstheme="minorHAnsi"/>
          <w:iCs/>
        </w:rPr>
        <w:t xml:space="preserve"> </w:t>
      </w:r>
      <w:proofErr w:type="spellStart"/>
      <w:r w:rsidRPr="00A6382B">
        <w:rPr>
          <w:rFonts w:cstheme="minorHAnsi"/>
          <w:iCs/>
        </w:rPr>
        <w:t>semnat</w:t>
      </w:r>
      <w:proofErr w:type="spellEnd"/>
      <w:r w:rsidRPr="00A6382B">
        <w:rPr>
          <w:rFonts w:cstheme="minorHAnsi"/>
          <w:iCs/>
        </w:rPr>
        <w:t xml:space="preserve"> conform </w:t>
      </w:r>
      <w:proofErr w:type="spellStart"/>
      <w:r w:rsidRPr="00A6382B">
        <w:rPr>
          <w:rFonts w:cstheme="minorHAnsi"/>
          <w:iCs/>
        </w:rPr>
        <w:t>prevederilor</w:t>
      </w:r>
      <w:proofErr w:type="spellEnd"/>
      <w:r w:rsidRPr="00A6382B">
        <w:rPr>
          <w:rFonts w:cstheme="minorHAnsi"/>
          <w:iCs/>
        </w:rPr>
        <w:t xml:space="preserve"> </w:t>
      </w:r>
      <w:proofErr w:type="spellStart"/>
      <w:r w:rsidRPr="00A6382B">
        <w:rPr>
          <w:rFonts w:cstheme="minorHAnsi"/>
          <w:iCs/>
        </w:rPr>
        <w:t>legale</w:t>
      </w:r>
      <w:proofErr w:type="spellEnd"/>
      <w:r w:rsidRPr="00A6382B">
        <w:rPr>
          <w:rFonts w:cstheme="minorHAnsi"/>
          <w:iCs/>
        </w:rPr>
        <w:t>.</w:t>
      </w:r>
    </w:p>
    <w:p w14:paraId="3FE3A739" w14:textId="70B31A0B" w:rsidR="00AC478A" w:rsidRPr="00A6382B" w:rsidRDefault="00AC478A" w:rsidP="00AC478A">
      <w:pPr>
        <w:spacing w:before="120" w:after="0" w:line="240" w:lineRule="auto"/>
        <w:contextualSpacing/>
        <w:jc w:val="both"/>
        <w:rPr>
          <w:rFonts w:cstheme="minorHAnsi"/>
          <w:iCs/>
        </w:rPr>
      </w:pPr>
    </w:p>
    <w:p w14:paraId="21FB1428" w14:textId="6F0D3070" w:rsidR="00AC478A" w:rsidRPr="00A6382B" w:rsidRDefault="00AC478A" w:rsidP="00AC478A">
      <w:pPr>
        <w:spacing w:before="120" w:after="0" w:line="240" w:lineRule="auto"/>
        <w:contextualSpacing/>
        <w:jc w:val="both"/>
        <w:rPr>
          <w:rFonts w:cstheme="minorHAnsi"/>
        </w:rPr>
      </w:pPr>
      <w:proofErr w:type="spellStart"/>
      <w:r w:rsidRPr="00A6382B">
        <w:rPr>
          <w:rFonts w:cstheme="minorHAnsi"/>
        </w:rPr>
        <w:t>Studiul</w:t>
      </w:r>
      <w:proofErr w:type="spellEnd"/>
      <w:r w:rsidRPr="00A6382B">
        <w:rPr>
          <w:rFonts w:cstheme="minorHAnsi"/>
        </w:rPr>
        <w:t xml:space="preserve"> de </w:t>
      </w:r>
      <w:proofErr w:type="spellStart"/>
      <w:r w:rsidRPr="00A6382B">
        <w:rPr>
          <w:rFonts w:cstheme="minorHAnsi"/>
        </w:rPr>
        <w:t>fezabilitate</w:t>
      </w:r>
      <w:proofErr w:type="spellEnd"/>
      <w:r w:rsidRPr="00A6382B">
        <w:rPr>
          <w:rFonts w:cstheme="minorHAnsi"/>
        </w:rPr>
        <w:t>/</w:t>
      </w:r>
      <w:proofErr w:type="spellStart"/>
      <w:r w:rsidRPr="00A6382B">
        <w:rPr>
          <w:rFonts w:cstheme="minorHAnsi"/>
        </w:rPr>
        <w:t>Documentația</w:t>
      </w:r>
      <w:proofErr w:type="spellEnd"/>
      <w:r w:rsidRPr="00A6382B">
        <w:rPr>
          <w:rFonts w:cstheme="minorHAnsi"/>
        </w:rPr>
        <w:t xml:space="preserve"> de </w:t>
      </w:r>
      <w:proofErr w:type="spellStart"/>
      <w:r w:rsidRPr="00A6382B">
        <w:rPr>
          <w:rFonts w:cstheme="minorHAnsi"/>
        </w:rPr>
        <w:t>avizare</w:t>
      </w:r>
      <w:proofErr w:type="spellEnd"/>
      <w:r w:rsidRPr="00A6382B">
        <w:rPr>
          <w:rFonts w:cstheme="minorHAnsi"/>
        </w:rPr>
        <w:t xml:space="preserve"> a </w:t>
      </w:r>
      <w:proofErr w:type="spellStart"/>
      <w:r w:rsidRPr="00A6382B">
        <w:rPr>
          <w:rFonts w:cstheme="minorHAnsi"/>
        </w:rPr>
        <w:t>lucrărilor</w:t>
      </w:r>
      <w:proofErr w:type="spellEnd"/>
      <w:r w:rsidRPr="00A6382B">
        <w:rPr>
          <w:rFonts w:cstheme="minorHAnsi"/>
        </w:rPr>
        <w:t xml:space="preserve"> de </w:t>
      </w:r>
      <w:proofErr w:type="spellStart"/>
      <w:r w:rsidRPr="00A6382B">
        <w:rPr>
          <w:rFonts w:cstheme="minorHAnsi"/>
        </w:rPr>
        <w:t>intervenție</w:t>
      </w:r>
      <w:proofErr w:type="spellEnd"/>
      <w:r w:rsidRPr="00A6382B">
        <w:rPr>
          <w:rFonts w:cstheme="minorHAnsi"/>
        </w:rPr>
        <w:t xml:space="preserve"> </w:t>
      </w:r>
      <w:proofErr w:type="spellStart"/>
      <w:r w:rsidR="00445B8E" w:rsidRPr="00A6382B">
        <w:rPr>
          <w:rFonts w:cstheme="minorHAnsi"/>
        </w:rPr>
        <w:t>vor</w:t>
      </w:r>
      <w:proofErr w:type="spellEnd"/>
      <w:r w:rsidR="00445B8E" w:rsidRPr="00A6382B">
        <w:rPr>
          <w:rFonts w:cstheme="minorHAnsi"/>
        </w:rPr>
        <w:t xml:space="preserve"> include</w:t>
      </w:r>
      <w:r w:rsidRPr="00A6382B">
        <w:rPr>
          <w:rFonts w:cstheme="minorHAnsi"/>
        </w:rPr>
        <w:t xml:space="preserve">, pe </w:t>
      </w:r>
      <w:proofErr w:type="spellStart"/>
      <w:r w:rsidRPr="00A6382B">
        <w:rPr>
          <w:rFonts w:cstheme="minorHAnsi"/>
        </w:rPr>
        <w:t>lângă</w:t>
      </w:r>
      <w:proofErr w:type="spellEnd"/>
      <w:r w:rsidRPr="00A6382B">
        <w:rPr>
          <w:rFonts w:cstheme="minorHAnsi"/>
        </w:rPr>
        <w:t xml:space="preserve"> </w:t>
      </w:r>
      <w:proofErr w:type="spellStart"/>
      <w:r w:rsidRPr="00A6382B">
        <w:rPr>
          <w:rFonts w:cstheme="minorHAnsi"/>
        </w:rPr>
        <w:t>investiţiile</w:t>
      </w:r>
      <w:proofErr w:type="spellEnd"/>
      <w:r w:rsidRPr="00A6382B">
        <w:rPr>
          <w:rFonts w:cstheme="minorHAnsi"/>
        </w:rPr>
        <w:t xml:space="preserve"> </w:t>
      </w:r>
      <w:proofErr w:type="spellStart"/>
      <w:r w:rsidRPr="00A6382B">
        <w:rPr>
          <w:rFonts w:cstheme="minorHAnsi"/>
        </w:rPr>
        <w:t>ce</w:t>
      </w:r>
      <w:proofErr w:type="spellEnd"/>
      <w:r w:rsidRPr="00A6382B">
        <w:rPr>
          <w:rFonts w:cstheme="minorHAnsi"/>
        </w:rPr>
        <w:t xml:space="preserve"> </w:t>
      </w:r>
      <w:proofErr w:type="spellStart"/>
      <w:r w:rsidRPr="00A6382B">
        <w:rPr>
          <w:rFonts w:cstheme="minorHAnsi"/>
        </w:rPr>
        <w:t>implică</w:t>
      </w:r>
      <w:proofErr w:type="spellEnd"/>
      <w:r w:rsidRPr="00A6382B">
        <w:rPr>
          <w:rFonts w:cstheme="minorHAnsi"/>
        </w:rPr>
        <w:t xml:space="preserve"> </w:t>
      </w:r>
      <w:proofErr w:type="spellStart"/>
      <w:r w:rsidRPr="00A6382B">
        <w:rPr>
          <w:rFonts w:cstheme="minorHAnsi"/>
        </w:rPr>
        <w:t>lucrări</w:t>
      </w:r>
      <w:proofErr w:type="spellEnd"/>
      <w:r w:rsidRPr="00A6382B">
        <w:rPr>
          <w:rFonts w:cstheme="minorHAnsi"/>
        </w:rPr>
        <w:t xml:space="preserve"> de </w:t>
      </w:r>
      <w:proofErr w:type="spellStart"/>
      <w:r w:rsidRPr="00A6382B">
        <w:rPr>
          <w:rFonts w:cstheme="minorHAnsi"/>
        </w:rPr>
        <w:t>construcţii</w:t>
      </w:r>
      <w:proofErr w:type="spellEnd"/>
      <w:r w:rsidRPr="00A6382B">
        <w:rPr>
          <w:rFonts w:cstheme="minorHAnsi"/>
        </w:rPr>
        <w:t xml:space="preserve"> </w:t>
      </w:r>
      <w:proofErr w:type="spellStart"/>
      <w:r w:rsidRPr="00A6382B">
        <w:rPr>
          <w:rFonts w:cstheme="minorHAnsi"/>
        </w:rPr>
        <w:t>şi</w:t>
      </w:r>
      <w:proofErr w:type="spellEnd"/>
      <w:r w:rsidRPr="00A6382B">
        <w:rPr>
          <w:rFonts w:cstheme="minorHAnsi"/>
        </w:rPr>
        <w:t xml:space="preserve"> </w:t>
      </w:r>
      <w:proofErr w:type="spellStart"/>
      <w:r w:rsidRPr="00A6382B">
        <w:rPr>
          <w:rFonts w:cstheme="minorHAnsi"/>
        </w:rPr>
        <w:t>acele</w:t>
      </w:r>
      <w:proofErr w:type="spellEnd"/>
      <w:r w:rsidRPr="00A6382B">
        <w:rPr>
          <w:rFonts w:cstheme="minorHAnsi"/>
        </w:rPr>
        <w:t xml:space="preserve"> </w:t>
      </w:r>
      <w:proofErr w:type="spellStart"/>
      <w:r w:rsidRPr="00A6382B">
        <w:rPr>
          <w:rFonts w:cstheme="minorHAnsi"/>
        </w:rPr>
        <w:t>investiţii</w:t>
      </w:r>
      <w:proofErr w:type="spellEnd"/>
      <w:r w:rsidRPr="00A6382B">
        <w:rPr>
          <w:rFonts w:cstheme="minorHAnsi"/>
        </w:rPr>
        <w:t xml:space="preserve"> </w:t>
      </w:r>
      <w:proofErr w:type="spellStart"/>
      <w:r w:rsidRPr="00A6382B">
        <w:rPr>
          <w:rFonts w:cstheme="minorHAnsi"/>
        </w:rPr>
        <w:t>ce</w:t>
      </w:r>
      <w:proofErr w:type="spellEnd"/>
      <w:r w:rsidRPr="00A6382B">
        <w:rPr>
          <w:rFonts w:cstheme="minorHAnsi"/>
        </w:rPr>
        <w:t xml:space="preserve"> </w:t>
      </w:r>
      <w:proofErr w:type="spellStart"/>
      <w:r w:rsidRPr="00A6382B">
        <w:rPr>
          <w:rFonts w:cstheme="minorHAnsi"/>
        </w:rPr>
        <w:t>presupun</w:t>
      </w:r>
      <w:proofErr w:type="spellEnd"/>
      <w:r w:rsidRPr="00A6382B">
        <w:rPr>
          <w:rFonts w:cstheme="minorHAnsi"/>
        </w:rPr>
        <w:t xml:space="preserve"> </w:t>
      </w:r>
      <w:proofErr w:type="spellStart"/>
      <w:r w:rsidRPr="00A6382B">
        <w:rPr>
          <w:rFonts w:cstheme="minorHAnsi"/>
        </w:rPr>
        <w:t>furniz</w:t>
      </w:r>
      <w:r w:rsidR="006C3D97" w:rsidRPr="00A6382B">
        <w:rPr>
          <w:rFonts w:cstheme="minorHAnsi"/>
        </w:rPr>
        <w:t>area</w:t>
      </w:r>
      <w:proofErr w:type="spellEnd"/>
      <w:r w:rsidR="006C3D97" w:rsidRPr="00A6382B">
        <w:rPr>
          <w:rFonts w:cstheme="minorHAnsi"/>
        </w:rPr>
        <w:t xml:space="preserve"> de </w:t>
      </w:r>
      <w:proofErr w:type="spellStart"/>
      <w:r w:rsidR="006C3D97" w:rsidRPr="00A6382B">
        <w:rPr>
          <w:rFonts w:cstheme="minorHAnsi"/>
        </w:rPr>
        <w:t>echipamente</w:t>
      </w:r>
      <w:proofErr w:type="spellEnd"/>
      <w:r w:rsidR="006C3D97" w:rsidRPr="00A6382B">
        <w:rPr>
          <w:rFonts w:cstheme="minorHAnsi"/>
        </w:rPr>
        <w:t xml:space="preserve"> </w:t>
      </w:r>
      <w:proofErr w:type="spellStart"/>
      <w:r w:rsidRPr="00A6382B">
        <w:rPr>
          <w:rFonts w:cstheme="minorHAnsi"/>
        </w:rPr>
        <w:t>privind</w:t>
      </w:r>
      <w:proofErr w:type="spellEnd"/>
      <w:r w:rsidRPr="00A6382B">
        <w:rPr>
          <w:rFonts w:cstheme="minorHAnsi"/>
        </w:rPr>
        <w:t xml:space="preserve"> </w:t>
      </w:r>
      <w:proofErr w:type="spellStart"/>
      <w:r w:rsidRPr="00A6382B">
        <w:rPr>
          <w:rFonts w:cstheme="minorHAnsi"/>
        </w:rPr>
        <w:t>securitatea</w:t>
      </w:r>
      <w:proofErr w:type="spellEnd"/>
      <w:r w:rsidR="006C3D97" w:rsidRPr="00A6382B">
        <w:rPr>
          <w:rFonts w:cstheme="minorHAnsi"/>
        </w:rPr>
        <w:t xml:space="preserve"> </w:t>
      </w:r>
      <w:proofErr w:type="spellStart"/>
      <w:r w:rsidR="006C3D97" w:rsidRPr="00A6382B">
        <w:rPr>
          <w:rFonts w:cstheme="minorHAnsi"/>
        </w:rPr>
        <w:t>spaţiilor</w:t>
      </w:r>
      <w:proofErr w:type="spellEnd"/>
      <w:r w:rsidR="006C3D97" w:rsidRPr="00A6382B">
        <w:rPr>
          <w:rFonts w:cstheme="minorHAnsi"/>
        </w:rPr>
        <w:t xml:space="preserve"> </w:t>
      </w:r>
      <w:proofErr w:type="spellStart"/>
      <w:r w:rsidR="006C3D97" w:rsidRPr="00A6382B">
        <w:rPr>
          <w:rFonts w:cstheme="minorHAnsi"/>
        </w:rPr>
        <w:t>publice</w:t>
      </w:r>
      <w:proofErr w:type="spellEnd"/>
      <w:r w:rsidR="006C3D97" w:rsidRPr="00A6382B">
        <w:rPr>
          <w:rFonts w:cstheme="minorHAnsi"/>
        </w:rPr>
        <w:t>.</w:t>
      </w:r>
    </w:p>
    <w:p w14:paraId="12440EB1" w14:textId="77777777" w:rsidR="00445B8E" w:rsidRPr="00A6382B" w:rsidRDefault="00445B8E" w:rsidP="00AC478A">
      <w:pPr>
        <w:spacing w:before="120" w:after="0" w:line="240" w:lineRule="auto"/>
        <w:contextualSpacing/>
        <w:jc w:val="both"/>
        <w:rPr>
          <w:rFonts w:cstheme="minorHAnsi"/>
        </w:rPr>
      </w:pPr>
    </w:p>
    <w:p w14:paraId="760E8779" w14:textId="5A604D5F" w:rsidR="00F802A5" w:rsidRPr="00A6382B" w:rsidRDefault="00F802A5" w:rsidP="00AC478A">
      <w:pPr>
        <w:spacing w:before="120" w:after="0" w:line="240" w:lineRule="auto"/>
        <w:contextualSpacing/>
        <w:jc w:val="both"/>
        <w:rPr>
          <w:rFonts w:cstheme="minorHAnsi"/>
          <w:iCs/>
        </w:rPr>
      </w:pPr>
      <w:proofErr w:type="spellStart"/>
      <w:r w:rsidRPr="00A6382B">
        <w:rPr>
          <w:rFonts w:cstheme="minorHAnsi"/>
        </w:rPr>
        <w:t>După</w:t>
      </w:r>
      <w:proofErr w:type="spellEnd"/>
      <w:r w:rsidRPr="00A6382B">
        <w:rPr>
          <w:rFonts w:cstheme="minorHAnsi"/>
        </w:rPr>
        <w:t xml:space="preserve"> </w:t>
      </w:r>
      <w:proofErr w:type="spellStart"/>
      <w:r w:rsidRPr="00A6382B">
        <w:rPr>
          <w:rFonts w:cstheme="minorHAnsi"/>
        </w:rPr>
        <w:t>caz</w:t>
      </w:r>
      <w:proofErr w:type="spellEnd"/>
      <w:r w:rsidRPr="00A6382B">
        <w:rPr>
          <w:rFonts w:cstheme="minorHAnsi"/>
        </w:rPr>
        <w:t xml:space="preserve">, conform </w:t>
      </w:r>
      <w:proofErr w:type="spellStart"/>
      <w:r w:rsidRPr="00A6382B">
        <w:rPr>
          <w:rFonts w:cstheme="minorHAnsi"/>
        </w:rPr>
        <w:t>prevederilor</w:t>
      </w:r>
      <w:proofErr w:type="spellEnd"/>
      <w:r w:rsidRPr="00A6382B">
        <w:rPr>
          <w:rFonts w:cstheme="minorHAnsi"/>
        </w:rPr>
        <w:t xml:space="preserve"> </w:t>
      </w:r>
      <w:proofErr w:type="spellStart"/>
      <w:r w:rsidRPr="00A6382B">
        <w:rPr>
          <w:rFonts w:cstheme="minorHAnsi"/>
        </w:rPr>
        <w:t>legale</w:t>
      </w:r>
      <w:proofErr w:type="spellEnd"/>
      <w:r w:rsidRPr="00A6382B">
        <w:rPr>
          <w:rFonts w:cstheme="minorHAnsi"/>
        </w:rPr>
        <w:t xml:space="preserve">, se </w:t>
      </w:r>
      <w:proofErr w:type="spellStart"/>
      <w:r w:rsidRPr="00A6382B">
        <w:rPr>
          <w:rFonts w:cstheme="minorHAnsi"/>
        </w:rPr>
        <w:t>va</w:t>
      </w:r>
      <w:proofErr w:type="spellEnd"/>
      <w:r w:rsidRPr="00A6382B">
        <w:rPr>
          <w:rFonts w:cstheme="minorHAnsi"/>
        </w:rPr>
        <w:t xml:space="preserve"> </w:t>
      </w:r>
      <w:proofErr w:type="spellStart"/>
      <w:r w:rsidRPr="00A6382B">
        <w:rPr>
          <w:rFonts w:cstheme="minorHAnsi"/>
        </w:rPr>
        <w:t>anexa</w:t>
      </w:r>
      <w:proofErr w:type="spellEnd"/>
      <w:r w:rsidRPr="00A6382B">
        <w:rPr>
          <w:rFonts w:cstheme="minorHAnsi"/>
        </w:rPr>
        <w:t xml:space="preserve"> </w:t>
      </w:r>
      <w:proofErr w:type="spellStart"/>
      <w:r w:rsidRPr="00A6382B">
        <w:rPr>
          <w:rFonts w:cstheme="minorHAnsi"/>
        </w:rPr>
        <w:t>expertiza</w:t>
      </w:r>
      <w:proofErr w:type="spellEnd"/>
      <w:r w:rsidRPr="00A6382B">
        <w:rPr>
          <w:rFonts w:cstheme="minorHAnsi"/>
        </w:rPr>
        <w:t xml:space="preserve"> </w:t>
      </w:r>
      <w:proofErr w:type="spellStart"/>
      <w:r w:rsidRPr="00A6382B">
        <w:rPr>
          <w:rFonts w:cstheme="minorHAnsi"/>
        </w:rPr>
        <w:t>tehnică</w:t>
      </w:r>
      <w:proofErr w:type="spellEnd"/>
      <w:r w:rsidRPr="00A6382B">
        <w:rPr>
          <w:rFonts w:cstheme="minorHAnsi"/>
        </w:rPr>
        <w:t xml:space="preserve">. </w:t>
      </w:r>
      <w:proofErr w:type="spellStart"/>
      <w:r w:rsidRPr="00A6382B">
        <w:rPr>
          <w:rFonts w:cstheme="minorHAnsi"/>
        </w:rPr>
        <w:t>În</w:t>
      </w:r>
      <w:proofErr w:type="spellEnd"/>
      <w:r w:rsidRPr="00A6382B">
        <w:rPr>
          <w:rFonts w:cstheme="minorHAnsi"/>
        </w:rPr>
        <w:t xml:space="preserve"> </w:t>
      </w:r>
      <w:proofErr w:type="spellStart"/>
      <w:r w:rsidRPr="00A6382B">
        <w:rPr>
          <w:rFonts w:cstheme="minorHAnsi"/>
        </w:rPr>
        <w:t>cazul</w:t>
      </w:r>
      <w:proofErr w:type="spellEnd"/>
      <w:r w:rsidRPr="00A6382B">
        <w:rPr>
          <w:rFonts w:cstheme="minorHAnsi"/>
        </w:rPr>
        <w:t xml:space="preserve"> </w:t>
      </w:r>
      <w:proofErr w:type="spellStart"/>
      <w:r w:rsidRPr="00A6382B">
        <w:rPr>
          <w:rFonts w:cstheme="minorHAnsi"/>
        </w:rPr>
        <w:t>activităţii</w:t>
      </w:r>
      <w:proofErr w:type="spellEnd"/>
      <w:r w:rsidRPr="00A6382B">
        <w:rPr>
          <w:rFonts w:cstheme="minorHAnsi"/>
        </w:rPr>
        <w:t xml:space="preserve"> </w:t>
      </w:r>
      <w:r w:rsidRPr="00A6382B">
        <w:rPr>
          <w:rFonts w:eastAsia="Times New Roman" w:cstheme="minorHAnsi"/>
          <w:i/>
          <w:lang w:val="ro-RO"/>
        </w:rPr>
        <w:t xml:space="preserve">b. </w:t>
      </w:r>
      <w:r w:rsidRPr="00A6382B">
        <w:rPr>
          <w:rFonts w:eastAsia="SimSun" w:cstheme="minorHAnsi"/>
          <w:i/>
          <w:lang w:val="ro-RO"/>
        </w:rPr>
        <w:t xml:space="preserve">Investiții de reabilitare </w:t>
      </w:r>
      <w:proofErr w:type="gramStart"/>
      <w:r w:rsidRPr="00A6382B">
        <w:rPr>
          <w:rFonts w:eastAsia="SimSun" w:cstheme="minorHAnsi"/>
          <w:i/>
          <w:lang w:val="ro-RO"/>
        </w:rPr>
        <w:t>a</w:t>
      </w:r>
      <w:proofErr w:type="gramEnd"/>
      <w:r w:rsidRPr="00A6382B">
        <w:rPr>
          <w:rFonts w:eastAsia="SimSun" w:cstheme="minorHAnsi"/>
          <w:i/>
          <w:lang w:val="ro-RO"/>
        </w:rPr>
        <w:t xml:space="preserve"> anvelopelor clădirilor situate în piețele centrale (istorice)</w:t>
      </w:r>
      <w:r w:rsidR="00445B8E" w:rsidRPr="00A6382B">
        <w:rPr>
          <w:rFonts w:eastAsia="SimSun" w:cstheme="minorHAnsi"/>
          <w:i/>
          <w:lang w:val="ro-RO"/>
        </w:rPr>
        <w:t xml:space="preserve">, </w:t>
      </w:r>
      <w:proofErr w:type="spellStart"/>
      <w:r w:rsidR="00445B8E" w:rsidRPr="00A6382B">
        <w:rPr>
          <w:rFonts w:cstheme="minorHAnsi"/>
        </w:rPr>
        <w:t>prin</w:t>
      </w:r>
      <w:proofErr w:type="spellEnd"/>
      <w:r w:rsidR="00445B8E" w:rsidRPr="00A6382B">
        <w:rPr>
          <w:rFonts w:cstheme="minorHAnsi"/>
        </w:rPr>
        <w:t xml:space="preserve"> </w:t>
      </w:r>
      <w:proofErr w:type="spellStart"/>
      <w:r w:rsidR="00445B8E" w:rsidRPr="00A6382B">
        <w:rPr>
          <w:rFonts w:cstheme="minorHAnsi"/>
        </w:rPr>
        <w:t>raportul</w:t>
      </w:r>
      <w:proofErr w:type="spellEnd"/>
      <w:r w:rsidR="00445B8E" w:rsidRPr="00A6382B">
        <w:rPr>
          <w:rFonts w:cstheme="minorHAnsi"/>
        </w:rPr>
        <w:t xml:space="preserve"> de </w:t>
      </w:r>
      <w:proofErr w:type="spellStart"/>
      <w:r w:rsidR="00445B8E" w:rsidRPr="00A6382B">
        <w:rPr>
          <w:rFonts w:cstheme="minorHAnsi"/>
        </w:rPr>
        <w:t>expertiză</w:t>
      </w:r>
      <w:proofErr w:type="spellEnd"/>
      <w:r w:rsidR="00445B8E" w:rsidRPr="00A6382B">
        <w:rPr>
          <w:rFonts w:cstheme="minorHAnsi"/>
        </w:rPr>
        <w:t xml:space="preserve"> </w:t>
      </w:r>
      <w:proofErr w:type="spellStart"/>
      <w:r w:rsidR="00445B8E" w:rsidRPr="00A6382B">
        <w:rPr>
          <w:rFonts w:cstheme="minorHAnsi"/>
        </w:rPr>
        <w:t>tehnică</w:t>
      </w:r>
      <w:proofErr w:type="spellEnd"/>
      <w:r w:rsidR="008A7B7F" w:rsidRPr="00A6382B">
        <w:rPr>
          <w:rFonts w:eastAsia="SimSun" w:cstheme="minorHAnsi"/>
          <w:i/>
          <w:lang w:val="ro-RO"/>
        </w:rPr>
        <w:t xml:space="preserve"> </w:t>
      </w:r>
      <w:proofErr w:type="spellStart"/>
      <w:r w:rsidRPr="00A6382B">
        <w:rPr>
          <w:rFonts w:cstheme="minorHAnsi"/>
        </w:rPr>
        <w:t>clădirile</w:t>
      </w:r>
      <w:proofErr w:type="spellEnd"/>
      <w:r w:rsidRPr="00A6382B">
        <w:rPr>
          <w:rFonts w:cstheme="minorHAnsi"/>
        </w:rPr>
        <w:t xml:space="preserve"> </w:t>
      </w:r>
      <w:proofErr w:type="spellStart"/>
      <w:r w:rsidRPr="00A6382B">
        <w:rPr>
          <w:rFonts w:cstheme="minorHAnsi"/>
        </w:rPr>
        <w:t>vizate</w:t>
      </w:r>
      <w:proofErr w:type="spellEnd"/>
      <w:r w:rsidRPr="00A6382B">
        <w:rPr>
          <w:rFonts w:cstheme="minorHAnsi"/>
        </w:rPr>
        <w:t xml:space="preserve"> de </w:t>
      </w:r>
      <w:proofErr w:type="spellStart"/>
      <w:r w:rsidRPr="00A6382B">
        <w:rPr>
          <w:rFonts w:cstheme="minorHAnsi"/>
        </w:rPr>
        <w:t>intervenţii</w:t>
      </w:r>
      <w:proofErr w:type="spellEnd"/>
      <w:r w:rsidRPr="00A6382B">
        <w:rPr>
          <w:rFonts w:cstheme="minorHAnsi"/>
        </w:rPr>
        <w:t xml:space="preserve"> nu se </w:t>
      </w:r>
      <w:proofErr w:type="spellStart"/>
      <w:r w:rsidRPr="00A6382B">
        <w:rPr>
          <w:rFonts w:cstheme="minorHAnsi"/>
        </w:rPr>
        <w:t>încadrează</w:t>
      </w:r>
      <w:proofErr w:type="spellEnd"/>
      <w:r w:rsidRPr="00A6382B">
        <w:rPr>
          <w:rFonts w:cstheme="minorHAnsi"/>
        </w:rPr>
        <w:t xml:space="preserve"> </w:t>
      </w:r>
      <w:proofErr w:type="spellStart"/>
      <w:r w:rsidRPr="00A6382B">
        <w:rPr>
          <w:rFonts w:cstheme="minorHAnsi"/>
        </w:rPr>
        <w:t>în</w:t>
      </w:r>
      <w:proofErr w:type="spellEnd"/>
      <w:r w:rsidRPr="00A6382B">
        <w:rPr>
          <w:rFonts w:cstheme="minorHAnsi"/>
        </w:rPr>
        <w:t xml:space="preserve"> </w:t>
      </w:r>
      <w:proofErr w:type="spellStart"/>
      <w:r w:rsidRPr="00A6382B">
        <w:rPr>
          <w:rFonts w:cstheme="minorHAnsi"/>
        </w:rPr>
        <w:t>clasa</w:t>
      </w:r>
      <w:proofErr w:type="spellEnd"/>
      <w:r w:rsidRPr="00A6382B">
        <w:rPr>
          <w:rFonts w:cstheme="minorHAnsi"/>
        </w:rPr>
        <w:t xml:space="preserve"> I de </w:t>
      </w:r>
      <w:proofErr w:type="spellStart"/>
      <w:r w:rsidRPr="00A6382B">
        <w:rPr>
          <w:rFonts w:cstheme="minorHAnsi"/>
        </w:rPr>
        <w:t>risc</w:t>
      </w:r>
      <w:proofErr w:type="spellEnd"/>
      <w:r w:rsidRPr="00A6382B">
        <w:rPr>
          <w:rFonts w:cstheme="minorHAnsi"/>
        </w:rPr>
        <w:t xml:space="preserve"> seismic.</w:t>
      </w:r>
    </w:p>
    <w:p w14:paraId="7A43F081" w14:textId="77777777" w:rsidR="006745A6" w:rsidRPr="00A6382B" w:rsidRDefault="006745A6" w:rsidP="006745A6">
      <w:pPr>
        <w:spacing w:after="0"/>
        <w:jc w:val="both"/>
        <w:rPr>
          <w:rFonts w:cstheme="minorHAnsi"/>
          <w:color w:val="0070C0"/>
        </w:rPr>
      </w:pPr>
    </w:p>
    <w:p w14:paraId="1B6E8944" w14:textId="77777777" w:rsidR="006745A6" w:rsidRPr="00A6382B" w:rsidRDefault="006745A6" w:rsidP="006B5F8C">
      <w:pPr>
        <w:numPr>
          <w:ilvl w:val="0"/>
          <w:numId w:val="32"/>
        </w:numPr>
        <w:spacing w:after="0" w:line="240" w:lineRule="auto"/>
        <w:ind w:left="0" w:firstLine="0"/>
        <w:jc w:val="both"/>
        <w:rPr>
          <w:rFonts w:cstheme="minorHAnsi"/>
          <w:b/>
        </w:rPr>
      </w:pPr>
      <w:proofErr w:type="spellStart"/>
      <w:r w:rsidRPr="00A6382B">
        <w:rPr>
          <w:rFonts w:cstheme="minorHAnsi"/>
          <w:b/>
          <w:i/>
        </w:rPr>
        <w:t>Pentru</w:t>
      </w:r>
      <w:proofErr w:type="spellEnd"/>
      <w:r w:rsidRPr="00A6382B">
        <w:rPr>
          <w:rFonts w:cstheme="minorHAnsi"/>
          <w:b/>
          <w:i/>
        </w:rPr>
        <w:t xml:space="preserve"> </w:t>
      </w:r>
      <w:proofErr w:type="spellStart"/>
      <w:r w:rsidRPr="00A6382B">
        <w:rPr>
          <w:rFonts w:cstheme="minorHAnsi"/>
          <w:b/>
          <w:i/>
        </w:rPr>
        <w:t>proiectele</w:t>
      </w:r>
      <w:proofErr w:type="spellEnd"/>
      <w:r w:rsidRPr="00A6382B">
        <w:rPr>
          <w:rFonts w:cstheme="minorHAnsi"/>
          <w:b/>
          <w:i/>
        </w:rPr>
        <w:t xml:space="preserve">, </w:t>
      </w:r>
      <w:proofErr w:type="spellStart"/>
      <w:r w:rsidRPr="00A6382B">
        <w:rPr>
          <w:rFonts w:cstheme="minorHAnsi"/>
          <w:b/>
          <w:i/>
        </w:rPr>
        <w:t>inclusiv</w:t>
      </w:r>
      <w:proofErr w:type="spellEnd"/>
      <w:r w:rsidRPr="00A6382B">
        <w:rPr>
          <w:rFonts w:cstheme="minorHAnsi"/>
          <w:b/>
          <w:i/>
        </w:rPr>
        <w:t xml:space="preserve"> </w:t>
      </w:r>
      <w:proofErr w:type="spellStart"/>
      <w:r w:rsidRPr="00A6382B">
        <w:rPr>
          <w:rFonts w:cstheme="minorHAnsi"/>
          <w:b/>
          <w:i/>
        </w:rPr>
        <w:t>obiectele</w:t>
      </w:r>
      <w:proofErr w:type="spellEnd"/>
      <w:r w:rsidRPr="00A6382B">
        <w:rPr>
          <w:rFonts w:cstheme="minorHAnsi"/>
          <w:b/>
          <w:i/>
        </w:rPr>
        <w:t xml:space="preserve"> de </w:t>
      </w:r>
      <w:proofErr w:type="spellStart"/>
      <w:r w:rsidRPr="00A6382B">
        <w:rPr>
          <w:rFonts w:cstheme="minorHAnsi"/>
          <w:b/>
          <w:i/>
        </w:rPr>
        <w:t>investiţii</w:t>
      </w:r>
      <w:proofErr w:type="spellEnd"/>
      <w:r w:rsidRPr="00A6382B">
        <w:rPr>
          <w:rFonts w:cstheme="minorHAnsi"/>
          <w:b/>
          <w:i/>
        </w:rPr>
        <w:t xml:space="preserve"> </w:t>
      </w:r>
      <w:proofErr w:type="spellStart"/>
      <w:r w:rsidRPr="00A6382B">
        <w:rPr>
          <w:rFonts w:cstheme="minorHAnsi"/>
          <w:b/>
          <w:i/>
        </w:rPr>
        <w:t>pentru</w:t>
      </w:r>
      <w:proofErr w:type="spellEnd"/>
      <w:r w:rsidRPr="00A6382B">
        <w:rPr>
          <w:rFonts w:cstheme="minorHAnsi"/>
          <w:b/>
          <w:i/>
        </w:rPr>
        <w:t xml:space="preserve"> care </w:t>
      </w:r>
      <w:proofErr w:type="spellStart"/>
      <w:r w:rsidRPr="00A6382B">
        <w:rPr>
          <w:rFonts w:cstheme="minorHAnsi"/>
          <w:b/>
          <w:i/>
        </w:rPr>
        <w:t>execuţia</w:t>
      </w:r>
      <w:proofErr w:type="spellEnd"/>
      <w:r w:rsidRPr="00A6382B">
        <w:rPr>
          <w:rFonts w:cstheme="minorHAnsi"/>
          <w:b/>
          <w:i/>
        </w:rPr>
        <w:t xml:space="preserve"> de </w:t>
      </w:r>
      <w:proofErr w:type="spellStart"/>
      <w:r w:rsidRPr="00A6382B">
        <w:rPr>
          <w:rFonts w:cstheme="minorHAnsi"/>
          <w:b/>
          <w:i/>
        </w:rPr>
        <w:t>lucrări</w:t>
      </w:r>
      <w:proofErr w:type="spellEnd"/>
      <w:r w:rsidRPr="00A6382B">
        <w:rPr>
          <w:rFonts w:cstheme="minorHAnsi"/>
          <w:b/>
          <w:i/>
        </w:rPr>
        <w:t xml:space="preserve"> a </w:t>
      </w:r>
      <w:proofErr w:type="spellStart"/>
      <w:r w:rsidRPr="00A6382B">
        <w:rPr>
          <w:rFonts w:cstheme="minorHAnsi"/>
          <w:b/>
          <w:i/>
        </w:rPr>
        <w:t>fost</w:t>
      </w:r>
      <w:proofErr w:type="spellEnd"/>
      <w:r w:rsidRPr="00A6382B">
        <w:rPr>
          <w:rFonts w:cstheme="minorHAnsi"/>
          <w:b/>
          <w:i/>
        </w:rPr>
        <w:t xml:space="preserve"> </w:t>
      </w:r>
      <w:proofErr w:type="spellStart"/>
      <w:r w:rsidRPr="00A6382B">
        <w:rPr>
          <w:rFonts w:cstheme="minorHAnsi"/>
          <w:b/>
          <w:i/>
        </w:rPr>
        <w:t>demarată</w:t>
      </w:r>
      <w:proofErr w:type="spellEnd"/>
      <w:r w:rsidRPr="00A6382B">
        <w:rPr>
          <w:rFonts w:cstheme="minorHAnsi"/>
          <w:b/>
          <w:i/>
        </w:rPr>
        <w:t xml:space="preserve">, </w:t>
      </w:r>
      <w:proofErr w:type="spellStart"/>
      <w:r w:rsidRPr="00A6382B">
        <w:rPr>
          <w:rFonts w:cstheme="minorHAnsi"/>
          <w:b/>
          <w:i/>
        </w:rPr>
        <w:t>iar</w:t>
      </w:r>
      <w:proofErr w:type="spellEnd"/>
      <w:r w:rsidRPr="00A6382B">
        <w:rPr>
          <w:rFonts w:cstheme="minorHAnsi"/>
          <w:b/>
          <w:i/>
        </w:rPr>
        <w:t xml:space="preserve"> </w:t>
      </w:r>
      <w:proofErr w:type="spellStart"/>
      <w:r w:rsidRPr="00A6382B">
        <w:rPr>
          <w:rFonts w:cstheme="minorHAnsi"/>
          <w:b/>
          <w:i/>
        </w:rPr>
        <w:t>proiectele</w:t>
      </w:r>
      <w:proofErr w:type="spellEnd"/>
      <w:r w:rsidRPr="00A6382B">
        <w:rPr>
          <w:rFonts w:cstheme="minorHAnsi"/>
          <w:b/>
          <w:i/>
        </w:rPr>
        <w:t xml:space="preserve"> nu s-au </w:t>
      </w:r>
      <w:proofErr w:type="spellStart"/>
      <w:r w:rsidRPr="00A6382B">
        <w:rPr>
          <w:rFonts w:cstheme="minorHAnsi"/>
          <w:b/>
          <w:i/>
        </w:rPr>
        <w:t>încheiat</w:t>
      </w:r>
      <w:proofErr w:type="spellEnd"/>
      <w:r w:rsidRPr="00A6382B">
        <w:rPr>
          <w:rFonts w:cstheme="minorHAnsi"/>
          <w:b/>
          <w:i/>
        </w:rPr>
        <w:t xml:space="preserve"> din </w:t>
      </w:r>
      <w:proofErr w:type="spellStart"/>
      <w:r w:rsidRPr="00A6382B">
        <w:rPr>
          <w:rFonts w:cstheme="minorHAnsi"/>
          <w:b/>
          <w:i/>
        </w:rPr>
        <w:t>punct</w:t>
      </w:r>
      <w:proofErr w:type="spellEnd"/>
      <w:r w:rsidRPr="00A6382B">
        <w:rPr>
          <w:rFonts w:cstheme="minorHAnsi"/>
          <w:b/>
          <w:i/>
        </w:rPr>
        <w:t xml:space="preserve"> de </w:t>
      </w:r>
      <w:proofErr w:type="spellStart"/>
      <w:r w:rsidRPr="00A6382B">
        <w:rPr>
          <w:rFonts w:cstheme="minorHAnsi"/>
          <w:b/>
          <w:i/>
        </w:rPr>
        <w:t>vedere</w:t>
      </w:r>
      <w:proofErr w:type="spellEnd"/>
      <w:r w:rsidRPr="00A6382B">
        <w:rPr>
          <w:rFonts w:cstheme="minorHAnsi"/>
          <w:b/>
          <w:i/>
        </w:rPr>
        <w:t xml:space="preserve"> </w:t>
      </w:r>
      <w:proofErr w:type="spellStart"/>
      <w:r w:rsidRPr="00A6382B">
        <w:rPr>
          <w:rFonts w:cstheme="minorHAnsi"/>
          <w:b/>
          <w:i/>
        </w:rPr>
        <w:t>fizic</w:t>
      </w:r>
      <w:proofErr w:type="spellEnd"/>
      <w:r w:rsidRPr="00A6382B">
        <w:rPr>
          <w:rFonts w:cstheme="minorHAnsi"/>
          <w:b/>
          <w:i/>
        </w:rPr>
        <w:t xml:space="preserve"> </w:t>
      </w:r>
      <w:proofErr w:type="spellStart"/>
      <w:r w:rsidRPr="00A6382B">
        <w:rPr>
          <w:rFonts w:cstheme="minorHAnsi"/>
          <w:b/>
          <w:i/>
        </w:rPr>
        <w:t>sau</w:t>
      </w:r>
      <w:proofErr w:type="spellEnd"/>
      <w:r w:rsidRPr="00A6382B">
        <w:rPr>
          <w:rFonts w:cstheme="minorHAnsi"/>
          <w:b/>
          <w:i/>
        </w:rPr>
        <w:t xml:space="preserve"> </w:t>
      </w:r>
      <w:proofErr w:type="spellStart"/>
      <w:r w:rsidRPr="00A6382B">
        <w:rPr>
          <w:rFonts w:cstheme="minorHAnsi"/>
          <w:b/>
          <w:i/>
        </w:rPr>
        <w:t>implementate</w:t>
      </w:r>
      <w:proofErr w:type="spellEnd"/>
      <w:r w:rsidRPr="00A6382B">
        <w:rPr>
          <w:rFonts w:cstheme="minorHAnsi"/>
          <w:b/>
          <w:i/>
        </w:rPr>
        <w:t xml:space="preserve"> integral </w:t>
      </w:r>
      <w:proofErr w:type="spellStart"/>
      <w:r w:rsidRPr="00A6382B">
        <w:rPr>
          <w:rFonts w:cstheme="minorHAnsi"/>
          <w:b/>
          <w:i/>
        </w:rPr>
        <w:t>înainte</w:t>
      </w:r>
      <w:proofErr w:type="spellEnd"/>
      <w:r w:rsidRPr="00A6382B">
        <w:rPr>
          <w:rFonts w:cstheme="minorHAnsi"/>
          <w:b/>
          <w:i/>
        </w:rPr>
        <w:t xml:space="preserve"> de </w:t>
      </w:r>
      <w:proofErr w:type="spellStart"/>
      <w:r w:rsidRPr="00A6382B">
        <w:rPr>
          <w:rFonts w:cstheme="minorHAnsi"/>
          <w:b/>
          <w:i/>
        </w:rPr>
        <w:t>depunerea</w:t>
      </w:r>
      <w:proofErr w:type="spellEnd"/>
      <w:r w:rsidRPr="00A6382B">
        <w:rPr>
          <w:rFonts w:cstheme="minorHAnsi"/>
          <w:b/>
          <w:i/>
        </w:rPr>
        <w:t xml:space="preserve"> </w:t>
      </w:r>
      <w:proofErr w:type="spellStart"/>
      <w:r w:rsidRPr="00A6382B">
        <w:rPr>
          <w:rFonts w:cstheme="minorHAnsi"/>
          <w:b/>
          <w:i/>
        </w:rPr>
        <w:t>cererii</w:t>
      </w:r>
      <w:proofErr w:type="spellEnd"/>
      <w:r w:rsidRPr="00A6382B">
        <w:rPr>
          <w:rFonts w:cstheme="minorHAnsi"/>
          <w:b/>
          <w:i/>
        </w:rPr>
        <w:t xml:space="preserve"> de </w:t>
      </w:r>
      <w:proofErr w:type="spellStart"/>
      <w:r w:rsidRPr="00A6382B">
        <w:rPr>
          <w:rFonts w:cstheme="minorHAnsi"/>
          <w:b/>
          <w:i/>
        </w:rPr>
        <w:t>finanțare</w:t>
      </w:r>
      <w:proofErr w:type="spellEnd"/>
    </w:p>
    <w:p w14:paraId="7A94A7AD" w14:textId="77777777" w:rsidR="006745A6" w:rsidRPr="00A6382B" w:rsidRDefault="006745A6" w:rsidP="006745A6">
      <w:pPr>
        <w:spacing w:after="0"/>
        <w:jc w:val="both"/>
        <w:rPr>
          <w:rFonts w:cstheme="minorHAnsi"/>
          <w:color w:val="0070C0"/>
        </w:rPr>
      </w:pPr>
    </w:p>
    <w:p w14:paraId="33F19DF8" w14:textId="19A5BD49" w:rsidR="006745A6" w:rsidRPr="00A6382B" w:rsidRDefault="006745A6" w:rsidP="006745A6">
      <w:pPr>
        <w:spacing w:after="0"/>
        <w:jc w:val="both"/>
        <w:rPr>
          <w:rFonts w:cstheme="minorHAnsi"/>
        </w:rPr>
      </w:pPr>
      <w:r w:rsidRPr="00A6382B">
        <w:rPr>
          <w:rFonts w:cstheme="minorHAnsi"/>
        </w:rPr>
        <w:t xml:space="preserve">La </w:t>
      </w:r>
      <w:proofErr w:type="spellStart"/>
      <w:r w:rsidRPr="00A6382B">
        <w:rPr>
          <w:rFonts w:cstheme="minorHAnsi"/>
        </w:rPr>
        <w:t>momentul</w:t>
      </w:r>
      <w:proofErr w:type="spellEnd"/>
      <w:r w:rsidRPr="00A6382B">
        <w:rPr>
          <w:rFonts w:cstheme="minorHAnsi"/>
        </w:rPr>
        <w:t xml:space="preserve"> </w:t>
      </w:r>
      <w:proofErr w:type="spellStart"/>
      <w:r w:rsidRPr="00A6382B">
        <w:rPr>
          <w:rFonts w:cstheme="minorHAnsi"/>
        </w:rPr>
        <w:t>depunerii</w:t>
      </w:r>
      <w:proofErr w:type="spellEnd"/>
      <w:r w:rsidRPr="00A6382B">
        <w:rPr>
          <w:rFonts w:cstheme="minorHAnsi"/>
        </w:rPr>
        <w:t xml:space="preserve"> </w:t>
      </w:r>
      <w:proofErr w:type="spellStart"/>
      <w:r w:rsidRPr="00A6382B">
        <w:rPr>
          <w:rFonts w:cstheme="minorHAnsi"/>
        </w:rPr>
        <w:t>cererii</w:t>
      </w:r>
      <w:proofErr w:type="spellEnd"/>
      <w:r w:rsidRPr="00A6382B">
        <w:rPr>
          <w:rFonts w:cstheme="minorHAnsi"/>
        </w:rPr>
        <w:t xml:space="preserve"> de </w:t>
      </w:r>
      <w:proofErr w:type="spellStart"/>
      <w:r w:rsidRPr="00A6382B">
        <w:rPr>
          <w:rFonts w:cstheme="minorHAnsi"/>
        </w:rPr>
        <w:t>finanțare</w:t>
      </w:r>
      <w:proofErr w:type="spellEnd"/>
      <w:r w:rsidRPr="00A6382B">
        <w:rPr>
          <w:rFonts w:cstheme="minorHAnsi"/>
        </w:rPr>
        <w:t xml:space="preserve">, se </w:t>
      </w:r>
      <w:proofErr w:type="spellStart"/>
      <w:r w:rsidRPr="00A6382B">
        <w:rPr>
          <w:rFonts w:cstheme="minorHAnsi"/>
        </w:rPr>
        <w:t>vor</w:t>
      </w:r>
      <w:proofErr w:type="spellEnd"/>
      <w:r w:rsidRPr="00A6382B">
        <w:rPr>
          <w:rFonts w:cstheme="minorHAnsi"/>
        </w:rPr>
        <w:t xml:space="preserve"> </w:t>
      </w:r>
      <w:proofErr w:type="spellStart"/>
      <w:r w:rsidRPr="00A6382B">
        <w:rPr>
          <w:rFonts w:cstheme="minorHAnsi"/>
        </w:rPr>
        <w:t>anexa</w:t>
      </w:r>
      <w:proofErr w:type="spellEnd"/>
      <w:r w:rsidRPr="00A6382B">
        <w:rPr>
          <w:rFonts w:cstheme="minorHAnsi"/>
        </w:rPr>
        <w:t xml:space="preserve"> </w:t>
      </w:r>
      <w:proofErr w:type="spellStart"/>
      <w:r w:rsidRPr="00A6382B">
        <w:rPr>
          <w:rFonts w:cstheme="minorHAnsi"/>
        </w:rPr>
        <w:t>în</w:t>
      </w:r>
      <w:proofErr w:type="spellEnd"/>
      <w:r w:rsidRPr="00A6382B">
        <w:rPr>
          <w:rFonts w:cstheme="minorHAnsi"/>
        </w:rPr>
        <w:t xml:space="preserve"> mod </w:t>
      </w:r>
      <w:proofErr w:type="spellStart"/>
      <w:r w:rsidRPr="00A6382B">
        <w:rPr>
          <w:rFonts w:cstheme="minorHAnsi"/>
        </w:rPr>
        <w:t>obligatoriu</w:t>
      </w:r>
      <w:proofErr w:type="spellEnd"/>
      <w:r w:rsidRPr="00A6382B">
        <w:rPr>
          <w:rFonts w:cstheme="minorHAnsi"/>
        </w:rPr>
        <w:t xml:space="preserve"> la </w:t>
      </w:r>
      <w:proofErr w:type="spellStart"/>
      <w:r w:rsidRPr="00A6382B">
        <w:rPr>
          <w:rFonts w:cstheme="minorHAnsi"/>
        </w:rPr>
        <w:t>cererea</w:t>
      </w:r>
      <w:proofErr w:type="spellEnd"/>
      <w:r w:rsidRPr="00A6382B">
        <w:rPr>
          <w:rFonts w:cstheme="minorHAnsi"/>
        </w:rPr>
        <w:t xml:space="preserve"> de </w:t>
      </w:r>
      <w:proofErr w:type="spellStart"/>
      <w:r w:rsidRPr="00A6382B">
        <w:rPr>
          <w:rFonts w:cstheme="minorHAnsi"/>
        </w:rPr>
        <w:t>finanțare</w:t>
      </w:r>
      <w:proofErr w:type="spellEnd"/>
      <w:r w:rsidRPr="00A6382B">
        <w:rPr>
          <w:rFonts w:cstheme="minorHAnsi"/>
        </w:rPr>
        <w:t xml:space="preserve">, </w:t>
      </w:r>
      <w:proofErr w:type="spellStart"/>
      <w:r w:rsidRPr="00A6382B">
        <w:rPr>
          <w:rFonts w:cstheme="minorHAnsi"/>
        </w:rPr>
        <w:t>pentru</w:t>
      </w:r>
      <w:proofErr w:type="spellEnd"/>
      <w:r w:rsidRPr="00A6382B">
        <w:rPr>
          <w:rFonts w:cstheme="minorHAnsi"/>
        </w:rPr>
        <w:t xml:space="preserve"> </w:t>
      </w:r>
      <w:proofErr w:type="spellStart"/>
      <w:r w:rsidRPr="00A6382B">
        <w:rPr>
          <w:rFonts w:cstheme="minorHAnsi"/>
        </w:rPr>
        <w:t>proiectele</w:t>
      </w:r>
      <w:proofErr w:type="spellEnd"/>
      <w:r w:rsidRPr="00A6382B">
        <w:rPr>
          <w:rFonts w:cstheme="minorHAnsi"/>
        </w:rPr>
        <w:t xml:space="preserve"> cu </w:t>
      </w:r>
      <w:proofErr w:type="spellStart"/>
      <w:r w:rsidRPr="00A6382B">
        <w:rPr>
          <w:rFonts w:cstheme="minorHAnsi"/>
        </w:rPr>
        <w:t>lucrările</w:t>
      </w:r>
      <w:proofErr w:type="spellEnd"/>
      <w:r w:rsidRPr="00A6382B">
        <w:rPr>
          <w:rFonts w:cstheme="minorHAnsi"/>
        </w:rPr>
        <w:t xml:space="preserve"> </w:t>
      </w:r>
      <w:proofErr w:type="spellStart"/>
      <w:r w:rsidRPr="00A6382B">
        <w:rPr>
          <w:rFonts w:cstheme="minorHAnsi"/>
        </w:rPr>
        <w:t>începute</w:t>
      </w:r>
      <w:proofErr w:type="spellEnd"/>
      <w:r w:rsidRPr="00A6382B">
        <w:rPr>
          <w:rFonts w:cstheme="minorHAnsi"/>
        </w:rPr>
        <w:t xml:space="preserve">, </w:t>
      </w:r>
      <w:proofErr w:type="spellStart"/>
      <w:r w:rsidRPr="00A6382B">
        <w:rPr>
          <w:rFonts w:cstheme="minorHAnsi"/>
        </w:rPr>
        <w:t>următoarele</w:t>
      </w:r>
      <w:proofErr w:type="spellEnd"/>
      <w:r w:rsidRPr="00A6382B">
        <w:rPr>
          <w:rFonts w:cstheme="minorHAnsi"/>
        </w:rPr>
        <w:t xml:space="preserve"> </w:t>
      </w:r>
      <w:proofErr w:type="spellStart"/>
      <w:r w:rsidRPr="00A6382B">
        <w:rPr>
          <w:rFonts w:cstheme="minorHAnsi"/>
        </w:rPr>
        <w:t>documente</w:t>
      </w:r>
      <w:proofErr w:type="spellEnd"/>
      <w:r w:rsidR="00A92BE4" w:rsidRPr="00A6382B">
        <w:rPr>
          <w:rFonts w:cstheme="minorHAnsi"/>
        </w:rPr>
        <w:t xml:space="preserve"> </w:t>
      </w:r>
      <w:r w:rsidR="00E36B0B" w:rsidRPr="00A6382B">
        <w:rPr>
          <w:rFonts w:cstheme="minorHAnsi"/>
          <w:lang w:val="ro-RO"/>
        </w:rPr>
        <w:t>(pe lângă SF/DALI):</w:t>
      </w:r>
    </w:p>
    <w:p w14:paraId="57461254" w14:textId="77777777" w:rsidR="006745A6" w:rsidRPr="00A6382B" w:rsidRDefault="006745A6" w:rsidP="006745A6">
      <w:pPr>
        <w:spacing w:after="0"/>
        <w:jc w:val="both"/>
        <w:rPr>
          <w:rFonts w:cstheme="minorHAnsi"/>
        </w:rPr>
      </w:pPr>
    </w:p>
    <w:p w14:paraId="3639F52F" w14:textId="77777777" w:rsidR="006745A6" w:rsidRPr="00A6382B" w:rsidRDefault="006745A6" w:rsidP="006B5F8C">
      <w:pPr>
        <w:numPr>
          <w:ilvl w:val="0"/>
          <w:numId w:val="33"/>
        </w:numPr>
        <w:spacing w:after="0" w:line="240" w:lineRule="auto"/>
        <w:ind w:left="0" w:firstLine="0"/>
        <w:jc w:val="both"/>
        <w:rPr>
          <w:rFonts w:cstheme="minorHAnsi"/>
        </w:rPr>
      </w:pPr>
      <w:proofErr w:type="spellStart"/>
      <w:r w:rsidRPr="00A6382B">
        <w:rPr>
          <w:rFonts w:cstheme="minorHAnsi"/>
        </w:rPr>
        <w:t>Autorizaţia</w:t>
      </w:r>
      <w:proofErr w:type="spellEnd"/>
      <w:r w:rsidRPr="00A6382B">
        <w:rPr>
          <w:rFonts w:cstheme="minorHAnsi"/>
        </w:rPr>
        <w:t xml:space="preserve"> de </w:t>
      </w:r>
      <w:proofErr w:type="spellStart"/>
      <w:proofErr w:type="gramStart"/>
      <w:r w:rsidRPr="00A6382B">
        <w:rPr>
          <w:rFonts w:cstheme="minorHAnsi"/>
        </w:rPr>
        <w:t>construire</w:t>
      </w:r>
      <w:proofErr w:type="spellEnd"/>
      <w:r w:rsidRPr="00A6382B">
        <w:rPr>
          <w:rFonts w:cstheme="minorHAnsi"/>
        </w:rPr>
        <w:t>;</w:t>
      </w:r>
      <w:proofErr w:type="gramEnd"/>
    </w:p>
    <w:p w14:paraId="687FEFA7" w14:textId="5D10BA5C" w:rsidR="006745A6" w:rsidRPr="00A6382B" w:rsidRDefault="006745A6" w:rsidP="006B5F8C">
      <w:pPr>
        <w:numPr>
          <w:ilvl w:val="0"/>
          <w:numId w:val="33"/>
        </w:numPr>
        <w:spacing w:after="0" w:line="240" w:lineRule="auto"/>
        <w:ind w:left="0" w:firstLine="0"/>
        <w:jc w:val="both"/>
        <w:rPr>
          <w:rFonts w:cstheme="minorHAnsi"/>
        </w:rPr>
      </w:pPr>
      <w:proofErr w:type="spellStart"/>
      <w:r w:rsidRPr="00A6382B">
        <w:rPr>
          <w:rFonts w:cstheme="minorHAnsi"/>
        </w:rPr>
        <w:t>Raportul</w:t>
      </w:r>
      <w:proofErr w:type="spellEnd"/>
      <w:r w:rsidRPr="00A6382B">
        <w:rPr>
          <w:rFonts w:cstheme="minorHAnsi"/>
        </w:rPr>
        <w:t xml:space="preserve"> </w:t>
      </w:r>
      <w:proofErr w:type="spellStart"/>
      <w:r w:rsidRPr="00A6382B">
        <w:rPr>
          <w:rFonts w:cstheme="minorHAnsi"/>
        </w:rPr>
        <w:t>privind</w:t>
      </w:r>
      <w:proofErr w:type="spellEnd"/>
      <w:r w:rsidRPr="00A6382B">
        <w:rPr>
          <w:rFonts w:cstheme="minorHAnsi"/>
        </w:rPr>
        <w:t xml:space="preserve"> </w:t>
      </w:r>
      <w:proofErr w:type="spellStart"/>
      <w:r w:rsidRPr="00A6382B">
        <w:rPr>
          <w:rFonts w:cstheme="minorHAnsi"/>
        </w:rPr>
        <w:t>stadiul</w:t>
      </w:r>
      <w:proofErr w:type="spellEnd"/>
      <w:r w:rsidRPr="00A6382B">
        <w:rPr>
          <w:rFonts w:cstheme="minorHAnsi"/>
        </w:rPr>
        <w:t xml:space="preserve"> </w:t>
      </w:r>
      <w:proofErr w:type="spellStart"/>
      <w:r w:rsidRPr="00A6382B">
        <w:rPr>
          <w:rFonts w:cstheme="minorHAnsi"/>
        </w:rPr>
        <w:t>fizic</w:t>
      </w:r>
      <w:proofErr w:type="spellEnd"/>
      <w:r w:rsidRPr="00A6382B">
        <w:rPr>
          <w:rFonts w:cstheme="minorHAnsi"/>
        </w:rPr>
        <w:t xml:space="preserve"> al </w:t>
      </w:r>
      <w:proofErr w:type="spellStart"/>
      <w:r w:rsidRPr="00A6382B">
        <w:rPr>
          <w:rFonts w:cstheme="minorHAnsi"/>
        </w:rPr>
        <w:t>investiţiei</w:t>
      </w:r>
      <w:proofErr w:type="spellEnd"/>
      <w:r w:rsidR="005B769F" w:rsidRPr="00A6382B">
        <w:rPr>
          <w:rFonts w:cstheme="minorHAnsi"/>
        </w:rPr>
        <w:t xml:space="preserve"> (</w:t>
      </w:r>
      <w:proofErr w:type="spellStart"/>
      <w:r w:rsidR="005B769F" w:rsidRPr="00A6382B">
        <w:rPr>
          <w:rFonts w:cstheme="minorHAnsi"/>
        </w:rPr>
        <w:t>Anexa</w:t>
      </w:r>
      <w:proofErr w:type="spellEnd"/>
      <w:r w:rsidR="005B769F" w:rsidRPr="00A6382B">
        <w:rPr>
          <w:rFonts w:cstheme="minorHAnsi"/>
        </w:rPr>
        <w:t xml:space="preserve"> III.5</w:t>
      </w:r>
      <w:r w:rsidRPr="00A6382B">
        <w:rPr>
          <w:rFonts w:cstheme="minorHAnsi"/>
        </w:rPr>
        <w:t xml:space="preserve">) </w:t>
      </w:r>
      <w:proofErr w:type="spellStart"/>
      <w:r w:rsidRPr="00A6382B">
        <w:rPr>
          <w:rFonts w:cstheme="minorHAnsi"/>
        </w:rPr>
        <w:t>asumat</w:t>
      </w:r>
      <w:proofErr w:type="spellEnd"/>
      <w:r w:rsidRPr="00A6382B">
        <w:rPr>
          <w:rFonts w:cstheme="minorHAnsi"/>
        </w:rPr>
        <w:t xml:space="preserve"> de </w:t>
      </w:r>
      <w:proofErr w:type="spellStart"/>
      <w:r w:rsidRPr="00A6382B">
        <w:rPr>
          <w:rFonts w:cstheme="minorHAnsi"/>
        </w:rPr>
        <w:t>către</w:t>
      </w:r>
      <w:proofErr w:type="spellEnd"/>
      <w:r w:rsidRPr="00A6382B">
        <w:rPr>
          <w:rFonts w:cstheme="minorHAnsi"/>
        </w:rPr>
        <w:t xml:space="preserve"> </w:t>
      </w:r>
      <w:proofErr w:type="spellStart"/>
      <w:r w:rsidRPr="00A6382B">
        <w:rPr>
          <w:rFonts w:cstheme="minorHAnsi"/>
        </w:rPr>
        <w:t>reprezentantul</w:t>
      </w:r>
      <w:proofErr w:type="spellEnd"/>
      <w:r w:rsidRPr="00A6382B">
        <w:rPr>
          <w:rFonts w:cstheme="minorHAnsi"/>
        </w:rPr>
        <w:t xml:space="preserve"> legal al </w:t>
      </w:r>
      <w:proofErr w:type="spellStart"/>
      <w:r w:rsidRPr="00A6382B">
        <w:rPr>
          <w:rFonts w:cstheme="minorHAnsi"/>
        </w:rPr>
        <w:t>solicitantului</w:t>
      </w:r>
      <w:proofErr w:type="spellEnd"/>
      <w:r w:rsidRPr="00A6382B">
        <w:rPr>
          <w:rFonts w:cstheme="minorHAnsi"/>
        </w:rPr>
        <w:t xml:space="preserve">, de </w:t>
      </w:r>
      <w:proofErr w:type="spellStart"/>
      <w:r w:rsidRPr="00A6382B">
        <w:rPr>
          <w:rFonts w:cstheme="minorHAnsi"/>
        </w:rPr>
        <w:t>către</w:t>
      </w:r>
      <w:proofErr w:type="spellEnd"/>
      <w:r w:rsidRPr="00A6382B">
        <w:rPr>
          <w:rFonts w:cstheme="minorHAnsi"/>
        </w:rPr>
        <w:t xml:space="preserve"> </w:t>
      </w:r>
      <w:proofErr w:type="spellStart"/>
      <w:r w:rsidRPr="00A6382B">
        <w:rPr>
          <w:rFonts w:cstheme="minorHAnsi"/>
        </w:rPr>
        <w:t>dirigintele</w:t>
      </w:r>
      <w:proofErr w:type="spellEnd"/>
      <w:r w:rsidRPr="00A6382B">
        <w:rPr>
          <w:rFonts w:cstheme="minorHAnsi"/>
        </w:rPr>
        <w:t xml:space="preserve"> de </w:t>
      </w:r>
      <w:proofErr w:type="spellStart"/>
      <w:r w:rsidRPr="00A6382B">
        <w:rPr>
          <w:rFonts w:cstheme="minorHAnsi"/>
        </w:rPr>
        <w:t>şantier</w:t>
      </w:r>
      <w:proofErr w:type="spellEnd"/>
      <w:r w:rsidRPr="00A6382B">
        <w:rPr>
          <w:rFonts w:cstheme="minorHAnsi"/>
        </w:rPr>
        <w:t xml:space="preserve"> </w:t>
      </w:r>
      <w:proofErr w:type="spellStart"/>
      <w:r w:rsidRPr="00A6382B">
        <w:rPr>
          <w:rFonts w:cstheme="minorHAnsi"/>
        </w:rPr>
        <w:t>şi</w:t>
      </w:r>
      <w:proofErr w:type="spellEnd"/>
      <w:r w:rsidRPr="00A6382B">
        <w:rPr>
          <w:rFonts w:cstheme="minorHAnsi"/>
        </w:rPr>
        <w:t xml:space="preserve"> de </w:t>
      </w:r>
      <w:proofErr w:type="spellStart"/>
      <w:r w:rsidRPr="00A6382B">
        <w:rPr>
          <w:rFonts w:cstheme="minorHAnsi"/>
        </w:rPr>
        <w:t>către</w:t>
      </w:r>
      <w:proofErr w:type="spellEnd"/>
      <w:r w:rsidRPr="00A6382B">
        <w:rPr>
          <w:rFonts w:cstheme="minorHAnsi"/>
        </w:rPr>
        <w:t xml:space="preserve"> constructor;</w:t>
      </w:r>
    </w:p>
    <w:p w14:paraId="0F19C2DF" w14:textId="77777777" w:rsidR="006745A6" w:rsidRPr="00A6382B" w:rsidRDefault="006745A6" w:rsidP="006B5F8C">
      <w:pPr>
        <w:numPr>
          <w:ilvl w:val="0"/>
          <w:numId w:val="33"/>
        </w:numPr>
        <w:spacing w:after="0" w:line="240" w:lineRule="auto"/>
        <w:ind w:left="0" w:firstLine="0"/>
        <w:jc w:val="both"/>
        <w:rPr>
          <w:rFonts w:cstheme="minorHAnsi"/>
        </w:rPr>
      </w:pPr>
      <w:proofErr w:type="spellStart"/>
      <w:r w:rsidRPr="00A6382B">
        <w:rPr>
          <w:rFonts w:cstheme="minorHAnsi"/>
        </w:rPr>
        <w:t>Devizul</w:t>
      </w:r>
      <w:proofErr w:type="spellEnd"/>
      <w:r w:rsidRPr="00A6382B">
        <w:rPr>
          <w:rFonts w:cstheme="minorHAnsi"/>
        </w:rPr>
        <w:t xml:space="preserve"> </w:t>
      </w:r>
      <w:proofErr w:type="spellStart"/>
      <w:r w:rsidRPr="00A6382B">
        <w:rPr>
          <w:rFonts w:cstheme="minorHAnsi"/>
        </w:rPr>
        <w:t>detaliat</w:t>
      </w:r>
      <w:proofErr w:type="spellEnd"/>
      <w:r w:rsidRPr="00A6382B">
        <w:rPr>
          <w:rFonts w:cstheme="minorHAnsi"/>
        </w:rPr>
        <w:t xml:space="preserve">, </w:t>
      </w:r>
      <w:proofErr w:type="spellStart"/>
      <w:r w:rsidRPr="00A6382B">
        <w:rPr>
          <w:rFonts w:cstheme="minorHAnsi"/>
        </w:rPr>
        <w:t>întocmit</w:t>
      </w:r>
      <w:proofErr w:type="spellEnd"/>
      <w:r w:rsidRPr="00A6382B">
        <w:rPr>
          <w:rFonts w:cstheme="minorHAnsi"/>
        </w:rPr>
        <w:t xml:space="preserve"> conform </w:t>
      </w:r>
      <w:proofErr w:type="spellStart"/>
      <w:r w:rsidRPr="00A6382B">
        <w:rPr>
          <w:rFonts w:cstheme="minorHAnsi"/>
        </w:rPr>
        <w:t>legislației</w:t>
      </w:r>
      <w:proofErr w:type="spellEnd"/>
      <w:r w:rsidRPr="00A6382B">
        <w:rPr>
          <w:rFonts w:cstheme="minorHAnsi"/>
        </w:rPr>
        <w:t xml:space="preserve"> </w:t>
      </w:r>
      <w:proofErr w:type="spellStart"/>
      <w:r w:rsidRPr="00A6382B">
        <w:rPr>
          <w:rFonts w:cstheme="minorHAnsi"/>
        </w:rPr>
        <w:t>în</w:t>
      </w:r>
      <w:proofErr w:type="spellEnd"/>
      <w:r w:rsidRPr="00A6382B">
        <w:rPr>
          <w:rFonts w:cstheme="minorHAnsi"/>
        </w:rPr>
        <w:t xml:space="preserve"> </w:t>
      </w:r>
      <w:proofErr w:type="spellStart"/>
      <w:r w:rsidRPr="00A6382B">
        <w:rPr>
          <w:rFonts w:cstheme="minorHAnsi"/>
        </w:rPr>
        <w:t>vigoare</w:t>
      </w:r>
      <w:proofErr w:type="spellEnd"/>
      <w:r w:rsidRPr="00A6382B">
        <w:rPr>
          <w:rFonts w:cstheme="minorHAnsi"/>
        </w:rPr>
        <w:t xml:space="preserve">, al </w:t>
      </w:r>
      <w:proofErr w:type="spellStart"/>
      <w:r w:rsidRPr="00A6382B">
        <w:rPr>
          <w:rFonts w:cstheme="minorHAnsi"/>
        </w:rPr>
        <w:t>lucrărilor</w:t>
      </w:r>
      <w:proofErr w:type="spellEnd"/>
      <w:r w:rsidRPr="00A6382B">
        <w:rPr>
          <w:rFonts w:cstheme="minorHAnsi"/>
        </w:rPr>
        <w:t xml:space="preserve"> </w:t>
      </w:r>
      <w:proofErr w:type="spellStart"/>
      <w:r w:rsidRPr="00A6382B">
        <w:rPr>
          <w:rFonts w:cstheme="minorHAnsi"/>
        </w:rPr>
        <w:t>executate</w:t>
      </w:r>
      <w:proofErr w:type="spellEnd"/>
      <w:r w:rsidRPr="00A6382B">
        <w:rPr>
          <w:rFonts w:cstheme="minorHAnsi"/>
        </w:rPr>
        <w:t xml:space="preserve"> </w:t>
      </w:r>
      <w:proofErr w:type="spellStart"/>
      <w:r w:rsidRPr="00A6382B">
        <w:rPr>
          <w:rFonts w:cstheme="minorHAnsi"/>
        </w:rPr>
        <w:t>şi</w:t>
      </w:r>
      <w:proofErr w:type="spellEnd"/>
      <w:r w:rsidRPr="00A6382B">
        <w:rPr>
          <w:rFonts w:cstheme="minorHAnsi"/>
        </w:rPr>
        <w:t xml:space="preserve"> </w:t>
      </w:r>
      <w:proofErr w:type="spellStart"/>
      <w:r w:rsidRPr="00A6382B">
        <w:rPr>
          <w:rFonts w:cstheme="minorHAnsi"/>
        </w:rPr>
        <w:t>plătite</w:t>
      </w:r>
      <w:proofErr w:type="spellEnd"/>
      <w:r w:rsidRPr="00A6382B">
        <w:rPr>
          <w:rFonts w:cstheme="minorHAnsi"/>
        </w:rPr>
        <w:t xml:space="preserve">, al </w:t>
      </w:r>
      <w:proofErr w:type="spellStart"/>
      <w:r w:rsidRPr="00A6382B">
        <w:rPr>
          <w:rFonts w:cstheme="minorHAnsi"/>
        </w:rPr>
        <w:t>lucrărilor</w:t>
      </w:r>
      <w:proofErr w:type="spellEnd"/>
      <w:r w:rsidRPr="00A6382B">
        <w:rPr>
          <w:rFonts w:cstheme="minorHAnsi"/>
        </w:rPr>
        <w:t xml:space="preserve"> </w:t>
      </w:r>
      <w:proofErr w:type="spellStart"/>
      <w:r w:rsidRPr="00A6382B">
        <w:rPr>
          <w:rFonts w:cstheme="minorHAnsi"/>
        </w:rPr>
        <w:t>executate</w:t>
      </w:r>
      <w:proofErr w:type="spellEnd"/>
      <w:r w:rsidRPr="00A6382B">
        <w:rPr>
          <w:rFonts w:cstheme="minorHAnsi"/>
        </w:rPr>
        <w:t xml:space="preserve"> </w:t>
      </w:r>
      <w:proofErr w:type="spellStart"/>
      <w:r w:rsidRPr="00A6382B">
        <w:rPr>
          <w:rFonts w:cstheme="minorHAnsi"/>
        </w:rPr>
        <w:t>şi</w:t>
      </w:r>
      <w:proofErr w:type="spellEnd"/>
      <w:r w:rsidRPr="00A6382B">
        <w:rPr>
          <w:rFonts w:cstheme="minorHAnsi"/>
        </w:rPr>
        <w:t xml:space="preserve"> </w:t>
      </w:r>
      <w:proofErr w:type="spellStart"/>
      <w:r w:rsidRPr="00A6382B">
        <w:rPr>
          <w:rFonts w:cstheme="minorHAnsi"/>
        </w:rPr>
        <w:t>neplătite</w:t>
      </w:r>
      <w:proofErr w:type="spellEnd"/>
      <w:r w:rsidRPr="00A6382B">
        <w:rPr>
          <w:rFonts w:cstheme="minorHAnsi"/>
        </w:rPr>
        <w:t xml:space="preserve"> </w:t>
      </w:r>
      <w:proofErr w:type="spellStart"/>
      <w:r w:rsidRPr="00A6382B">
        <w:rPr>
          <w:rFonts w:cstheme="minorHAnsi"/>
        </w:rPr>
        <w:t>şi</w:t>
      </w:r>
      <w:proofErr w:type="spellEnd"/>
      <w:r w:rsidRPr="00A6382B">
        <w:rPr>
          <w:rFonts w:cstheme="minorHAnsi"/>
        </w:rPr>
        <w:t xml:space="preserve"> </w:t>
      </w:r>
      <w:proofErr w:type="spellStart"/>
      <w:r w:rsidRPr="00A6382B">
        <w:rPr>
          <w:rFonts w:cstheme="minorHAnsi"/>
        </w:rPr>
        <w:t>respectiv</w:t>
      </w:r>
      <w:proofErr w:type="spellEnd"/>
      <w:r w:rsidRPr="00A6382B">
        <w:rPr>
          <w:rFonts w:cstheme="minorHAnsi"/>
        </w:rPr>
        <w:t xml:space="preserve"> al </w:t>
      </w:r>
      <w:proofErr w:type="spellStart"/>
      <w:r w:rsidRPr="00A6382B">
        <w:rPr>
          <w:rFonts w:cstheme="minorHAnsi"/>
        </w:rPr>
        <w:t>lucrărilor</w:t>
      </w:r>
      <w:proofErr w:type="spellEnd"/>
      <w:r w:rsidRPr="00A6382B">
        <w:rPr>
          <w:rFonts w:cstheme="minorHAnsi"/>
        </w:rPr>
        <w:t xml:space="preserve"> </w:t>
      </w:r>
      <w:proofErr w:type="spellStart"/>
      <w:r w:rsidRPr="00A6382B">
        <w:rPr>
          <w:rFonts w:cstheme="minorHAnsi"/>
        </w:rPr>
        <w:t>ce</w:t>
      </w:r>
      <w:proofErr w:type="spellEnd"/>
      <w:r w:rsidRPr="00A6382B">
        <w:rPr>
          <w:rFonts w:cstheme="minorHAnsi"/>
        </w:rPr>
        <w:t xml:space="preserve"> </w:t>
      </w:r>
      <w:proofErr w:type="spellStart"/>
      <w:r w:rsidRPr="00A6382B">
        <w:rPr>
          <w:rFonts w:cstheme="minorHAnsi"/>
        </w:rPr>
        <w:t>urmează</w:t>
      </w:r>
      <w:proofErr w:type="spellEnd"/>
      <w:r w:rsidRPr="00A6382B">
        <w:rPr>
          <w:rFonts w:cstheme="minorHAnsi"/>
        </w:rPr>
        <w:t xml:space="preserve"> a </w:t>
      </w:r>
      <w:proofErr w:type="spellStart"/>
      <w:r w:rsidRPr="00A6382B">
        <w:rPr>
          <w:rFonts w:cstheme="minorHAnsi"/>
        </w:rPr>
        <w:t>mai</w:t>
      </w:r>
      <w:proofErr w:type="spellEnd"/>
      <w:r w:rsidRPr="00A6382B">
        <w:rPr>
          <w:rFonts w:cstheme="minorHAnsi"/>
        </w:rPr>
        <w:t xml:space="preserve"> fi </w:t>
      </w:r>
      <w:proofErr w:type="spellStart"/>
      <w:r w:rsidRPr="00A6382B">
        <w:rPr>
          <w:rFonts w:cstheme="minorHAnsi"/>
        </w:rPr>
        <w:t>executate</w:t>
      </w:r>
      <w:proofErr w:type="spellEnd"/>
      <w:r w:rsidRPr="00A6382B">
        <w:rPr>
          <w:rFonts w:cstheme="minorHAnsi"/>
        </w:rPr>
        <w:t>;</w:t>
      </w:r>
    </w:p>
    <w:p w14:paraId="6A559962" w14:textId="4F7EBEF6" w:rsidR="006745A6" w:rsidRPr="00A6382B" w:rsidRDefault="006745A6" w:rsidP="006B5F8C">
      <w:pPr>
        <w:numPr>
          <w:ilvl w:val="0"/>
          <w:numId w:val="33"/>
        </w:numPr>
        <w:spacing w:after="0" w:line="240" w:lineRule="auto"/>
        <w:ind w:left="0" w:firstLine="0"/>
        <w:jc w:val="both"/>
        <w:rPr>
          <w:rFonts w:cstheme="minorHAnsi"/>
        </w:rPr>
      </w:pPr>
      <w:proofErr w:type="spellStart"/>
      <w:r w:rsidRPr="00A6382B">
        <w:rPr>
          <w:rFonts w:cstheme="minorHAnsi"/>
        </w:rPr>
        <w:t>Contractul</w:t>
      </w:r>
      <w:proofErr w:type="spellEnd"/>
      <w:r w:rsidRPr="00A6382B">
        <w:rPr>
          <w:rFonts w:cstheme="minorHAnsi"/>
        </w:rPr>
        <w:t xml:space="preserve"> de </w:t>
      </w:r>
      <w:proofErr w:type="spellStart"/>
      <w:r w:rsidRPr="00A6382B">
        <w:rPr>
          <w:rFonts w:cstheme="minorHAnsi"/>
        </w:rPr>
        <w:t>lucrări</w:t>
      </w:r>
      <w:proofErr w:type="spellEnd"/>
      <w:r w:rsidR="00752CE8" w:rsidRPr="00A6382B">
        <w:rPr>
          <w:rFonts w:cstheme="minorHAnsi"/>
        </w:rPr>
        <w:t xml:space="preserve">, </w:t>
      </w:r>
      <w:proofErr w:type="spellStart"/>
      <w:r w:rsidR="00752CE8" w:rsidRPr="00A6382B">
        <w:rPr>
          <w:rFonts w:cstheme="minorHAnsi"/>
        </w:rPr>
        <w:t>semnat</w:t>
      </w:r>
      <w:proofErr w:type="spellEnd"/>
      <w:r w:rsidR="00752CE8" w:rsidRPr="00A6382B">
        <w:rPr>
          <w:rFonts w:cstheme="minorHAnsi"/>
        </w:rPr>
        <w:t xml:space="preserve"> </w:t>
      </w:r>
      <w:proofErr w:type="spellStart"/>
      <w:r w:rsidR="00752CE8" w:rsidRPr="00A6382B">
        <w:rPr>
          <w:rFonts w:cstheme="minorHAnsi"/>
        </w:rPr>
        <w:t>după</w:t>
      </w:r>
      <w:proofErr w:type="spellEnd"/>
      <w:r w:rsidR="00752CE8" w:rsidRPr="00A6382B">
        <w:rPr>
          <w:rFonts w:cstheme="minorHAnsi"/>
        </w:rPr>
        <w:t xml:space="preserve"> data de 01.01.2021</w:t>
      </w:r>
      <w:r w:rsidRPr="00A6382B">
        <w:rPr>
          <w:rFonts w:cstheme="minorHAnsi"/>
        </w:rPr>
        <w:t xml:space="preserve">, </w:t>
      </w:r>
      <w:proofErr w:type="spellStart"/>
      <w:r w:rsidRPr="00A6382B">
        <w:rPr>
          <w:rFonts w:cstheme="minorHAnsi"/>
        </w:rPr>
        <w:t>inclusiv</w:t>
      </w:r>
      <w:proofErr w:type="spellEnd"/>
      <w:r w:rsidRPr="00A6382B">
        <w:rPr>
          <w:rFonts w:cstheme="minorHAnsi"/>
        </w:rPr>
        <w:t xml:space="preserve"> </w:t>
      </w:r>
      <w:proofErr w:type="spellStart"/>
      <w:r w:rsidRPr="00A6382B">
        <w:rPr>
          <w:rFonts w:cstheme="minorHAnsi"/>
        </w:rPr>
        <w:t>actele</w:t>
      </w:r>
      <w:proofErr w:type="spellEnd"/>
      <w:r w:rsidRPr="00A6382B">
        <w:rPr>
          <w:rFonts w:cstheme="minorHAnsi"/>
        </w:rPr>
        <w:t xml:space="preserve"> </w:t>
      </w:r>
      <w:proofErr w:type="spellStart"/>
      <w:r w:rsidRPr="00A6382B">
        <w:rPr>
          <w:rFonts w:cstheme="minorHAnsi"/>
        </w:rPr>
        <w:t>adiționale</w:t>
      </w:r>
      <w:proofErr w:type="spellEnd"/>
      <w:r w:rsidRPr="00A6382B">
        <w:rPr>
          <w:rFonts w:cstheme="minorHAnsi"/>
        </w:rPr>
        <w:t>;</w:t>
      </w:r>
    </w:p>
    <w:p w14:paraId="70EA4387" w14:textId="77777777" w:rsidR="006745A6" w:rsidRPr="00A6382B" w:rsidRDefault="006745A6" w:rsidP="006B5F8C">
      <w:pPr>
        <w:numPr>
          <w:ilvl w:val="0"/>
          <w:numId w:val="33"/>
        </w:numPr>
        <w:spacing w:after="0" w:line="240" w:lineRule="auto"/>
        <w:ind w:left="0" w:firstLine="0"/>
        <w:jc w:val="both"/>
        <w:rPr>
          <w:rFonts w:cstheme="minorHAnsi"/>
        </w:rPr>
      </w:pPr>
      <w:proofErr w:type="spellStart"/>
      <w:r w:rsidRPr="00A6382B">
        <w:rPr>
          <w:rFonts w:cstheme="minorHAnsi"/>
        </w:rPr>
        <w:t>Proiectul</w:t>
      </w:r>
      <w:proofErr w:type="spellEnd"/>
      <w:r w:rsidRPr="00A6382B">
        <w:rPr>
          <w:rFonts w:cstheme="minorHAnsi"/>
        </w:rPr>
        <w:t xml:space="preserve"> </w:t>
      </w:r>
      <w:proofErr w:type="spellStart"/>
      <w:r w:rsidRPr="00A6382B">
        <w:rPr>
          <w:rFonts w:cstheme="minorHAnsi"/>
        </w:rPr>
        <w:t>tehnic</w:t>
      </w:r>
      <w:proofErr w:type="spellEnd"/>
      <w:r w:rsidRPr="00A6382B">
        <w:rPr>
          <w:rFonts w:cstheme="minorHAnsi"/>
        </w:rPr>
        <w:t>.</w:t>
      </w:r>
    </w:p>
    <w:p w14:paraId="662D86B4" w14:textId="77777777" w:rsidR="006745A6" w:rsidRPr="00A6382B" w:rsidRDefault="006745A6" w:rsidP="006745A6">
      <w:pPr>
        <w:spacing w:after="0"/>
        <w:jc w:val="both"/>
        <w:rPr>
          <w:rFonts w:cstheme="minorHAnsi"/>
        </w:rPr>
      </w:pPr>
    </w:p>
    <w:p w14:paraId="1368AE88" w14:textId="0E4A6395" w:rsidR="00CC4D24" w:rsidRPr="00A6382B" w:rsidRDefault="006745A6" w:rsidP="00A6382B">
      <w:pPr>
        <w:spacing w:after="120"/>
        <w:jc w:val="both"/>
        <w:rPr>
          <w:rFonts w:cstheme="minorHAnsi"/>
          <w:iCs/>
        </w:rPr>
      </w:pPr>
      <w:proofErr w:type="spellStart"/>
      <w:r w:rsidRPr="00A6382B">
        <w:rPr>
          <w:rFonts w:cstheme="minorHAnsi"/>
          <w:iCs/>
        </w:rPr>
        <w:t>Pentru</w:t>
      </w:r>
      <w:proofErr w:type="spellEnd"/>
      <w:r w:rsidRPr="00A6382B">
        <w:rPr>
          <w:rFonts w:cstheme="minorHAnsi"/>
          <w:iCs/>
        </w:rPr>
        <w:t xml:space="preserve"> </w:t>
      </w:r>
      <w:proofErr w:type="spellStart"/>
      <w:r w:rsidRPr="00A6382B">
        <w:rPr>
          <w:rFonts w:cstheme="minorHAnsi"/>
          <w:iCs/>
        </w:rPr>
        <w:t>acest</w:t>
      </w:r>
      <w:proofErr w:type="spellEnd"/>
      <w:r w:rsidRPr="00A6382B">
        <w:rPr>
          <w:rFonts w:cstheme="minorHAnsi"/>
          <w:iCs/>
        </w:rPr>
        <w:t xml:space="preserve"> tip de </w:t>
      </w:r>
      <w:proofErr w:type="spellStart"/>
      <w:r w:rsidRPr="00A6382B">
        <w:rPr>
          <w:rFonts w:cstheme="minorHAnsi"/>
          <w:iCs/>
        </w:rPr>
        <w:t>proiecte</w:t>
      </w:r>
      <w:proofErr w:type="spellEnd"/>
      <w:r w:rsidRPr="00A6382B">
        <w:rPr>
          <w:rFonts w:cstheme="minorHAnsi"/>
          <w:iCs/>
        </w:rPr>
        <w:t xml:space="preserve"> nu se </w:t>
      </w:r>
      <w:proofErr w:type="spellStart"/>
      <w:r w:rsidRPr="00A6382B">
        <w:rPr>
          <w:rFonts w:cstheme="minorHAnsi"/>
          <w:iCs/>
        </w:rPr>
        <w:t>mențin</w:t>
      </w:r>
      <w:proofErr w:type="spellEnd"/>
      <w:r w:rsidRPr="00A6382B">
        <w:rPr>
          <w:rFonts w:cstheme="minorHAnsi"/>
          <w:iCs/>
        </w:rPr>
        <w:t xml:space="preserve"> </w:t>
      </w:r>
      <w:proofErr w:type="spellStart"/>
      <w:r w:rsidRPr="00A6382B">
        <w:rPr>
          <w:rFonts w:cstheme="minorHAnsi"/>
          <w:iCs/>
        </w:rPr>
        <w:t>cele</w:t>
      </w:r>
      <w:proofErr w:type="spellEnd"/>
      <w:r w:rsidRPr="00A6382B">
        <w:rPr>
          <w:rFonts w:cstheme="minorHAnsi"/>
          <w:iCs/>
        </w:rPr>
        <w:t xml:space="preserve"> </w:t>
      </w:r>
      <w:proofErr w:type="spellStart"/>
      <w:r w:rsidRPr="00A6382B">
        <w:rPr>
          <w:rFonts w:cstheme="minorHAnsi"/>
          <w:iCs/>
        </w:rPr>
        <w:t>două</w:t>
      </w:r>
      <w:proofErr w:type="spellEnd"/>
      <w:r w:rsidRPr="00A6382B">
        <w:rPr>
          <w:rFonts w:cstheme="minorHAnsi"/>
          <w:iCs/>
        </w:rPr>
        <w:t xml:space="preserve"> </w:t>
      </w:r>
      <w:proofErr w:type="spellStart"/>
      <w:r w:rsidRPr="00A6382B">
        <w:rPr>
          <w:rFonts w:cstheme="minorHAnsi"/>
          <w:iCs/>
        </w:rPr>
        <w:t>cerințe</w:t>
      </w:r>
      <w:proofErr w:type="spellEnd"/>
      <w:r w:rsidRPr="00A6382B">
        <w:rPr>
          <w:rFonts w:cstheme="minorHAnsi"/>
          <w:iCs/>
        </w:rPr>
        <w:t xml:space="preserve"> </w:t>
      </w:r>
      <w:proofErr w:type="spellStart"/>
      <w:r w:rsidRPr="00A6382B">
        <w:rPr>
          <w:rFonts w:cstheme="minorHAnsi"/>
          <w:iCs/>
        </w:rPr>
        <w:t>valabile</w:t>
      </w:r>
      <w:proofErr w:type="spellEnd"/>
      <w:r w:rsidRPr="00A6382B">
        <w:rPr>
          <w:rFonts w:cstheme="minorHAnsi"/>
          <w:iCs/>
        </w:rPr>
        <w:t xml:space="preserve"> </w:t>
      </w:r>
      <w:proofErr w:type="spellStart"/>
      <w:r w:rsidRPr="00A6382B">
        <w:rPr>
          <w:rFonts w:cstheme="minorHAnsi"/>
          <w:iCs/>
        </w:rPr>
        <w:t>pentru</w:t>
      </w:r>
      <w:proofErr w:type="spellEnd"/>
      <w:r w:rsidRPr="00A6382B">
        <w:rPr>
          <w:rFonts w:cstheme="minorHAnsi"/>
          <w:iCs/>
        </w:rPr>
        <w:t xml:space="preserve"> </w:t>
      </w:r>
      <w:proofErr w:type="spellStart"/>
      <w:r w:rsidRPr="00A6382B">
        <w:rPr>
          <w:rFonts w:cstheme="minorHAnsi"/>
          <w:iCs/>
        </w:rPr>
        <w:t>situația</w:t>
      </w:r>
      <w:proofErr w:type="spellEnd"/>
      <w:r w:rsidRPr="00A6382B">
        <w:rPr>
          <w:rFonts w:cstheme="minorHAnsi"/>
          <w:iCs/>
        </w:rPr>
        <w:t xml:space="preserve"> </w:t>
      </w:r>
      <w:proofErr w:type="spellStart"/>
      <w:r w:rsidRPr="00A6382B">
        <w:rPr>
          <w:rFonts w:cstheme="minorHAnsi"/>
          <w:iCs/>
        </w:rPr>
        <w:t>anterioară</w:t>
      </w:r>
      <w:proofErr w:type="spellEnd"/>
      <w:r w:rsidRPr="00A6382B">
        <w:rPr>
          <w:rFonts w:cstheme="minorHAnsi"/>
          <w:iCs/>
        </w:rPr>
        <w:t xml:space="preserve">, cu </w:t>
      </w:r>
      <w:proofErr w:type="spellStart"/>
      <w:r w:rsidRPr="00A6382B">
        <w:rPr>
          <w:rFonts w:cstheme="minorHAnsi"/>
          <w:iCs/>
        </w:rPr>
        <w:t>privire</w:t>
      </w:r>
      <w:proofErr w:type="spellEnd"/>
      <w:r w:rsidRPr="00A6382B">
        <w:rPr>
          <w:rFonts w:cstheme="minorHAnsi"/>
          <w:iCs/>
        </w:rPr>
        <w:t xml:space="preserve"> la </w:t>
      </w:r>
      <w:proofErr w:type="spellStart"/>
      <w:r w:rsidRPr="00A6382B">
        <w:rPr>
          <w:rFonts w:cstheme="minorHAnsi"/>
          <w:iCs/>
        </w:rPr>
        <w:t>termenele</w:t>
      </w:r>
      <w:proofErr w:type="spellEnd"/>
      <w:r w:rsidRPr="00A6382B">
        <w:rPr>
          <w:rFonts w:cstheme="minorHAnsi"/>
          <w:iCs/>
        </w:rPr>
        <w:t xml:space="preserve"> de </w:t>
      </w:r>
      <w:proofErr w:type="spellStart"/>
      <w:r w:rsidRPr="00A6382B">
        <w:rPr>
          <w:rFonts w:cstheme="minorHAnsi"/>
          <w:iCs/>
        </w:rPr>
        <w:t>elaborare</w:t>
      </w:r>
      <w:proofErr w:type="spellEnd"/>
      <w:r w:rsidRPr="00A6382B">
        <w:rPr>
          <w:rFonts w:cstheme="minorHAnsi"/>
          <w:iCs/>
        </w:rPr>
        <w:t>/</w:t>
      </w:r>
      <w:proofErr w:type="spellStart"/>
      <w:r w:rsidRPr="00A6382B">
        <w:rPr>
          <w:rFonts w:cstheme="minorHAnsi"/>
          <w:iCs/>
        </w:rPr>
        <w:t>revizuire</w:t>
      </w:r>
      <w:proofErr w:type="spellEnd"/>
      <w:r w:rsidRPr="00A6382B">
        <w:rPr>
          <w:rFonts w:cstheme="minorHAnsi"/>
          <w:iCs/>
        </w:rPr>
        <w:t>/</w:t>
      </w:r>
      <w:proofErr w:type="spellStart"/>
      <w:r w:rsidRPr="00A6382B">
        <w:rPr>
          <w:rFonts w:cstheme="minorHAnsi"/>
          <w:iCs/>
        </w:rPr>
        <w:t>reactualizare</w:t>
      </w:r>
      <w:proofErr w:type="spellEnd"/>
      <w:r w:rsidRPr="00A6382B">
        <w:rPr>
          <w:rFonts w:cstheme="minorHAnsi"/>
          <w:iCs/>
        </w:rPr>
        <w:t xml:space="preserve"> a </w:t>
      </w:r>
      <w:proofErr w:type="spellStart"/>
      <w:r w:rsidRPr="00A6382B">
        <w:rPr>
          <w:rFonts w:cstheme="minorHAnsi"/>
          <w:iCs/>
        </w:rPr>
        <w:t>Proiectului</w:t>
      </w:r>
      <w:proofErr w:type="spellEnd"/>
      <w:r w:rsidRPr="00A6382B">
        <w:rPr>
          <w:rFonts w:cstheme="minorHAnsi"/>
          <w:iCs/>
        </w:rPr>
        <w:t xml:space="preserve"> </w:t>
      </w:r>
      <w:proofErr w:type="spellStart"/>
      <w:r w:rsidRPr="00A6382B">
        <w:rPr>
          <w:rFonts w:cstheme="minorHAnsi"/>
          <w:iCs/>
        </w:rPr>
        <w:t>tehnic</w:t>
      </w:r>
      <w:proofErr w:type="spellEnd"/>
      <w:r w:rsidRPr="00A6382B">
        <w:rPr>
          <w:rFonts w:cstheme="minorHAnsi"/>
          <w:iCs/>
        </w:rPr>
        <w:t xml:space="preserve"> </w:t>
      </w:r>
      <w:proofErr w:type="spellStart"/>
      <w:r w:rsidRPr="00A6382B">
        <w:rPr>
          <w:rFonts w:cstheme="minorHAnsi"/>
          <w:iCs/>
        </w:rPr>
        <w:t>și</w:t>
      </w:r>
      <w:proofErr w:type="spellEnd"/>
      <w:r w:rsidRPr="00A6382B">
        <w:rPr>
          <w:rFonts w:cstheme="minorHAnsi"/>
          <w:iCs/>
        </w:rPr>
        <w:t xml:space="preserve"> </w:t>
      </w:r>
      <w:proofErr w:type="spellStart"/>
      <w:r w:rsidRPr="00A6382B">
        <w:rPr>
          <w:rFonts w:cstheme="minorHAnsi"/>
          <w:iCs/>
        </w:rPr>
        <w:t>nici</w:t>
      </w:r>
      <w:proofErr w:type="spellEnd"/>
      <w:r w:rsidRPr="00A6382B">
        <w:rPr>
          <w:rFonts w:cstheme="minorHAnsi"/>
          <w:iCs/>
        </w:rPr>
        <w:t xml:space="preserve"> </w:t>
      </w:r>
      <w:proofErr w:type="spellStart"/>
      <w:r w:rsidRPr="00A6382B">
        <w:rPr>
          <w:rFonts w:cstheme="minorHAnsi"/>
          <w:iCs/>
        </w:rPr>
        <w:t>cea</w:t>
      </w:r>
      <w:proofErr w:type="spellEnd"/>
      <w:r w:rsidRPr="00A6382B">
        <w:rPr>
          <w:rFonts w:cstheme="minorHAnsi"/>
          <w:iCs/>
        </w:rPr>
        <w:t xml:space="preserve"> cu </w:t>
      </w:r>
      <w:proofErr w:type="spellStart"/>
      <w:r w:rsidRPr="00A6382B">
        <w:rPr>
          <w:rFonts w:cstheme="minorHAnsi"/>
          <w:iCs/>
        </w:rPr>
        <w:t>privire</w:t>
      </w:r>
      <w:proofErr w:type="spellEnd"/>
      <w:r w:rsidRPr="00A6382B">
        <w:rPr>
          <w:rFonts w:cstheme="minorHAnsi"/>
          <w:iCs/>
        </w:rPr>
        <w:t xml:space="preserve"> la </w:t>
      </w:r>
      <w:proofErr w:type="spellStart"/>
      <w:r w:rsidRPr="00A6382B">
        <w:rPr>
          <w:rFonts w:cstheme="minorHAnsi"/>
          <w:iCs/>
        </w:rPr>
        <w:t>termenul</w:t>
      </w:r>
      <w:proofErr w:type="spellEnd"/>
      <w:r w:rsidRPr="00A6382B">
        <w:rPr>
          <w:rFonts w:cstheme="minorHAnsi"/>
          <w:iCs/>
        </w:rPr>
        <w:t xml:space="preserve"> de </w:t>
      </w:r>
      <w:proofErr w:type="spellStart"/>
      <w:r w:rsidRPr="00A6382B">
        <w:rPr>
          <w:rFonts w:cstheme="minorHAnsi"/>
          <w:iCs/>
        </w:rPr>
        <w:t>actualizare</w:t>
      </w:r>
      <w:proofErr w:type="spellEnd"/>
      <w:r w:rsidRPr="00A6382B">
        <w:rPr>
          <w:rFonts w:cstheme="minorHAnsi"/>
          <w:iCs/>
        </w:rPr>
        <w:t xml:space="preserve"> a </w:t>
      </w:r>
      <w:proofErr w:type="spellStart"/>
      <w:r w:rsidRPr="00A6382B">
        <w:rPr>
          <w:rFonts w:cstheme="minorHAnsi"/>
          <w:iCs/>
        </w:rPr>
        <w:t>devizului</w:t>
      </w:r>
      <w:proofErr w:type="spellEnd"/>
      <w:r w:rsidRPr="00A6382B">
        <w:rPr>
          <w:rFonts w:cstheme="minorHAnsi"/>
          <w:iCs/>
        </w:rPr>
        <w:t xml:space="preserve"> general.</w:t>
      </w:r>
    </w:p>
    <w:p w14:paraId="55F55792" w14:textId="56DB15FB" w:rsidR="006745A6" w:rsidRPr="00A6382B" w:rsidRDefault="00CC4D24" w:rsidP="00A6382B">
      <w:pPr>
        <w:spacing w:after="120"/>
        <w:jc w:val="both"/>
        <w:rPr>
          <w:rFonts w:cstheme="minorHAnsi"/>
        </w:rPr>
      </w:pPr>
      <w:r w:rsidRPr="00A6382B">
        <w:rPr>
          <w:rFonts w:cstheme="minorHAnsi"/>
        </w:rPr>
        <w:t xml:space="preserve">Se </w:t>
      </w:r>
      <w:proofErr w:type="spellStart"/>
      <w:r w:rsidRPr="00A6382B">
        <w:rPr>
          <w:rFonts w:cstheme="minorHAnsi"/>
        </w:rPr>
        <w:t>acceptă</w:t>
      </w:r>
      <w:proofErr w:type="spellEnd"/>
      <w:r w:rsidRPr="00A6382B">
        <w:rPr>
          <w:rFonts w:cstheme="minorHAnsi"/>
        </w:rPr>
        <w:t xml:space="preserve"> ca </w:t>
      </w:r>
      <w:proofErr w:type="spellStart"/>
      <w:r w:rsidRPr="00A6382B">
        <w:rPr>
          <w:rFonts w:cstheme="minorHAnsi"/>
        </w:rPr>
        <w:t>în</w:t>
      </w:r>
      <w:proofErr w:type="spellEnd"/>
      <w:r w:rsidRPr="00A6382B">
        <w:rPr>
          <w:rFonts w:cstheme="minorHAnsi"/>
        </w:rPr>
        <w:t xml:space="preserve"> </w:t>
      </w:r>
      <w:proofErr w:type="spellStart"/>
      <w:r w:rsidRPr="00A6382B">
        <w:rPr>
          <w:rFonts w:cstheme="minorHAnsi"/>
        </w:rPr>
        <w:t>cadrul</w:t>
      </w:r>
      <w:proofErr w:type="spellEnd"/>
      <w:r w:rsidRPr="00A6382B">
        <w:rPr>
          <w:rFonts w:cstheme="minorHAnsi"/>
        </w:rPr>
        <w:t xml:space="preserve"> </w:t>
      </w:r>
      <w:proofErr w:type="spellStart"/>
      <w:r w:rsidRPr="00A6382B">
        <w:rPr>
          <w:rFonts w:cstheme="minorHAnsi"/>
        </w:rPr>
        <w:t>unei</w:t>
      </w:r>
      <w:proofErr w:type="spellEnd"/>
      <w:r w:rsidRPr="00A6382B">
        <w:rPr>
          <w:rFonts w:cstheme="minorHAnsi"/>
        </w:rPr>
        <w:t xml:space="preserve"> </w:t>
      </w:r>
      <w:proofErr w:type="spellStart"/>
      <w:r w:rsidRPr="00A6382B">
        <w:rPr>
          <w:rFonts w:cstheme="minorHAnsi"/>
        </w:rPr>
        <w:t>Cereri</w:t>
      </w:r>
      <w:proofErr w:type="spellEnd"/>
      <w:r w:rsidRPr="00A6382B">
        <w:rPr>
          <w:rFonts w:cstheme="minorHAnsi"/>
        </w:rPr>
        <w:t xml:space="preserve"> de </w:t>
      </w:r>
      <w:proofErr w:type="spellStart"/>
      <w:r w:rsidRPr="00A6382B">
        <w:rPr>
          <w:rFonts w:cstheme="minorHAnsi"/>
        </w:rPr>
        <w:t>finanţare</w:t>
      </w:r>
      <w:proofErr w:type="spellEnd"/>
      <w:r w:rsidRPr="00A6382B">
        <w:rPr>
          <w:rFonts w:cstheme="minorHAnsi"/>
        </w:rPr>
        <w:t xml:space="preserve"> </w:t>
      </w:r>
      <w:proofErr w:type="spellStart"/>
      <w:r w:rsidRPr="00A6382B">
        <w:rPr>
          <w:rFonts w:cstheme="minorHAnsi"/>
        </w:rPr>
        <w:t>să</w:t>
      </w:r>
      <w:proofErr w:type="spellEnd"/>
      <w:r w:rsidRPr="00A6382B">
        <w:rPr>
          <w:rFonts w:cstheme="minorHAnsi"/>
        </w:rPr>
        <w:t xml:space="preserve"> fie </w:t>
      </w:r>
      <w:proofErr w:type="spellStart"/>
      <w:r w:rsidRPr="00A6382B">
        <w:rPr>
          <w:rFonts w:cstheme="minorHAnsi"/>
        </w:rPr>
        <w:t>depuse</w:t>
      </w:r>
      <w:proofErr w:type="spellEnd"/>
      <w:r w:rsidRPr="00A6382B">
        <w:rPr>
          <w:rFonts w:cstheme="minorHAnsi"/>
        </w:rPr>
        <w:t xml:space="preserve"> </w:t>
      </w:r>
      <w:proofErr w:type="spellStart"/>
      <w:r w:rsidRPr="00A6382B">
        <w:rPr>
          <w:rFonts w:cstheme="minorHAnsi"/>
        </w:rPr>
        <w:t>două</w:t>
      </w:r>
      <w:proofErr w:type="spellEnd"/>
      <w:r w:rsidRPr="00A6382B">
        <w:rPr>
          <w:rFonts w:cstheme="minorHAnsi"/>
        </w:rPr>
        <w:t xml:space="preserve"> </w:t>
      </w:r>
      <w:proofErr w:type="spellStart"/>
      <w:r w:rsidRPr="00A6382B">
        <w:rPr>
          <w:rFonts w:cstheme="minorHAnsi"/>
        </w:rPr>
        <w:t>sau</w:t>
      </w:r>
      <w:proofErr w:type="spellEnd"/>
      <w:r w:rsidRPr="00A6382B">
        <w:rPr>
          <w:rFonts w:cstheme="minorHAnsi"/>
        </w:rPr>
        <w:t xml:space="preserve"> </w:t>
      </w:r>
      <w:proofErr w:type="spellStart"/>
      <w:r w:rsidRPr="00A6382B">
        <w:rPr>
          <w:rFonts w:cstheme="minorHAnsi"/>
        </w:rPr>
        <w:t>mai</w:t>
      </w:r>
      <w:proofErr w:type="spellEnd"/>
      <w:r w:rsidRPr="00A6382B">
        <w:rPr>
          <w:rFonts w:cstheme="minorHAnsi"/>
        </w:rPr>
        <w:t xml:space="preserve"> </w:t>
      </w:r>
      <w:proofErr w:type="spellStart"/>
      <w:r w:rsidRPr="00A6382B">
        <w:rPr>
          <w:rFonts w:cstheme="minorHAnsi"/>
        </w:rPr>
        <w:t>multe</w:t>
      </w:r>
      <w:proofErr w:type="spellEnd"/>
      <w:r w:rsidRPr="00A6382B">
        <w:rPr>
          <w:rFonts w:cstheme="minorHAnsi"/>
        </w:rPr>
        <w:t xml:space="preserve"> </w:t>
      </w:r>
      <w:proofErr w:type="spellStart"/>
      <w:r w:rsidRPr="00A6382B">
        <w:rPr>
          <w:rFonts w:cstheme="minorHAnsi"/>
        </w:rPr>
        <w:t>documentaţii</w:t>
      </w:r>
      <w:proofErr w:type="spellEnd"/>
      <w:r w:rsidRPr="00A6382B">
        <w:rPr>
          <w:rFonts w:cstheme="minorHAnsi"/>
        </w:rPr>
        <w:t xml:space="preserve"> </w:t>
      </w:r>
      <w:proofErr w:type="spellStart"/>
      <w:r w:rsidRPr="00A6382B">
        <w:rPr>
          <w:rFonts w:cstheme="minorHAnsi"/>
        </w:rPr>
        <w:t>tehnico-economice</w:t>
      </w:r>
      <w:proofErr w:type="spellEnd"/>
      <w:r w:rsidRPr="00A6382B">
        <w:rPr>
          <w:rFonts w:cstheme="minorHAnsi"/>
        </w:rPr>
        <w:t xml:space="preserve"> </w:t>
      </w:r>
      <w:proofErr w:type="spellStart"/>
      <w:r w:rsidRPr="00A6382B">
        <w:rPr>
          <w:rFonts w:cstheme="minorHAnsi"/>
        </w:rPr>
        <w:t>pentru</w:t>
      </w:r>
      <w:proofErr w:type="spellEnd"/>
      <w:r w:rsidRPr="00A6382B">
        <w:rPr>
          <w:rFonts w:cstheme="minorHAnsi"/>
        </w:rPr>
        <w:t xml:space="preserve"> </w:t>
      </w:r>
      <w:proofErr w:type="spellStart"/>
      <w:r w:rsidRPr="00A6382B">
        <w:rPr>
          <w:rFonts w:cstheme="minorHAnsi"/>
        </w:rPr>
        <w:t>obiecte</w:t>
      </w:r>
      <w:proofErr w:type="spellEnd"/>
      <w:r w:rsidRPr="00A6382B">
        <w:rPr>
          <w:rFonts w:cstheme="minorHAnsi"/>
        </w:rPr>
        <w:t xml:space="preserve"> de </w:t>
      </w:r>
      <w:proofErr w:type="spellStart"/>
      <w:r w:rsidRPr="00A6382B">
        <w:rPr>
          <w:rFonts w:cstheme="minorHAnsi"/>
        </w:rPr>
        <w:t>investiţii</w:t>
      </w:r>
      <w:proofErr w:type="spellEnd"/>
      <w:r w:rsidRPr="00A6382B">
        <w:rPr>
          <w:rFonts w:cstheme="minorHAnsi"/>
        </w:rPr>
        <w:t xml:space="preserve"> </w:t>
      </w:r>
      <w:proofErr w:type="spellStart"/>
      <w:r w:rsidRPr="00A6382B">
        <w:rPr>
          <w:rFonts w:cstheme="minorHAnsi"/>
        </w:rPr>
        <w:t>diferite</w:t>
      </w:r>
      <w:proofErr w:type="spellEnd"/>
      <w:r w:rsidRPr="00A6382B">
        <w:rPr>
          <w:rFonts w:cstheme="minorHAnsi"/>
        </w:rPr>
        <w:t xml:space="preserve">, </w:t>
      </w:r>
      <w:proofErr w:type="spellStart"/>
      <w:r w:rsidRPr="00A6382B">
        <w:rPr>
          <w:rFonts w:cstheme="minorHAnsi"/>
        </w:rPr>
        <w:t>dar</w:t>
      </w:r>
      <w:proofErr w:type="spellEnd"/>
      <w:r w:rsidRPr="00A6382B">
        <w:rPr>
          <w:rFonts w:cstheme="minorHAnsi"/>
        </w:rPr>
        <w:t xml:space="preserve"> </w:t>
      </w:r>
      <w:proofErr w:type="spellStart"/>
      <w:r w:rsidRPr="00A6382B">
        <w:rPr>
          <w:rFonts w:cstheme="minorHAnsi"/>
        </w:rPr>
        <w:t>complementare</w:t>
      </w:r>
      <w:proofErr w:type="spellEnd"/>
      <w:r w:rsidRPr="00A6382B">
        <w:rPr>
          <w:rFonts w:cstheme="minorHAnsi"/>
        </w:rPr>
        <w:t xml:space="preserve">, </w:t>
      </w:r>
      <w:proofErr w:type="spellStart"/>
      <w:r w:rsidRPr="00A6382B">
        <w:rPr>
          <w:rFonts w:cstheme="minorHAnsi"/>
        </w:rPr>
        <w:t>indiferent</w:t>
      </w:r>
      <w:proofErr w:type="spellEnd"/>
      <w:r w:rsidRPr="00A6382B">
        <w:rPr>
          <w:rFonts w:cstheme="minorHAnsi"/>
        </w:rPr>
        <w:t xml:space="preserve"> </w:t>
      </w:r>
      <w:proofErr w:type="spellStart"/>
      <w:r w:rsidRPr="00A6382B">
        <w:rPr>
          <w:rFonts w:cstheme="minorHAnsi"/>
        </w:rPr>
        <w:t>dacă</w:t>
      </w:r>
      <w:proofErr w:type="spellEnd"/>
      <w:r w:rsidRPr="00A6382B">
        <w:rPr>
          <w:rFonts w:cstheme="minorHAnsi"/>
        </w:rPr>
        <w:t xml:space="preserve"> </w:t>
      </w:r>
      <w:proofErr w:type="spellStart"/>
      <w:r w:rsidRPr="00A6382B">
        <w:rPr>
          <w:rFonts w:cstheme="minorHAnsi"/>
        </w:rPr>
        <w:t>execuţia</w:t>
      </w:r>
      <w:proofErr w:type="spellEnd"/>
      <w:r w:rsidRPr="00A6382B">
        <w:rPr>
          <w:rFonts w:cstheme="minorHAnsi"/>
        </w:rPr>
        <w:t xml:space="preserve"> </w:t>
      </w:r>
      <w:proofErr w:type="spellStart"/>
      <w:r w:rsidRPr="00A6382B">
        <w:rPr>
          <w:rFonts w:cstheme="minorHAnsi"/>
        </w:rPr>
        <w:t>lucrărilor</w:t>
      </w:r>
      <w:proofErr w:type="spellEnd"/>
      <w:r w:rsidRPr="00A6382B">
        <w:rPr>
          <w:rFonts w:cstheme="minorHAnsi"/>
        </w:rPr>
        <w:t xml:space="preserve"> a </w:t>
      </w:r>
      <w:proofErr w:type="spellStart"/>
      <w:r w:rsidRPr="00A6382B">
        <w:rPr>
          <w:rFonts w:cstheme="minorHAnsi"/>
        </w:rPr>
        <w:t>fost</w:t>
      </w:r>
      <w:proofErr w:type="spellEnd"/>
      <w:r w:rsidRPr="00A6382B">
        <w:rPr>
          <w:rFonts w:cstheme="minorHAnsi"/>
        </w:rPr>
        <w:t xml:space="preserve"> </w:t>
      </w:r>
      <w:proofErr w:type="spellStart"/>
      <w:r w:rsidRPr="00A6382B">
        <w:rPr>
          <w:rFonts w:cstheme="minorHAnsi"/>
        </w:rPr>
        <w:t>sau</w:t>
      </w:r>
      <w:proofErr w:type="spellEnd"/>
      <w:r w:rsidRPr="00A6382B">
        <w:rPr>
          <w:rFonts w:cstheme="minorHAnsi"/>
        </w:rPr>
        <w:t xml:space="preserve"> nu </w:t>
      </w:r>
      <w:proofErr w:type="spellStart"/>
      <w:r w:rsidRPr="00A6382B">
        <w:rPr>
          <w:rFonts w:cstheme="minorHAnsi"/>
        </w:rPr>
        <w:t>demarată</w:t>
      </w:r>
      <w:proofErr w:type="spellEnd"/>
      <w:r w:rsidRPr="00A6382B">
        <w:rPr>
          <w:rFonts w:cstheme="minorHAnsi"/>
        </w:rPr>
        <w:t xml:space="preserve"> la data </w:t>
      </w:r>
      <w:proofErr w:type="spellStart"/>
      <w:r w:rsidRPr="00A6382B">
        <w:rPr>
          <w:rFonts w:cstheme="minorHAnsi"/>
        </w:rPr>
        <w:t>depunerii</w:t>
      </w:r>
      <w:proofErr w:type="spellEnd"/>
      <w:r w:rsidRPr="00A6382B">
        <w:rPr>
          <w:rFonts w:cstheme="minorHAnsi"/>
        </w:rPr>
        <w:t xml:space="preserve"> </w:t>
      </w:r>
      <w:proofErr w:type="spellStart"/>
      <w:r w:rsidRPr="00A6382B">
        <w:rPr>
          <w:rFonts w:cstheme="minorHAnsi"/>
        </w:rPr>
        <w:t>cererii</w:t>
      </w:r>
      <w:proofErr w:type="spellEnd"/>
      <w:r w:rsidRPr="00A6382B">
        <w:rPr>
          <w:rFonts w:cstheme="minorHAnsi"/>
        </w:rPr>
        <w:t xml:space="preserve"> de </w:t>
      </w:r>
      <w:proofErr w:type="spellStart"/>
      <w:r w:rsidRPr="00A6382B">
        <w:rPr>
          <w:rFonts w:cstheme="minorHAnsi"/>
        </w:rPr>
        <w:t>finanţare</w:t>
      </w:r>
      <w:proofErr w:type="spellEnd"/>
      <w:r w:rsidRPr="00A6382B">
        <w:rPr>
          <w:rFonts w:cstheme="minorHAnsi"/>
        </w:rPr>
        <w:t xml:space="preserve">, cu </w:t>
      </w:r>
      <w:proofErr w:type="spellStart"/>
      <w:r w:rsidRPr="00A6382B">
        <w:rPr>
          <w:rFonts w:cstheme="minorHAnsi"/>
        </w:rPr>
        <w:t>respectarea</w:t>
      </w:r>
      <w:proofErr w:type="spellEnd"/>
      <w:r w:rsidRPr="00A6382B">
        <w:rPr>
          <w:rFonts w:cstheme="minorHAnsi"/>
        </w:rPr>
        <w:t xml:space="preserve"> </w:t>
      </w:r>
      <w:proofErr w:type="spellStart"/>
      <w:r w:rsidRPr="00A6382B">
        <w:rPr>
          <w:rFonts w:cstheme="minorHAnsi"/>
        </w:rPr>
        <w:t>legislaţiei</w:t>
      </w:r>
      <w:proofErr w:type="spellEnd"/>
      <w:r w:rsidRPr="00A6382B">
        <w:rPr>
          <w:rFonts w:cstheme="minorHAnsi"/>
        </w:rPr>
        <w:t xml:space="preserve"> </w:t>
      </w:r>
      <w:proofErr w:type="spellStart"/>
      <w:r w:rsidRPr="00A6382B">
        <w:rPr>
          <w:rFonts w:cstheme="minorHAnsi"/>
        </w:rPr>
        <w:t>în</w:t>
      </w:r>
      <w:proofErr w:type="spellEnd"/>
      <w:r w:rsidRPr="00A6382B">
        <w:rPr>
          <w:rFonts w:cstheme="minorHAnsi"/>
        </w:rPr>
        <w:t xml:space="preserve"> </w:t>
      </w:r>
      <w:proofErr w:type="spellStart"/>
      <w:r w:rsidRPr="00A6382B">
        <w:rPr>
          <w:rFonts w:cstheme="minorHAnsi"/>
        </w:rPr>
        <w:t>domeniul</w:t>
      </w:r>
      <w:proofErr w:type="spellEnd"/>
      <w:r w:rsidRPr="00A6382B">
        <w:rPr>
          <w:rFonts w:cstheme="minorHAnsi"/>
        </w:rPr>
        <w:t xml:space="preserve"> </w:t>
      </w:r>
      <w:proofErr w:type="spellStart"/>
      <w:r w:rsidRPr="00A6382B">
        <w:rPr>
          <w:rFonts w:cstheme="minorHAnsi"/>
        </w:rPr>
        <w:t>achiziţiilor</w:t>
      </w:r>
      <w:proofErr w:type="spellEnd"/>
      <w:r w:rsidRPr="00A6382B">
        <w:rPr>
          <w:rFonts w:cstheme="minorHAnsi"/>
        </w:rPr>
        <w:t xml:space="preserve"> </w:t>
      </w:r>
      <w:proofErr w:type="spellStart"/>
      <w:r w:rsidRPr="00A6382B">
        <w:rPr>
          <w:rFonts w:cstheme="minorHAnsi"/>
        </w:rPr>
        <w:t>publice</w:t>
      </w:r>
      <w:proofErr w:type="spellEnd"/>
      <w:r w:rsidRPr="00A6382B">
        <w:rPr>
          <w:rFonts w:cstheme="minorHAnsi"/>
        </w:rPr>
        <w:t xml:space="preserve">, </w:t>
      </w:r>
      <w:proofErr w:type="spellStart"/>
      <w:r w:rsidRPr="00A6382B">
        <w:rPr>
          <w:rFonts w:cstheme="minorHAnsi"/>
        </w:rPr>
        <w:t>mai</w:t>
      </w:r>
      <w:proofErr w:type="spellEnd"/>
      <w:r w:rsidRPr="00A6382B">
        <w:rPr>
          <w:rFonts w:cstheme="minorHAnsi"/>
        </w:rPr>
        <w:t xml:space="preserve"> ales </w:t>
      </w:r>
      <w:proofErr w:type="spellStart"/>
      <w:r w:rsidRPr="00A6382B">
        <w:rPr>
          <w:rFonts w:cstheme="minorHAnsi"/>
        </w:rPr>
        <w:t>în</w:t>
      </w:r>
      <w:proofErr w:type="spellEnd"/>
      <w:r w:rsidRPr="00A6382B">
        <w:rPr>
          <w:rFonts w:cstheme="minorHAnsi"/>
        </w:rPr>
        <w:t xml:space="preserve"> </w:t>
      </w:r>
      <w:proofErr w:type="spellStart"/>
      <w:r w:rsidRPr="00A6382B">
        <w:rPr>
          <w:rFonts w:cstheme="minorHAnsi"/>
        </w:rPr>
        <w:t>alegerea</w:t>
      </w:r>
      <w:proofErr w:type="spellEnd"/>
      <w:r w:rsidRPr="00A6382B">
        <w:rPr>
          <w:rFonts w:cstheme="minorHAnsi"/>
        </w:rPr>
        <w:t xml:space="preserve"> </w:t>
      </w:r>
      <w:proofErr w:type="spellStart"/>
      <w:r w:rsidRPr="00A6382B">
        <w:rPr>
          <w:rFonts w:cstheme="minorHAnsi"/>
        </w:rPr>
        <w:t>procedurilor</w:t>
      </w:r>
      <w:proofErr w:type="spellEnd"/>
      <w:r w:rsidRPr="00A6382B">
        <w:rPr>
          <w:rFonts w:cstheme="minorHAnsi"/>
        </w:rPr>
        <w:t xml:space="preserve"> de </w:t>
      </w:r>
      <w:proofErr w:type="spellStart"/>
      <w:r w:rsidRPr="00A6382B">
        <w:rPr>
          <w:rFonts w:cstheme="minorHAnsi"/>
        </w:rPr>
        <w:t>atribuire</w:t>
      </w:r>
      <w:proofErr w:type="spellEnd"/>
      <w:r w:rsidRPr="00A6382B">
        <w:rPr>
          <w:rFonts w:cstheme="minorHAnsi"/>
        </w:rPr>
        <w:t xml:space="preserve">, din </w:t>
      </w:r>
      <w:proofErr w:type="spellStart"/>
      <w:r w:rsidRPr="00A6382B">
        <w:rPr>
          <w:rFonts w:cstheme="minorHAnsi"/>
        </w:rPr>
        <w:t>prisma</w:t>
      </w:r>
      <w:proofErr w:type="spellEnd"/>
      <w:r w:rsidRPr="00A6382B">
        <w:rPr>
          <w:rFonts w:cstheme="minorHAnsi"/>
        </w:rPr>
        <w:t xml:space="preserve"> </w:t>
      </w:r>
      <w:proofErr w:type="spellStart"/>
      <w:r w:rsidRPr="00A6382B">
        <w:rPr>
          <w:rFonts w:cstheme="minorHAnsi"/>
        </w:rPr>
        <w:t>valorilor</w:t>
      </w:r>
      <w:proofErr w:type="spellEnd"/>
      <w:r w:rsidRPr="00A6382B">
        <w:rPr>
          <w:rFonts w:cstheme="minorHAnsi"/>
        </w:rPr>
        <w:t xml:space="preserve"> estimate.</w:t>
      </w:r>
    </w:p>
    <w:p w14:paraId="402D561A" w14:textId="3DEF989C" w:rsidR="006745A6" w:rsidRPr="00A6382B" w:rsidRDefault="006745A6" w:rsidP="00A6382B">
      <w:pPr>
        <w:spacing w:after="120"/>
        <w:jc w:val="both"/>
        <w:rPr>
          <w:rFonts w:cstheme="minorHAnsi"/>
        </w:rPr>
      </w:pPr>
      <w:proofErr w:type="spellStart"/>
      <w:r w:rsidRPr="00A6382B">
        <w:rPr>
          <w:rFonts w:cstheme="minorHAnsi"/>
        </w:rPr>
        <w:t>Devizul</w:t>
      </w:r>
      <w:proofErr w:type="spellEnd"/>
      <w:r w:rsidRPr="00A6382B">
        <w:rPr>
          <w:rFonts w:cstheme="minorHAnsi"/>
        </w:rPr>
        <w:t xml:space="preserve"> general, ca </w:t>
      </w:r>
      <w:proofErr w:type="spellStart"/>
      <w:r w:rsidRPr="00A6382B">
        <w:rPr>
          <w:rFonts w:cstheme="minorHAnsi"/>
        </w:rPr>
        <w:t>parte</w:t>
      </w:r>
      <w:proofErr w:type="spellEnd"/>
      <w:r w:rsidRPr="00A6382B">
        <w:rPr>
          <w:rFonts w:cstheme="minorHAnsi"/>
        </w:rPr>
        <w:t xml:space="preserve"> </w:t>
      </w:r>
      <w:proofErr w:type="spellStart"/>
      <w:r w:rsidRPr="00A6382B">
        <w:rPr>
          <w:rFonts w:cstheme="minorHAnsi"/>
        </w:rPr>
        <w:t>componentă</w:t>
      </w:r>
      <w:proofErr w:type="spellEnd"/>
      <w:r w:rsidRPr="00A6382B">
        <w:rPr>
          <w:rFonts w:cstheme="minorHAnsi"/>
        </w:rPr>
        <w:t xml:space="preserve"> a </w:t>
      </w:r>
      <w:proofErr w:type="spellStart"/>
      <w:r w:rsidRPr="00A6382B">
        <w:rPr>
          <w:rFonts w:cstheme="minorHAnsi"/>
        </w:rPr>
        <w:t>fiecărei</w:t>
      </w:r>
      <w:proofErr w:type="spellEnd"/>
      <w:r w:rsidRPr="00A6382B">
        <w:rPr>
          <w:rFonts w:cstheme="minorHAnsi"/>
        </w:rPr>
        <w:t xml:space="preserve"> </w:t>
      </w:r>
      <w:proofErr w:type="spellStart"/>
      <w:r w:rsidRPr="00A6382B">
        <w:rPr>
          <w:rFonts w:cstheme="minorHAnsi"/>
        </w:rPr>
        <w:t>documentații</w:t>
      </w:r>
      <w:proofErr w:type="spellEnd"/>
      <w:r w:rsidRPr="00A6382B">
        <w:rPr>
          <w:rFonts w:cstheme="minorHAnsi"/>
        </w:rPr>
        <w:t xml:space="preserve"> </w:t>
      </w:r>
      <w:proofErr w:type="spellStart"/>
      <w:r w:rsidRPr="00A6382B">
        <w:rPr>
          <w:rFonts w:cstheme="minorHAnsi"/>
        </w:rPr>
        <w:t>tehnico-economice</w:t>
      </w:r>
      <w:proofErr w:type="spellEnd"/>
      <w:r w:rsidRPr="00A6382B">
        <w:rPr>
          <w:rFonts w:cstheme="minorHAnsi"/>
        </w:rPr>
        <w:t xml:space="preserve">, </w:t>
      </w:r>
      <w:proofErr w:type="spellStart"/>
      <w:r w:rsidRPr="00A6382B">
        <w:rPr>
          <w:rFonts w:cstheme="minorHAnsi"/>
        </w:rPr>
        <w:t>trebuie</w:t>
      </w:r>
      <w:proofErr w:type="spellEnd"/>
      <w:r w:rsidRPr="00A6382B">
        <w:rPr>
          <w:rFonts w:cstheme="minorHAnsi"/>
        </w:rPr>
        <w:t xml:space="preserve"> </w:t>
      </w:r>
      <w:proofErr w:type="spellStart"/>
      <w:r w:rsidRPr="00A6382B">
        <w:rPr>
          <w:rFonts w:cstheme="minorHAnsi"/>
        </w:rPr>
        <w:t>să</w:t>
      </w:r>
      <w:proofErr w:type="spellEnd"/>
      <w:r w:rsidRPr="00A6382B">
        <w:rPr>
          <w:rFonts w:cstheme="minorHAnsi"/>
        </w:rPr>
        <w:t xml:space="preserve"> fie </w:t>
      </w:r>
      <w:proofErr w:type="spellStart"/>
      <w:r w:rsidRPr="00A6382B">
        <w:rPr>
          <w:rFonts w:cstheme="minorHAnsi"/>
        </w:rPr>
        <w:t>cel</w:t>
      </w:r>
      <w:proofErr w:type="spellEnd"/>
      <w:r w:rsidRPr="00A6382B">
        <w:rPr>
          <w:rFonts w:cstheme="minorHAnsi"/>
        </w:rPr>
        <w:t xml:space="preserve"> </w:t>
      </w:r>
      <w:proofErr w:type="spellStart"/>
      <w:r w:rsidRPr="00A6382B">
        <w:rPr>
          <w:rFonts w:cstheme="minorHAnsi"/>
        </w:rPr>
        <w:t>aferent</w:t>
      </w:r>
      <w:proofErr w:type="spellEnd"/>
      <w:r w:rsidRPr="00A6382B">
        <w:rPr>
          <w:rFonts w:cstheme="minorHAnsi"/>
        </w:rPr>
        <w:t xml:space="preserve"> </w:t>
      </w:r>
      <w:proofErr w:type="spellStart"/>
      <w:r w:rsidRPr="00A6382B">
        <w:rPr>
          <w:rFonts w:cstheme="minorHAnsi"/>
        </w:rPr>
        <w:t>documentației</w:t>
      </w:r>
      <w:proofErr w:type="spellEnd"/>
      <w:r w:rsidRPr="00A6382B">
        <w:rPr>
          <w:rFonts w:cstheme="minorHAnsi"/>
        </w:rPr>
        <w:t xml:space="preserve"> </w:t>
      </w:r>
      <w:proofErr w:type="spellStart"/>
      <w:r w:rsidRPr="00A6382B">
        <w:rPr>
          <w:rFonts w:cstheme="minorHAnsi"/>
        </w:rPr>
        <w:t>cele</w:t>
      </w:r>
      <w:proofErr w:type="spellEnd"/>
      <w:r w:rsidRPr="00A6382B">
        <w:rPr>
          <w:rFonts w:cstheme="minorHAnsi"/>
        </w:rPr>
        <w:t xml:space="preserve"> </w:t>
      </w:r>
      <w:proofErr w:type="spellStart"/>
      <w:r w:rsidRPr="00A6382B">
        <w:rPr>
          <w:rFonts w:cstheme="minorHAnsi"/>
        </w:rPr>
        <w:t>mai</w:t>
      </w:r>
      <w:proofErr w:type="spellEnd"/>
      <w:r w:rsidRPr="00A6382B">
        <w:rPr>
          <w:rFonts w:cstheme="minorHAnsi"/>
        </w:rPr>
        <w:t xml:space="preserve"> </w:t>
      </w:r>
      <w:proofErr w:type="spellStart"/>
      <w:r w:rsidRPr="00A6382B">
        <w:rPr>
          <w:rFonts w:cstheme="minorHAnsi"/>
        </w:rPr>
        <w:t>recente</w:t>
      </w:r>
      <w:proofErr w:type="spellEnd"/>
      <w:r w:rsidRPr="00A6382B">
        <w:rPr>
          <w:rFonts w:cstheme="minorHAnsi"/>
        </w:rPr>
        <w:t xml:space="preserve"> </w:t>
      </w:r>
      <w:proofErr w:type="spellStart"/>
      <w:r w:rsidRPr="00A6382B">
        <w:rPr>
          <w:rFonts w:cstheme="minorHAnsi"/>
        </w:rPr>
        <w:t>anexate</w:t>
      </w:r>
      <w:proofErr w:type="spellEnd"/>
      <w:r w:rsidRPr="00A6382B">
        <w:rPr>
          <w:rFonts w:cstheme="minorHAnsi"/>
        </w:rPr>
        <w:t xml:space="preserve"> la </w:t>
      </w:r>
      <w:proofErr w:type="spellStart"/>
      <w:r w:rsidRPr="00A6382B">
        <w:rPr>
          <w:rFonts w:cstheme="minorHAnsi"/>
        </w:rPr>
        <w:t>Cererea</w:t>
      </w:r>
      <w:proofErr w:type="spellEnd"/>
      <w:r w:rsidRPr="00A6382B">
        <w:rPr>
          <w:rFonts w:cstheme="minorHAnsi"/>
        </w:rPr>
        <w:t xml:space="preserve"> de </w:t>
      </w:r>
      <w:proofErr w:type="spellStart"/>
      <w:r w:rsidRPr="00A6382B">
        <w:rPr>
          <w:rFonts w:cstheme="minorHAnsi"/>
        </w:rPr>
        <w:t>finanțare</w:t>
      </w:r>
      <w:proofErr w:type="spellEnd"/>
      <w:r w:rsidRPr="00A6382B">
        <w:rPr>
          <w:rFonts w:cstheme="minorHAnsi"/>
        </w:rPr>
        <w:t xml:space="preserve"> (SF//DALI/PT/</w:t>
      </w:r>
      <w:proofErr w:type="spellStart"/>
      <w:r w:rsidRPr="00A6382B">
        <w:rPr>
          <w:rFonts w:cstheme="minorHAnsi"/>
        </w:rPr>
        <w:t>contracte</w:t>
      </w:r>
      <w:proofErr w:type="spellEnd"/>
      <w:r w:rsidRPr="00A6382B">
        <w:rPr>
          <w:rFonts w:cstheme="minorHAnsi"/>
        </w:rPr>
        <w:t xml:space="preserve"> de </w:t>
      </w:r>
      <w:proofErr w:type="spellStart"/>
      <w:r w:rsidRPr="00A6382B">
        <w:rPr>
          <w:rFonts w:cstheme="minorHAnsi"/>
        </w:rPr>
        <w:t>achiziție</w:t>
      </w:r>
      <w:proofErr w:type="spellEnd"/>
      <w:r w:rsidRPr="00A6382B">
        <w:rPr>
          <w:rFonts w:cstheme="minorHAnsi"/>
        </w:rPr>
        <w:t xml:space="preserve"> </w:t>
      </w:r>
      <w:proofErr w:type="spellStart"/>
      <w:r w:rsidRPr="00A6382B">
        <w:rPr>
          <w:rFonts w:cstheme="minorHAnsi"/>
        </w:rPr>
        <w:t>lucrări</w:t>
      </w:r>
      <w:proofErr w:type="spellEnd"/>
      <w:r w:rsidRPr="00A6382B">
        <w:rPr>
          <w:rFonts w:cstheme="minorHAnsi"/>
        </w:rPr>
        <w:t xml:space="preserve">), </w:t>
      </w:r>
      <w:proofErr w:type="spellStart"/>
      <w:r w:rsidRPr="00A6382B">
        <w:rPr>
          <w:rFonts w:cstheme="minorHAnsi"/>
        </w:rPr>
        <w:t>să</w:t>
      </w:r>
      <w:proofErr w:type="spellEnd"/>
      <w:r w:rsidRPr="00A6382B">
        <w:rPr>
          <w:rFonts w:cstheme="minorHAnsi"/>
        </w:rPr>
        <w:t xml:space="preserve"> </w:t>
      </w:r>
      <w:proofErr w:type="spellStart"/>
      <w:r w:rsidRPr="00A6382B">
        <w:rPr>
          <w:rFonts w:cstheme="minorHAnsi"/>
        </w:rPr>
        <w:t>prezinte</w:t>
      </w:r>
      <w:proofErr w:type="spellEnd"/>
      <w:r w:rsidRPr="00A6382B">
        <w:rPr>
          <w:rFonts w:cstheme="minorHAnsi"/>
        </w:rPr>
        <w:t xml:space="preserve"> data </w:t>
      </w:r>
      <w:proofErr w:type="spellStart"/>
      <w:r w:rsidRPr="00A6382B">
        <w:rPr>
          <w:rFonts w:cstheme="minorHAnsi"/>
        </w:rPr>
        <w:t>elaborării</w:t>
      </w:r>
      <w:proofErr w:type="spellEnd"/>
      <w:r w:rsidRPr="00A6382B">
        <w:rPr>
          <w:rFonts w:cstheme="minorHAnsi"/>
        </w:rPr>
        <w:t>/</w:t>
      </w:r>
      <w:proofErr w:type="spellStart"/>
      <w:r w:rsidRPr="00A6382B">
        <w:rPr>
          <w:rFonts w:cstheme="minorHAnsi"/>
        </w:rPr>
        <w:t>actualizării</w:t>
      </w:r>
      <w:proofErr w:type="spellEnd"/>
      <w:r w:rsidRPr="00A6382B">
        <w:rPr>
          <w:rFonts w:cstheme="minorHAnsi"/>
        </w:rPr>
        <w:t xml:space="preserve">, </w:t>
      </w:r>
      <w:proofErr w:type="spellStart"/>
      <w:r w:rsidRPr="00A6382B">
        <w:rPr>
          <w:rFonts w:cstheme="minorHAnsi"/>
        </w:rPr>
        <w:t>să</w:t>
      </w:r>
      <w:proofErr w:type="spellEnd"/>
      <w:r w:rsidRPr="00A6382B">
        <w:rPr>
          <w:rFonts w:cstheme="minorHAnsi"/>
        </w:rPr>
        <w:t xml:space="preserve"> fie </w:t>
      </w:r>
      <w:proofErr w:type="spellStart"/>
      <w:r w:rsidRPr="00A6382B">
        <w:rPr>
          <w:rFonts w:cstheme="minorHAnsi"/>
        </w:rPr>
        <w:t>asumat</w:t>
      </w:r>
      <w:proofErr w:type="spellEnd"/>
      <w:r w:rsidRPr="00A6382B">
        <w:rPr>
          <w:rFonts w:cstheme="minorHAnsi"/>
        </w:rPr>
        <w:t xml:space="preserve"> de </w:t>
      </w:r>
      <w:proofErr w:type="spellStart"/>
      <w:r w:rsidRPr="00A6382B">
        <w:rPr>
          <w:rFonts w:cstheme="minorHAnsi"/>
        </w:rPr>
        <w:t>către</w:t>
      </w:r>
      <w:proofErr w:type="spellEnd"/>
      <w:r w:rsidRPr="00A6382B">
        <w:rPr>
          <w:rFonts w:cstheme="minorHAnsi"/>
        </w:rPr>
        <w:t xml:space="preserve"> </w:t>
      </w:r>
      <w:proofErr w:type="spellStart"/>
      <w:r w:rsidRPr="00A6382B">
        <w:rPr>
          <w:rFonts w:cstheme="minorHAnsi"/>
        </w:rPr>
        <w:t>elaboratorul</w:t>
      </w:r>
      <w:proofErr w:type="spellEnd"/>
      <w:r w:rsidRPr="00A6382B">
        <w:rPr>
          <w:rFonts w:cstheme="minorHAnsi"/>
        </w:rPr>
        <w:t xml:space="preserve"> </w:t>
      </w:r>
      <w:proofErr w:type="spellStart"/>
      <w:r w:rsidRPr="00A6382B">
        <w:rPr>
          <w:rFonts w:cstheme="minorHAnsi"/>
        </w:rPr>
        <w:t>documentației</w:t>
      </w:r>
      <w:proofErr w:type="spellEnd"/>
      <w:r w:rsidRPr="00A6382B">
        <w:rPr>
          <w:rFonts w:cstheme="minorHAnsi"/>
        </w:rPr>
        <w:t xml:space="preserve"> </w:t>
      </w:r>
      <w:proofErr w:type="spellStart"/>
      <w:r w:rsidRPr="00A6382B">
        <w:rPr>
          <w:rFonts w:cstheme="minorHAnsi"/>
        </w:rPr>
        <w:t>tehnico-economice</w:t>
      </w:r>
      <w:proofErr w:type="spellEnd"/>
      <w:r w:rsidRPr="00A6382B">
        <w:rPr>
          <w:rFonts w:cstheme="minorHAnsi"/>
        </w:rPr>
        <w:t xml:space="preserve">. </w:t>
      </w:r>
      <w:proofErr w:type="spellStart"/>
      <w:r w:rsidRPr="00A6382B">
        <w:rPr>
          <w:rFonts w:cstheme="minorHAnsi"/>
        </w:rPr>
        <w:t>Acesta</w:t>
      </w:r>
      <w:proofErr w:type="spellEnd"/>
      <w:r w:rsidRPr="00A6382B">
        <w:rPr>
          <w:rFonts w:cstheme="minorHAnsi"/>
        </w:rPr>
        <w:t xml:space="preserve"> </w:t>
      </w:r>
      <w:proofErr w:type="spellStart"/>
      <w:r w:rsidRPr="00A6382B">
        <w:rPr>
          <w:rFonts w:cstheme="minorHAnsi"/>
        </w:rPr>
        <w:t>va</w:t>
      </w:r>
      <w:proofErr w:type="spellEnd"/>
      <w:r w:rsidRPr="00A6382B">
        <w:rPr>
          <w:rFonts w:cstheme="minorHAnsi"/>
        </w:rPr>
        <w:t xml:space="preserve"> fi </w:t>
      </w:r>
      <w:proofErr w:type="spellStart"/>
      <w:r w:rsidRPr="00A6382B">
        <w:rPr>
          <w:rFonts w:cstheme="minorHAnsi"/>
        </w:rPr>
        <w:t>realizat</w:t>
      </w:r>
      <w:proofErr w:type="spellEnd"/>
      <w:r w:rsidRPr="00A6382B">
        <w:rPr>
          <w:rFonts w:cstheme="minorHAnsi"/>
        </w:rPr>
        <w:t xml:space="preserve"> </w:t>
      </w:r>
      <w:proofErr w:type="spellStart"/>
      <w:r w:rsidRPr="00A6382B">
        <w:rPr>
          <w:rFonts w:cstheme="minorHAnsi"/>
        </w:rPr>
        <w:t>în</w:t>
      </w:r>
      <w:proofErr w:type="spellEnd"/>
      <w:r w:rsidRPr="00A6382B">
        <w:rPr>
          <w:rFonts w:cstheme="minorHAnsi"/>
        </w:rPr>
        <w:t xml:space="preserve"> </w:t>
      </w:r>
      <w:proofErr w:type="spellStart"/>
      <w:r w:rsidRPr="00A6382B">
        <w:rPr>
          <w:rFonts w:cstheme="minorHAnsi"/>
        </w:rPr>
        <w:t>conformitate</w:t>
      </w:r>
      <w:proofErr w:type="spellEnd"/>
      <w:r w:rsidRPr="00A6382B">
        <w:rPr>
          <w:rFonts w:cstheme="minorHAnsi"/>
        </w:rPr>
        <w:t xml:space="preserve"> cu </w:t>
      </w:r>
      <w:proofErr w:type="spellStart"/>
      <w:r w:rsidRPr="00A6382B">
        <w:rPr>
          <w:rFonts w:cstheme="minorHAnsi"/>
        </w:rPr>
        <w:t>legislaţia</w:t>
      </w:r>
      <w:proofErr w:type="spellEnd"/>
      <w:r w:rsidRPr="00A6382B">
        <w:rPr>
          <w:rFonts w:cstheme="minorHAnsi"/>
        </w:rPr>
        <w:t xml:space="preserve"> </w:t>
      </w:r>
      <w:proofErr w:type="spellStart"/>
      <w:r w:rsidRPr="00A6382B">
        <w:rPr>
          <w:rFonts w:cstheme="minorHAnsi"/>
        </w:rPr>
        <w:t>relevantă</w:t>
      </w:r>
      <w:proofErr w:type="spellEnd"/>
      <w:r w:rsidRPr="00A6382B">
        <w:rPr>
          <w:rFonts w:cstheme="minorHAnsi"/>
        </w:rPr>
        <w:t xml:space="preserve">, </w:t>
      </w:r>
      <w:proofErr w:type="spellStart"/>
      <w:r w:rsidR="00E36B0B" w:rsidRPr="00A6382B">
        <w:rPr>
          <w:rFonts w:cstheme="minorHAnsi"/>
        </w:rPr>
        <w:t>respectiv</w:t>
      </w:r>
      <w:proofErr w:type="spellEnd"/>
      <w:r w:rsidR="00E36B0B" w:rsidRPr="00A6382B">
        <w:rPr>
          <w:rFonts w:cstheme="minorHAnsi"/>
        </w:rPr>
        <w:t xml:space="preserve"> </w:t>
      </w:r>
      <w:r w:rsidRPr="00A6382B">
        <w:rPr>
          <w:rFonts w:cstheme="minorHAnsi"/>
        </w:rPr>
        <w:t>H.G. nr. 907/2016</w:t>
      </w:r>
      <w:r w:rsidR="0028050C" w:rsidRPr="00A6382B">
        <w:rPr>
          <w:rFonts w:cstheme="minorHAnsi"/>
        </w:rPr>
        <w:t xml:space="preserve">, cu </w:t>
      </w:r>
      <w:proofErr w:type="spellStart"/>
      <w:r w:rsidR="0028050C" w:rsidRPr="00A6382B">
        <w:rPr>
          <w:rFonts w:cstheme="minorHAnsi"/>
        </w:rPr>
        <w:t>modific</w:t>
      </w:r>
      <w:proofErr w:type="spellEnd"/>
      <w:r w:rsidR="0028050C" w:rsidRPr="00A6382B">
        <w:rPr>
          <w:rFonts w:cstheme="minorHAnsi"/>
          <w:lang w:val="ro-RO"/>
        </w:rPr>
        <w:t>ările și completările ulterioare</w:t>
      </w:r>
      <w:r w:rsidRPr="00A6382B">
        <w:rPr>
          <w:rFonts w:cstheme="minorHAnsi"/>
        </w:rPr>
        <w:t>.</w:t>
      </w:r>
    </w:p>
    <w:p w14:paraId="264D0A06" w14:textId="77777777" w:rsidR="006745A6" w:rsidRPr="00A6382B" w:rsidRDefault="006745A6" w:rsidP="00A6382B">
      <w:pPr>
        <w:spacing w:after="120"/>
        <w:jc w:val="both"/>
        <w:rPr>
          <w:rFonts w:cstheme="minorHAnsi"/>
        </w:rPr>
      </w:pPr>
      <w:proofErr w:type="spellStart"/>
      <w:r w:rsidRPr="00A6382B">
        <w:rPr>
          <w:rFonts w:cstheme="minorHAnsi"/>
        </w:rPr>
        <w:lastRenderedPageBreak/>
        <w:t>În</w:t>
      </w:r>
      <w:proofErr w:type="spellEnd"/>
      <w:r w:rsidRPr="00A6382B">
        <w:rPr>
          <w:rFonts w:cstheme="minorHAnsi"/>
        </w:rPr>
        <w:t xml:space="preserve"> </w:t>
      </w:r>
      <w:proofErr w:type="spellStart"/>
      <w:r w:rsidRPr="00A6382B">
        <w:rPr>
          <w:rFonts w:cstheme="minorHAnsi"/>
        </w:rPr>
        <w:t>cazul</w:t>
      </w:r>
      <w:proofErr w:type="spellEnd"/>
      <w:r w:rsidRPr="00A6382B">
        <w:rPr>
          <w:rFonts w:cstheme="minorHAnsi"/>
        </w:rPr>
        <w:t xml:space="preserve"> </w:t>
      </w:r>
      <w:proofErr w:type="spellStart"/>
      <w:r w:rsidRPr="00A6382B">
        <w:rPr>
          <w:rFonts w:cstheme="minorHAnsi"/>
        </w:rPr>
        <w:t>în</w:t>
      </w:r>
      <w:proofErr w:type="spellEnd"/>
      <w:r w:rsidRPr="00A6382B">
        <w:rPr>
          <w:rFonts w:cstheme="minorHAnsi"/>
        </w:rPr>
        <w:t xml:space="preserve"> care se </w:t>
      </w:r>
      <w:proofErr w:type="spellStart"/>
      <w:r w:rsidRPr="00A6382B">
        <w:rPr>
          <w:rFonts w:cstheme="minorHAnsi"/>
        </w:rPr>
        <w:t>depun</w:t>
      </w:r>
      <w:proofErr w:type="spellEnd"/>
      <w:r w:rsidRPr="00A6382B">
        <w:rPr>
          <w:rFonts w:cstheme="minorHAnsi"/>
        </w:rPr>
        <w:t xml:space="preserve"> </w:t>
      </w:r>
      <w:proofErr w:type="spellStart"/>
      <w:r w:rsidRPr="00A6382B">
        <w:rPr>
          <w:rFonts w:cstheme="minorHAnsi"/>
        </w:rPr>
        <w:t>mai</w:t>
      </w:r>
      <w:proofErr w:type="spellEnd"/>
      <w:r w:rsidRPr="00A6382B">
        <w:rPr>
          <w:rFonts w:cstheme="minorHAnsi"/>
        </w:rPr>
        <w:t xml:space="preserve"> </w:t>
      </w:r>
      <w:proofErr w:type="spellStart"/>
      <w:r w:rsidRPr="00A6382B">
        <w:rPr>
          <w:rFonts w:cstheme="minorHAnsi"/>
        </w:rPr>
        <w:t>multe</w:t>
      </w:r>
      <w:proofErr w:type="spellEnd"/>
      <w:r w:rsidRPr="00A6382B">
        <w:rPr>
          <w:rFonts w:cstheme="minorHAnsi"/>
        </w:rPr>
        <w:t xml:space="preserve"> </w:t>
      </w:r>
      <w:proofErr w:type="spellStart"/>
      <w:r w:rsidRPr="00A6382B">
        <w:rPr>
          <w:rFonts w:cstheme="minorHAnsi"/>
        </w:rPr>
        <w:t>documentații</w:t>
      </w:r>
      <w:proofErr w:type="spellEnd"/>
      <w:r w:rsidRPr="00A6382B">
        <w:rPr>
          <w:rFonts w:cstheme="minorHAnsi"/>
        </w:rPr>
        <w:t xml:space="preserve"> </w:t>
      </w:r>
      <w:proofErr w:type="spellStart"/>
      <w:r w:rsidRPr="00A6382B">
        <w:rPr>
          <w:rFonts w:cstheme="minorHAnsi"/>
        </w:rPr>
        <w:t>tehnico-economice</w:t>
      </w:r>
      <w:proofErr w:type="spellEnd"/>
      <w:r w:rsidRPr="00A6382B">
        <w:rPr>
          <w:rFonts w:cstheme="minorHAnsi"/>
        </w:rPr>
        <w:t xml:space="preserve">, se </w:t>
      </w:r>
      <w:proofErr w:type="spellStart"/>
      <w:r w:rsidRPr="00A6382B">
        <w:rPr>
          <w:rFonts w:cstheme="minorHAnsi"/>
        </w:rPr>
        <w:t>va</w:t>
      </w:r>
      <w:proofErr w:type="spellEnd"/>
      <w:r w:rsidRPr="00A6382B">
        <w:rPr>
          <w:rFonts w:cstheme="minorHAnsi"/>
        </w:rPr>
        <w:t xml:space="preserve"> </w:t>
      </w:r>
      <w:proofErr w:type="spellStart"/>
      <w:r w:rsidRPr="00A6382B">
        <w:rPr>
          <w:rFonts w:cstheme="minorHAnsi"/>
        </w:rPr>
        <w:t>prezenta</w:t>
      </w:r>
      <w:proofErr w:type="spellEnd"/>
      <w:r w:rsidRPr="00A6382B">
        <w:rPr>
          <w:rFonts w:cstheme="minorHAnsi"/>
        </w:rPr>
        <w:t xml:space="preserve"> </w:t>
      </w:r>
      <w:proofErr w:type="spellStart"/>
      <w:r w:rsidRPr="00A6382B">
        <w:rPr>
          <w:rFonts w:cstheme="minorHAnsi"/>
        </w:rPr>
        <w:t>inclusiv</w:t>
      </w:r>
      <w:proofErr w:type="spellEnd"/>
      <w:r w:rsidRPr="00A6382B">
        <w:rPr>
          <w:rFonts w:cstheme="minorHAnsi"/>
        </w:rPr>
        <w:t xml:space="preserve"> un </w:t>
      </w:r>
      <w:proofErr w:type="spellStart"/>
      <w:r w:rsidRPr="00A6382B">
        <w:rPr>
          <w:rFonts w:cstheme="minorHAnsi"/>
        </w:rPr>
        <w:t>deviz</w:t>
      </w:r>
      <w:proofErr w:type="spellEnd"/>
      <w:r w:rsidRPr="00A6382B">
        <w:rPr>
          <w:rFonts w:cstheme="minorHAnsi"/>
        </w:rPr>
        <w:t xml:space="preserve"> general </w:t>
      </w:r>
      <w:proofErr w:type="spellStart"/>
      <w:r w:rsidRPr="00A6382B">
        <w:rPr>
          <w:rFonts w:cstheme="minorHAnsi"/>
        </w:rPr>
        <w:t>centralizat</w:t>
      </w:r>
      <w:proofErr w:type="spellEnd"/>
      <w:r w:rsidRPr="00A6382B">
        <w:rPr>
          <w:rFonts w:cstheme="minorHAnsi"/>
        </w:rPr>
        <w:t xml:space="preserve"> la </w:t>
      </w:r>
      <w:proofErr w:type="spellStart"/>
      <w:r w:rsidRPr="00A6382B">
        <w:rPr>
          <w:rFonts w:cstheme="minorHAnsi"/>
        </w:rPr>
        <w:t>nivel</w:t>
      </w:r>
      <w:proofErr w:type="spellEnd"/>
      <w:r w:rsidRPr="00A6382B">
        <w:rPr>
          <w:rFonts w:cstheme="minorHAnsi"/>
        </w:rPr>
        <w:t xml:space="preserve"> de </w:t>
      </w:r>
      <w:proofErr w:type="spellStart"/>
      <w:r w:rsidRPr="00A6382B">
        <w:rPr>
          <w:rFonts w:cstheme="minorHAnsi"/>
        </w:rPr>
        <w:t>cerere</w:t>
      </w:r>
      <w:proofErr w:type="spellEnd"/>
      <w:r w:rsidRPr="00A6382B">
        <w:rPr>
          <w:rFonts w:cstheme="minorHAnsi"/>
        </w:rPr>
        <w:t xml:space="preserve"> de </w:t>
      </w:r>
      <w:proofErr w:type="spellStart"/>
      <w:r w:rsidRPr="00A6382B">
        <w:rPr>
          <w:rFonts w:cstheme="minorHAnsi"/>
        </w:rPr>
        <w:t>finanţare</w:t>
      </w:r>
      <w:proofErr w:type="spellEnd"/>
      <w:r w:rsidRPr="00A6382B">
        <w:rPr>
          <w:rFonts w:cstheme="minorHAnsi"/>
        </w:rPr>
        <w:t>.</w:t>
      </w:r>
    </w:p>
    <w:p w14:paraId="4186F1C4" w14:textId="77777777" w:rsidR="00892EC3" w:rsidRPr="00A6382B" w:rsidRDefault="00892EC3">
      <w:pPr>
        <w:spacing w:after="120"/>
        <w:jc w:val="both"/>
        <w:rPr>
          <w:rFonts w:cstheme="minorHAnsi"/>
          <w:bCs/>
          <w:snapToGrid w:val="0"/>
          <w:lang w:val="ro-RO"/>
        </w:rPr>
      </w:pPr>
      <w:r w:rsidRPr="00A6382B">
        <w:rPr>
          <w:rFonts w:cstheme="minorHAnsi"/>
          <w:bCs/>
          <w:snapToGrid w:val="0"/>
          <w:lang w:val="ro-RO"/>
        </w:rPr>
        <w:t>(dacă este cazul) Beneficiarul are obligația ca, în termen de 10 de zile de la intrarea în vigoare a contractului de finanțare, să depună în aplicația electronică MySMIS documentațiile de achiziție a contractului de lucrări, pentru proiectele a căror lucrări au fost începute, dar nu au fost încheiate în mod fizic sau implementate integral (sancțiunea în cazul neîndeplinirii obligației putând fi rezilierea contractului de finanțare).</w:t>
      </w:r>
    </w:p>
    <w:p w14:paraId="4A74958B" w14:textId="0A16AE24" w:rsidR="006376E5" w:rsidRPr="00A6382B" w:rsidRDefault="00892EC3">
      <w:pPr>
        <w:spacing w:after="120"/>
        <w:jc w:val="both"/>
        <w:rPr>
          <w:rFonts w:cstheme="minorHAnsi"/>
          <w:bCs/>
          <w:snapToGrid w:val="0"/>
          <w:lang w:val="ro-RO"/>
        </w:rPr>
      </w:pPr>
      <w:r w:rsidRPr="00A6382B">
        <w:rPr>
          <w:rFonts w:cstheme="minorHAnsi"/>
          <w:bCs/>
          <w:snapToGrid w:val="0"/>
          <w:lang w:val="ro-RO"/>
        </w:rPr>
        <w:t xml:space="preserve">Aceste proiecte vor obține punctaj </w:t>
      </w:r>
      <w:r w:rsidR="00E253C3" w:rsidRPr="00A6382B">
        <w:rPr>
          <w:rFonts w:cstheme="minorHAnsi"/>
          <w:bCs/>
          <w:snapToGrid w:val="0"/>
          <w:lang w:val="ro-RO"/>
        </w:rPr>
        <w:t>suplimentar</w:t>
      </w:r>
      <w:r w:rsidRPr="00A6382B">
        <w:rPr>
          <w:rFonts w:cstheme="minorHAnsi"/>
          <w:bCs/>
          <w:snapToGrid w:val="0"/>
          <w:lang w:val="ro-RO"/>
        </w:rPr>
        <w:t xml:space="preserve"> în ceea ce privește maturitatea proiectului.</w:t>
      </w:r>
    </w:p>
    <w:p w14:paraId="2ADA9A78" w14:textId="2CF03101" w:rsidR="006376E5" w:rsidRDefault="00E253C3">
      <w:pPr>
        <w:spacing w:after="120"/>
        <w:jc w:val="both"/>
        <w:rPr>
          <w:rFonts w:cstheme="minorHAnsi"/>
          <w:bCs/>
          <w:snapToGrid w:val="0"/>
          <w:lang w:val="ro-RO"/>
        </w:rPr>
      </w:pPr>
      <w:r w:rsidRPr="00A6382B">
        <w:rPr>
          <w:rFonts w:cstheme="minorHAnsi"/>
          <w:bCs/>
          <w:snapToGrid w:val="0"/>
          <w:lang w:val="ro-RO"/>
        </w:rPr>
        <w:t>Demararea investiției înseamnă fie demararea lucrărilor de construcții în cadrul investiției, fie primul angajament cu caracter juridic obligatoriu de comandă pentru echipamente sau oricare alt angajament prin care investiția devine ireversibilă, în funcție de care are loc primul. Cumpărarea de terenuri și lucrările pregătitoare, cum ar fi obținerea permiselor și realizarea studiilor de fezabilitate, nu sunt considerate drept demarare a lucrărilor.</w:t>
      </w:r>
    </w:p>
    <w:p w14:paraId="1594C2A4" w14:textId="77777777" w:rsidR="00735714" w:rsidRPr="00A6382B" w:rsidRDefault="00735714">
      <w:pPr>
        <w:spacing w:after="120"/>
        <w:jc w:val="both"/>
        <w:rPr>
          <w:rFonts w:cstheme="minorHAnsi"/>
          <w:bCs/>
          <w:snapToGrid w:val="0"/>
          <w:lang w:val="ro-RO"/>
        </w:rPr>
      </w:pPr>
    </w:p>
    <w:p w14:paraId="4997E456" w14:textId="78AF3716" w:rsidR="00EB576C" w:rsidRPr="00A6382B" w:rsidRDefault="00EB576C" w:rsidP="006B5F8C">
      <w:pPr>
        <w:pStyle w:val="ListParagraph"/>
        <w:numPr>
          <w:ilvl w:val="0"/>
          <w:numId w:val="20"/>
        </w:numPr>
        <w:jc w:val="both"/>
        <w:rPr>
          <w:rFonts w:cstheme="minorHAnsi"/>
          <w:b/>
          <w:bCs/>
          <w:snapToGrid w:val="0"/>
          <w:color w:val="002060"/>
          <w:lang w:val="ro-RO"/>
        </w:rPr>
      </w:pPr>
      <w:r w:rsidRPr="00A6382B">
        <w:rPr>
          <w:rFonts w:cstheme="minorHAnsi"/>
          <w:b/>
          <w:bCs/>
          <w:snapToGrid w:val="0"/>
          <w:color w:val="002060"/>
          <w:lang w:val="ro-RO"/>
        </w:rPr>
        <w:t xml:space="preserve">Devizul general pentru proiectele de lucrări în conformitate cu HG 907/2016 </w:t>
      </w:r>
      <w:r w:rsidR="00A60421" w:rsidRPr="00A6382B">
        <w:rPr>
          <w:rFonts w:cstheme="minorHAnsi"/>
          <w:b/>
          <w:bCs/>
          <w:snapToGrid w:val="0"/>
          <w:color w:val="002060"/>
          <w:lang w:val="ro-RO"/>
        </w:rPr>
        <w:t xml:space="preserve">cu modificările și completările ulterioare </w:t>
      </w:r>
      <w:r w:rsidRPr="00A6382B">
        <w:rPr>
          <w:rFonts w:cstheme="minorHAnsi"/>
          <w:b/>
          <w:bCs/>
          <w:snapToGrid w:val="0"/>
          <w:color w:val="002060"/>
          <w:lang w:val="ro-RO"/>
        </w:rPr>
        <w:t xml:space="preserve">– a se vedea structura devizului general din legislația în vigoare privind aprobarea </w:t>
      </w:r>
      <w:r w:rsidR="0080166F" w:rsidRPr="00A6382B">
        <w:rPr>
          <w:rFonts w:cstheme="minorHAnsi"/>
          <w:b/>
          <w:bCs/>
          <w:snapToGrid w:val="0"/>
          <w:color w:val="002060"/>
          <w:lang w:val="ro-RO"/>
        </w:rPr>
        <w:t>conținutului</w:t>
      </w:r>
      <w:r w:rsidRPr="00A6382B">
        <w:rPr>
          <w:rFonts w:cstheme="minorHAnsi"/>
          <w:b/>
          <w:bCs/>
          <w:snapToGrid w:val="0"/>
          <w:color w:val="002060"/>
          <w:lang w:val="ro-RO"/>
        </w:rPr>
        <w:t xml:space="preserve">-cadru al </w:t>
      </w:r>
      <w:r w:rsidR="0080166F" w:rsidRPr="00A6382B">
        <w:rPr>
          <w:rFonts w:cstheme="minorHAnsi"/>
          <w:b/>
          <w:bCs/>
          <w:snapToGrid w:val="0"/>
          <w:color w:val="002060"/>
          <w:lang w:val="ro-RO"/>
        </w:rPr>
        <w:t>documentației</w:t>
      </w:r>
      <w:r w:rsidRPr="00A6382B">
        <w:rPr>
          <w:rFonts w:cstheme="minorHAnsi"/>
          <w:b/>
          <w:bCs/>
          <w:snapToGrid w:val="0"/>
          <w:color w:val="002060"/>
          <w:lang w:val="ro-RO"/>
        </w:rPr>
        <w:t xml:space="preserve"> tehnico-economice aferente </w:t>
      </w:r>
      <w:r w:rsidR="0080166F" w:rsidRPr="00A6382B">
        <w:rPr>
          <w:rFonts w:cstheme="minorHAnsi"/>
          <w:b/>
          <w:bCs/>
          <w:snapToGrid w:val="0"/>
          <w:color w:val="002060"/>
          <w:lang w:val="ro-RO"/>
        </w:rPr>
        <w:t>investițiilor</w:t>
      </w:r>
      <w:r w:rsidRPr="00A6382B">
        <w:rPr>
          <w:rFonts w:cstheme="minorHAnsi"/>
          <w:b/>
          <w:bCs/>
          <w:snapToGrid w:val="0"/>
          <w:color w:val="002060"/>
          <w:lang w:val="ro-RO"/>
        </w:rPr>
        <w:t xml:space="preserve"> publice, precum </w:t>
      </w:r>
      <w:r w:rsidR="0080166F" w:rsidRPr="00A6382B">
        <w:rPr>
          <w:rFonts w:cstheme="minorHAnsi"/>
          <w:b/>
          <w:bCs/>
          <w:snapToGrid w:val="0"/>
          <w:color w:val="002060"/>
          <w:lang w:val="ro-RO"/>
        </w:rPr>
        <w:t>și</w:t>
      </w:r>
      <w:r w:rsidRPr="00A6382B">
        <w:rPr>
          <w:rFonts w:cstheme="minorHAnsi"/>
          <w:b/>
          <w:bCs/>
          <w:snapToGrid w:val="0"/>
          <w:color w:val="002060"/>
          <w:lang w:val="ro-RO"/>
        </w:rPr>
        <w:t xml:space="preserve"> a structurii </w:t>
      </w:r>
      <w:r w:rsidR="0080166F" w:rsidRPr="00A6382B">
        <w:rPr>
          <w:rFonts w:cstheme="minorHAnsi"/>
          <w:b/>
          <w:bCs/>
          <w:snapToGrid w:val="0"/>
          <w:color w:val="002060"/>
          <w:lang w:val="ro-RO"/>
        </w:rPr>
        <w:t>și</w:t>
      </w:r>
      <w:r w:rsidRPr="00A6382B">
        <w:rPr>
          <w:rFonts w:cstheme="minorHAnsi"/>
          <w:b/>
          <w:bCs/>
          <w:snapToGrid w:val="0"/>
          <w:color w:val="002060"/>
          <w:lang w:val="ro-RO"/>
        </w:rPr>
        <w:t xml:space="preserve"> metodologiei de elaborare a devizului general pentru obiective de </w:t>
      </w:r>
      <w:r w:rsidR="0080166F" w:rsidRPr="00A6382B">
        <w:rPr>
          <w:rFonts w:cstheme="minorHAnsi"/>
          <w:b/>
          <w:bCs/>
          <w:snapToGrid w:val="0"/>
          <w:color w:val="002060"/>
          <w:lang w:val="ro-RO"/>
        </w:rPr>
        <w:t>investiții</w:t>
      </w:r>
      <w:r w:rsidRPr="00A6382B">
        <w:rPr>
          <w:rFonts w:cstheme="minorHAnsi"/>
          <w:b/>
          <w:bCs/>
          <w:snapToGrid w:val="0"/>
          <w:color w:val="002060"/>
          <w:lang w:val="ro-RO"/>
        </w:rPr>
        <w:t xml:space="preserve"> </w:t>
      </w:r>
      <w:r w:rsidR="0080166F" w:rsidRPr="00A6382B">
        <w:rPr>
          <w:rFonts w:cstheme="minorHAnsi"/>
          <w:b/>
          <w:bCs/>
          <w:snapToGrid w:val="0"/>
          <w:color w:val="002060"/>
          <w:lang w:val="ro-RO"/>
        </w:rPr>
        <w:t>și</w:t>
      </w:r>
      <w:r w:rsidRPr="00A6382B">
        <w:rPr>
          <w:rFonts w:cstheme="minorHAnsi"/>
          <w:b/>
          <w:bCs/>
          <w:snapToGrid w:val="0"/>
          <w:color w:val="002060"/>
          <w:lang w:val="ro-RO"/>
        </w:rPr>
        <w:t xml:space="preserve"> lucrări de </w:t>
      </w:r>
      <w:r w:rsidR="0080166F" w:rsidRPr="00A6382B">
        <w:rPr>
          <w:rFonts w:cstheme="minorHAnsi"/>
          <w:b/>
          <w:bCs/>
          <w:snapToGrid w:val="0"/>
          <w:color w:val="002060"/>
          <w:lang w:val="ro-RO"/>
        </w:rPr>
        <w:t>intervenții</w:t>
      </w:r>
    </w:p>
    <w:p w14:paraId="22E00DAC" w14:textId="730EC736" w:rsidR="00EB576C" w:rsidRPr="00A6382B" w:rsidRDefault="00EB576C">
      <w:pPr>
        <w:spacing w:after="120"/>
        <w:jc w:val="both"/>
        <w:rPr>
          <w:rFonts w:cstheme="minorHAnsi"/>
          <w:bCs/>
          <w:snapToGrid w:val="0"/>
          <w:lang w:val="ro-RO"/>
        </w:rPr>
      </w:pPr>
      <w:r w:rsidRPr="00A6382B">
        <w:rPr>
          <w:rFonts w:cstheme="minorHAnsi"/>
          <w:bCs/>
          <w:snapToGrid w:val="0"/>
          <w:lang w:val="ro-RO"/>
        </w:rPr>
        <w:t>Devizul general trebuie să prezinte data elaborării/actualizării, să fie semnat de către elaboratorul documentației tehnico-economice. Devizul general trebuie sa fie semnat și de reprezentantul legal sau de o persoană împuternicită special în acest sens.</w:t>
      </w:r>
    </w:p>
    <w:p w14:paraId="08794F36" w14:textId="77777777" w:rsidR="00EB576C" w:rsidRPr="00A6382B" w:rsidRDefault="00EB576C">
      <w:pPr>
        <w:spacing w:after="120"/>
        <w:jc w:val="both"/>
        <w:rPr>
          <w:rFonts w:cstheme="minorHAnsi"/>
          <w:bCs/>
          <w:snapToGrid w:val="0"/>
          <w:lang w:val="ro-RO"/>
        </w:rPr>
      </w:pPr>
      <w:r w:rsidRPr="00A6382B">
        <w:rPr>
          <w:rFonts w:cstheme="minorHAnsi"/>
          <w:bCs/>
          <w:snapToGrid w:val="0"/>
          <w:lang w:val="ro-RO"/>
        </w:rPr>
        <w:t>În cazul în care la cererea de finanțare se anexează inclusiv proiectul tehnic (PT), devizul va fi actualizat cu acesta din urmă, iar bugetul cererii de finanțare va fi corelat în acest sens.</w:t>
      </w:r>
    </w:p>
    <w:p w14:paraId="30E08849" w14:textId="77777777" w:rsidR="00EB576C" w:rsidRPr="00A6382B" w:rsidRDefault="00EB576C">
      <w:pPr>
        <w:spacing w:after="120"/>
        <w:jc w:val="both"/>
        <w:rPr>
          <w:rFonts w:cstheme="minorHAnsi"/>
          <w:bCs/>
          <w:snapToGrid w:val="0"/>
          <w:lang w:val="ro-RO"/>
        </w:rPr>
      </w:pPr>
      <w:r w:rsidRPr="00A6382B">
        <w:rPr>
          <w:rFonts w:cstheme="minorHAnsi"/>
          <w:bCs/>
          <w:snapToGrid w:val="0"/>
          <w:lang w:val="ro-RO"/>
        </w:rPr>
        <w:t>În cazul în care, în cadrul proiectului, există atât lucrări eligibile, cât și lucrări ne-eligibile, acestea se vor detalia separat în cadrul bugetului pe baza devizului general. În plus, se va anexa la cererea de finanțare o detaliere pe cele două tipuri de cheltuieli, corelată cu devizul general.</w:t>
      </w:r>
    </w:p>
    <w:p w14:paraId="46C605CC" w14:textId="2BC7DE8B" w:rsidR="003D343A" w:rsidRPr="00A6382B" w:rsidRDefault="00EB576C">
      <w:pPr>
        <w:spacing w:after="120"/>
        <w:jc w:val="both"/>
        <w:rPr>
          <w:rFonts w:cstheme="minorHAnsi"/>
          <w:bCs/>
          <w:snapToGrid w:val="0"/>
          <w:lang w:val="ro-RO"/>
        </w:rPr>
      </w:pPr>
      <w:r w:rsidRPr="00A6382B">
        <w:rPr>
          <w:rFonts w:cstheme="minorHAnsi"/>
          <w:bCs/>
          <w:snapToGrid w:val="0"/>
          <w:lang w:val="ro-RO"/>
        </w:rPr>
        <w:t>Pentru detalii se va avea în vedere modelul privind Lista de echipamente și/sau lucrări și/sau servicii cu încadrarea acestora pe secțiunea de cheltuieli eligibile /neeligibile, anexată la cererea de finanțare.</w:t>
      </w:r>
    </w:p>
    <w:p w14:paraId="3A567891" w14:textId="746D0212" w:rsidR="0080166F" w:rsidRDefault="00567233">
      <w:pPr>
        <w:spacing w:after="120"/>
        <w:jc w:val="both"/>
        <w:rPr>
          <w:rFonts w:cstheme="minorHAnsi"/>
          <w:bCs/>
          <w:snapToGrid w:val="0"/>
          <w:lang w:val="ro-RO"/>
        </w:rPr>
      </w:pPr>
      <w:r w:rsidRPr="00A6382B">
        <w:rPr>
          <w:rFonts w:cstheme="minorHAnsi"/>
          <w:bCs/>
          <w:i/>
          <w:iCs/>
          <w:snapToGrid w:val="0"/>
          <w:lang w:val="ro-RO"/>
        </w:rPr>
        <w:t>(</w:t>
      </w:r>
      <w:r w:rsidR="006612A0" w:rsidRPr="00A6382B">
        <w:rPr>
          <w:rFonts w:cstheme="minorHAnsi"/>
          <w:bCs/>
          <w:i/>
          <w:iCs/>
          <w:snapToGrid w:val="0"/>
          <w:lang w:val="ro-RO"/>
        </w:rPr>
        <w:t>Dacă este cazul</w:t>
      </w:r>
      <w:r w:rsidRPr="00A6382B">
        <w:rPr>
          <w:rFonts w:cstheme="minorHAnsi"/>
          <w:bCs/>
          <w:i/>
          <w:iCs/>
          <w:snapToGrid w:val="0"/>
          <w:lang w:val="ro-RO"/>
        </w:rPr>
        <w:t>)</w:t>
      </w:r>
      <w:r w:rsidRPr="00A6382B">
        <w:rPr>
          <w:rFonts w:cstheme="minorHAnsi"/>
          <w:bCs/>
          <w:snapToGrid w:val="0"/>
          <w:lang w:val="ro-RO"/>
        </w:rPr>
        <w:t xml:space="preserve"> </w:t>
      </w:r>
      <w:r w:rsidR="00EB576C" w:rsidRPr="00A6382B">
        <w:rPr>
          <w:rFonts w:cstheme="minorHAnsi"/>
          <w:bCs/>
          <w:snapToGrid w:val="0"/>
          <w:lang w:val="ro-RO"/>
        </w:rPr>
        <w:t>Pentru proiectele de investiţii pentru care execuţia de lucrări a fost demarată însă  investitiile nu au fost încheiate în mod fizic, precum și în cazul în care lucrările nu au fost implementate integral până la depunerea  cererii de finanțare se va anexa un raport privind stadiul fizic al lucrărilor</w:t>
      </w:r>
      <w:r w:rsidR="0080166F" w:rsidRPr="00A6382B">
        <w:rPr>
          <w:rFonts w:cstheme="minorHAnsi"/>
          <w:bCs/>
          <w:snapToGrid w:val="0"/>
          <w:lang w:val="ro-RO"/>
        </w:rPr>
        <w:t xml:space="preserve"> </w:t>
      </w:r>
      <w:r w:rsidR="003360FA" w:rsidRPr="00A6382B">
        <w:rPr>
          <w:rFonts w:cstheme="minorHAnsi"/>
          <w:bCs/>
          <w:snapToGrid w:val="0"/>
          <w:lang w:val="ro-RO"/>
        </w:rPr>
        <w:t>(Anexa III</w:t>
      </w:r>
      <w:r w:rsidR="00C23480" w:rsidRPr="00A6382B">
        <w:rPr>
          <w:rFonts w:cstheme="minorHAnsi"/>
          <w:bCs/>
          <w:snapToGrid w:val="0"/>
          <w:lang w:val="ro-RO"/>
        </w:rPr>
        <w:t>.5</w:t>
      </w:r>
      <w:r w:rsidR="00EB576C" w:rsidRPr="00A6382B">
        <w:rPr>
          <w:rFonts w:cstheme="minorHAnsi"/>
          <w:bCs/>
          <w:snapToGrid w:val="0"/>
          <w:lang w:val="ro-RO"/>
        </w:rPr>
        <w:t>) asumat de către reprezentantul legal al solicitantului, de către dirigintele de şantier şi de către constructor. Raportul respectiv va fi însoţit de devize generale detaliate ale: lucrărilor executate şi platite,  lucrarilor executate şi neplătite şi respectiv  lucrărilor rămase de executat.</w:t>
      </w:r>
    </w:p>
    <w:p w14:paraId="14F56793" w14:textId="77777777" w:rsidR="00ED22F1" w:rsidRPr="00A6382B" w:rsidRDefault="00ED22F1">
      <w:pPr>
        <w:spacing w:after="120"/>
        <w:jc w:val="both"/>
        <w:rPr>
          <w:rFonts w:cstheme="minorHAnsi"/>
          <w:bCs/>
          <w:snapToGrid w:val="0"/>
          <w:lang w:val="ro-RO"/>
        </w:rPr>
      </w:pPr>
    </w:p>
    <w:p w14:paraId="7EAEDB97" w14:textId="04211314" w:rsidR="00CC1AFE" w:rsidRPr="00A6382B" w:rsidRDefault="00CC1AFE" w:rsidP="006B5F8C">
      <w:pPr>
        <w:numPr>
          <w:ilvl w:val="0"/>
          <w:numId w:val="20"/>
        </w:numPr>
        <w:shd w:val="clear" w:color="auto" w:fill="FFFFFF" w:themeFill="background1"/>
        <w:spacing w:after="0" w:line="240" w:lineRule="auto"/>
        <w:jc w:val="both"/>
        <w:rPr>
          <w:rFonts w:cstheme="minorHAnsi"/>
          <w:iCs/>
          <w:color w:val="002060"/>
          <w:lang w:val="ro-RO" w:eastAsia="ro-RO"/>
        </w:rPr>
      </w:pPr>
      <w:r w:rsidRPr="00A6382B">
        <w:rPr>
          <w:rFonts w:cstheme="minorHAnsi"/>
          <w:b/>
          <w:bCs/>
          <w:snapToGrid w:val="0"/>
          <w:color w:val="002060"/>
          <w:lang w:val="ro-RO"/>
        </w:rPr>
        <w:lastRenderedPageBreak/>
        <w:t>Devizul pe obiect aferent c</w:t>
      </w:r>
      <w:r w:rsidR="006376E5" w:rsidRPr="00A6382B">
        <w:rPr>
          <w:rFonts w:cstheme="minorHAnsi"/>
          <w:b/>
          <w:bCs/>
          <w:snapToGrid w:val="0"/>
          <w:color w:val="002060"/>
          <w:lang w:val="ro-RO"/>
        </w:rPr>
        <w:t>heltuielilor din sub-categoria</w:t>
      </w:r>
      <w:r w:rsidRPr="00A6382B">
        <w:rPr>
          <w:rFonts w:cstheme="minorHAnsi"/>
          <w:b/>
          <w:bCs/>
          <w:snapToGrid w:val="0"/>
          <w:color w:val="002060"/>
          <w:lang w:val="ro-RO"/>
        </w:rPr>
        <w:t xml:space="preserve"> 56, în conformitate cu legislația în vigoare, după caz</w:t>
      </w:r>
    </w:p>
    <w:p w14:paraId="152B3262" w14:textId="77777777" w:rsidR="00CC1AFE" w:rsidRPr="00A6382B" w:rsidRDefault="00CC1AFE" w:rsidP="00CC1AFE">
      <w:pPr>
        <w:shd w:val="clear" w:color="auto" w:fill="FFFFFF" w:themeFill="background1"/>
        <w:spacing w:after="0" w:line="240" w:lineRule="auto"/>
        <w:jc w:val="both"/>
        <w:rPr>
          <w:rFonts w:cstheme="minorHAnsi"/>
          <w:iCs/>
          <w:color w:val="0070C0"/>
          <w:lang w:val="ro-RO" w:eastAsia="ro-RO"/>
        </w:rPr>
      </w:pPr>
    </w:p>
    <w:p w14:paraId="35389D43" w14:textId="6F7B4905" w:rsidR="00CC1AFE" w:rsidRPr="00A6382B" w:rsidRDefault="00CC1AFE" w:rsidP="00CC1AFE">
      <w:pPr>
        <w:spacing w:after="0" w:line="240" w:lineRule="auto"/>
        <w:jc w:val="both"/>
        <w:rPr>
          <w:rFonts w:cstheme="minorHAnsi"/>
          <w:iCs/>
          <w:lang w:val="ro-RO" w:eastAsia="ro-RO"/>
        </w:rPr>
      </w:pPr>
      <w:r w:rsidRPr="00A6382B">
        <w:rPr>
          <w:rFonts w:cstheme="minorHAnsi"/>
          <w:iCs/>
          <w:lang w:val="ro-RO" w:eastAsia="ro-RO"/>
        </w:rPr>
        <w:t xml:space="preserve">Pentru proiectele care au cheltuieli din </w:t>
      </w:r>
      <w:r w:rsidR="006376E5" w:rsidRPr="00A6382B">
        <w:rPr>
          <w:rFonts w:cstheme="minorHAnsi"/>
          <w:i/>
          <w:iCs/>
          <w:lang w:val="ro-RO" w:eastAsia="ro-RO"/>
        </w:rPr>
        <w:t>sub-categoria</w:t>
      </w:r>
      <w:r w:rsidRPr="00A6382B">
        <w:rPr>
          <w:rFonts w:cstheme="minorHAnsi"/>
          <w:i/>
          <w:iCs/>
          <w:lang w:val="ro-RO" w:eastAsia="ro-RO"/>
        </w:rPr>
        <w:t xml:space="preserve"> 56 - cheltuieli conexe investiţiei de bază </w:t>
      </w:r>
      <w:r w:rsidRPr="00A6382B">
        <w:rPr>
          <w:rFonts w:cstheme="minorHAnsi"/>
          <w:iCs/>
          <w:lang w:val="ro-RO" w:eastAsia="ro-RO"/>
        </w:rPr>
        <w:t xml:space="preserve">se va întocmi câte un deviz pe obiect separat pentru lucrările,  echipamentele, dotările etc. care generează acest tip de cheltuieli (a se vedea și </w:t>
      </w:r>
      <w:r w:rsidR="00A904D9" w:rsidRPr="00A6382B">
        <w:rPr>
          <w:rFonts w:cstheme="minorHAnsi"/>
          <w:iCs/>
          <w:lang w:val="ro-RO" w:eastAsia="ro-RO"/>
        </w:rPr>
        <w:t>Anexa III.3</w:t>
      </w:r>
      <w:r w:rsidRPr="00A6382B">
        <w:rPr>
          <w:rFonts w:cstheme="minorHAnsi"/>
          <w:iCs/>
          <w:lang w:val="ro-RO" w:eastAsia="ro-RO"/>
        </w:rPr>
        <w:t>).</w:t>
      </w:r>
    </w:p>
    <w:p w14:paraId="5B846C5B" w14:textId="77777777" w:rsidR="00CC1AFE" w:rsidRPr="00A6382B" w:rsidRDefault="00CC1AFE" w:rsidP="00CC1AFE">
      <w:pPr>
        <w:pStyle w:val="ListParagraph"/>
        <w:spacing w:after="120"/>
        <w:ind w:left="360"/>
        <w:jc w:val="both"/>
        <w:rPr>
          <w:rFonts w:cstheme="minorHAnsi"/>
          <w:b/>
          <w:bCs/>
          <w:snapToGrid w:val="0"/>
          <w:color w:val="0070C0"/>
          <w:lang w:val="ro-RO"/>
        </w:rPr>
      </w:pPr>
    </w:p>
    <w:p w14:paraId="35D94B09" w14:textId="3628EFCD" w:rsidR="003D343A" w:rsidRPr="00A6382B" w:rsidRDefault="003D343A" w:rsidP="006B5F8C">
      <w:pPr>
        <w:pStyle w:val="ListParagraph"/>
        <w:numPr>
          <w:ilvl w:val="0"/>
          <w:numId w:val="20"/>
        </w:numPr>
        <w:spacing w:after="120"/>
        <w:jc w:val="both"/>
        <w:rPr>
          <w:rFonts w:cstheme="minorHAnsi"/>
          <w:b/>
          <w:bCs/>
          <w:snapToGrid w:val="0"/>
          <w:color w:val="002060"/>
          <w:lang w:val="ro-RO"/>
        </w:rPr>
      </w:pPr>
      <w:r w:rsidRPr="00A6382B">
        <w:rPr>
          <w:rFonts w:cstheme="minorHAnsi"/>
          <w:b/>
          <w:bCs/>
          <w:snapToGrid w:val="0"/>
          <w:color w:val="002060"/>
          <w:lang w:val="ro-RO"/>
        </w:rPr>
        <w:t>Certificatul de urbanism și, dacă e cazul, Autorizația de construire</w:t>
      </w:r>
      <w:r w:rsidR="00637CF9" w:rsidRPr="00A6382B">
        <w:rPr>
          <w:rFonts w:cstheme="minorHAnsi"/>
          <w:b/>
          <w:bCs/>
          <w:snapToGrid w:val="0"/>
          <w:color w:val="002060"/>
          <w:lang w:val="ro-RO"/>
        </w:rPr>
        <w:t xml:space="preserve">, inclusiv avize/acorduri, </w:t>
      </w:r>
      <w:r w:rsidR="00567233" w:rsidRPr="00A6382B">
        <w:rPr>
          <w:rFonts w:cstheme="minorHAnsi"/>
          <w:b/>
          <w:bCs/>
          <w:snapToGrid w:val="0"/>
          <w:color w:val="002060"/>
          <w:lang w:val="ro-RO"/>
        </w:rPr>
        <w:t>după</w:t>
      </w:r>
      <w:r w:rsidR="00637CF9" w:rsidRPr="00A6382B">
        <w:rPr>
          <w:rFonts w:cstheme="minorHAnsi"/>
          <w:b/>
          <w:bCs/>
          <w:snapToGrid w:val="0"/>
          <w:color w:val="002060"/>
          <w:lang w:val="ro-RO"/>
        </w:rPr>
        <w:t xml:space="preserve"> caz</w:t>
      </w:r>
    </w:p>
    <w:p w14:paraId="5E584157" w14:textId="6C522961" w:rsidR="00637CF9" w:rsidRPr="00A6382B" w:rsidRDefault="00637CF9">
      <w:pPr>
        <w:spacing w:after="120"/>
        <w:jc w:val="both"/>
        <w:rPr>
          <w:rFonts w:cstheme="minorHAnsi"/>
          <w:bCs/>
          <w:snapToGrid w:val="0"/>
          <w:lang w:val="ro-RO"/>
        </w:rPr>
      </w:pPr>
      <w:r w:rsidRPr="00A6382B">
        <w:rPr>
          <w:rFonts w:cstheme="minorHAnsi"/>
          <w:bCs/>
          <w:snapToGrid w:val="0"/>
          <w:lang w:val="ro-RO"/>
        </w:rPr>
        <w:t xml:space="preserve">Certificatul de urbanism anexat la cererea de </w:t>
      </w:r>
      <w:r w:rsidR="00567233" w:rsidRPr="00A6382B">
        <w:rPr>
          <w:rFonts w:cstheme="minorHAnsi"/>
          <w:bCs/>
          <w:snapToGrid w:val="0"/>
          <w:lang w:val="ro-RO"/>
        </w:rPr>
        <w:t>finanțare</w:t>
      </w:r>
      <w:r w:rsidRPr="00A6382B">
        <w:rPr>
          <w:rFonts w:cstheme="minorHAnsi"/>
          <w:bCs/>
          <w:snapToGrid w:val="0"/>
          <w:lang w:val="ro-RO"/>
        </w:rPr>
        <w:t xml:space="preserve"> trebuie să fie emis în scopul obținerii autorizației de construire pentru proiectul aferent cererii de finanțare depuse și trebuie să fie valabil la data depunerii cererii de </w:t>
      </w:r>
      <w:r w:rsidR="00567233" w:rsidRPr="00A6382B">
        <w:rPr>
          <w:rFonts w:cstheme="minorHAnsi"/>
          <w:bCs/>
          <w:snapToGrid w:val="0"/>
          <w:lang w:val="ro-RO"/>
        </w:rPr>
        <w:t>finanțare</w:t>
      </w:r>
      <w:r w:rsidRPr="00A6382B">
        <w:rPr>
          <w:rFonts w:cstheme="minorHAnsi"/>
          <w:bCs/>
          <w:snapToGrid w:val="0"/>
          <w:lang w:val="ro-RO"/>
        </w:rPr>
        <w:t xml:space="preserve">, în caz contrar cererea de </w:t>
      </w:r>
      <w:r w:rsidR="00567233" w:rsidRPr="00A6382B">
        <w:rPr>
          <w:rFonts w:cstheme="minorHAnsi"/>
          <w:bCs/>
          <w:snapToGrid w:val="0"/>
          <w:lang w:val="ro-RO"/>
        </w:rPr>
        <w:t>finanțare</w:t>
      </w:r>
      <w:r w:rsidRPr="00A6382B">
        <w:rPr>
          <w:rFonts w:cstheme="minorHAnsi"/>
          <w:bCs/>
          <w:snapToGrid w:val="0"/>
          <w:lang w:val="ro-RO"/>
        </w:rPr>
        <w:t xml:space="preserve"> va fi respinsă ca neconformă administrativ. Sigura excepție permisă cu privire la termenul de valabilitate a certificatului de urbanism la data depunerii cererii de finanțare este anexarea inclusiv a autorizației de construire eliberate în vederea realizării investiției aferente proiectului, în termen de valabilitate. </w:t>
      </w:r>
    </w:p>
    <w:p w14:paraId="2FF271E2" w14:textId="41DD4E2F" w:rsidR="00637CF9" w:rsidRPr="00A6382B" w:rsidRDefault="00637CF9">
      <w:pPr>
        <w:spacing w:after="120"/>
        <w:jc w:val="both"/>
        <w:rPr>
          <w:rFonts w:cstheme="minorHAnsi"/>
          <w:bCs/>
          <w:snapToGrid w:val="0"/>
          <w:lang w:val="ro-RO"/>
        </w:rPr>
      </w:pPr>
      <w:r w:rsidRPr="00A6382B">
        <w:rPr>
          <w:rFonts w:cstheme="minorHAnsi"/>
          <w:bCs/>
          <w:snapToGrid w:val="0"/>
          <w:lang w:val="ro-RO"/>
        </w:rPr>
        <w:t>Certificatul de urbanism/Autorizația de construi</w:t>
      </w:r>
      <w:r w:rsidR="00906FCA" w:rsidRPr="00A6382B">
        <w:rPr>
          <w:rFonts w:cstheme="minorHAnsi"/>
          <w:bCs/>
          <w:snapToGrid w:val="0"/>
          <w:lang w:val="ro-RO"/>
        </w:rPr>
        <w:t>re</w:t>
      </w:r>
      <w:r w:rsidRPr="00A6382B">
        <w:rPr>
          <w:rFonts w:cstheme="minorHAnsi"/>
          <w:bCs/>
          <w:snapToGrid w:val="0"/>
          <w:lang w:val="ro-RO"/>
        </w:rPr>
        <w:t xml:space="preserve"> va include în mod obligatoriu și lucrările de demolare, acolo unde este cazul.</w:t>
      </w:r>
    </w:p>
    <w:p w14:paraId="36EC687B" w14:textId="6E7A199A" w:rsidR="00F838BE" w:rsidRDefault="00637CF9">
      <w:pPr>
        <w:spacing w:after="120"/>
        <w:jc w:val="both"/>
        <w:rPr>
          <w:rFonts w:cstheme="minorHAnsi"/>
          <w:bCs/>
          <w:snapToGrid w:val="0"/>
          <w:lang w:val="ro-RO"/>
        </w:rPr>
      </w:pPr>
      <w:r w:rsidRPr="00A6382B">
        <w:rPr>
          <w:rFonts w:cstheme="minorHAnsi"/>
          <w:bCs/>
          <w:snapToGrid w:val="0"/>
          <w:lang w:val="ro-RO"/>
        </w:rPr>
        <w:t>De asemenea, se atașează avizele și acordurile de principiu privind asigurarea utilităților/alte avize acorduri de principiu specifice tipului de intervenție, obținute până la data depunerii cererii de finanțare.</w:t>
      </w:r>
    </w:p>
    <w:p w14:paraId="445D84ED" w14:textId="40704110" w:rsidR="00F4023D" w:rsidRDefault="00F4023D" w:rsidP="00F4023D">
      <w:pPr>
        <w:pBdr>
          <w:top w:val="nil"/>
          <w:left w:val="nil"/>
          <w:bottom w:val="nil"/>
          <w:right w:val="nil"/>
          <w:between w:val="nil"/>
        </w:pBdr>
        <w:spacing w:before="360" w:after="360"/>
        <w:jc w:val="both"/>
        <w:rPr>
          <w:rFonts w:eastAsia="Times New Roman" w:cstheme="minorHAnsi"/>
          <w:color w:val="002060"/>
          <w:lang w:val="ro-RO"/>
        </w:rPr>
      </w:pPr>
      <w:r w:rsidRPr="00B95B75">
        <w:rPr>
          <w:rFonts w:cstheme="minorHAnsi"/>
          <w:b/>
          <w:noProof/>
          <w:sz w:val="24"/>
          <w:szCs w:val="24"/>
        </w:rPr>
        <mc:AlternateContent>
          <mc:Choice Requires="wps">
            <w:drawing>
              <wp:anchor distT="0" distB="0" distL="114300" distR="114300" simplePos="0" relativeHeight="251710464" behindDoc="0" locked="0" layoutInCell="1" allowOverlap="1" wp14:anchorId="52C13E4E" wp14:editId="2016C593">
                <wp:simplePos x="0" y="0"/>
                <wp:positionH relativeFrom="column">
                  <wp:posOffset>15240</wp:posOffset>
                </wp:positionH>
                <wp:positionV relativeFrom="paragraph">
                  <wp:posOffset>501650</wp:posOffset>
                </wp:positionV>
                <wp:extent cx="5768340" cy="1569720"/>
                <wp:effectExtent l="0" t="0" r="3810" b="0"/>
                <wp:wrapNone/>
                <wp:docPr id="988699766" name="Rectangle 988699766"/>
                <wp:cNvGraphicFramePr/>
                <a:graphic xmlns:a="http://schemas.openxmlformats.org/drawingml/2006/main">
                  <a:graphicData uri="http://schemas.microsoft.com/office/word/2010/wordprocessingShape">
                    <wps:wsp>
                      <wps:cNvSpPr/>
                      <wps:spPr>
                        <a:xfrm>
                          <a:off x="0" y="0"/>
                          <a:ext cx="5768340" cy="1569720"/>
                        </a:xfrm>
                        <a:prstGeom prst="rect">
                          <a:avLst/>
                        </a:prstGeom>
                        <a:solidFill>
                          <a:schemeClr val="bg1">
                            <a:lumMod val="9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numCol="1" spcCol="0" rtlCol="0" fromWordArt="0" anchor="ctr"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rect w14:anchorId="3BBB301C" id="Rectangle 988699766" o:spid="_x0000_s1026" style="position:absolute;margin-left:1.2pt;margin-top:39.5pt;width:454.2pt;height:123.6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" fillcolor="#f2f2f2 [3052]" stroked="f" strokeweight="2pt"/>
            </w:pict>
          </mc:Fallback>
        </mc:AlternateContent>
      </w:r>
      <w:r w:rsidRPr="00BB11F1">
        <w:rPr>
          <w:rFonts w:eastAsia="Times New Roman" w:cstheme="minorHAnsi"/>
          <w:noProof/>
          <w:color w:val="002060"/>
        </w:rPr>
        <mc:AlternateContent>
          <mc:Choice Requires="wps">
            <w:drawing>
              <wp:anchor distT="45720" distB="45720" distL="114300" distR="114300" simplePos="0" relativeHeight="251711488" behindDoc="0" locked="0" layoutInCell="1" allowOverlap="1" wp14:anchorId="7F1BB2F4" wp14:editId="530CF35A">
                <wp:simplePos x="0" y="0"/>
                <wp:positionH relativeFrom="column">
                  <wp:posOffset>121920</wp:posOffset>
                </wp:positionH>
                <wp:positionV relativeFrom="paragraph">
                  <wp:posOffset>608330</wp:posOffset>
                </wp:positionV>
                <wp:extent cx="5518150" cy="1379220"/>
                <wp:effectExtent l="0" t="0" r="0" b="0"/>
                <wp:wrapSquare wrapText="bothSides"/>
                <wp:docPr id="98869976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18150" cy="1379220"/>
                        </a:xfrm>
                        <a:prstGeom prst="rect">
                          <a:avLst/>
                        </a:prstGeom>
                        <a:noFill/>
                        <a:ln w="9525">
                          <a:noFill/>
                          <a:miter lim="800000"/>
                          <a:headEnd/>
                          <a:tailEnd/>
                        </a:ln>
                      </wps:spPr>
                      <wps:txbx>
                        <w:txbxContent>
                          <w:p w14:paraId="5D032F0B" w14:textId="77777777" w:rsidR="002F5616" w:rsidRPr="00B13FDA" w:rsidRDefault="002F5616" w:rsidP="00F4023D">
                            <w:pPr>
                              <w:spacing w:after="120"/>
                              <w:jc w:val="both"/>
                              <w:rPr>
                                <w:rFonts w:cstheme="minorHAnsi"/>
                                <w:b/>
                                <w:bCs/>
                                <w:snapToGrid w:val="0"/>
                                <w:lang w:val="ro-RO"/>
                              </w:rPr>
                            </w:pPr>
                            <w:r w:rsidRPr="00B13FDA">
                              <w:rPr>
                                <w:rFonts w:cstheme="minorHAnsi"/>
                                <w:b/>
                                <w:bCs/>
                                <w:snapToGrid w:val="0"/>
                                <w:lang w:val="ro-RO"/>
                              </w:rPr>
                              <w:t xml:space="preserve">Documentele privind drepturile asupra imobilelor în baza cărora se emite Certificatul de urbanism/Autorizația de construire trebuie să fie acoperitoare pentru investiția propusă și pentru care se depune SF/DALI/PT, în conformitate cu </w:t>
                            </w:r>
                            <w:r w:rsidRPr="00B13FDA">
                              <w:rPr>
                                <w:rFonts w:cstheme="minorHAnsi"/>
                                <w:b/>
                                <w:bCs/>
                                <w:i/>
                                <w:snapToGrid w:val="0"/>
                                <w:lang w:val="ro-RO"/>
                              </w:rPr>
                              <w:t xml:space="preserve">Legea 50/1991 privind autorizarea executării lucrărilor de construcții, republicată, cu modificările și completările ulterioare </w:t>
                            </w:r>
                            <w:r w:rsidRPr="00B13FDA">
                              <w:rPr>
                                <w:rFonts w:cstheme="minorHAnsi"/>
                                <w:b/>
                                <w:bCs/>
                                <w:snapToGrid w:val="0"/>
                                <w:lang w:val="ro-RO"/>
                              </w:rPr>
                              <w:t>și în conformitate cu cerințele impuse prin prezentul ghid privitoare la condițiile referitoare la drepturile reale.</w:t>
                            </w:r>
                          </w:p>
                          <w:p w14:paraId="1E1F19BA" w14:textId="77777777" w:rsidR="002F5616" w:rsidRPr="00BB11F1" w:rsidRDefault="002F5616" w:rsidP="00F4023D">
                            <w:pPr>
                              <w:rPr>
                                <w:b/>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F1BB2F4" id="_x0000_s1042" type="#_x0000_t202" style="position:absolute;left:0;text-align:left;margin-left:9.6pt;margin-top:47.9pt;width:434.5pt;height:108.6pt;z-index:2517114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" filled="f" stroked="f">
                <v:textbox>
                  <w:txbxContent>
                    <w:p w14:paraId="5D032F0B" w14:textId="77777777" w:rsidR="002F5616" w:rsidRPr="00B13FDA" w:rsidRDefault="002F5616" w:rsidP="00F4023D">
                      <w:pPr>
                        <w:spacing w:after="120"/>
                        <w:jc w:val="both"/>
                        <w:rPr>
                          <w:rFonts w:cstheme="minorHAnsi"/>
                          <w:b/>
                          <w:bCs/>
                          <w:snapToGrid w:val="0"/>
                          <w:lang w:val="ro-RO"/>
                        </w:rPr>
                      </w:pPr>
                      <w:r w:rsidRPr="00B13FDA">
                        <w:rPr>
                          <w:rFonts w:cstheme="minorHAnsi"/>
                          <w:b/>
                          <w:bCs/>
                          <w:snapToGrid w:val="0"/>
                          <w:lang w:val="ro-RO"/>
                        </w:rPr>
                        <w:t xml:space="preserve">Documentele privind drepturile asupra imobilelor în baza cărora se emite Certificatul de urbanism/Autorizația de construire trebuie să fie acoperitoare pentru investiția propusă și pentru care se depune SF/DALI/PT, în conformitate cu </w:t>
                      </w:r>
                      <w:r w:rsidRPr="00B13FDA">
                        <w:rPr>
                          <w:rFonts w:cstheme="minorHAnsi"/>
                          <w:b/>
                          <w:bCs/>
                          <w:i/>
                          <w:snapToGrid w:val="0"/>
                          <w:lang w:val="ro-RO"/>
                        </w:rPr>
                        <w:t xml:space="preserve">Legea 50/1991 privind autorizarea executării lucrărilor de construcții, republicată, cu modificările și completările ulterioare </w:t>
                      </w:r>
                      <w:r w:rsidRPr="00B13FDA">
                        <w:rPr>
                          <w:rFonts w:cstheme="minorHAnsi"/>
                          <w:b/>
                          <w:bCs/>
                          <w:snapToGrid w:val="0"/>
                          <w:lang w:val="ro-RO"/>
                        </w:rPr>
                        <w:t>și în conformitate cu cerințele impuse prin prezentul ghid privitoare la condițiile referitoare la drepturile reale.</w:t>
                      </w:r>
                    </w:p>
                    <w:p w14:paraId="1E1F19BA" w14:textId="77777777" w:rsidR="002F5616" w:rsidRPr="00BB11F1" w:rsidRDefault="002F5616" w:rsidP="00F4023D">
                      <w:pPr>
                        <w:rPr>
                          <w:b/>
                        </w:rPr>
                      </w:pPr>
                    </w:p>
                  </w:txbxContent>
                </v:textbox>
                <w10:wrap type="square"/>
              </v:shape>
            </w:pict>
          </mc:Fallback>
        </mc:AlternateContent>
      </w:r>
      <w:r w:rsidRPr="00B9208F">
        <w:rPr>
          <w:rFonts w:eastAsia="Times New Roman" w:cstheme="minorHAnsi"/>
          <w:b/>
          <w:color w:val="002060"/>
          <w:sz w:val="24"/>
          <w:szCs w:val="24"/>
          <w:lang w:val="ro-RO"/>
        </w:rPr>
        <w:t>ATENȚIE!</w:t>
      </w:r>
      <w:r w:rsidRPr="00B9208F">
        <w:rPr>
          <w:rFonts w:eastAsia="Times New Roman" w:cstheme="minorHAnsi"/>
          <w:color w:val="002060"/>
          <w:lang w:val="ro-RO"/>
        </w:rPr>
        <w:t xml:space="preserve"> </w:t>
      </w:r>
    </w:p>
    <w:p w14:paraId="431E28E9" w14:textId="4A13B2F5" w:rsidR="00F838BE" w:rsidRPr="00A6382B" w:rsidRDefault="00F838BE">
      <w:pPr>
        <w:spacing w:after="120"/>
        <w:jc w:val="both"/>
        <w:rPr>
          <w:rFonts w:cstheme="minorHAnsi"/>
          <w:bCs/>
          <w:snapToGrid w:val="0"/>
          <w:lang w:val="ro-RO"/>
        </w:rPr>
      </w:pPr>
    </w:p>
    <w:p w14:paraId="5DF6FA7E" w14:textId="4BD9C64B" w:rsidR="00567233" w:rsidRPr="00A6382B" w:rsidRDefault="00F4023D" w:rsidP="00666C6F">
      <w:pPr>
        <w:spacing w:after="120"/>
        <w:jc w:val="both"/>
        <w:rPr>
          <w:rFonts w:cstheme="minorHAnsi"/>
          <w:bCs/>
          <w:snapToGrid w:val="0"/>
          <w:lang w:val="ro-RO"/>
        </w:rPr>
      </w:pPr>
      <w:r w:rsidRPr="00C950C2" w:rsidDel="00F4023D">
        <w:rPr>
          <w:rFonts w:cstheme="minorHAnsi"/>
          <w:b/>
          <w:bCs/>
          <w:snapToGrid w:val="0"/>
          <w:lang w:val="ro-RO"/>
        </w:rPr>
        <w:t xml:space="preserve"> </w:t>
      </w:r>
      <w:r w:rsidR="003D6271" w:rsidRPr="00A6382B">
        <w:rPr>
          <w:rFonts w:cstheme="minorHAnsi"/>
          <w:bCs/>
          <w:i/>
          <w:snapToGrid w:val="0"/>
          <w:lang w:val="ro-RO"/>
        </w:rPr>
        <w:t>(Dacă este cazul)</w:t>
      </w:r>
      <w:r w:rsidR="003D6271" w:rsidRPr="00A6382B">
        <w:rPr>
          <w:rFonts w:cstheme="minorHAnsi"/>
          <w:bCs/>
          <w:snapToGrid w:val="0"/>
          <w:lang w:val="ro-RO"/>
        </w:rPr>
        <w:t xml:space="preserve"> </w:t>
      </w:r>
      <w:r w:rsidR="00A37880" w:rsidRPr="00A6382B">
        <w:rPr>
          <w:rFonts w:cstheme="minorHAnsi"/>
          <w:bCs/>
          <w:snapToGrid w:val="0"/>
          <w:lang w:val="ro-RO"/>
        </w:rPr>
        <w:t>Pentru proiectele de investiţii pentru care execuţia de lucrări a fost demarată înainte de depunerea  cererii de finanțare însă  investitiile nu au fost încheiate în mod fizic, precum și în cazul în care lucrările nu au fost implementate integral până la depunerea  cererii de finanțare, se va depune certificatul de urbanism, precum și autorizaţia de construire, obținută în baza legislației în vigoare.</w:t>
      </w:r>
    </w:p>
    <w:p w14:paraId="0EA56925" w14:textId="74714611" w:rsidR="00AC00A1" w:rsidRPr="00A6382B" w:rsidRDefault="00AC00A1" w:rsidP="006B5F8C">
      <w:pPr>
        <w:pStyle w:val="ListParagraph"/>
        <w:numPr>
          <w:ilvl w:val="0"/>
          <w:numId w:val="20"/>
        </w:numPr>
        <w:jc w:val="both"/>
        <w:rPr>
          <w:rFonts w:cstheme="minorHAnsi"/>
          <w:b/>
          <w:bCs/>
          <w:snapToGrid w:val="0"/>
          <w:color w:val="002060"/>
          <w:lang w:val="ro-RO"/>
        </w:rPr>
      </w:pPr>
      <w:r w:rsidRPr="00A6382B">
        <w:rPr>
          <w:rFonts w:cstheme="minorHAnsi"/>
          <w:b/>
          <w:bCs/>
          <w:snapToGrid w:val="0"/>
          <w:color w:val="002060"/>
          <w:lang w:val="ro-RO"/>
        </w:rPr>
        <w:t xml:space="preserve">Decizia etapei de </w:t>
      </w:r>
      <w:bookmarkStart w:id="55" w:name="_Hlk96421773"/>
      <w:r w:rsidRPr="00A6382B">
        <w:rPr>
          <w:rFonts w:cstheme="minorHAnsi"/>
          <w:b/>
          <w:bCs/>
          <w:snapToGrid w:val="0"/>
          <w:color w:val="002060"/>
          <w:lang w:val="ro-RO"/>
        </w:rPr>
        <w:t>încadrare a proiectului în procedura de evaluare a impactului asupra mediului</w:t>
      </w:r>
      <w:bookmarkEnd w:id="55"/>
      <w:r w:rsidRPr="00A6382B">
        <w:rPr>
          <w:rFonts w:cstheme="minorHAnsi"/>
          <w:b/>
          <w:bCs/>
          <w:snapToGrid w:val="0"/>
          <w:color w:val="002060"/>
          <w:lang w:val="ro-RO"/>
        </w:rPr>
        <w:t xml:space="preserve"> sau Clasarea notificarii emisă de autoritatea pentru protecția mediului, în conformitate cu legislaţia naţională aplicabilă privind evaluarea impactului anumitor proiecte publice şi private asupra mediului, cu completările şi modificările ulterioare</w:t>
      </w:r>
      <w:r w:rsidR="0030423D" w:rsidRPr="00A6382B">
        <w:rPr>
          <w:rFonts w:cstheme="minorHAnsi"/>
          <w:b/>
          <w:bCs/>
          <w:snapToGrid w:val="0"/>
          <w:color w:val="002060"/>
          <w:lang w:val="ro-RO"/>
        </w:rPr>
        <w:t>.</w:t>
      </w:r>
    </w:p>
    <w:p w14:paraId="5FE26019" w14:textId="77777777" w:rsidR="00A37880" w:rsidRPr="00A6382B" w:rsidRDefault="00A37880" w:rsidP="00567233">
      <w:pPr>
        <w:pStyle w:val="ListParagraph"/>
        <w:ind w:left="360"/>
        <w:jc w:val="both"/>
        <w:rPr>
          <w:rFonts w:cstheme="minorHAnsi"/>
          <w:b/>
          <w:bCs/>
          <w:snapToGrid w:val="0"/>
          <w:lang w:val="ro-RO"/>
        </w:rPr>
      </w:pPr>
      <w:r w:rsidRPr="00A6382B">
        <w:rPr>
          <w:rFonts w:cstheme="minorHAnsi"/>
          <w:b/>
          <w:bCs/>
          <w:snapToGrid w:val="0"/>
          <w:lang w:val="ro-RO"/>
        </w:rPr>
        <w:t>sau</w:t>
      </w:r>
    </w:p>
    <w:p w14:paraId="06AA02C6" w14:textId="0FB116AF" w:rsidR="00A37880" w:rsidRPr="00A6382B" w:rsidRDefault="00A37880" w:rsidP="00BF2CAF">
      <w:pPr>
        <w:jc w:val="both"/>
        <w:rPr>
          <w:rFonts w:cstheme="minorHAnsi"/>
          <w:bCs/>
          <w:snapToGrid w:val="0"/>
          <w:lang w:val="ro-RO"/>
        </w:rPr>
      </w:pPr>
      <w:r w:rsidRPr="00A6382B">
        <w:rPr>
          <w:rFonts w:cstheme="minorHAnsi"/>
          <w:bCs/>
          <w:snapToGrid w:val="0"/>
          <w:lang w:val="ro-RO"/>
        </w:rPr>
        <w:lastRenderedPageBreak/>
        <w:t>Decizia finală emisă de autoritatea competentă privind evaluarea impactului asupra mediului (pentru proiectele de investiţii pentru care execuţia de lucrări a fost demarată și care nu au fost încheiate în mod fizic sau financiar înainte de depunerea  cererii de finanțare)</w:t>
      </w:r>
      <w:r w:rsidR="00BF2CAF" w:rsidRPr="00A6382B">
        <w:rPr>
          <w:rFonts w:cstheme="minorHAnsi"/>
          <w:bCs/>
          <w:snapToGrid w:val="0"/>
          <w:lang w:val="ro-RO"/>
        </w:rPr>
        <w:t>.</w:t>
      </w:r>
    </w:p>
    <w:p w14:paraId="09451EBF" w14:textId="7C990096" w:rsidR="00567233" w:rsidRPr="00A6382B" w:rsidRDefault="0030423D" w:rsidP="00A6382B">
      <w:pPr>
        <w:jc w:val="both"/>
        <w:rPr>
          <w:rFonts w:cstheme="minorHAnsi"/>
          <w:bCs/>
          <w:snapToGrid w:val="0"/>
          <w:color w:val="0070C0"/>
          <w:lang w:val="ro-RO"/>
        </w:rPr>
      </w:pPr>
      <w:r w:rsidRPr="00A6382B">
        <w:rPr>
          <w:rFonts w:cstheme="minorHAnsi"/>
          <w:bCs/>
          <w:snapToGrid w:val="0"/>
          <w:lang w:val="ro-RO"/>
        </w:rPr>
        <w:t>Nu se accepta decizia inițiala</w:t>
      </w:r>
      <w:r w:rsidR="00906FCA" w:rsidRPr="00A6382B">
        <w:rPr>
          <w:rFonts w:cstheme="minorHAnsi"/>
          <w:bCs/>
          <w:snapToGrid w:val="0"/>
          <w:lang w:val="ro-RO"/>
        </w:rPr>
        <w:t xml:space="preserve"> de</w:t>
      </w:r>
      <w:r w:rsidRPr="00A6382B">
        <w:rPr>
          <w:rFonts w:cstheme="minorHAnsi"/>
          <w:bCs/>
          <w:snapToGrid w:val="0"/>
          <w:lang w:val="ro-RO"/>
        </w:rPr>
        <w:t xml:space="preserve"> </w:t>
      </w:r>
      <w:r w:rsidR="00906FCA" w:rsidRPr="00A6382B">
        <w:rPr>
          <w:rFonts w:cstheme="minorHAnsi"/>
          <w:bCs/>
          <w:snapToGrid w:val="0"/>
          <w:lang w:val="ro-RO"/>
        </w:rPr>
        <w:t>încadrare a proiectului în procedura de evaluare a impactului asupra mediului sau alte decizii intermediare</w:t>
      </w:r>
      <w:r w:rsidR="00D25ACF" w:rsidRPr="00A6382B">
        <w:rPr>
          <w:rFonts w:cstheme="minorHAnsi"/>
          <w:bCs/>
          <w:snapToGrid w:val="0"/>
          <w:lang w:val="ro-RO"/>
        </w:rPr>
        <w:t xml:space="preserve"> din cadrul procesului de evaluare</w:t>
      </w:r>
      <w:r w:rsidR="00E36B0B" w:rsidRPr="00A6382B">
        <w:rPr>
          <w:rFonts w:cstheme="minorHAnsi"/>
          <w:bCs/>
          <w:snapToGrid w:val="0"/>
          <w:lang w:val="ro-RO"/>
        </w:rPr>
        <w:t>.</w:t>
      </w:r>
    </w:p>
    <w:p w14:paraId="275D2A8B" w14:textId="2E261BAB" w:rsidR="003D343A" w:rsidRPr="00A6382B" w:rsidRDefault="003D343A" w:rsidP="006B5F8C">
      <w:pPr>
        <w:pStyle w:val="ListParagraph"/>
        <w:numPr>
          <w:ilvl w:val="0"/>
          <w:numId w:val="20"/>
        </w:numPr>
        <w:spacing w:after="120"/>
        <w:jc w:val="both"/>
        <w:rPr>
          <w:rFonts w:cstheme="minorHAnsi"/>
          <w:b/>
          <w:bCs/>
          <w:snapToGrid w:val="0"/>
          <w:color w:val="002060"/>
          <w:lang w:val="ro-RO"/>
        </w:rPr>
      </w:pPr>
      <w:r w:rsidRPr="00A6382B">
        <w:rPr>
          <w:rFonts w:cstheme="minorHAnsi"/>
          <w:b/>
          <w:bCs/>
          <w:snapToGrid w:val="0"/>
          <w:color w:val="002060"/>
          <w:lang w:val="ro-RO"/>
        </w:rPr>
        <w:t xml:space="preserve">Hotărârea/ decizia (Hotărârile/ Deciziile partenerilor) de aprobare a </w:t>
      </w:r>
      <w:r w:rsidR="00C46108" w:rsidRPr="00A6382B">
        <w:rPr>
          <w:rFonts w:cstheme="minorHAnsi"/>
          <w:b/>
          <w:bCs/>
          <w:snapToGrid w:val="0"/>
          <w:color w:val="002060"/>
          <w:lang w:val="ro-RO"/>
        </w:rPr>
        <w:t>documentației</w:t>
      </w:r>
      <w:r w:rsidRPr="00A6382B">
        <w:rPr>
          <w:rFonts w:cstheme="minorHAnsi"/>
          <w:b/>
          <w:bCs/>
          <w:snapToGrid w:val="0"/>
          <w:color w:val="002060"/>
          <w:lang w:val="ro-RO"/>
        </w:rPr>
        <w:t xml:space="preserve"> tehnico-economice (faza SF/DALI sau PT) </w:t>
      </w:r>
      <w:r w:rsidR="00C46108" w:rsidRPr="00A6382B">
        <w:rPr>
          <w:rFonts w:cstheme="minorHAnsi"/>
          <w:b/>
          <w:bCs/>
          <w:snapToGrid w:val="0"/>
          <w:color w:val="002060"/>
          <w:lang w:val="ro-RO"/>
        </w:rPr>
        <w:t>și</w:t>
      </w:r>
      <w:r w:rsidRPr="00A6382B">
        <w:rPr>
          <w:rFonts w:cstheme="minorHAnsi"/>
          <w:b/>
          <w:bCs/>
          <w:snapToGrid w:val="0"/>
          <w:color w:val="002060"/>
          <w:lang w:val="ro-RO"/>
        </w:rPr>
        <w:t xml:space="preserve"> a indicatorilor tehnico-economici, inclusiv anexa privind descrierea sumară a </w:t>
      </w:r>
      <w:r w:rsidR="00C46108" w:rsidRPr="00A6382B">
        <w:rPr>
          <w:rFonts w:cstheme="minorHAnsi"/>
          <w:b/>
          <w:bCs/>
          <w:snapToGrid w:val="0"/>
          <w:color w:val="002060"/>
          <w:lang w:val="ro-RO"/>
        </w:rPr>
        <w:t>investiției</w:t>
      </w:r>
      <w:r w:rsidRPr="00A6382B">
        <w:rPr>
          <w:rFonts w:cstheme="minorHAnsi"/>
          <w:b/>
          <w:bCs/>
          <w:snapToGrid w:val="0"/>
          <w:color w:val="002060"/>
          <w:lang w:val="ro-RO"/>
        </w:rPr>
        <w:t xml:space="preserve"> propuse a fi realizată prin proiect</w:t>
      </w:r>
      <w:r w:rsidR="005B095C" w:rsidRPr="00A6382B">
        <w:rPr>
          <w:rFonts w:cstheme="minorHAnsi"/>
          <w:b/>
          <w:bCs/>
          <w:snapToGrid w:val="0"/>
          <w:color w:val="002060"/>
          <w:lang w:val="ro-RO"/>
        </w:rPr>
        <w:t>.</w:t>
      </w:r>
    </w:p>
    <w:p w14:paraId="017DD801" w14:textId="77777777" w:rsidR="000948C8" w:rsidRPr="00A6382B" w:rsidRDefault="000948C8">
      <w:pPr>
        <w:spacing w:after="120"/>
        <w:jc w:val="both"/>
        <w:rPr>
          <w:rFonts w:cstheme="minorHAnsi"/>
          <w:bCs/>
          <w:snapToGrid w:val="0"/>
          <w:lang w:val="ro-RO"/>
        </w:rPr>
      </w:pPr>
      <w:r w:rsidRPr="00A6382B">
        <w:rPr>
          <w:rFonts w:cstheme="minorHAnsi"/>
          <w:bCs/>
          <w:snapToGrid w:val="0"/>
          <w:lang w:val="ro-RO"/>
        </w:rPr>
        <w:t xml:space="preserve">Hotărârea/ decizia de aprobare a indicatorilor tehnico-economici semnată de către persoana care are dreptul conform actelor de constituire să reprezinte legal solicitantul şi să semneze în numele acesteia. </w:t>
      </w:r>
    </w:p>
    <w:p w14:paraId="53D45B94" w14:textId="77777777" w:rsidR="000948C8" w:rsidRPr="00A6382B" w:rsidRDefault="000948C8">
      <w:pPr>
        <w:spacing w:after="120"/>
        <w:jc w:val="both"/>
        <w:rPr>
          <w:rFonts w:cstheme="minorHAnsi"/>
          <w:bCs/>
          <w:snapToGrid w:val="0"/>
          <w:lang w:val="ro-RO"/>
        </w:rPr>
      </w:pPr>
      <w:r w:rsidRPr="00A6382B">
        <w:rPr>
          <w:rFonts w:cstheme="minorHAnsi"/>
          <w:bCs/>
          <w:snapToGrid w:val="0"/>
          <w:lang w:val="ro-RO"/>
        </w:rPr>
        <w:t>Anexa la Hotărârea /decizia de aprobare trebuie să conțină detalierea indicatorilor tehnico-economici şi a valorilor acestora în conformitate cu documentaţia tehnico-economică și este asumată de proiectant.</w:t>
      </w:r>
    </w:p>
    <w:p w14:paraId="723D8A78" w14:textId="6049F098" w:rsidR="00C55A71" w:rsidRDefault="000948C8">
      <w:pPr>
        <w:spacing w:after="120"/>
        <w:jc w:val="both"/>
        <w:rPr>
          <w:rFonts w:cstheme="minorHAnsi"/>
          <w:bCs/>
          <w:snapToGrid w:val="0"/>
          <w:lang w:val="ro-RO"/>
        </w:rPr>
      </w:pPr>
      <w:r w:rsidRPr="00A6382B">
        <w:rPr>
          <w:rFonts w:cstheme="minorHAnsi"/>
          <w:bCs/>
          <w:snapToGrid w:val="0"/>
          <w:lang w:val="ro-RO"/>
        </w:rPr>
        <w:t>În cazul proiectelor depuse în parteneriat, hotărârea/decizia de aprobare a indicatorilor tehnico-economici va fi depusă de către toţi partenerii.</w:t>
      </w:r>
    </w:p>
    <w:p w14:paraId="5823A9AF" w14:textId="37BC49C2" w:rsidR="00AC35B0" w:rsidRDefault="00AC35B0" w:rsidP="00AC35B0">
      <w:pPr>
        <w:pBdr>
          <w:top w:val="nil"/>
          <w:left w:val="nil"/>
          <w:bottom w:val="nil"/>
          <w:right w:val="nil"/>
          <w:between w:val="nil"/>
        </w:pBdr>
        <w:spacing w:before="360" w:after="360"/>
        <w:jc w:val="both"/>
        <w:rPr>
          <w:rFonts w:eastAsia="Times New Roman" w:cstheme="minorHAnsi"/>
          <w:color w:val="002060"/>
          <w:lang w:val="ro-RO"/>
        </w:rPr>
      </w:pPr>
      <w:r w:rsidRPr="00B95B75">
        <w:rPr>
          <w:rFonts w:cstheme="minorHAnsi"/>
          <w:b/>
          <w:noProof/>
          <w:sz w:val="24"/>
          <w:szCs w:val="24"/>
        </w:rPr>
        <mc:AlternateContent>
          <mc:Choice Requires="wps">
            <w:drawing>
              <wp:anchor distT="0" distB="0" distL="114300" distR="114300" simplePos="0" relativeHeight="251713536" behindDoc="0" locked="0" layoutInCell="1" allowOverlap="1" wp14:anchorId="6B318AFE" wp14:editId="71D66D64">
                <wp:simplePos x="0" y="0"/>
                <wp:positionH relativeFrom="column">
                  <wp:posOffset>15240</wp:posOffset>
                </wp:positionH>
                <wp:positionV relativeFrom="paragraph">
                  <wp:posOffset>499745</wp:posOffset>
                </wp:positionV>
                <wp:extent cx="5768340" cy="1348740"/>
                <wp:effectExtent l="0" t="0" r="3810" b="3810"/>
                <wp:wrapNone/>
                <wp:docPr id="988699768" name="Rectangle 988699768"/>
                <wp:cNvGraphicFramePr/>
                <a:graphic xmlns:a="http://schemas.openxmlformats.org/drawingml/2006/main">
                  <a:graphicData uri="http://schemas.microsoft.com/office/word/2010/wordprocessingShape">
                    <wps:wsp>
                      <wps:cNvSpPr/>
                      <wps:spPr>
                        <a:xfrm>
                          <a:off x="0" y="0"/>
                          <a:ext cx="5768340" cy="1348740"/>
                        </a:xfrm>
                        <a:prstGeom prst="rect">
                          <a:avLst/>
                        </a:prstGeom>
                        <a:solidFill>
                          <a:schemeClr val="bg1">
                            <a:lumMod val="9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numCol="1" spcCol="0" rtlCol="0" fromWordArt="0" anchor="ctr"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rect w14:anchorId="13B43234" id="Rectangle 988699768" o:spid="_x0000_s1026" style="position:absolute;margin-left:1.2pt;margin-top:39.35pt;width:454.2pt;height:106.2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" fillcolor="#f2f2f2 [3052]" stroked="f" strokeweight="2pt"/>
            </w:pict>
          </mc:Fallback>
        </mc:AlternateContent>
      </w:r>
      <w:r w:rsidRPr="00BB11F1">
        <w:rPr>
          <w:rFonts w:eastAsia="Times New Roman" w:cstheme="minorHAnsi"/>
          <w:noProof/>
          <w:color w:val="002060"/>
        </w:rPr>
        <mc:AlternateContent>
          <mc:Choice Requires="wps">
            <w:drawing>
              <wp:anchor distT="45720" distB="45720" distL="114300" distR="114300" simplePos="0" relativeHeight="251714560" behindDoc="0" locked="0" layoutInCell="1" allowOverlap="1" wp14:anchorId="42DEEF23" wp14:editId="13EE65FB">
                <wp:simplePos x="0" y="0"/>
                <wp:positionH relativeFrom="column">
                  <wp:posOffset>190500</wp:posOffset>
                </wp:positionH>
                <wp:positionV relativeFrom="paragraph">
                  <wp:posOffset>667385</wp:posOffset>
                </wp:positionV>
                <wp:extent cx="5463540" cy="1082040"/>
                <wp:effectExtent l="0" t="0" r="0" b="3810"/>
                <wp:wrapSquare wrapText="bothSides"/>
                <wp:docPr id="98869976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63540" cy="1082040"/>
                        </a:xfrm>
                        <a:prstGeom prst="rect">
                          <a:avLst/>
                        </a:prstGeom>
                        <a:noFill/>
                        <a:ln w="9525">
                          <a:noFill/>
                          <a:miter lim="800000"/>
                          <a:headEnd/>
                          <a:tailEnd/>
                        </a:ln>
                      </wps:spPr>
                      <wps:txbx>
                        <w:txbxContent>
                          <w:p w14:paraId="40B122F8" w14:textId="099351C3" w:rsidR="002F5616" w:rsidRPr="00BB11F1" w:rsidRDefault="002F5616" w:rsidP="00AC35B0">
                            <w:pPr>
                              <w:rPr>
                                <w:b/>
                              </w:rPr>
                            </w:pPr>
                            <w:r w:rsidRPr="00B13FDA">
                              <w:rPr>
                                <w:rFonts w:cstheme="minorHAnsi"/>
                                <w:b/>
                                <w:bCs/>
                                <w:snapToGrid w:val="0"/>
                                <w:lang w:val="ro-RO"/>
                              </w:rPr>
                              <w:t>Hotărârea/decizia de aprobare a indicatorilor tehnico-economici se va corela cu cea mai recentă documentație (SF/DALI/PT/Contract de lucrări încheiat) anexată la cererea de finanțare, respectiv se va anexa hotărârea/decizia de aprobare a indicatorilor tehnico-economici faza SF/DALI, după caz, și modificările și completările ulterioare la respectiva hotărâre/decizie</w:t>
                            </w:r>
                            <w:r w:rsidRPr="00B13FDA">
                              <w:rPr>
                                <w:rFonts w:cstheme="minorHAnsi"/>
                                <w:bCs/>
                                <w:snapToGrid w:val="0"/>
                                <w:lang w:val="ro-RO"/>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2DEEF23" id="_x0000_s1043" type="#_x0000_t202" style="position:absolute;left:0;text-align:left;margin-left:15pt;margin-top:52.55pt;width:430.2pt;height:85.2pt;z-index:2517145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" filled="f" stroked="f">
                <v:textbox>
                  <w:txbxContent>
                    <w:p w14:paraId="40B122F8" w14:textId="099351C3" w:rsidR="002F5616" w:rsidRPr="00BB11F1" w:rsidRDefault="002F5616" w:rsidP="00AC35B0">
                      <w:pPr>
                        <w:rPr>
                          <w:b/>
                        </w:rPr>
                      </w:pPr>
                      <w:r w:rsidRPr="00B13FDA">
                        <w:rPr>
                          <w:rFonts w:cstheme="minorHAnsi"/>
                          <w:b/>
                          <w:bCs/>
                          <w:snapToGrid w:val="0"/>
                          <w:lang w:val="ro-RO"/>
                        </w:rPr>
                        <w:t>Hotărârea/decizia de aprobare a indicatorilor tehnico-economici se va corela cu cea mai recentă documentație (SF/DALI/PT/Contract de lucrări încheiat) anexată la cererea de finanțare, respectiv se va anexa hotărârea/decizia de aprobare a indicatorilor tehnico-economici faza SF/DALI, după caz, și modificările și completările ulterioare la respectiva hotărâre/decizie</w:t>
                      </w:r>
                      <w:r w:rsidRPr="00B13FDA">
                        <w:rPr>
                          <w:rFonts w:cstheme="minorHAnsi"/>
                          <w:bCs/>
                          <w:snapToGrid w:val="0"/>
                          <w:lang w:val="ro-RO"/>
                        </w:rPr>
                        <w:t>.</w:t>
                      </w:r>
                    </w:p>
                  </w:txbxContent>
                </v:textbox>
                <w10:wrap type="square"/>
              </v:shape>
            </w:pict>
          </mc:Fallback>
        </mc:AlternateContent>
      </w:r>
      <w:r w:rsidRPr="00B9208F">
        <w:rPr>
          <w:rFonts w:eastAsia="Times New Roman" w:cstheme="minorHAnsi"/>
          <w:b/>
          <w:color w:val="002060"/>
          <w:sz w:val="24"/>
          <w:szCs w:val="24"/>
          <w:lang w:val="ro-RO"/>
        </w:rPr>
        <w:t>ATENȚIE!</w:t>
      </w:r>
      <w:r w:rsidRPr="00B9208F">
        <w:rPr>
          <w:rFonts w:eastAsia="Times New Roman" w:cstheme="minorHAnsi"/>
          <w:color w:val="002060"/>
          <w:lang w:val="ro-RO"/>
        </w:rPr>
        <w:t xml:space="preserve"> </w:t>
      </w:r>
    </w:p>
    <w:p w14:paraId="56BE7A9B" w14:textId="125FC060" w:rsidR="00C55A71" w:rsidRPr="00A6382B" w:rsidRDefault="00C55A71">
      <w:pPr>
        <w:spacing w:after="120"/>
        <w:jc w:val="both"/>
        <w:rPr>
          <w:rFonts w:cstheme="minorHAnsi"/>
          <w:bCs/>
          <w:snapToGrid w:val="0"/>
          <w:lang w:val="ro-RO"/>
        </w:rPr>
      </w:pPr>
    </w:p>
    <w:p w14:paraId="2C134A94" w14:textId="1828E5C7" w:rsidR="00F27285" w:rsidRPr="00A6382B" w:rsidRDefault="00F27285" w:rsidP="006B5F8C">
      <w:pPr>
        <w:pStyle w:val="ListParagraph"/>
        <w:numPr>
          <w:ilvl w:val="0"/>
          <w:numId w:val="22"/>
        </w:numPr>
        <w:spacing w:after="120"/>
        <w:jc w:val="both"/>
        <w:rPr>
          <w:rFonts w:cstheme="minorHAnsi"/>
          <w:bCs/>
          <w:snapToGrid w:val="0"/>
          <w:lang w:val="ro-RO"/>
        </w:rPr>
      </w:pPr>
      <w:r w:rsidRPr="00A6382B">
        <w:rPr>
          <w:rFonts w:cstheme="minorHAnsi"/>
          <w:bCs/>
          <w:snapToGrid w:val="0"/>
          <w:lang w:val="ro-RO"/>
        </w:rPr>
        <w:t>În cazul în care la cererea de finanțare se anexează o documentație tehnico-economică actualizată (SF/DALI actualizat), hotărârea anterior menționată va fi anexată pentru documentația actualizată (iar dacă se menționează doar modificarea unei hotarâri anterioare, atunci se va anexa și documentul inițial care a fost modificat).</w:t>
      </w:r>
    </w:p>
    <w:p w14:paraId="4C34830B" w14:textId="62335D41" w:rsidR="00567233" w:rsidRPr="00A6382B" w:rsidRDefault="00F27285" w:rsidP="006B5F8C">
      <w:pPr>
        <w:pStyle w:val="ListParagraph"/>
        <w:numPr>
          <w:ilvl w:val="0"/>
          <w:numId w:val="22"/>
        </w:numPr>
        <w:spacing w:after="120"/>
        <w:jc w:val="both"/>
        <w:rPr>
          <w:rFonts w:cstheme="minorHAnsi"/>
          <w:bCs/>
          <w:snapToGrid w:val="0"/>
          <w:lang w:val="ro-RO"/>
        </w:rPr>
      </w:pPr>
      <w:r w:rsidRPr="00A6382B">
        <w:rPr>
          <w:rFonts w:cstheme="minorHAnsi"/>
          <w:bCs/>
          <w:snapToGrid w:val="0"/>
          <w:lang w:val="ro-RO"/>
        </w:rPr>
        <w:t>În cazul în care la cererea de finanțare se anexează inclusiv proiectul tehnic (PT), hotărârea anterior menționată va fi prezentată în versiunea actualizată pentru faza PT sau cu modificările și completările intervenite la faza PT.</w:t>
      </w:r>
    </w:p>
    <w:p w14:paraId="678D6732" w14:textId="77777777" w:rsidR="00626081" w:rsidRPr="00A6382B" w:rsidRDefault="00626081" w:rsidP="00626081">
      <w:pPr>
        <w:pStyle w:val="ListParagraph"/>
        <w:spacing w:after="120"/>
        <w:jc w:val="both"/>
        <w:rPr>
          <w:rFonts w:cstheme="minorHAnsi"/>
          <w:bCs/>
          <w:snapToGrid w:val="0"/>
          <w:lang w:val="ro-RO"/>
        </w:rPr>
      </w:pPr>
    </w:p>
    <w:p w14:paraId="3C35DF54" w14:textId="11C3DEAA" w:rsidR="003D343A" w:rsidRPr="00A6382B" w:rsidRDefault="003D343A" w:rsidP="006B5F8C">
      <w:pPr>
        <w:pStyle w:val="ListParagraph"/>
        <w:numPr>
          <w:ilvl w:val="0"/>
          <w:numId w:val="20"/>
        </w:numPr>
        <w:spacing w:after="120"/>
        <w:jc w:val="both"/>
        <w:rPr>
          <w:rFonts w:cstheme="minorHAnsi"/>
          <w:b/>
          <w:bCs/>
          <w:snapToGrid w:val="0"/>
          <w:color w:val="002060"/>
          <w:lang w:val="ro-RO"/>
        </w:rPr>
      </w:pPr>
      <w:r w:rsidRPr="00A6382B">
        <w:rPr>
          <w:rFonts w:cstheme="minorHAnsi"/>
          <w:b/>
          <w:bCs/>
          <w:snapToGrid w:val="0"/>
          <w:color w:val="002060"/>
          <w:lang w:val="ro-RO"/>
        </w:rPr>
        <w:t xml:space="preserve">Lista de echipamente și/sau lucrări și/sau servicii cu încadrarea acestora pe secțiunea de cheltuieli eligibile /ne-eligibile </w:t>
      </w:r>
    </w:p>
    <w:p w14:paraId="07AA02E8" w14:textId="0EC80E13" w:rsidR="000572C0" w:rsidRPr="00A6382B" w:rsidRDefault="000572C0">
      <w:pPr>
        <w:spacing w:after="120"/>
        <w:jc w:val="both"/>
        <w:rPr>
          <w:rFonts w:cstheme="minorHAnsi"/>
          <w:bCs/>
          <w:snapToGrid w:val="0"/>
          <w:lang w:val="ro-RO"/>
        </w:rPr>
      </w:pPr>
      <w:r w:rsidRPr="00A6382B">
        <w:rPr>
          <w:rFonts w:cstheme="minorHAnsi"/>
          <w:bCs/>
          <w:snapToGrid w:val="0"/>
          <w:lang w:val="ro-RO"/>
        </w:rPr>
        <w:t>Se vor anexa liste separate pentru echipamente ș</w:t>
      </w:r>
      <w:r w:rsidR="00CC1AFE" w:rsidRPr="00A6382B">
        <w:rPr>
          <w:rFonts w:cstheme="minorHAnsi"/>
          <w:bCs/>
          <w:snapToGrid w:val="0"/>
          <w:lang w:val="ro-RO"/>
        </w:rPr>
        <w:t>i/sau lucrări și/sau servicii</w:t>
      </w:r>
      <w:r w:rsidRPr="00A6382B">
        <w:rPr>
          <w:rFonts w:cstheme="minorHAnsi"/>
          <w:bCs/>
          <w:snapToGrid w:val="0"/>
          <w:lang w:val="ro-RO"/>
        </w:rPr>
        <w:t xml:space="preserve">, evidenţiindu-se cele două tipuri de cheltuieli (eligibile/ne-eligibile) cu menționarea </w:t>
      </w:r>
      <w:r w:rsidR="008710B7">
        <w:rPr>
          <w:rFonts w:cstheme="minorHAnsi"/>
          <w:bCs/>
          <w:snapToGrid w:val="0"/>
          <w:lang w:val="ro-RO"/>
        </w:rPr>
        <w:t>valorii</w:t>
      </w:r>
      <w:r w:rsidRPr="00A6382B">
        <w:rPr>
          <w:rFonts w:cstheme="minorHAnsi"/>
          <w:bCs/>
          <w:snapToGrid w:val="0"/>
          <w:lang w:val="ro-RO"/>
        </w:rPr>
        <w:t xml:space="preserve"> acestora, iar informațiile vor fi corelate cu bugetul proiectului.</w:t>
      </w:r>
    </w:p>
    <w:p w14:paraId="7D210391" w14:textId="0F18DF9A" w:rsidR="000572C0" w:rsidRPr="00A6382B" w:rsidRDefault="000572C0">
      <w:pPr>
        <w:spacing w:after="120"/>
        <w:jc w:val="both"/>
        <w:rPr>
          <w:rFonts w:cstheme="minorHAnsi"/>
          <w:bCs/>
          <w:snapToGrid w:val="0"/>
          <w:lang w:val="ro-RO"/>
        </w:rPr>
      </w:pPr>
      <w:r w:rsidRPr="00A6382B">
        <w:rPr>
          <w:rFonts w:cstheme="minorHAnsi"/>
          <w:bCs/>
          <w:snapToGrid w:val="0"/>
          <w:lang w:val="ro-RO"/>
        </w:rPr>
        <w:lastRenderedPageBreak/>
        <w:t>Se va</w:t>
      </w:r>
      <w:r w:rsidR="00F60C4F" w:rsidRPr="00A6382B">
        <w:rPr>
          <w:rFonts w:cstheme="minorHAnsi"/>
          <w:bCs/>
          <w:snapToGrid w:val="0"/>
          <w:lang w:val="ro-RO"/>
        </w:rPr>
        <w:t xml:space="preserve"> folosi modelul  din </w:t>
      </w:r>
      <w:r w:rsidR="00F471DB" w:rsidRPr="00A6382B">
        <w:rPr>
          <w:rFonts w:cstheme="minorHAnsi"/>
          <w:bCs/>
          <w:snapToGrid w:val="0"/>
          <w:lang w:val="ro-RO"/>
        </w:rPr>
        <w:t>Anexa III.3</w:t>
      </w:r>
      <w:r w:rsidR="00EE3D39" w:rsidRPr="00A6382B">
        <w:rPr>
          <w:rFonts w:cstheme="minorHAnsi"/>
          <w:bCs/>
          <w:snapToGrid w:val="0"/>
          <w:lang w:val="ro-RO"/>
        </w:rPr>
        <w:t xml:space="preserve"> </w:t>
      </w:r>
      <w:r w:rsidRPr="00A6382B">
        <w:rPr>
          <w:rFonts w:cstheme="minorHAnsi"/>
          <w:bCs/>
          <w:snapToGrid w:val="0"/>
          <w:lang w:val="ro-RO"/>
        </w:rPr>
        <w:t>- Lista de echipamente și/sau lucrări și/sau servicii cu încadrarea acestora pe secțiunea de cheltuieli eligibile /neeligibile</w:t>
      </w:r>
      <w:r w:rsidR="00311289" w:rsidRPr="00A6382B">
        <w:rPr>
          <w:rFonts w:cstheme="minorHAnsi"/>
          <w:bCs/>
          <w:snapToGrid w:val="0"/>
          <w:lang w:val="ro-RO"/>
        </w:rPr>
        <w:t>.</w:t>
      </w:r>
    </w:p>
    <w:p w14:paraId="73A406E7" w14:textId="77777777" w:rsidR="00567233" w:rsidRPr="00A6382B" w:rsidRDefault="00567233" w:rsidP="000572C0">
      <w:pPr>
        <w:pStyle w:val="ListParagraph"/>
        <w:spacing w:after="120"/>
        <w:ind w:left="360"/>
        <w:jc w:val="both"/>
        <w:rPr>
          <w:rFonts w:cstheme="minorHAnsi"/>
          <w:bCs/>
          <w:snapToGrid w:val="0"/>
          <w:color w:val="0070C0"/>
          <w:lang w:val="ro-RO"/>
        </w:rPr>
      </w:pPr>
    </w:p>
    <w:p w14:paraId="79C56245" w14:textId="5BBDD47B" w:rsidR="003D343A" w:rsidRPr="00A6382B" w:rsidRDefault="003D343A" w:rsidP="006B5F8C">
      <w:pPr>
        <w:pStyle w:val="ListParagraph"/>
        <w:numPr>
          <w:ilvl w:val="0"/>
          <w:numId w:val="20"/>
        </w:numPr>
        <w:spacing w:after="120"/>
        <w:jc w:val="both"/>
        <w:rPr>
          <w:rFonts w:cstheme="minorHAnsi"/>
          <w:b/>
          <w:bCs/>
          <w:snapToGrid w:val="0"/>
          <w:color w:val="002060"/>
          <w:lang w:val="ro-RO"/>
        </w:rPr>
      </w:pPr>
      <w:r w:rsidRPr="00A6382B">
        <w:rPr>
          <w:rFonts w:cstheme="minorHAnsi"/>
          <w:b/>
          <w:bCs/>
          <w:snapToGrid w:val="0"/>
          <w:color w:val="002060"/>
          <w:lang w:val="ro-RO"/>
        </w:rPr>
        <w:t>Centralizator privind jus</w:t>
      </w:r>
      <w:r w:rsidR="00B45083" w:rsidRPr="00A6382B">
        <w:rPr>
          <w:rFonts w:cstheme="minorHAnsi"/>
          <w:b/>
          <w:bCs/>
          <w:snapToGrid w:val="0"/>
          <w:color w:val="002060"/>
          <w:lang w:val="ro-RO"/>
        </w:rPr>
        <w:t>ti</w:t>
      </w:r>
      <w:r w:rsidR="00F60C4F" w:rsidRPr="00A6382B">
        <w:rPr>
          <w:rFonts w:cstheme="minorHAnsi"/>
          <w:b/>
          <w:bCs/>
          <w:snapToGrid w:val="0"/>
          <w:color w:val="002060"/>
          <w:lang w:val="ro-RO"/>
        </w:rPr>
        <w:t xml:space="preserve">ficarea costurilor </w:t>
      </w:r>
      <w:r w:rsidR="00F471DB" w:rsidRPr="00A6382B">
        <w:rPr>
          <w:rFonts w:cstheme="minorHAnsi"/>
          <w:b/>
          <w:bCs/>
          <w:snapToGrid w:val="0"/>
          <w:color w:val="002060"/>
          <w:lang w:val="ro-RO"/>
        </w:rPr>
        <w:t>(Model III.4</w:t>
      </w:r>
      <w:r w:rsidRPr="00A6382B">
        <w:rPr>
          <w:rFonts w:cstheme="minorHAnsi"/>
          <w:b/>
          <w:bCs/>
          <w:snapToGrid w:val="0"/>
          <w:color w:val="002060"/>
          <w:lang w:val="ro-RO"/>
        </w:rPr>
        <w:t>) si documentele justificative care au stat la baza stabilirii costului aferent investiției</w:t>
      </w:r>
    </w:p>
    <w:p w14:paraId="655A5C90" w14:textId="5F7EAD56" w:rsidR="008F0227" w:rsidRPr="00A6382B" w:rsidRDefault="008F0227">
      <w:pPr>
        <w:spacing w:after="120"/>
        <w:jc w:val="both"/>
        <w:rPr>
          <w:rFonts w:cstheme="minorHAnsi"/>
          <w:bCs/>
          <w:snapToGrid w:val="0"/>
          <w:lang w:val="ro-RO"/>
        </w:rPr>
      </w:pPr>
      <w:r w:rsidRPr="00A6382B">
        <w:rPr>
          <w:rFonts w:cstheme="minorHAnsi"/>
          <w:bCs/>
          <w:snapToGrid w:val="0"/>
          <w:lang w:val="ro-RO"/>
        </w:rPr>
        <w:t xml:space="preserve">Se vor prezenta documente justificative care au stat la baza stabilirii costului aferent. </w:t>
      </w:r>
    </w:p>
    <w:p w14:paraId="569DF726" w14:textId="7726C2C1" w:rsidR="008F0227" w:rsidRPr="00A6382B" w:rsidRDefault="008F0227">
      <w:pPr>
        <w:spacing w:after="120"/>
        <w:jc w:val="both"/>
        <w:rPr>
          <w:rFonts w:cstheme="minorHAnsi"/>
          <w:bCs/>
          <w:snapToGrid w:val="0"/>
          <w:lang w:val="ro-RO"/>
        </w:rPr>
      </w:pPr>
      <w:r w:rsidRPr="00A6382B">
        <w:rPr>
          <w:rFonts w:cstheme="minorHAnsi"/>
          <w:bCs/>
          <w:snapToGrid w:val="0"/>
          <w:lang w:val="ro-RO"/>
        </w:rPr>
        <w:t xml:space="preserve">Pentru echipamente/utilaje/dotări incluse în formularul F4 se vor depune 3 oferte de preț sau trimiteri directe (tip link) către surse verificabile de prețuri, iar pentru lucrări, documentele care au stat la baza fixării </w:t>
      </w:r>
      <w:r w:rsidR="0080166F" w:rsidRPr="00A6382B">
        <w:rPr>
          <w:rFonts w:cstheme="minorHAnsi"/>
          <w:bCs/>
          <w:snapToGrid w:val="0"/>
          <w:lang w:val="ro-RO"/>
        </w:rPr>
        <w:t>prețurilor</w:t>
      </w:r>
      <w:r w:rsidRPr="00A6382B">
        <w:rPr>
          <w:rFonts w:cstheme="minorHAnsi"/>
          <w:bCs/>
          <w:snapToGrid w:val="0"/>
          <w:lang w:val="ro-RO"/>
        </w:rPr>
        <w:t xml:space="preserve"> unitare sunt listele de </w:t>
      </w:r>
      <w:r w:rsidR="0080166F" w:rsidRPr="00A6382B">
        <w:rPr>
          <w:rFonts w:cstheme="minorHAnsi"/>
          <w:bCs/>
          <w:snapToGrid w:val="0"/>
          <w:lang w:val="ro-RO"/>
        </w:rPr>
        <w:t>cantități</w:t>
      </w:r>
      <w:r w:rsidRPr="00A6382B">
        <w:rPr>
          <w:rFonts w:cstheme="minorHAnsi"/>
          <w:bCs/>
          <w:snapToGrid w:val="0"/>
          <w:lang w:val="ro-RO"/>
        </w:rPr>
        <w:t>.</w:t>
      </w:r>
    </w:p>
    <w:p w14:paraId="69D500C5" w14:textId="0227ADF5" w:rsidR="00567233" w:rsidRPr="00A6382B" w:rsidRDefault="008F0227">
      <w:pPr>
        <w:spacing w:after="120"/>
        <w:jc w:val="both"/>
        <w:rPr>
          <w:rFonts w:cstheme="minorHAnsi"/>
          <w:bCs/>
          <w:snapToGrid w:val="0"/>
          <w:lang w:val="ro-RO"/>
        </w:rPr>
      </w:pPr>
      <w:r w:rsidRPr="00A6382B">
        <w:rPr>
          <w:rFonts w:cstheme="minorHAnsi"/>
          <w:bCs/>
          <w:snapToGrid w:val="0"/>
          <w:lang w:val="ro-RO"/>
        </w:rPr>
        <w:t>Responsabilitatea costurilor este a proiectantului.</w:t>
      </w:r>
    </w:p>
    <w:p w14:paraId="1FA0CA62" w14:textId="77777777" w:rsidR="00567233" w:rsidRPr="00A6382B" w:rsidRDefault="00567233" w:rsidP="00567233">
      <w:pPr>
        <w:pStyle w:val="ListParagraph"/>
        <w:spacing w:after="120"/>
        <w:ind w:left="360"/>
        <w:jc w:val="both"/>
        <w:rPr>
          <w:rFonts w:cstheme="minorHAnsi"/>
          <w:b/>
          <w:snapToGrid w:val="0"/>
          <w:color w:val="0070C0"/>
          <w:lang w:val="ro-RO"/>
        </w:rPr>
      </w:pPr>
    </w:p>
    <w:p w14:paraId="4CF23169" w14:textId="77777777" w:rsidR="00311289" w:rsidRPr="00A6382B" w:rsidRDefault="00311289" w:rsidP="006B5F8C">
      <w:pPr>
        <w:pStyle w:val="ListParagraph"/>
        <w:numPr>
          <w:ilvl w:val="0"/>
          <w:numId w:val="20"/>
        </w:numPr>
        <w:jc w:val="both"/>
        <w:rPr>
          <w:rFonts w:cstheme="minorHAnsi"/>
          <w:b/>
          <w:snapToGrid w:val="0"/>
          <w:color w:val="002060"/>
          <w:lang w:val="ro-RO"/>
        </w:rPr>
      </w:pPr>
      <w:bookmarkStart w:id="56" w:name="_Hlk96428030"/>
      <w:r w:rsidRPr="00A6382B">
        <w:rPr>
          <w:rFonts w:cstheme="minorHAnsi"/>
          <w:b/>
          <w:snapToGrid w:val="0"/>
          <w:color w:val="002060"/>
          <w:lang w:val="ro-RO"/>
        </w:rPr>
        <w:t>Consimțământ privind prelucrarea datelor cu caracter personal</w:t>
      </w:r>
    </w:p>
    <w:bookmarkEnd w:id="56"/>
    <w:p w14:paraId="23F6841F" w14:textId="016CEE60" w:rsidR="00567233" w:rsidRPr="00A6382B" w:rsidRDefault="00311289" w:rsidP="00626081">
      <w:pPr>
        <w:jc w:val="both"/>
        <w:rPr>
          <w:rFonts w:cstheme="minorHAnsi"/>
          <w:snapToGrid w:val="0"/>
          <w:lang w:val="ro-RO"/>
        </w:rPr>
      </w:pPr>
      <w:r w:rsidRPr="00A6382B">
        <w:rPr>
          <w:rFonts w:cstheme="minorHAnsi"/>
          <w:snapToGrid w:val="0"/>
          <w:lang w:val="ro-RO"/>
        </w:rPr>
        <w:t>Ac</w:t>
      </w:r>
      <w:r w:rsidR="001D6D1A" w:rsidRPr="00A6382B">
        <w:rPr>
          <w:rFonts w:cstheme="minorHAnsi"/>
          <w:snapToGrid w:val="0"/>
          <w:lang w:val="ro-RO"/>
        </w:rPr>
        <w:t>eastă declarație (</w:t>
      </w:r>
      <w:r w:rsidR="00E84A63" w:rsidRPr="00A6382B">
        <w:rPr>
          <w:rFonts w:cstheme="minorHAnsi"/>
          <w:snapToGrid w:val="0"/>
          <w:lang w:val="ro-RO"/>
        </w:rPr>
        <w:t>Modelul III.</w:t>
      </w:r>
      <w:r w:rsidR="00CB4EDC" w:rsidRPr="00A6382B">
        <w:rPr>
          <w:rFonts w:cstheme="minorHAnsi"/>
          <w:snapToGrid w:val="0"/>
          <w:lang w:val="ro-RO"/>
        </w:rPr>
        <w:t>9</w:t>
      </w:r>
      <w:r w:rsidRPr="00A6382B">
        <w:rPr>
          <w:rFonts w:cstheme="minorHAnsi"/>
          <w:snapToGrid w:val="0"/>
          <w:lang w:val="ro-RO"/>
        </w:rPr>
        <w:t xml:space="preserve"> - Consimțământ privind prelucrarea datelor cu caracter personal) se completează de către reprezentantul legal al solicitantului (inclusiv partenerilor) și se semnează conform prevederilor din prezentul ghid</w:t>
      </w:r>
      <w:r w:rsidR="00BF2CAF" w:rsidRPr="00A6382B">
        <w:rPr>
          <w:rFonts w:cstheme="minorHAnsi"/>
          <w:snapToGrid w:val="0"/>
          <w:lang w:val="ro-RO"/>
        </w:rPr>
        <w:t>.</w:t>
      </w:r>
    </w:p>
    <w:p w14:paraId="6086476A" w14:textId="737FCAEF" w:rsidR="00101695" w:rsidRPr="00A6382B" w:rsidRDefault="00AC478A" w:rsidP="006B5F8C">
      <w:pPr>
        <w:pStyle w:val="ListParagraph"/>
        <w:numPr>
          <w:ilvl w:val="0"/>
          <w:numId w:val="20"/>
        </w:numPr>
        <w:rPr>
          <w:rFonts w:cstheme="minorHAnsi"/>
          <w:b/>
          <w:snapToGrid w:val="0"/>
          <w:color w:val="002060"/>
          <w:lang w:val="ro-RO"/>
        </w:rPr>
      </w:pPr>
      <w:r w:rsidRPr="00A6382B">
        <w:rPr>
          <w:rFonts w:cstheme="minorHAnsi"/>
          <w:b/>
          <w:snapToGrid w:val="0"/>
          <w:color w:val="002060"/>
          <w:lang w:val="ro-RO"/>
        </w:rPr>
        <w:t>(dacă</w:t>
      </w:r>
      <w:r w:rsidR="00311289" w:rsidRPr="00A6382B">
        <w:rPr>
          <w:rFonts w:cstheme="minorHAnsi"/>
          <w:b/>
          <w:snapToGrid w:val="0"/>
          <w:color w:val="002060"/>
          <w:lang w:val="ro-RO"/>
        </w:rPr>
        <w:t xml:space="preserve"> este cazul) Macheta </w:t>
      </w:r>
      <w:r w:rsidR="00101695" w:rsidRPr="00A6382B">
        <w:rPr>
          <w:rFonts w:cstheme="minorHAnsi"/>
          <w:b/>
          <w:color w:val="002060"/>
          <w:lang w:val="ro-RO"/>
        </w:rPr>
        <w:t>financiară_calcul profit din exploatare</w:t>
      </w:r>
      <w:r w:rsidR="00101695" w:rsidRPr="00A6382B" w:rsidDel="00101695">
        <w:rPr>
          <w:rFonts w:cstheme="minorHAnsi"/>
          <w:b/>
          <w:snapToGrid w:val="0"/>
          <w:color w:val="002060"/>
          <w:lang w:val="ro-RO"/>
        </w:rPr>
        <w:t xml:space="preserve"> </w:t>
      </w:r>
      <w:r w:rsidR="00F97F6C" w:rsidRPr="00A6382B">
        <w:rPr>
          <w:rFonts w:cstheme="minorHAnsi"/>
          <w:b/>
          <w:snapToGrid w:val="0"/>
          <w:color w:val="002060"/>
          <w:lang w:val="ro-RO"/>
        </w:rPr>
        <w:t>(Anexa II</w:t>
      </w:r>
      <w:r w:rsidR="000809EB" w:rsidRPr="00A6382B">
        <w:rPr>
          <w:rFonts w:cstheme="minorHAnsi"/>
          <w:b/>
          <w:snapToGrid w:val="0"/>
          <w:color w:val="002060"/>
          <w:lang w:val="ro-RO"/>
        </w:rPr>
        <w:t>I</w:t>
      </w:r>
      <w:r w:rsidR="00F97F6C" w:rsidRPr="00A6382B">
        <w:rPr>
          <w:rFonts w:cstheme="minorHAnsi"/>
          <w:b/>
          <w:snapToGrid w:val="0"/>
          <w:color w:val="002060"/>
          <w:lang w:val="ro-RO"/>
        </w:rPr>
        <w:t>.</w:t>
      </w:r>
      <w:r w:rsidR="00E84A63" w:rsidRPr="00A6382B">
        <w:rPr>
          <w:rFonts w:cstheme="minorHAnsi"/>
          <w:b/>
          <w:snapToGrid w:val="0"/>
          <w:color w:val="002060"/>
          <w:lang w:val="ro-RO"/>
        </w:rPr>
        <w:t>1</w:t>
      </w:r>
      <w:r w:rsidR="00FD4CBC" w:rsidRPr="00A6382B">
        <w:rPr>
          <w:rFonts w:cstheme="minorHAnsi"/>
          <w:b/>
          <w:snapToGrid w:val="0"/>
          <w:color w:val="002060"/>
          <w:lang w:val="ro-RO"/>
        </w:rPr>
        <w:t>0</w:t>
      </w:r>
      <w:r w:rsidR="00F97F6C" w:rsidRPr="00A6382B">
        <w:rPr>
          <w:rFonts w:cstheme="minorHAnsi"/>
          <w:b/>
          <w:snapToGrid w:val="0"/>
          <w:color w:val="002060"/>
          <w:lang w:val="ro-RO"/>
        </w:rPr>
        <w:t xml:space="preserve"> din</w:t>
      </w:r>
      <w:r w:rsidR="00311289" w:rsidRPr="00A6382B">
        <w:rPr>
          <w:rFonts w:cstheme="minorHAnsi"/>
          <w:b/>
          <w:snapToGrid w:val="0"/>
          <w:color w:val="002060"/>
          <w:lang w:val="ro-RO"/>
        </w:rPr>
        <w:t xml:space="preserve"> la prezentul Ghid)</w:t>
      </w:r>
    </w:p>
    <w:p w14:paraId="00B4D761" w14:textId="093F65CB" w:rsidR="00A40192" w:rsidRPr="00A6382B" w:rsidRDefault="00101695" w:rsidP="00A6382B">
      <w:pPr>
        <w:spacing w:after="120"/>
        <w:jc w:val="both"/>
        <w:rPr>
          <w:rFonts w:cstheme="minorHAnsi"/>
          <w:lang w:val="ro-RO"/>
        </w:rPr>
      </w:pPr>
      <w:r w:rsidRPr="00A6382B">
        <w:rPr>
          <w:rFonts w:eastAsia="SimSun" w:cstheme="minorHAnsi"/>
          <w:lang w:val="ro-RO"/>
        </w:rPr>
        <w:t>Pentru activitatea de</w:t>
      </w:r>
      <w:r w:rsidR="00906954" w:rsidRPr="00A6382B">
        <w:rPr>
          <w:rFonts w:eastAsia="SimSun" w:cstheme="minorHAnsi"/>
          <w:lang w:val="ro-RO"/>
        </w:rPr>
        <w:t xml:space="preserve"> </w:t>
      </w:r>
      <w:r w:rsidR="00AC478A" w:rsidRPr="00A6382B">
        <w:rPr>
          <w:rFonts w:eastAsia="SimSun" w:cstheme="minorHAnsi"/>
          <w:lang w:val="ro-RO"/>
        </w:rPr>
        <w:t>construire/modernizare</w:t>
      </w:r>
      <w:r w:rsidRPr="00A6382B">
        <w:rPr>
          <w:rFonts w:eastAsia="SimSun" w:cstheme="minorHAnsi"/>
          <w:lang w:val="ro-RO"/>
        </w:rPr>
        <w:t>/</w:t>
      </w:r>
      <w:r w:rsidR="00AC478A" w:rsidRPr="00A6382B">
        <w:rPr>
          <w:rFonts w:eastAsia="SimSun" w:cstheme="minorHAnsi"/>
          <w:lang w:val="ro-RO"/>
        </w:rPr>
        <w:t>reabilitare</w:t>
      </w:r>
      <w:r w:rsidRPr="00A6382B">
        <w:rPr>
          <w:rFonts w:eastAsia="SimSun" w:cstheme="minorHAnsi"/>
          <w:lang w:val="ro-RO"/>
        </w:rPr>
        <w:t xml:space="preserve"> a piețelor agroalimentare, s</w:t>
      </w:r>
      <w:r w:rsidRPr="00A6382B">
        <w:rPr>
          <w:rFonts w:cstheme="minorHAnsi"/>
          <w:lang w:val="ro-RO"/>
        </w:rPr>
        <w:t xml:space="preserve">olicitantul va depune </w:t>
      </w:r>
      <w:r w:rsidRPr="00A6382B">
        <w:rPr>
          <w:rFonts w:cstheme="minorHAnsi"/>
          <w:i/>
          <w:lang w:val="ro-RO"/>
        </w:rPr>
        <w:t>Anexa I</w:t>
      </w:r>
      <w:r w:rsidR="000809EB" w:rsidRPr="00A6382B">
        <w:rPr>
          <w:rFonts w:cstheme="minorHAnsi"/>
          <w:i/>
          <w:lang w:val="ro-RO"/>
        </w:rPr>
        <w:t>I</w:t>
      </w:r>
      <w:r w:rsidRPr="00A6382B">
        <w:rPr>
          <w:rFonts w:cstheme="minorHAnsi"/>
          <w:i/>
          <w:lang w:val="ro-RO"/>
        </w:rPr>
        <w:t xml:space="preserve">I. </w:t>
      </w:r>
      <w:r w:rsidR="005B0450" w:rsidRPr="00A6382B">
        <w:rPr>
          <w:rFonts w:cstheme="minorHAnsi"/>
          <w:i/>
          <w:lang w:val="ro-RO"/>
        </w:rPr>
        <w:t>1</w:t>
      </w:r>
      <w:r w:rsidR="00FD4CBC" w:rsidRPr="00A6382B">
        <w:rPr>
          <w:rFonts w:cstheme="minorHAnsi"/>
          <w:i/>
          <w:lang w:val="ro-RO"/>
        </w:rPr>
        <w:t>0</w:t>
      </w:r>
      <w:r w:rsidR="00737D83" w:rsidRPr="00A6382B">
        <w:rPr>
          <w:rFonts w:cstheme="minorHAnsi"/>
          <w:i/>
          <w:lang w:val="ro-RO"/>
        </w:rPr>
        <w:t xml:space="preserve"> </w:t>
      </w:r>
      <w:r w:rsidRPr="00A6382B">
        <w:rPr>
          <w:rFonts w:cstheme="minorHAnsi"/>
          <w:i/>
          <w:lang w:val="ro-RO"/>
        </w:rPr>
        <w:t>– Macheta financiară_calcul profit din exploatare</w:t>
      </w:r>
      <w:r w:rsidRPr="00A6382B">
        <w:rPr>
          <w:rFonts w:cstheme="minorHAnsi"/>
          <w:lang w:val="ro-RO"/>
        </w:rPr>
        <w:t xml:space="preserve">, completată în conformitate cu instrucțiunile prevăzute în foaia de calcul ”Instrucțiuni”. Pe baza rezultatului obţinut, se va stabili valoarea ajutorului de stat acordat, conform </w:t>
      </w:r>
      <w:r w:rsidR="00906954" w:rsidRPr="00A6382B">
        <w:rPr>
          <w:rFonts w:cstheme="minorHAnsi"/>
          <w:lang w:val="ro-RO"/>
        </w:rPr>
        <w:t xml:space="preserve">prevederilor secţiunii </w:t>
      </w:r>
      <w:r w:rsidR="00906954" w:rsidRPr="00A6382B">
        <w:rPr>
          <w:rFonts w:cstheme="minorHAnsi"/>
          <w:i/>
          <w:lang w:val="ro-RO"/>
        </w:rPr>
        <w:t>3.8 Aplicarea regulilor privind ajutorul de stat,</w:t>
      </w:r>
      <w:r w:rsidR="00906954" w:rsidRPr="00A6382B">
        <w:rPr>
          <w:rFonts w:cstheme="minorHAnsi"/>
          <w:lang w:val="ro-RO"/>
        </w:rPr>
        <w:t xml:space="preserve"> de mai sus și a schemei de ajutor de stat.</w:t>
      </w:r>
    </w:p>
    <w:p w14:paraId="33E4CD2D" w14:textId="2016FC55" w:rsidR="00D54479" w:rsidRPr="00A6382B" w:rsidRDefault="001F5BE0" w:rsidP="00A6382B">
      <w:pPr>
        <w:spacing w:after="120"/>
        <w:jc w:val="both"/>
        <w:rPr>
          <w:rFonts w:cstheme="minorHAnsi"/>
          <w:snapToGrid w:val="0"/>
          <w:lang w:val="ro-RO"/>
        </w:rPr>
      </w:pPr>
      <w:r w:rsidRPr="00A6382B">
        <w:rPr>
          <w:rFonts w:cstheme="minorHAnsi"/>
          <w:snapToGrid w:val="0"/>
          <w:lang w:val="ro-RO"/>
        </w:rPr>
        <w:t>În cadrul etapei de evaluare tehnică şi financiară experţii evaluatori pot solicita macheta privind analiza şi previziunea financiară, în format electronic - format excel, pentru verificarea corectitudinii datelor completate</w:t>
      </w:r>
    </w:p>
    <w:p w14:paraId="2CDB0C77" w14:textId="6FDCA4CF" w:rsidR="009439AF" w:rsidRPr="00A6382B" w:rsidRDefault="009439AF" w:rsidP="00FC3E8B">
      <w:pPr>
        <w:ind w:left="630" w:hanging="360"/>
        <w:rPr>
          <w:rFonts w:cstheme="minorHAnsi"/>
          <w:snapToGrid w:val="0"/>
          <w:color w:val="0070C0"/>
          <w:lang w:val="ro-RO"/>
        </w:rPr>
      </w:pPr>
      <w:r w:rsidRPr="00A6382B">
        <w:rPr>
          <w:rFonts w:cstheme="minorHAnsi"/>
          <w:b/>
          <w:snapToGrid w:val="0"/>
          <w:color w:val="002060"/>
          <w:lang w:val="ro-RO"/>
        </w:rPr>
        <w:t>14.</w:t>
      </w:r>
      <w:r w:rsidRPr="00A6382B">
        <w:rPr>
          <w:rFonts w:cstheme="minorHAnsi"/>
          <w:b/>
          <w:snapToGrid w:val="0"/>
          <w:color w:val="002060"/>
          <w:lang w:val="ro-RO"/>
        </w:rPr>
        <w:tab/>
        <w:t>Declarația privind asigurarea nivelului de calitate corespunzător al documentațiilor tehnico-economice (Anexa III.11) la prezentul ghid</w:t>
      </w:r>
    </w:p>
    <w:p w14:paraId="5CC8C4BB" w14:textId="357F79D1" w:rsidR="006A69F2" w:rsidRPr="00A6382B" w:rsidRDefault="009439AF" w:rsidP="00FC3E8B">
      <w:pPr>
        <w:ind w:left="540" w:hanging="360"/>
        <w:jc w:val="both"/>
        <w:rPr>
          <w:rFonts w:cstheme="minorHAnsi"/>
          <w:b/>
          <w:color w:val="002060"/>
          <w:lang w:val="ro-RO"/>
        </w:rPr>
      </w:pPr>
      <w:r w:rsidRPr="00A6382B">
        <w:rPr>
          <w:rFonts w:cstheme="minorHAnsi"/>
          <w:b/>
          <w:color w:val="002060"/>
          <w:lang w:val="ro-RO"/>
        </w:rPr>
        <w:t xml:space="preserve">15. </w:t>
      </w:r>
      <w:r w:rsidR="006A69F2" w:rsidRPr="00A6382B">
        <w:rPr>
          <w:rFonts w:cstheme="minorHAnsi"/>
          <w:b/>
          <w:color w:val="002060"/>
          <w:lang w:val="ro-RO"/>
        </w:rPr>
        <w:t xml:space="preserve">Extras relevant din PUG din care sa reiasa delimitarea zonei de regenerare urbana aferenta proiectului, sau Studiul de regenerare urbana din care sa reiasa planul de delimitare a zonei de regenerare urbana. </w:t>
      </w:r>
    </w:p>
    <w:p w14:paraId="7C069355" w14:textId="147BE14D" w:rsidR="00B03DC9" w:rsidRPr="00A6382B" w:rsidRDefault="009439AF" w:rsidP="002F7122">
      <w:pPr>
        <w:spacing w:after="120"/>
        <w:ind w:left="450" w:hanging="270"/>
        <w:contextualSpacing/>
        <w:jc w:val="both"/>
        <w:rPr>
          <w:rFonts w:cstheme="minorHAnsi"/>
          <w:b/>
          <w:bCs/>
          <w:snapToGrid w:val="0"/>
          <w:color w:val="002060"/>
          <w:lang w:val="ro-RO"/>
        </w:rPr>
      </w:pPr>
      <w:r w:rsidRPr="00A6382B">
        <w:rPr>
          <w:rFonts w:cstheme="minorHAnsi"/>
          <w:b/>
          <w:bCs/>
          <w:snapToGrid w:val="0"/>
          <w:color w:val="002060"/>
          <w:lang w:val="ro-RO"/>
        </w:rPr>
        <w:t>16</w:t>
      </w:r>
      <w:r w:rsidRPr="00A6382B">
        <w:rPr>
          <w:rFonts w:cstheme="minorHAnsi"/>
          <w:b/>
          <w:bCs/>
          <w:i/>
          <w:snapToGrid w:val="0"/>
          <w:color w:val="002060"/>
          <w:lang w:val="ro-RO"/>
        </w:rPr>
        <w:t xml:space="preserve">. </w:t>
      </w:r>
      <w:r w:rsidR="00B03DC9" w:rsidRPr="00A6382B">
        <w:rPr>
          <w:rFonts w:cstheme="minorHAnsi"/>
          <w:b/>
          <w:bCs/>
          <w:snapToGrid w:val="0"/>
          <w:color w:val="002060"/>
          <w:lang w:val="ro-RO"/>
        </w:rPr>
        <w:t xml:space="preserve">Dacă este cazul, </w:t>
      </w:r>
      <w:r w:rsidR="00B03DC9" w:rsidRPr="00A6382B">
        <w:rPr>
          <w:rFonts w:cstheme="minorHAnsi"/>
          <w:b/>
          <w:color w:val="002060"/>
        </w:rPr>
        <w:t xml:space="preserve">extras din </w:t>
      </w:r>
      <w:proofErr w:type="spellStart"/>
      <w:r w:rsidR="00B03DC9" w:rsidRPr="00A6382B">
        <w:rPr>
          <w:rFonts w:cstheme="minorHAnsi"/>
          <w:b/>
          <w:color w:val="002060"/>
        </w:rPr>
        <w:t>documentele</w:t>
      </w:r>
      <w:proofErr w:type="spellEnd"/>
      <w:r w:rsidR="00B03DC9" w:rsidRPr="00A6382B">
        <w:rPr>
          <w:rFonts w:cstheme="minorHAnsi"/>
          <w:b/>
          <w:color w:val="002060"/>
        </w:rPr>
        <w:t xml:space="preserve"> </w:t>
      </w:r>
      <w:proofErr w:type="spellStart"/>
      <w:r w:rsidR="00B03DC9" w:rsidRPr="00A6382B">
        <w:rPr>
          <w:rFonts w:cstheme="minorHAnsi"/>
          <w:b/>
          <w:color w:val="002060"/>
        </w:rPr>
        <w:t>relevante</w:t>
      </w:r>
      <w:proofErr w:type="spellEnd"/>
      <w:r w:rsidR="00B03DC9" w:rsidRPr="00A6382B">
        <w:rPr>
          <w:rFonts w:cstheme="minorHAnsi"/>
          <w:b/>
          <w:color w:val="002060"/>
        </w:rPr>
        <w:t xml:space="preserve"> </w:t>
      </w:r>
      <w:r w:rsidR="00B03DC9" w:rsidRPr="00A6382B">
        <w:rPr>
          <w:rFonts w:cstheme="minorHAnsi"/>
          <w:b/>
          <w:color w:val="002060"/>
          <w:shd w:val="clear" w:color="auto" w:fill="FFFFFF"/>
        </w:rPr>
        <w:t xml:space="preserve">de </w:t>
      </w:r>
      <w:proofErr w:type="spellStart"/>
      <w:r w:rsidR="00B03DC9" w:rsidRPr="00A6382B">
        <w:rPr>
          <w:rFonts w:cstheme="minorHAnsi"/>
          <w:b/>
          <w:color w:val="002060"/>
          <w:shd w:val="clear" w:color="auto" w:fill="FFFFFF"/>
        </w:rPr>
        <w:t>amenajare</w:t>
      </w:r>
      <w:proofErr w:type="spellEnd"/>
      <w:r w:rsidR="00B03DC9" w:rsidRPr="00A6382B">
        <w:rPr>
          <w:rFonts w:cstheme="minorHAnsi"/>
          <w:b/>
          <w:color w:val="002060"/>
          <w:shd w:val="clear" w:color="auto" w:fill="FFFFFF"/>
        </w:rPr>
        <w:t xml:space="preserve"> a </w:t>
      </w:r>
      <w:proofErr w:type="spellStart"/>
      <w:r w:rsidR="00B03DC9" w:rsidRPr="00A6382B">
        <w:rPr>
          <w:rFonts w:cstheme="minorHAnsi"/>
          <w:b/>
          <w:color w:val="002060"/>
          <w:shd w:val="clear" w:color="auto" w:fill="FFFFFF"/>
        </w:rPr>
        <w:t>teritoriului</w:t>
      </w:r>
      <w:proofErr w:type="spellEnd"/>
      <w:r w:rsidR="00B03DC9" w:rsidRPr="00A6382B">
        <w:rPr>
          <w:rFonts w:cstheme="minorHAnsi"/>
          <w:b/>
          <w:color w:val="002060"/>
          <w:shd w:val="clear" w:color="auto" w:fill="FFFFFF"/>
        </w:rPr>
        <w:t xml:space="preserve"> </w:t>
      </w:r>
      <w:proofErr w:type="spellStart"/>
      <w:r w:rsidR="00B03DC9" w:rsidRPr="00A6382B">
        <w:rPr>
          <w:rFonts w:cstheme="minorHAnsi"/>
          <w:b/>
          <w:color w:val="002060"/>
          <w:shd w:val="clear" w:color="auto" w:fill="FFFFFF"/>
        </w:rPr>
        <w:t>şi</w:t>
      </w:r>
      <w:proofErr w:type="spellEnd"/>
      <w:r w:rsidR="00B03DC9" w:rsidRPr="00A6382B">
        <w:rPr>
          <w:rFonts w:cstheme="minorHAnsi"/>
          <w:b/>
          <w:color w:val="002060"/>
          <w:shd w:val="clear" w:color="auto" w:fill="FFFFFF"/>
        </w:rPr>
        <w:t xml:space="preserve"> </w:t>
      </w:r>
      <w:r w:rsidR="00B03DC9" w:rsidRPr="00A6382B">
        <w:rPr>
          <w:rFonts w:cstheme="minorHAnsi"/>
          <w:b/>
          <w:color w:val="002060"/>
        </w:rPr>
        <w:t xml:space="preserve">de urbanism </w:t>
      </w:r>
      <w:proofErr w:type="spellStart"/>
      <w:r w:rsidR="00B03DC9" w:rsidRPr="00A6382B">
        <w:rPr>
          <w:rFonts w:cstheme="minorHAnsi"/>
          <w:b/>
          <w:color w:val="002060"/>
        </w:rPr>
        <w:t>și</w:t>
      </w:r>
      <w:proofErr w:type="spellEnd"/>
      <w:r w:rsidR="00B03DC9" w:rsidRPr="00A6382B">
        <w:rPr>
          <w:rFonts w:cstheme="minorHAnsi"/>
          <w:b/>
          <w:color w:val="002060"/>
        </w:rPr>
        <w:t xml:space="preserve"> un extras din </w:t>
      </w:r>
      <w:proofErr w:type="spellStart"/>
      <w:r w:rsidR="00B03DC9" w:rsidRPr="00A6382B">
        <w:rPr>
          <w:rFonts w:cstheme="minorHAnsi"/>
          <w:b/>
          <w:color w:val="002060"/>
        </w:rPr>
        <w:t>lista</w:t>
      </w:r>
      <w:proofErr w:type="spellEnd"/>
      <w:r w:rsidR="00B03DC9" w:rsidRPr="00A6382B">
        <w:rPr>
          <w:rFonts w:cstheme="minorHAnsi"/>
          <w:b/>
          <w:color w:val="002060"/>
        </w:rPr>
        <w:t xml:space="preserve"> </w:t>
      </w:r>
      <w:proofErr w:type="spellStart"/>
      <w:r w:rsidR="00B03DC9" w:rsidRPr="00A6382B">
        <w:rPr>
          <w:rFonts w:cstheme="minorHAnsi"/>
          <w:b/>
          <w:color w:val="002060"/>
        </w:rPr>
        <w:t>actualizată</w:t>
      </w:r>
      <w:proofErr w:type="spellEnd"/>
      <w:r w:rsidR="00B03DC9" w:rsidRPr="00A6382B">
        <w:rPr>
          <w:rFonts w:cstheme="minorHAnsi"/>
          <w:b/>
          <w:color w:val="002060"/>
        </w:rPr>
        <w:t xml:space="preserve"> a </w:t>
      </w:r>
      <w:proofErr w:type="spellStart"/>
      <w:r w:rsidR="00B03DC9" w:rsidRPr="00A6382B">
        <w:rPr>
          <w:rFonts w:cstheme="minorHAnsi"/>
          <w:b/>
          <w:color w:val="002060"/>
        </w:rPr>
        <w:t>monumentelor</w:t>
      </w:r>
      <w:proofErr w:type="spellEnd"/>
      <w:r w:rsidR="00B03DC9" w:rsidRPr="00A6382B">
        <w:rPr>
          <w:rFonts w:cstheme="minorHAnsi"/>
          <w:b/>
          <w:color w:val="002060"/>
        </w:rPr>
        <w:t xml:space="preserve"> </w:t>
      </w:r>
      <w:proofErr w:type="spellStart"/>
      <w:r w:rsidR="00B03DC9" w:rsidRPr="00A6382B">
        <w:rPr>
          <w:rFonts w:cstheme="minorHAnsi"/>
          <w:b/>
          <w:color w:val="002060"/>
        </w:rPr>
        <w:t>istorice</w:t>
      </w:r>
      <w:proofErr w:type="spellEnd"/>
    </w:p>
    <w:p w14:paraId="6267D171" w14:textId="77777777" w:rsidR="00D47D37" w:rsidRPr="00A6382B" w:rsidRDefault="00D47D37" w:rsidP="00D47D37">
      <w:pPr>
        <w:spacing w:after="120"/>
        <w:ind w:left="360"/>
        <w:contextualSpacing/>
        <w:jc w:val="both"/>
        <w:rPr>
          <w:rFonts w:cstheme="minorHAnsi"/>
          <w:b/>
          <w:bCs/>
          <w:snapToGrid w:val="0"/>
          <w:color w:val="548DD4" w:themeColor="text2" w:themeTint="99"/>
          <w:lang w:val="ro-RO"/>
        </w:rPr>
      </w:pPr>
    </w:p>
    <w:p w14:paraId="5A26433A" w14:textId="7EAB9341" w:rsidR="00B03DC9" w:rsidRPr="00A6382B" w:rsidRDefault="00B03DC9">
      <w:pPr>
        <w:spacing w:after="120"/>
        <w:jc w:val="both"/>
        <w:rPr>
          <w:rFonts w:cstheme="minorHAnsi"/>
        </w:rPr>
      </w:pPr>
      <w:r w:rsidRPr="00A6382B">
        <w:rPr>
          <w:rFonts w:eastAsia="Times New Roman" w:cstheme="minorHAnsi"/>
          <w:lang w:val="ro-RO"/>
        </w:rPr>
        <w:t>În cazul activităţii</w:t>
      </w:r>
      <w:r w:rsidRPr="00A6382B">
        <w:rPr>
          <w:rFonts w:eastAsia="Times New Roman" w:cstheme="minorHAnsi"/>
          <w:i/>
          <w:lang w:val="ro-RO"/>
        </w:rPr>
        <w:t xml:space="preserve"> b. </w:t>
      </w:r>
      <w:r w:rsidRPr="00A6382B">
        <w:rPr>
          <w:rFonts w:eastAsia="SimSun" w:cstheme="minorHAnsi"/>
          <w:b/>
          <w:i/>
          <w:lang w:val="ro-RO"/>
        </w:rPr>
        <w:t xml:space="preserve">Investiții de reabilitare a anvelopelor clădirilor situate în piețele centrale (istorice), </w:t>
      </w:r>
      <w:r w:rsidRPr="00A6382B">
        <w:rPr>
          <w:rFonts w:eastAsia="SimSun" w:cstheme="minorHAnsi"/>
          <w:i/>
          <w:lang w:val="ro-RO"/>
        </w:rPr>
        <w:t>p</w:t>
      </w:r>
      <w:proofErr w:type="spellStart"/>
      <w:r w:rsidRPr="00A6382B">
        <w:rPr>
          <w:rFonts w:cstheme="minorHAnsi"/>
        </w:rPr>
        <w:t>entru</w:t>
      </w:r>
      <w:proofErr w:type="spellEnd"/>
      <w:r w:rsidRPr="00A6382B">
        <w:rPr>
          <w:rFonts w:cstheme="minorHAnsi"/>
        </w:rPr>
        <w:t xml:space="preserve"> a </w:t>
      </w:r>
      <w:proofErr w:type="spellStart"/>
      <w:r w:rsidRPr="00A6382B">
        <w:rPr>
          <w:rFonts w:cstheme="minorHAnsi"/>
        </w:rPr>
        <w:t>proba</w:t>
      </w:r>
      <w:proofErr w:type="spellEnd"/>
      <w:r w:rsidRPr="00A6382B">
        <w:rPr>
          <w:rFonts w:cstheme="minorHAnsi"/>
        </w:rPr>
        <w:t xml:space="preserve"> </w:t>
      </w:r>
      <w:proofErr w:type="spellStart"/>
      <w:r w:rsidRPr="00A6382B">
        <w:rPr>
          <w:rFonts w:cstheme="minorHAnsi"/>
        </w:rPr>
        <w:t>faptul</w:t>
      </w:r>
      <w:proofErr w:type="spellEnd"/>
      <w:r w:rsidRPr="00A6382B">
        <w:rPr>
          <w:rFonts w:cstheme="minorHAnsi"/>
        </w:rPr>
        <w:t xml:space="preserve"> ca </w:t>
      </w:r>
      <w:proofErr w:type="spellStart"/>
      <w:r w:rsidRPr="00A6382B">
        <w:rPr>
          <w:rFonts w:cstheme="minorHAnsi"/>
        </w:rPr>
        <w:t>intervenţiile</w:t>
      </w:r>
      <w:proofErr w:type="spellEnd"/>
      <w:r w:rsidRPr="00A6382B">
        <w:rPr>
          <w:rFonts w:cstheme="minorHAnsi"/>
        </w:rPr>
        <w:t xml:space="preserve"> se </w:t>
      </w:r>
      <w:proofErr w:type="spellStart"/>
      <w:r w:rsidRPr="00A6382B">
        <w:rPr>
          <w:rFonts w:cstheme="minorHAnsi"/>
        </w:rPr>
        <w:t>realizează</w:t>
      </w:r>
      <w:proofErr w:type="spellEnd"/>
      <w:r w:rsidRPr="00A6382B">
        <w:rPr>
          <w:rFonts w:cstheme="minorHAnsi"/>
        </w:rPr>
        <w:t xml:space="preserve"> </w:t>
      </w:r>
      <w:proofErr w:type="spellStart"/>
      <w:r w:rsidRPr="00A6382B">
        <w:rPr>
          <w:rFonts w:cstheme="minorHAnsi"/>
        </w:rPr>
        <w:t>în</w:t>
      </w:r>
      <w:proofErr w:type="spellEnd"/>
      <w:r w:rsidRPr="00A6382B">
        <w:rPr>
          <w:rFonts w:cstheme="minorHAnsi"/>
        </w:rPr>
        <w:t xml:space="preserve"> </w:t>
      </w:r>
      <w:proofErr w:type="spellStart"/>
      <w:r w:rsidRPr="00A6382B">
        <w:rPr>
          <w:rFonts w:cstheme="minorHAnsi"/>
        </w:rPr>
        <w:t>clădiri</w:t>
      </w:r>
      <w:proofErr w:type="spellEnd"/>
      <w:r w:rsidRPr="00A6382B">
        <w:rPr>
          <w:rFonts w:cstheme="minorHAnsi"/>
        </w:rPr>
        <w:t xml:space="preserve"> </w:t>
      </w:r>
      <w:proofErr w:type="spellStart"/>
      <w:r w:rsidRPr="00A6382B">
        <w:rPr>
          <w:rFonts w:cstheme="minorHAnsi"/>
        </w:rPr>
        <w:t>amplasate</w:t>
      </w:r>
      <w:proofErr w:type="spellEnd"/>
      <w:r w:rsidRPr="00A6382B">
        <w:rPr>
          <w:rFonts w:cstheme="minorHAnsi"/>
        </w:rPr>
        <w:t xml:space="preserve"> </w:t>
      </w:r>
      <w:r w:rsidRPr="00A6382B">
        <w:rPr>
          <w:rFonts w:eastAsia="SimSun" w:cstheme="minorHAnsi"/>
          <w:b/>
          <w:lang w:val="ro-RO"/>
        </w:rPr>
        <w:t xml:space="preserve">în piețele centrale </w:t>
      </w:r>
      <w:r w:rsidRPr="00A6382B">
        <w:rPr>
          <w:rFonts w:eastAsia="SimSun" w:cstheme="minorHAnsi"/>
          <w:b/>
          <w:lang w:val="ro-RO"/>
        </w:rPr>
        <w:lastRenderedPageBreak/>
        <w:t>(istorice) ale UAT</w:t>
      </w:r>
      <w:r w:rsidRPr="00A6382B">
        <w:rPr>
          <w:rFonts w:cstheme="minorHAnsi"/>
        </w:rPr>
        <w:t xml:space="preserve">, </w:t>
      </w:r>
      <w:proofErr w:type="spellStart"/>
      <w:r w:rsidRPr="00A6382B">
        <w:rPr>
          <w:rFonts w:cstheme="minorHAnsi"/>
        </w:rPr>
        <w:t>solicitantul</w:t>
      </w:r>
      <w:proofErr w:type="spellEnd"/>
      <w:r w:rsidRPr="00A6382B">
        <w:rPr>
          <w:rFonts w:cstheme="minorHAnsi"/>
        </w:rPr>
        <w:t xml:space="preserve"> </w:t>
      </w:r>
      <w:proofErr w:type="spellStart"/>
      <w:r w:rsidRPr="00A6382B">
        <w:rPr>
          <w:rFonts w:cstheme="minorHAnsi"/>
        </w:rPr>
        <w:t>va</w:t>
      </w:r>
      <w:proofErr w:type="spellEnd"/>
      <w:r w:rsidRPr="00A6382B">
        <w:rPr>
          <w:rFonts w:cstheme="minorHAnsi"/>
        </w:rPr>
        <w:t xml:space="preserve"> </w:t>
      </w:r>
      <w:proofErr w:type="spellStart"/>
      <w:r w:rsidRPr="00A6382B">
        <w:rPr>
          <w:rFonts w:cstheme="minorHAnsi"/>
        </w:rPr>
        <w:t>anexa</w:t>
      </w:r>
      <w:proofErr w:type="spellEnd"/>
      <w:r w:rsidRPr="00A6382B">
        <w:rPr>
          <w:rFonts w:cstheme="minorHAnsi"/>
        </w:rPr>
        <w:t xml:space="preserve"> un extras din </w:t>
      </w:r>
      <w:proofErr w:type="spellStart"/>
      <w:r w:rsidRPr="00A6382B">
        <w:rPr>
          <w:rFonts w:cstheme="minorHAnsi"/>
        </w:rPr>
        <w:t>documentele</w:t>
      </w:r>
      <w:proofErr w:type="spellEnd"/>
      <w:r w:rsidRPr="00A6382B">
        <w:rPr>
          <w:rFonts w:cstheme="minorHAnsi"/>
        </w:rPr>
        <w:t xml:space="preserve"> </w:t>
      </w:r>
      <w:proofErr w:type="spellStart"/>
      <w:r w:rsidRPr="00A6382B">
        <w:rPr>
          <w:rFonts w:cstheme="minorHAnsi"/>
        </w:rPr>
        <w:t>relevante</w:t>
      </w:r>
      <w:proofErr w:type="spellEnd"/>
      <w:r w:rsidRPr="00A6382B">
        <w:rPr>
          <w:rFonts w:cstheme="minorHAnsi"/>
        </w:rPr>
        <w:t xml:space="preserve"> </w:t>
      </w:r>
      <w:r w:rsidRPr="00A6382B">
        <w:rPr>
          <w:rFonts w:cstheme="minorHAnsi"/>
          <w:shd w:val="clear" w:color="auto" w:fill="FFFFFF"/>
        </w:rPr>
        <w:t xml:space="preserve">de </w:t>
      </w:r>
      <w:proofErr w:type="spellStart"/>
      <w:r w:rsidRPr="00A6382B">
        <w:rPr>
          <w:rFonts w:cstheme="minorHAnsi"/>
          <w:shd w:val="clear" w:color="auto" w:fill="FFFFFF"/>
        </w:rPr>
        <w:t>amenajare</w:t>
      </w:r>
      <w:proofErr w:type="spellEnd"/>
      <w:r w:rsidRPr="00A6382B">
        <w:rPr>
          <w:rFonts w:cstheme="minorHAnsi"/>
          <w:shd w:val="clear" w:color="auto" w:fill="FFFFFF"/>
        </w:rPr>
        <w:t xml:space="preserve"> a </w:t>
      </w:r>
      <w:proofErr w:type="spellStart"/>
      <w:r w:rsidRPr="00A6382B">
        <w:rPr>
          <w:rFonts w:cstheme="minorHAnsi"/>
          <w:shd w:val="clear" w:color="auto" w:fill="FFFFFF"/>
        </w:rPr>
        <w:t>teritoriului</w:t>
      </w:r>
      <w:proofErr w:type="spellEnd"/>
      <w:r w:rsidRPr="00A6382B">
        <w:rPr>
          <w:rFonts w:cstheme="minorHAnsi"/>
          <w:shd w:val="clear" w:color="auto" w:fill="FFFFFF"/>
        </w:rPr>
        <w:t xml:space="preserve"> </w:t>
      </w:r>
      <w:proofErr w:type="spellStart"/>
      <w:r w:rsidRPr="00A6382B">
        <w:rPr>
          <w:rFonts w:cstheme="minorHAnsi"/>
          <w:shd w:val="clear" w:color="auto" w:fill="FFFFFF"/>
        </w:rPr>
        <w:t>şi</w:t>
      </w:r>
      <w:proofErr w:type="spellEnd"/>
      <w:r w:rsidRPr="00A6382B">
        <w:rPr>
          <w:rFonts w:cstheme="minorHAnsi"/>
          <w:shd w:val="clear" w:color="auto" w:fill="FFFFFF"/>
        </w:rPr>
        <w:t xml:space="preserve"> </w:t>
      </w:r>
      <w:r w:rsidRPr="00A6382B">
        <w:rPr>
          <w:rFonts w:cstheme="minorHAnsi"/>
        </w:rPr>
        <w:t>de urbanism</w:t>
      </w:r>
      <w:r w:rsidRPr="00A6382B">
        <w:rPr>
          <w:rStyle w:val="FootnoteReference"/>
          <w:rFonts w:cstheme="minorHAnsi"/>
        </w:rPr>
        <w:footnoteReference w:id="8"/>
      </w:r>
      <w:r w:rsidRPr="00A6382B">
        <w:rPr>
          <w:rFonts w:cstheme="minorHAnsi"/>
        </w:rPr>
        <w:t xml:space="preserve"> </w:t>
      </w:r>
      <w:proofErr w:type="spellStart"/>
      <w:r w:rsidRPr="00A6382B">
        <w:rPr>
          <w:rFonts w:cstheme="minorHAnsi"/>
        </w:rPr>
        <w:t>pentru</w:t>
      </w:r>
      <w:proofErr w:type="spellEnd"/>
      <w:r w:rsidRPr="00A6382B">
        <w:rPr>
          <w:rFonts w:cstheme="minorHAnsi"/>
        </w:rPr>
        <w:t xml:space="preserve"> a </w:t>
      </w:r>
      <w:proofErr w:type="spellStart"/>
      <w:r w:rsidRPr="00A6382B">
        <w:rPr>
          <w:rFonts w:cstheme="minorHAnsi"/>
        </w:rPr>
        <w:t>evidenţia</w:t>
      </w:r>
      <w:proofErr w:type="spellEnd"/>
      <w:r w:rsidRPr="00A6382B">
        <w:rPr>
          <w:rFonts w:cstheme="minorHAnsi"/>
        </w:rPr>
        <w:t xml:space="preserve"> </w:t>
      </w:r>
      <w:proofErr w:type="spellStart"/>
      <w:r w:rsidRPr="00A6382B">
        <w:rPr>
          <w:rFonts w:cstheme="minorHAnsi"/>
        </w:rPr>
        <w:t>delimitarea</w:t>
      </w:r>
      <w:proofErr w:type="spellEnd"/>
      <w:r w:rsidRPr="00A6382B">
        <w:rPr>
          <w:rFonts w:cstheme="minorHAnsi"/>
        </w:rPr>
        <w:t xml:space="preserve"> </w:t>
      </w:r>
      <w:proofErr w:type="spellStart"/>
      <w:r w:rsidRPr="00A6382B">
        <w:rPr>
          <w:rFonts w:cstheme="minorHAnsi"/>
        </w:rPr>
        <w:t>zonei</w:t>
      </w:r>
      <w:proofErr w:type="spellEnd"/>
      <w:r w:rsidRPr="00A6382B">
        <w:rPr>
          <w:rFonts w:cstheme="minorHAnsi"/>
        </w:rPr>
        <w:t xml:space="preserve"> centrale.</w:t>
      </w:r>
    </w:p>
    <w:p w14:paraId="318E7504" w14:textId="3165A221" w:rsidR="00B03DC9" w:rsidRPr="00A6382B" w:rsidRDefault="00B03DC9" w:rsidP="00A6382B">
      <w:pPr>
        <w:spacing w:after="120"/>
        <w:jc w:val="both"/>
        <w:rPr>
          <w:rFonts w:cstheme="minorHAnsi"/>
          <w:b/>
          <w:bCs/>
          <w:snapToGrid w:val="0"/>
          <w:lang w:val="ro-RO"/>
        </w:rPr>
      </w:pPr>
      <w:r w:rsidRPr="00A6382B">
        <w:rPr>
          <w:rFonts w:cstheme="minorHAnsi"/>
        </w:rPr>
        <w:t xml:space="preserve">De </w:t>
      </w:r>
      <w:proofErr w:type="spellStart"/>
      <w:r w:rsidRPr="00A6382B">
        <w:rPr>
          <w:rFonts w:cstheme="minorHAnsi"/>
        </w:rPr>
        <w:t>asemenea</w:t>
      </w:r>
      <w:proofErr w:type="spellEnd"/>
      <w:r w:rsidRPr="00A6382B">
        <w:rPr>
          <w:rFonts w:cstheme="minorHAnsi"/>
        </w:rPr>
        <w:t xml:space="preserve"> se </w:t>
      </w:r>
      <w:proofErr w:type="spellStart"/>
      <w:r w:rsidRPr="00A6382B">
        <w:rPr>
          <w:rFonts w:cstheme="minorHAnsi"/>
        </w:rPr>
        <w:t>va</w:t>
      </w:r>
      <w:proofErr w:type="spellEnd"/>
      <w:r w:rsidRPr="00A6382B">
        <w:rPr>
          <w:rFonts w:cstheme="minorHAnsi"/>
        </w:rPr>
        <w:t xml:space="preserve"> </w:t>
      </w:r>
      <w:proofErr w:type="spellStart"/>
      <w:r w:rsidRPr="00A6382B">
        <w:rPr>
          <w:rFonts w:cstheme="minorHAnsi"/>
        </w:rPr>
        <w:t>anexa</w:t>
      </w:r>
      <w:proofErr w:type="spellEnd"/>
      <w:r w:rsidRPr="00A6382B">
        <w:rPr>
          <w:rFonts w:cstheme="minorHAnsi"/>
        </w:rPr>
        <w:t xml:space="preserve"> </w:t>
      </w:r>
      <w:proofErr w:type="spellStart"/>
      <w:r w:rsidRPr="00A6382B">
        <w:rPr>
          <w:rFonts w:cstheme="minorHAnsi"/>
        </w:rPr>
        <w:t>și</w:t>
      </w:r>
      <w:proofErr w:type="spellEnd"/>
      <w:r w:rsidRPr="00A6382B">
        <w:rPr>
          <w:rFonts w:cstheme="minorHAnsi"/>
        </w:rPr>
        <w:t xml:space="preserve"> un </w:t>
      </w:r>
      <w:r w:rsidRPr="00A6382B">
        <w:rPr>
          <w:rFonts w:cstheme="minorHAnsi"/>
          <w:b/>
        </w:rPr>
        <w:t xml:space="preserve">extras din </w:t>
      </w:r>
      <w:proofErr w:type="spellStart"/>
      <w:r w:rsidRPr="00A6382B">
        <w:rPr>
          <w:rFonts w:cstheme="minorHAnsi"/>
          <w:b/>
        </w:rPr>
        <w:t>lista</w:t>
      </w:r>
      <w:proofErr w:type="spellEnd"/>
      <w:r w:rsidRPr="00A6382B">
        <w:rPr>
          <w:rFonts w:cstheme="minorHAnsi"/>
          <w:b/>
        </w:rPr>
        <w:t xml:space="preserve"> </w:t>
      </w:r>
      <w:proofErr w:type="spellStart"/>
      <w:r w:rsidRPr="00A6382B">
        <w:rPr>
          <w:rFonts w:cstheme="minorHAnsi"/>
          <w:b/>
        </w:rPr>
        <w:t>actualizată</w:t>
      </w:r>
      <w:proofErr w:type="spellEnd"/>
      <w:r w:rsidRPr="00A6382B">
        <w:rPr>
          <w:rFonts w:cstheme="minorHAnsi"/>
          <w:b/>
        </w:rPr>
        <w:t xml:space="preserve"> a </w:t>
      </w:r>
      <w:proofErr w:type="spellStart"/>
      <w:r w:rsidRPr="00A6382B">
        <w:rPr>
          <w:rFonts w:cstheme="minorHAnsi"/>
          <w:b/>
        </w:rPr>
        <w:t>monumentelor</w:t>
      </w:r>
      <w:proofErr w:type="spellEnd"/>
      <w:r w:rsidRPr="00A6382B">
        <w:rPr>
          <w:rFonts w:cstheme="minorHAnsi"/>
          <w:b/>
        </w:rPr>
        <w:t xml:space="preserve"> </w:t>
      </w:r>
      <w:proofErr w:type="spellStart"/>
      <w:r w:rsidRPr="00A6382B">
        <w:rPr>
          <w:rFonts w:cstheme="minorHAnsi"/>
          <w:b/>
        </w:rPr>
        <w:t>istorice</w:t>
      </w:r>
      <w:proofErr w:type="spellEnd"/>
      <w:r w:rsidRPr="00A6382B">
        <w:rPr>
          <w:rStyle w:val="FootnoteReference"/>
          <w:rFonts w:cstheme="minorHAnsi"/>
        </w:rPr>
        <w:footnoteReference w:id="9"/>
      </w:r>
      <w:r w:rsidRPr="00A6382B">
        <w:rPr>
          <w:rFonts w:cstheme="minorHAnsi"/>
        </w:rPr>
        <w:t xml:space="preserve"> </w:t>
      </w:r>
      <w:proofErr w:type="spellStart"/>
      <w:r w:rsidRPr="00A6382B">
        <w:rPr>
          <w:rFonts w:cstheme="minorHAnsi"/>
        </w:rPr>
        <w:t>pentru</w:t>
      </w:r>
      <w:proofErr w:type="spellEnd"/>
      <w:r w:rsidRPr="00A6382B">
        <w:rPr>
          <w:rFonts w:cstheme="minorHAnsi"/>
        </w:rPr>
        <w:t xml:space="preserve"> a </w:t>
      </w:r>
      <w:proofErr w:type="spellStart"/>
      <w:r w:rsidRPr="00A6382B">
        <w:rPr>
          <w:rFonts w:cstheme="minorHAnsi"/>
        </w:rPr>
        <w:t>proba</w:t>
      </w:r>
      <w:proofErr w:type="spellEnd"/>
      <w:r w:rsidRPr="00A6382B">
        <w:rPr>
          <w:rFonts w:cstheme="minorHAnsi"/>
        </w:rPr>
        <w:t xml:space="preserve"> </w:t>
      </w:r>
      <w:proofErr w:type="spellStart"/>
      <w:r w:rsidRPr="00A6382B">
        <w:rPr>
          <w:rFonts w:cstheme="minorHAnsi"/>
        </w:rPr>
        <w:t>că</w:t>
      </w:r>
      <w:proofErr w:type="spellEnd"/>
      <w:r w:rsidRPr="00A6382B">
        <w:rPr>
          <w:rFonts w:cstheme="minorHAnsi"/>
        </w:rPr>
        <w:t xml:space="preserve"> </w:t>
      </w:r>
      <w:proofErr w:type="spellStart"/>
      <w:r w:rsidRPr="00A6382B">
        <w:rPr>
          <w:rFonts w:cstheme="minorHAnsi"/>
        </w:rPr>
        <w:t>respectiva</w:t>
      </w:r>
      <w:proofErr w:type="spellEnd"/>
      <w:r w:rsidRPr="00A6382B">
        <w:rPr>
          <w:rFonts w:cstheme="minorHAnsi"/>
        </w:rPr>
        <w:t xml:space="preserve"> </w:t>
      </w:r>
      <w:proofErr w:type="spellStart"/>
      <w:r w:rsidRPr="00A6382B">
        <w:rPr>
          <w:rFonts w:cstheme="minorHAnsi"/>
        </w:rPr>
        <w:t>clădire</w:t>
      </w:r>
      <w:proofErr w:type="spellEnd"/>
      <w:r w:rsidRPr="00A6382B">
        <w:rPr>
          <w:rFonts w:cstheme="minorHAnsi"/>
        </w:rPr>
        <w:t xml:space="preserve"> </w:t>
      </w:r>
      <w:proofErr w:type="spellStart"/>
      <w:r w:rsidRPr="00A6382B">
        <w:rPr>
          <w:rFonts w:cstheme="minorHAnsi"/>
        </w:rPr>
        <w:t>este</w:t>
      </w:r>
      <w:proofErr w:type="spellEnd"/>
      <w:r w:rsidRPr="00A6382B">
        <w:rPr>
          <w:rFonts w:cstheme="minorHAnsi"/>
        </w:rPr>
        <w:t xml:space="preserve"> </w:t>
      </w:r>
      <w:proofErr w:type="spellStart"/>
      <w:r w:rsidRPr="00A6382B">
        <w:rPr>
          <w:rFonts w:cstheme="minorHAnsi"/>
        </w:rPr>
        <w:t>amplasată</w:t>
      </w:r>
      <w:proofErr w:type="spellEnd"/>
      <w:r w:rsidRPr="00A6382B">
        <w:rPr>
          <w:rFonts w:cstheme="minorHAnsi"/>
        </w:rPr>
        <w:t xml:space="preserve"> </w:t>
      </w:r>
      <w:proofErr w:type="spellStart"/>
      <w:r w:rsidRPr="00A6382B">
        <w:rPr>
          <w:rFonts w:cstheme="minorHAnsi"/>
        </w:rPr>
        <w:t>în</w:t>
      </w:r>
      <w:proofErr w:type="spellEnd"/>
      <w:r w:rsidRPr="00A6382B">
        <w:rPr>
          <w:rFonts w:cstheme="minorHAnsi"/>
        </w:rPr>
        <w:t xml:space="preserve"> zona/aria </w:t>
      </w:r>
      <w:proofErr w:type="spellStart"/>
      <w:r w:rsidRPr="00A6382B">
        <w:rPr>
          <w:rFonts w:cstheme="minorHAnsi"/>
        </w:rPr>
        <w:t>unui</w:t>
      </w:r>
      <w:proofErr w:type="spellEnd"/>
      <w:r w:rsidRPr="00A6382B">
        <w:rPr>
          <w:rFonts w:cstheme="minorHAnsi"/>
        </w:rPr>
        <w:t xml:space="preserve"> </w:t>
      </w:r>
      <w:proofErr w:type="spellStart"/>
      <w:r w:rsidRPr="00A6382B">
        <w:rPr>
          <w:rFonts w:cstheme="minorHAnsi"/>
        </w:rPr>
        <w:t>ansamblu</w:t>
      </w:r>
      <w:proofErr w:type="spellEnd"/>
      <w:r w:rsidRPr="00A6382B">
        <w:rPr>
          <w:rFonts w:cstheme="minorHAnsi"/>
        </w:rPr>
        <w:t xml:space="preserve"> urban </w:t>
      </w:r>
      <w:proofErr w:type="spellStart"/>
      <w:r w:rsidRPr="00A6382B">
        <w:rPr>
          <w:rFonts w:cstheme="minorHAnsi"/>
        </w:rPr>
        <w:t>clasat</w:t>
      </w:r>
      <w:proofErr w:type="spellEnd"/>
      <w:r w:rsidRPr="00A6382B">
        <w:rPr>
          <w:rFonts w:cstheme="minorHAnsi"/>
        </w:rPr>
        <w:t xml:space="preserve"> ca monument </w:t>
      </w:r>
      <w:proofErr w:type="spellStart"/>
      <w:r w:rsidRPr="00A6382B">
        <w:rPr>
          <w:rFonts w:cstheme="minorHAnsi"/>
        </w:rPr>
        <w:t>istoric</w:t>
      </w:r>
      <w:proofErr w:type="spellEnd"/>
      <w:r w:rsidRPr="00A6382B">
        <w:rPr>
          <w:rFonts w:cstheme="minorHAnsi"/>
        </w:rPr>
        <w:t>,</w:t>
      </w:r>
      <w:r w:rsidR="00115C62" w:rsidRPr="00A6382B">
        <w:rPr>
          <w:rFonts w:cstheme="minorHAnsi"/>
        </w:rPr>
        <w:t xml:space="preserve"> </w:t>
      </w:r>
      <w:r w:rsidRPr="00A6382B">
        <w:rPr>
          <w:rFonts w:cstheme="minorHAnsi"/>
        </w:rPr>
        <w:t xml:space="preserve">din zona </w:t>
      </w:r>
      <w:proofErr w:type="spellStart"/>
      <w:r w:rsidRPr="00A6382B">
        <w:rPr>
          <w:rFonts w:cstheme="minorHAnsi"/>
        </w:rPr>
        <w:t>centrală</w:t>
      </w:r>
      <w:proofErr w:type="spellEnd"/>
      <w:r w:rsidRPr="00A6382B">
        <w:rPr>
          <w:rFonts w:cstheme="minorHAnsi"/>
        </w:rPr>
        <w:t xml:space="preserve"> a </w:t>
      </w:r>
      <w:proofErr w:type="spellStart"/>
      <w:r w:rsidRPr="00A6382B">
        <w:rPr>
          <w:rFonts w:cstheme="minorHAnsi"/>
        </w:rPr>
        <w:t>municipiului</w:t>
      </w:r>
      <w:proofErr w:type="spellEnd"/>
      <w:r w:rsidRPr="00A6382B">
        <w:rPr>
          <w:rFonts w:cstheme="minorHAnsi"/>
        </w:rPr>
        <w:t xml:space="preserve"> ( de ex. “</w:t>
      </w:r>
      <w:proofErr w:type="spellStart"/>
      <w:r w:rsidRPr="00A6382B">
        <w:rPr>
          <w:rFonts w:cstheme="minorHAnsi"/>
        </w:rPr>
        <w:t>centrul</w:t>
      </w:r>
      <w:proofErr w:type="spellEnd"/>
      <w:r w:rsidRPr="00A6382B">
        <w:rPr>
          <w:rFonts w:cstheme="minorHAnsi"/>
        </w:rPr>
        <w:t xml:space="preserve"> </w:t>
      </w:r>
      <w:proofErr w:type="spellStart"/>
      <w:r w:rsidRPr="00A6382B">
        <w:rPr>
          <w:rFonts w:cstheme="minorHAnsi"/>
        </w:rPr>
        <w:t>istoric</w:t>
      </w:r>
      <w:proofErr w:type="spellEnd"/>
      <w:r w:rsidRPr="00A6382B">
        <w:rPr>
          <w:rFonts w:cstheme="minorHAnsi"/>
        </w:rPr>
        <w:t xml:space="preserve">”), </w:t>
      </w:r>
      <w:proofErr w:type="spellStart"/>
      <w:r w:rsidRPr="00A6382B">
        <w:rPr>
          <w:rFonts w:cstheme="minorHAnsi"/>
        </w:rPr>
        <w:t>indiferent</w:t>
      </w:r>
      <w:proofErr w:type="spellEnd"/>
      <w:r w:rsidRPr="00A6382B">
        <w:rPr>
          <w:rFonts w:cstheme="minorHAnsi"/>
        </w:rPr>
        <w:t xml:space="preserve"> </w:t>
      </w:r>
      <w:proofErr w:type="spellStart"/>
      <w:r w:rsidRPr="00A6382B">
        <w:rPr>
          <w:rFonts w:cstheme="minorHAnsi"/>
        </w:rPr>
        <w:t>dacă</w:t>
      </w:r>
      <w:proofErr w:type="spellEnd"/>
      <w:r w:rsidRPr="00A6382B">
        <w:rPr>
          <w:rFonts w:cstheme="minorHAnsi"/>
        </w:rPr>
        <w:t xml:space="preserve"> </w:t>
      </w:r>
      <w:proofErr w:type="spellStart"/>
      <w:r w:rsidRPr="00A6382B">
        <w:rPr>
          <w:rFonts w:cstheme="minorHAnsi"/>
        </w:rPr>
        <w:t>respectiva</w:t>
      </w:r>
      <w:proofErr w:type="spellEnd"/>
      <w:r w:rsidRPr="00A6382B">
        <w:rPr>
          <w:rFonts w:cstheme="minorHAnsi"/>
        </w:rPr>
        <w:t xml:space="preserve"> </w:t>
      </w:r>
      <w:proofErr w:type="spellStart"/>
      <w:r w:rsidRPr="00A6382B">
        <w:rPr>
          <w:rFonts w:cstheme="minorHAnsi"/>
        </w:rPr>
        <w:t>clădire</w:t>
      </w:r>
      <w:proofErr w:type="spellEnd"/>
      <w:r w:rsidRPr="00A6382B">
        <w:rPr>
          <w:rFonts w:cstheme="minorHAnsi"/>
        </w:rPr>
        <w:t xml:space="preserve"> </w:t>
      </w:r>
      <w:proofErr w:type="spellStart"/>
      <w:r w:rsidRPr="00A6382B">
        <w:rPr>
          <w:rFonts w:cstheme="minorHAnsi"/>
        </w:rPr>
        <w:t>ce</w:t>
      </w:r>
      <w:proofErr w:type="spellEnd"/>
      <w:r w:rsidRPr="00A6382B">
        <w:rPr>
          <w:rFonts w:cstheme="minorHAnsi"/>
        </w:rPr>
        <w:t xml:space="preserve"> face </w:t>
      </w:r>
      <w:proofErr w:type="spellStart"/>
      <w:r w:rsidRPr="00A6382B">
        <w:rPr>
          <w:rFonts w:cstheme="minorHAnsi"/>
        </w:rPr>
        <w:t>obiectul</w:t>
      </w:r>
      <w:proofErr w:type="spellEnd"/>
      <w:r w:rsidRPr="00A6382B">
        <w:rPr>
          <w:rFonts w:cstheme="minorHAnsi"/>
        </w:rPr>
        <w:t xml:space="preserve"> </w:t>
      </w:r>
      <w:proofErr w:type="spellStart"/>
      <w:r w:rsidRPr="00A6382B">
        <w:rPr>
          <w:rFonts w:cstheme="minorHAnsi"/>
        </w:rPr>
        <w:t>proiectului</w:t>
      </w:r>
      <w:proofErr w:type="spellEnd"/>
      <w:r w:rsidRPr="00A6382B">
        <w:rPr>
          <w:rFonts w:cstheme="minorHAnsi"/>
        </w:rPr>
        <w:t xml:space="preserve"> se </w:t>
      </w:r>
      <w:proofErr w:type="spellStart"/>
      <w:r w:rsidRPr="00A6382B">
        <w:rPr>
          <w:rFonts w:cstheme="minorHAnsi"/>
        </w:rPr>
        <w:t>clasează</w:t>
      </w:r>
      <w:proofErr w:type="spellEnd"/>
      <w:r w:rsidRPr="00A6382B">
        <w:rPr>
          <w:rFonts w:cstheme="minorHAnsi"/>
        </w:rPr>
        <w:t xml:space="preserve"> </w:t>
      </w:r>
      <w:proofErr w:type="spellStart"/>
      <w:r w:rsidRPr="00A6382B">
        <w:rPr>
          <w:rFonts w:cstheme="minorHAnsi"/>
        </w:rPr>
        <w:t>sau</w:t>
      </w:r>
      <w:proofErr w:type="spellEnd"/>
      <w:r w:rsidRPr="00A6382B">
        <w:rPr>
          <w:rFonts w:cstheme="minorHAnsi"/>
        </w:rPr>
        <w:t xml:space="preserve"> nu ca monument </w:t>
      </w:r>
      <w:proofErr w:type="spellStart"/>
      <w:r w:rsidRPr="00A6382B">
        <w:rPr>
          <w:rFonts w:cstheme="minorHAnsi"/>
        </w:rPr>
        <w:t>istoric</w:t>
      </w:r>
      <w:proofErr w:type="spellEnd"/>
      <w:r w:rsidRPr="00A6382B">
        <w:rPr>
          <w:rFonts w:cstheme="minorHAnsi"/>
        </w:rPr>
        <w:t>.</w:t>
      </w:r>
    </w:p>
    <w:p w14:paraId="782E98C6" w14:textId="34ECE100" w:rsidR="00F02748" w:rsidRPr="00A6382B" w:rsidRDefault="009439AF" w:rsidP="003C47B2">
      <w:pPr>
        <w:tabs>
          <w:tab w:val="left" w:pos="180"/>
        </w:tabs>
        <w:spacing w:beforeLines="60" w:before="144" w:afterLines="60" w:after="144" w:line="264" w:lineRule="auto"/>
        <w:ind w:left="180"/>
        <w:jc w:val="both"/>
        <w:rPr>
          <w:rFonts w:cstheme="minorHAnsi"/>
          <w:color w:val="002060"/>
          <w:lang w:val="ro-RO"/>
        </w:rPr>
      </w:pPr>
      <w:r w:rsidRPr="00A6382B">
        <w:rPr>
          <w:rFonts w:cstheme="minorHAnsi"/>
          <w:b/>
          <w:color w:val="002060"/>
          <w:lang w:val="ro-RO"/>
        </w:rPr>
        <w:t xml:space="preserve">17. </w:t>
      </w:r>
      <w:r w:rsidR="00E443B5" w:rsidRPr="00A6382B">
        <w:rPr>
          <w:rFonts w:cstheme="minorHAnsi"/>
          <w:b/>
          <w:color w:val="002060"/>
          <w:lang w:val="ro-RO"/>
        </w:rPr>
        <w:t>Dacă</w:t>
      </w:r>
      <w:r w:rsidR="00F02748" w:rsidRPr="00A6382B">
        <w:rPr>
          <w:rFonts w:cstheme="minorHAnsi"/>
          <w:b/>
          <w:color w:val="002060"/>
          <w:lang w:val="ro-RO"/>
        </w:rPr>
        <w:t xml:space="preserve"> este cazul, Avizul Ministerului Culturii pentru docume</w:t>
      </w:r>
      <w:r w:rsidR="006D3D79" w:rsidRPr="00A6382B">
        <w:rPr>
          <w:rFonts w:cstheme="minorHAnsi"/>
          <w:b/>
          <w:color w:val="002060"/>
          <w:lang w:val="ro-RO"/>
        </w:rPr>
        <w:t>ntaţia tehnico-economică depusă, daca nu s-a obtinut AC</w:t>
      </w:r>
    </w:p>
    <w:p w14:paraId="289F66A6" w14:textId="5E6712D3" w:rsidR="00E443B5" w:rsidRPr="00A6382B" w:rsidRDefault="00E443B5" w:rsidP="00A6382B">
      <w:pPr>
        <w:pStyle w:val="NormalWeb"/>
        <w:spacing w:before="0" w:beforeAutospacing="0" w:after="120" w:afterAutospacing="0"/>
        <w:jc w:val="both"/>
        <w:rPr>
          <w:rFonts w:asciiTheme="minorHAnsi" w:hAnsiTheme="minorHAnsi" w:cstheme="minorHAnsi"/>
          <w:snapToGrid w:val="0"/>
          <w:sz w:val="22"/>
          <w:szCs w:val="22"/>
          <w:lang w:val="ro-RO"/>
        </w:rPr>
      </w:pPr>
      <w:r w:rsidRPr="00A6382B">
        <w:rPr>
          <w:rFonts w:asciiTheme="minorHAnsi" w:eastAsiaTheme="minorHAnsi" w:hAnsiTheme="minorHAnsi" w:cstheme="minorHAnsi"/>
          <w:b/>
          <w:bCs/>
          <w:snapToGrid w:val="0"/>
          <w:sz w:val="22"/>
          <w:szCs w:val="22"/>
          <w:lang w:val="ro-RO" w:eastAsia="en-US"/>
        </w:rPr>
        <w:t>Î</w:t>
      </w:r>
      <w:r w:rsidR="00F02748" w:rsidRPr="00A6382B">
        <w:rPr>
          <w:rFonts w:asciiTheme="minorHAnsi" w:hAnsiTheme="minorHAnsi" w:cstheme="minorHAnsi"/>
          <w:sz w:val="22"/>
          <w:szCs w:val="22"/>
        </w:rPr>
        <w:t xml:space="preserve">n </w:t>
      </w:r>
      <w:proofErr w:type="spellStart"/>
      <w:r w:rsidR="00F02748" w:rsidRPr="00A6382B">
        <w:rPr>
          <w:rFonts w:asciiTheme="minorHAnsi" w:hAnsiTheme="minorHAnsi" w:cstheme="minorHAnsi"/>
          <w:sz w:val="22"/>
          <w:szCs w:val="22"/>
        </w:rPr>
        <w:t>cazul</w:t>
      </w:r>
      <w:proofErr w:type="spellEnd"/>
      <w:r w:rsidR="00F02748" w:rsidRPr="00A6382B">
        <w:rPr>
          <w:rFonts w:asciiTheme="minorHAnsi" w:hAnsiTheme="minorHAnsi" w:cstheme="minorHAnsi"/>
          <w:sz w:val="22"/>
          <w:szCs w:val="22"/>
        </w:rPr>
        <w:t xml:space="preserve"> </w:t>
      </w:r>
      <w:proofErr w:type="spellStart"/>
      <w:r w:rsidR="00F02748" w:rsidRPr="00A6382B">
        <w:rPr>
          <w:rFonts w:asciiTheme="minorHAnsi" w:hAnsiTheme="minorHAnsi" w:cstheme="minorHAnsi"/>
          <w:sz w:val="22"/>
          <w:szCs w:val="22"/>
        </w:rPr>
        <w:t>clădirilor</w:t>
      </w:r>
      <w:proofErr w:type="spellEnd"/>
      <w:r w:rsidR="00F02748" w:rsidRPr="00A6382B">
        <w:rPr>
          <w:rFonts w:asciiTheme="minorHAnsi" w:hAnsiTheme="minorHAnsi" w:cstheme="minorHAnsi"/>
          <w:sz w:val="22"/>
          <w:szCs w:val="22"/>
        </w:rPr>
        <w:t xml:space="preserve"> </w:t>
      </w:r>
      <w:proofErr w:type="spellStart"/>
      <w:r w:rsidR="00F02748" w:rsidRPr="00A6382B">
        <w:rPr>
          <w:rFonts w:asciiTheme="minorHAnsi" w:hAnsiTheme="minorHAnsi" w:cstheme="minorHAnsi"/>
          <w:sz w:val="22"/>
          <w:szCs w:val="22"/>
        </w:rPr>
        <w:t>clasate</w:t>
      </w:r>
      <w:proofErr w:type="spellEnd"/>
      <w:r w:rsidR="00F02748" w:rsidRPr="00A6382B">
        <w:rPr>
          <w:rFonts w:asciiTheme="minorHAnsi" w:hAnsiTheme="minorHAnsi" w:cstheme="minorHAnsi"/>
          <w:sz w:val="22"/>
          <w:szCs w:val="22"/>
        </w:rPr>
        <w:t>/</w:t>
      </w:r>
      <w:proofErr w:type="spellStart"/>
      <w:r w:rsidR="00F02748" w:rsidRPr="00A6382B">
        <w:rPr>
          <w:rFonts w:asciiTheme="minorHAnsi" w:hAnsiTheme="minorHAnsi" w:cstheme="minorHAnsi"/>
          <w:sz w:val="22"/>
          <w:szCs w:val="22"/>
        </w:rPr>
        <w:t>în</w:t>
      </w:r>
      <w:proofErr w:type="spellEnd"/>
      <w:r w:rsidR="00F02748" w:rsidRPr="00A6382B">
        <w:rPr>
          <w:rFonts w:asciiTheme="minorHAnsi" w:hAnsiTheme="minorHAnsi" w:cstheme="minorHAnsi"/>
          <w:sz w:val="22"/>
          <w:szCs w:val="22"/>
        </w:rPr>
        <w:t xml:space="preserve"> curs de </w:t>
      </w:r>
      <w:proofErr w:type="spellStart"/>
      <w:r w:rsidR="00F02748" w:rsidRPr="00A6382B">
        <w:rPr>
          <w:rFonts w:asciiTheme="minorHAnsi" w:hAnsiTheme="minorHAnsi" w:cstheme="minorHAnsi"/>
          <w:sz w:val="22"/>
          <w:szCs w:val="22"/>
        </w:rPr>
        <w:t>clasare</w:t>
      </w:r>
      <w:proofErr w:type="spellEnd"/>
      <w:r w:rsidR="00F02748" w:rsidRPr="00A6382B">
        <w:rPr>
          <w:rFonts w:asciiTheme="minorHAnsi" w:hAnsiTheme="minorHAnsi" w:cstheme="minorHAnsi"/>
          <w:sz w:val="22"/>
          <w:szCs w:val="22"/>
        </w:rPr>
        <w:t xml:space="preserve"> ca </w:t>
      </w:r>
      <w:proofErr w:type="spellStart"/>
      <w:r w:rsidR="00F02748" w:rsidRPr="00A6382B">
        <w:rPr>
          <w:rFonts w:asciiTheme="minorHAnsi" w:hAnsiTheme="minorHAnsi" w:cstheme="minorHAnsi"/>
          <w:sz w:val="22"/>
          <w:szCs w:val="22"/>
        </w:rPr>
        <w:t>monumente</w:t>
      </w:r>
      <w:proofErr w:type="spellEnd"/>
      <w:r w:rsidR="00F02748" w:rsidRPr="00A6382B">
        <w:rPr>
          <w:rFonts w:asciiTheme="minorHAnsi" w:hAnsiTheme="minorHAnsi" w:cstheme="minorHAnsi"/>
          <w:sz w:val="22"/>
          <w:szCs w:val="22"/>
        </w:rPr>
        <w:t xml:space="preserve"> </w:t>
      </w:r>
      <w:proofErr w:type="spellStart"/>
      <w:r w:rsidR="00F02748" w:rsidRPr="00A6382B">
        <w:rPr>
          <w:rFonts w:asciiTheme="minorHAnsi" w:hAnsiTheme="minorHAnsi" w:cstheme="minorHAnsi"/>
          <w:sz w:val="22"/>
          <w:szCs w:val="22"/>
        </w:rPr>
        <w:t>istorice</w:t>
      </w:r>
      <w:proofErr w:type="spellEnd"/>
      <w:r w:rsidR="00F02748" w:rsidRPr="00A6382B">
        <w:rPr>
          <w:rFonts w:asciiTheme="minorHAnsi" w:hAnsiTheme="minorHAnsi" w:cstheme="minorHAnsi"/>
          <w:sz w:val="22"/>
          <w:szCs w:val="22"/>
        </w:rPr>
        <w:t xml:space="preserve"> </w:t>
      </w:r>
      <w:proofErr w:type="spellStart"/>
      <w:r w:rsidR="00F02748" w:rsidRPr="00A6382B">
        <w:rPr>
          <w:rFonts w:asciiTheme="minorHAnsi" w:hAnsiTheme="minorHAnsi" w:cstheme="minorHAnsi"/>
          <w:sz w:val="22"/>
          <w:szCs w:val="22"/>
        </w:rPr>
        <w:t>şi</w:t>
      </w:r>
      <w:proofErr w:type="spellEnd"/>
      <w:r w:rsidR="00F02748" w:rsidRPr="00A6382B">
        <w:rPr>
          <w:rFonts w:asciiTheme="minorHAnsi" w:hAnsiTheme="minorHAnsi" w:cstheme="minorHAnsi"/>
          <w:sz w:val="22"/>
          <w:szCs w:val="22"/>
        </w:rPr>
        <w:t>/</w:t>
      </w:r>
      <w:proofErr w:type="spellStart"/>
      <w:r w:rsidR="00F02748" w:rsidRPr="00A6382B">
        <w:rPr>
          <w:rFonts w:asciiTheme="minorHAnsi" w:hAnsiTheme="minorHAnsi" w:cstheme="minorHAnsi"/>
          <w:sz w:val="22"/>
          <w:szCs w:val="22"/>
        </w:rPr>
        <w:t>sau</w:t>
      </w:r>
      <w:proofErr w:type="spellEnd"/>
      <w:r w:rsidR="00F02748" w:rsidRPr="00A6382B">
        <w:rPr>
          <w:rFonts w:asciiTheme="minorHAnsi" w:hAnsiTheme="minorHAnsi" w:cstheme="minorHAnsi"/>
          <w:sz w:val="22"/>
          <w:szCs w:val="22"/>
        </w:rPr>
        <w:t xml:space="preserve"> </w:t>
      </w:r>
      <w:proofErr w:type="spellStart"/>
      <w:r w:rsidR="00F02748" w:rsidRPr="00A6382B">
        <w:rPr>
          <w:rFonts w:asciiTheme="minorHAnsi" w:hAnsiTheme="minorHAnsi" w:cstheme="minorHAnsi"/>
          <w:sz w:val="22"/>
          <w:szCs w:val="22"/>
        </w:rPr>
        <w:t>amplasate</w:t>
      </w:r>
      <w:proofErr w:type="spellEnd"/>
      <w:r w:rsidR="00F02748" w:rsidRPr="00A6382B">
        <w:rPr>
          <w:rFonts w:asciiTheme="minorHAnsi" w:hAnsiTheme="minorHAnsi" w:cstheme="minorHAnsi"/>
          <w:sz w:val="22"/>
          <w:szCs w:val="22"/>
        </w:rPr>
        <w:t xml:space="preserve"> </w:t>
      </w:r>
      <w:proofErr w:type="spellStart"/>
      <w:r w:rsidR="00F02748" w:rsidRPr="00A6382B">
        <w:rPr>
          <w:rFonts w:asciiTheme="minorHAnsi" w:hAnsiTheme="minorHAnsi" w:cstheme="minorHAnsi"/>
          <w:sz w:val="22"/>
          <w:szCs w:val="22"/>
        </w:rPr>
        <w:t>în</w:t>
      </w:r>
      <w:proofErr w:type="spellEnd"/>
      <w:r w:rsidR="00F02748" w:rsidRPr="00A6382B">
        <w:rPr>
          <w:rFonts w:asciiTheme="minorHAnsi" w:hAnsiTheme="minorHAnsi" w:cstheme="minorHAnsi"/>
          <w:sz w:val="22"/>
          <w:szCs w:val="22"/>
        </w:rPr>
        <w:t xml:space="preserve"> </w:t>
      </w:r>
      <w:proofErr w:type="spellStart"/>
      <w:r w:rsidR="00F02748" w:rsidRPr="00A6382B">
        <w:rPr>
          <w:rFonts w:asciiTheme="minorHAnsi" w:hAnsiTheme="minorHAnsi" w:cstheme="minorHAnsi"/>
          <w:sz w:val="22"/>
          <w:szCs w:val="22"/>
        </w:rPr>
        <w:t>zonele</w:t>
      </w:r>
      <w:proofErr w:type="spellEnd"/>
      <w:r w:rsidR="00F02748" w:rsidRPr="00A6382B">
        <w:rPr>
          <w:rFonts w:asciiTheme="minorHAnsi" w:hAnsiTheme="minorHAnsi" w:cstheme="minorHAnsi"/>
          <w:sz w:val="22"/>
          <w:szCs w:val="22"/>
        </w:rPr>
        <w:t xml:space="preserve"> de </w:t>
      </w:r>
      <w:proofErr w:type="spellStart"/>
      <w:r w:rsidR="00F02748" w:rsidRPr="00A6382B">
        <w:rPr>
          <w:rFonts w:asciiTheme="minorHAnsi" w:hAnsiTheme="minorHAnsi" w:cstheme="minorHAnsi"/>
          <w:sz w:val="22"/>
          <w:szCs w:val="22"/>
        </w:rPr>
        <w:t>protecţie</w:t>
      </w:r>
      <w:proofErr w:type="spellEnd"/>
      <w:r w:rsidR="00F02748" w:rsidRPr="00A6382B">
        <w:rPr>
          <w:rFonts w:asciiTheme="minorHAnsi" w:hAnsiTheme="minorHAnsi" w:cstheme="minorHAnsi"/>
          <w:sz w:val="22"/>
          <w:szCs w:val="22"/>
        </w:rPr>
        <w:t xml:space="preserve"> a </w:t>
      </w:r>
      <w:proofErr w:type="spellStart"/>
      <w:r w:rsidR="00F02748" w:rsidRPr="00A6382B">
        <w:rPr>
          <w:rFonts w:asciiTheme="minorHAnsi" w:hAnsiTheme="minorHAnsi" w:cstheme="minorHAnsi"/>
          <w:sz w:val="22"/>
          <w:szCs w:val="22"/>
        </w:rPr>
        <w:t>monumentelor</w:t>
      </w:r>
      <w:proofErr w:type="spellEnd"/>
      <w:r w:rsidR="00F02748" w:rsidRPr="00A6382B">
        <w:rPr>
          <w:rFonts w:asciiTheme="minorHAnsi" w:hAnsiTheme="minorHAnsi" w:cstheme="minorHAnsi"/>
          <w:sz w:val="22"/>
          <w:szCs w:val="22"/>
        </w:rPr>
        <w:t xml:space="preserve"> </w:t>
      </w:r>
      <w:proofErr w:type="spellStart"/>
      <w:r w:rsidR="00F02748" w:rsidRPr="00A6382B">
        <w:rPr>
          <w:rFonts w:asciiTheme="minorHAnsi" w:hAnsiTheme="minorHAnsi" w:cstheme="minorHAnsi"/>
          <w:sz w:val="22"/>
          <w:szCs w:val="22"/>
        </w:rPr>
        <w:t>istorice</w:t>
      </w:r>
      <w:proofErr w:type="spellEnd"/>
      <w:r w:rsidR="00F02748" w:rsidRPr="00A6382B">
        <w:rPr>
          <w:rFonts w:asciiTheme="minorHAnsi" w:hAnsiTheme="minorHAnsi" w:cstheme="minorHAnsi"/>
          <w:sz w:val="22"/>
          <w:szCs w:val="22"/>
        </w:rPr>
        <w:t xml:space="preserve"> </w:t>
      </w:r>
      <w:proofErr w:type="spellStart"/>
      <w:r w:rsidR="00F02748" w:rsidRPr="00A6382B">
        <w:rPr>
          <w:rFonts w:asciiTheme="minorHAnsi" w:hAnsiTheme="minorHAnsi" w:cstheme="minorHAnsi"/>
          <w:sz w:val="22"/>
          <w:szCs w:val="22"/>
        </w:rPr>
        <w:t>ori</w:t>
      </w:r>
      <w:proofErr w:type="spellEnd"/>
      <w:r w:rsidRPr="00A6382B">
        <w:rPr>
          <w:rFonts w:asciiTheme="minorHAnsi" w:hAnsiTheme="minorHAnsi" w:cstheme="minorHAnsi"/>
          <w:sz w:val="22"/>
          <w:szCs w:val="22"/>
        </w:rPr>
        <w:t xml:space="preserve"> </w:t>
      </w:r>
      <w:proofErr w:type="spellStart"/>
      <w:r w:rsidRPr="00A6382B">
        <w:rPr>
          <w:rFonts w:asciiTheme="minorHAnsi" w:hAnsiTheme="minorHAnsi" w:cstheme="minorHAnsi"/>
          <w:sz w:val="22"/>
          <w:szCs w:val="22"/>
        </w:rPr>
        <w:t>în</w:t>
      </w:r>
      <w:proofErr w:type="spellEnd"/>
      <w:r w:rsidRPr="00A6382B">
        <w:rPr>
          <w:rFonts w:asciiTheme="minorHAnsi" w:hAnsiTheme="minorHAnsi" w:cstheme="minorHAnsi"/>
          <w:sz w:val="22"/>
          <w:szCs w:val="22"/>
        </w:rPr>
        <w:t xml:space="preserve"> zone </w:t>
      </w:r>
      <w:proofErr w:type="spellStart"/>
      <w:r w:rsidRPr="00A6382B">
        <w:rPr>
          <w:rFonts w:asciiTheme="minorHAnsi" w:hAnsiTheme="minorHAnsi" w:cstheme="minorHAnsi"/>
          <w:sz w:val="22"/>
          <w:szCs w:val="22"/>
        </w:rPr>
        <w:t>construite</w:t>
      </w:r>
      <w:proofErr w:type="spellEnd"/>
      <w:r w:rsidRPr="00A6382B">
        <w:rPr>
          <w:rFonts w:asciiTheme="minorHAnsi" w:hAnsiTheme="minorHAnsi" w:cstheme="minorHAnsi"/>
          <w:sz w:val="22"/>
          <w:szCs w:val="22"/>
        </w:rPr>
        <w:t xml:space="preserve"> </w:t>
      </w:r>
      <w:proofErr w:type="spellStart"/>
      <w:r w:rsidRPr="00A6382B">
        <w:rPr>
          <w:rFonts w:asciiTheme="minorHAnsi" w:hAnsiTheme="minorHAnsi" w:cstheme="minorHAnsi"/>
          <w:sz w:val="22"/>
          <w:szCs w:val="22"/>
        </w:rPr>
        <w:t>protejate</w:t>
      </w:r>
      <w:proofErr w:type="spellEnd"/>
      <w:r w:rsidRPr="00A6382B">
        <w:rPr>
          <w:rFonts w:asciiTheme="minorHAnsi" w:hAnsiTheme="minorHAnsi" w:cstheme="minorHAnsi"/>
          <w:sz w:val="22"/>
          <w:szCs w:val="22"/>
        </w:rPr>
        <w:t xml:space="preserve">, se </w:t>
      </w:r>
      <w:proofErr w:type="spellStart"/>
      <w:r w:rsidRPr="00A6382B">
        <w:rPr>
          <w:rFonts w:asciiTheme="minorHAnsi" w:hAnsiTheme="minorHAnsi" w:cstheme="minorHAnsi"/>
          <w:sz w:val="22"/>
          <w:szCs w:val="22"/>
        </w:rPr>
        <w:t>vor</w:t>
      </w:r>
      <w:proofErr w:type="spellEnd"/>
      <w:r w:rsidRPr="00A6382B">
        <w:rPr>
          <w:rFonts w:asciiTheme="minorHAnsi" w:hAnsiTheme="minorHAnsi" w:cstheme="minorHAnsi"/>
          <w:sz w:val="22"/>
          <w:szCs w:val="22"/>
        </w:rPr>
        <w:t xml:space="preserve"> </w:t>
      </w:r>
      <w:proofErr w:type="spellStart"/>
      <w:r w:rsidRPr="00A6382B">
        <w:rPr>
          <w:rFonts w:asciiTheme="minorHAnsi" w:hAnsiTheme="minorHAnsi" w:cstheme="minorHAnsi"/>
          <w:sz w:val="22"/>
          <w:szCs w:val="22"/>
        </w:rPr>
        <w:t>respecta</w:t>
      </w:r>
      <w:proofErr w:type="spellEnd"/>
      <w:r w:rsidRPr="00A6382B">
        <w:rPr>
          <w:rFonts w:asciiTheme="minorHAnsi" w:hAnsiTheme="minorHAnsi" w:cstheme="minorHAnsi"/>
          <w:sz w:val="22"/>
          <w:szCs w:val="22"/>
        </w:rPr>
        <w:t xml:space="preserve"> </w:t>
      </w:r>
      <w:proofErr w:type="spellStart"/>
      <w:r w:rsidR="00F02748" w:rsidRPr="00A6382B">
        <w:rPr>
          <w:rFonts w:asciiTheme="minorHAnsi" w:hAnsiTheme="minorHAnsi" w:cstheme="minorHAnsi"/>
          <w:sz w:val="22"/>
          <w:szCs w:val="22"/>
        </w:rPr>
        <w:t>disp</w:t>
      </w:r>
      <w:r w:rsidRPr="00A6382B">
        <w:rPr>
          <w:rFonts w:asciiTheme="minorHAnsi" w:hAnsiTheme="minorHAnsi" w:cstheme="minorHAnsi"/>
          <w:sz w:val="22"/>
          <w:szCs w:val="22"/>
        </w:rPr>
        <w:t>oziţiile</w:t>
      </w:r>
      <w:proofErr w:type="spellEnd"/>
      <w:r w:rsidR="00F02748" w:rsidRPr="00A6382B">
        <w:rPr>
          <w:rFonts w:asciiTheme="minorHAnsi" w:hAnsiTheme="minorHAnsi" w:cstheme="minorHAnsi"/>
          <w:sz w:val="22"/>
          <w:szCs w:val="22"/>
        </w:rPr>
        <w:t xml:space="preserve"> </w:t>
      </w:r>
      <w:proofErr w:type="spellStart"/>
      <w:r w:rsidR="00F02748" w:rsidRPr="00A6382B">
        <w:rPr>
          <w:rFonts w:asciiTheme="minorHAnsi" w:hAnsiTheme="minorHAnsi" w:cstheme="minorHAnsi"/>
          <w:i/>
          <w:sz w:val="22"/>
          <w:szCs w:val="22"/>
        </w:rPr>
        <w:t>Legii</w:t>
      </w:r>
      <w:proofErr w:type="spellEnd"/>
      <w:r w:rsidR="00F02748" w:rsidRPr="00A6382B">
        <w:rPr>
          <w:rFonts w:asciiTheme="minorHAnsi" w:hAnsiTheme="minorHAnsi" w:cstheme="minorHAnsi"/>
          <w:i/>
          <w:sz w:val="22"/>
          <w:szCs w:val="22"/>
        </w:rPr>
        <w:t xml:space="preserve"> nr. 422/2001</w:t>
      </w:r>
      <w:r w:rsidRPr="00A6382B">
        <w:rPr>
          <w:rFonts w:asciiTheme="minorHAnsi" w:hAnsiTheme="minorHAnsi" w:cstheme="minorHAnsi"/>
          <w:i/>
          <w:sz w:val="22"/>
          <w:szCs w:val="22"/>
        </w:rPr>
        <w:t xml:space="preserve"> </w:t>
      </w:r>
      <w:proofErr w:type="spellStart"/>
      <w:r w:rsidR="00F02748" w:rsidRPr="00A6382B">
        <w:rPr>
          <w:rFonts w:asciiTheme="minorHAnsi" w:hAnsiTheme="minorHAnsi" w:cstheme="minorHAnsi"/>
          <w:i/>
          <w:sz w:val="22"/>
          <w:szCs w:val="22"/>
        </w:rPr>
        <w:t>privind</w:t>
      </w:r>
      <w:proofErr w:type="spellEnd"/>
      <w:r w:rsidR="00F02748" w:rsidRPr="00A6382B">
        <w:rPr>
          <w:rFonts w:asciiTheme="minorHAnsi" w:hAnsiTheme="minorHAnsi" w:cstheme="minorHAnsi"/>
          <w:i/>
          <w:sz w:val="22"/>
          <w:szCs w:val="22"/>
        </w:rPr>
        <w:t xml:space="preserve"> </w:t>
      </w:r>
      <w:proofErr w:type="spellStart"/>
      <w:r w:rsidR="00F02748" w:rsidRPr="00A6382B">
        <w:rPr>
          <w:rFonts w:asciiTheme="minorHAnsi" w:hAnsiTheme="minorHAnsi" w:cstheme="minorHAnsi"/>
          <w:i/>
          <w:sz w:val="22"/>
          <w:szCs w:val="22"/>
        </w:rPr>
        <w:t>protejarea</w:t>
      </w:r>
      <w:proofErr w:type="spellEnd"/>
      <w:r w:rsidR="00F02748" w:rsidRPr="00A6382B">
        <w:rPr>
          <w:rFonts w:asciiTheme="minorHAnsi" w:hAnsiTheme="minorHAnsi" w:cstheme="minorHAnsi"/>
          <w:i/>
          <w:sz w:val="22"/>
          <w:szCs w:val="22"/>
        </w:rPr>
        <w:t xml:space="preserve"> </w:t>
      </w:r>
      <w:proofErr w:type="spellStart"/>
      <w:r w:rsidR="00F02748" w:rsidRPr="00A6382B">
        <w:rPr>
          <w:rFonts w:asciiTheme="minorHAnsi" w:hAnsiTheme="minorHAnsi" w:cstheme="minorHAnsi"/>
          <w:i/>
          <w:sz w:val="22"/>
          <w:szCs w:val="22"/>
        </w:rPr>
        <w:t>monumentelor</w:t>
      </w:r>
      <w:proofErr w:type="spellEnd"/>
      <w:r w:rsidR="00F02748" w:rsidRPr="00A6382B">
        <w:rPr>
          <w:rFonts w:asciiTheme="minorHAnsi" w:hAnsiTheme="minorHAnsi" w:cstheme="minorHAnsi"/>
          <w:i/>
          <w:sz w:val="22"/>
          <w:szCs w:val="22"/>
        </w:rPr>
        <w:t xml:space="preserve"> </w:t>
      </w:r>
      <w:proofErr w:type="spellStart"/>
      <w:r w:rsidR="00F02748" w:rsidRPr="00A6382B">
        <w:rPr>
          <w:rFonts w:asciiTheme="minorHAnsi" w:hAnsiTheme="minorHAnsi" w:cstheme="minorHAnsi"/>
          <w:i/>
          <w:sz w:val="22"/>
          <w:szCs w:val="22"/>
        </w:rPr>
        <w:t>istorice</w:t>
      </w:r>
      <w:proofErr w:type="spellEnd"/>
      <w:r w:rsidR="00F02748" w:rsidRPr="00A6382B">
        <w:rPr>
          <w:rFonts w:asciiTheme="minorHAnsi" w:hAnsiTheme="minorHAnsi" w:cstheme="minorHAnsi"/>
          <w:i/>
          <w:sz w:val="22"/>
          <w:szCs w:val="22"/>
        </w:rPr>
        <w:t xml:space="preserve">, </w:t>
      </w:r>
      <w:proofErr w:type="spellStart"/>
      <w:r w:rsidR="00F02748" w:rsidRPr="00A6382B">
        <w:rPr>
          <w:rFonts w:asciiTheme="minorHAnsi" w:hAnsiTheme="minorHAnsi" w:cstheme="minorHAnsi"/>
          <w:i/>
          <w:sz w:val="22"/>
          <w:szCs w:val="22"/>
        </w:rPr>
        <w:t>republicată</w:t>
      </w:r>
      <w:proofErr w:type="spellEnd"/>
      <w:r w:rsidR="00F02748" w:rsidRPr="00A6382B">
        <w:rPr>
          <w:rFonts w:asciiTheme="minorHAnsi" w:hAnsiTheme="minorHAnsi" w:cstheme="minorHAnsi"/>
          <w:i/>
          <w:sz w:val="22"/>
          <w:szCs w:val="22"/>
        </w:rPr>
        <w:t xml:space="preserve">, cu </w:t>
      </w:r>
      <w:proofErr w:type="spellStart"/>
      <w:r w:rsidR="00F02748" w:rsidRPr="00A6382B">
        <w:rPr>
          <w:rFonts w:asciiTheme="minorHAnsi" w:hAnsiTheme="minorHAnsi" w:cstheme="minorHAnsi"/>
          <w:i/>
          <w:sz w:val="22"/>
          <w:szCs w:val="22"/>
        </w:rPr>
        <w:t>modificările</w:t>
      </w:r>
      <w:proofErr w:type="spellEnd"/>
      <w:r w:rsidR="00F02748" w:rsidRPr="00A6382B">
        <w:rPr>
          <w:rFonts w:asciiTheme="minorHAnsi" w:hAnsiTheme="minorHAnsi" w:cstheme="minorHAnsi"/>
          <w:i/>
          <w:sz w:val="22"/>
          <w:szCs w:val="22"/>
        </w:rPr>
        <w:t xml:space="preserve"> </w:t>
      </w:r>
      <w:proofErr w:type="spellStart"/>
      <w:r w:rsidR="00F02748" w:rsidRPr="00A6382B">
        <w:rPr>
          <w:rFonts w:asciiTheme="minorHAnsi" w:hAnsiTheme="minorHAnsi" w:cstheme="minorHAnsi"/>
          <w:i/>
          <w:sz w:val="22"/>
          <w:szCs w:val="22"/>
        </w:rPr>
        <w:t>ulterioare</w:t>
      </w:r>
      <w:proofErr w:type="spellEnd"/>
      <w:r w:rsidRPr="00A6382B">
        <w:rPr>
          <w:rFonts w:asciiTheme="minorHAnsi" w:hAnsiTheme="minorHAnsi" w:cstheme="minorHAnsi"/>
          <w:sz w:val="22"/>
          <w:szCs w:val="22"/>
        </w:rPr>
        <w:t xml:space="preserve"> </w:t>
      </w:r>
      <w:proofErr w:type="spellStart"/>
      <w:r w:rsidRPr="00A6382B">
        <w:rPr>
          <w:rFonts w:asciiTheme="minorHAnsi" w:hAnsiTheme="minorHAnsi" w:cstheme="minorHAnsi"/>
          <w:sz w:val="22"/>
          <w:szCs w:val="22"/>
        </w:rPr>
        <w:t>și</w:t>
      </w:r>
      <w:proofErr w:type="spellEnd"/>
      <w:r w:rsidRPr="00A6382B">
        <w:rPr>
          <w:rFonts w:asciiTheme="minorHAnsi" w:hAnsiTheme="minorHAnsi" w:cstheme="minorHAnsi"/>
          <w:sz w:val="22"/>
          <w:szCs w:val="22"/>
        </w:rPr>
        <w:t xml:space="preserve"> se </w:t>
      </w:r>
      <w:proofErr w:type="spellStart"/>
      <w:r w:rsidRPr="00A6382B">
        <w:rPr>
          <w:rFonts w:asciiTheme="minorHAnsi" w:hAnsiTheme="minorHAnsi" w:cstheme="minorHAnsi"/>
          <w:sz w:val="22"/>
          <w:szCs w:val="22"/>
        </w:rPr>
        <w:t>va</w:t>
      </w:r>
      <w:proofErr w:type="spellEnd"/>
      <w:r w:rsidRPr="00A6382B">
        <w:rPr>
          <w:rFonts w:asciiTheme="minorHAnsi" w:hAnsiTheme="minorHAnsi" w:cstheme="minorHAnsi"/>
          <w:sz w:val="22"/>
          <w:szCs w:val="22"/>
        </w:rPr>
        <w:t xml:space="preserve"> </w:t>
      </w:r>
      <w:proofErr w:type="spellStart"/>
      <w:r w:rsidRPr="00A6382B">
        <w:rPr>
          <w:rFonts w:asciiTheme="minorHAnsi" w:hAnsiTheme="minorHAnsi" w:cstheme="minorHAnsi"/>
          <w:sz w:val="22"/>
          <w:szCs w:val="22"/>
        </w:rPr>
        <w:t>prezenta</w:t>
      </w:r>
      <w:proofErr w:type="spellEnd"/>
      <w:r w:rsidRPr="00A6382B">
        <w:rPr>
          <w:rFonts w:asciiTheme="minorHAnsi" w:hAnsiTheme="minorHAnsi" w:cstheme="minorHAnsi"/>
          <w:sz w:val="22"/>
          <w:szCs w:val="22"/>
        </w:rPr>
        <w:t xml:space="preserve"> </w:t>
      </w:r>
      <w:r w:rsidRPr="00A6382B">
        <w:rPr>
          <w:rFonts w:asciiTheme="minorHAnsi" w:hAnsiTheme="minorHAnsi" w:cstheme="minorHAnsi"/>
          <w:snapToGrid w:val="0"/>
          <w:sz w:val="22"/>
          <w:szCs w:val="22"/>
          <w:lang w:val="ro-RO"/>
        </w:rPr>
        <w:t>avizul Ministerului Culturii sau, după caz, al serviciilor publice deconcentrate ale Ministerului Culturii.</w:t>
      </w:r>
    </w:p>
    <w:p w14:paraId="013D0344" w14:textId="77777777" w:rsidR="00E443B5" w:rsidRPr="00A6382B" w:rsidRDefault="00E443B5" w:rsidP="00A6382B">
      <w:pPr>
        <w:spacing w:beforeLines="60" w:before="144" w:after="120" w:line="264" w:lineRule="auto"/>
        <w:jc w:val="both"/>
        <w:rPr>
          <w:rFonts w:cstheme="minorHAnsi"/>
          <w:lang w:val="ro-RO"/>
        </w:rPr>
      </w:pPr>
      <w:r w:rsidRPr="00A6382B">
        <w:rPr>
          <w:rFonts w:cstheme="minorHAnsi"/>
          <w:lang w:val="ro-RO"/>
        </w:rPr>
        <w:t xml:space="preserve">În situaţia în care se va depune DALI/SF şi PT se vor anexa ambele avize, pentru fiecare tip de documentaţie tehnico-economică. </w:t>
      </w:r>
    </w:p>
    <w:p w14:paraId="779D29FD" w14:textId="3E498CBB" w:rsidR="00E443B5" w:rsidRPr="00A6382B" w:rsidRDefault="00E443B5" w:rsidP="00A6382B">
      <w:pPr>
        <w:spacing w:beforeLines="60" w:before="144" w:after="120" w:line="264" w:lineRule="auto"/>
        <w:jc w:val="both"/>
        <w:rPr>
          <w:rFonts w:cstheme="minorHAnsi"/>
          <w:lang w:val="ro-RO"/>
        </w:rPr>
      </w:pPr>
      <w:r w:rsidRPr="00A6382B">
        <w:rPr>
          <w:rFonts w:cstheme="minorHAnsi"/>
          <w:lang w:val="ro-RO"/>
        </w:rPr>
        <w:t>Lipsa unui aviz sau existenţa unui aviz nefavorabil va determina respingerea proiectului.</w:t>
      </w:r>
    </w:p>
    <w:p w14:paraId="126B55C4" w14:textId="0ECF5ABF" w:rsidR="00681432" w:rsidRPr="00A6382B" w:rsidRDefault="009439AF" w:rsidP="003C47B2">
      <w:pPr>
        <w:ind w:left="540" w:hanging="360"/>
        <w:jc w:val="both"/>
        <w:rPr>
          <w:rFonts w:cstheme="minorHAnsi"/>
          <w:b/>
          <w:color w:val="002060"/>
        </w:rPr>
      </w:pPr>
      <w:r w:rsidRPr="00A6382B">
        <w:rPr>
          <w:rFonts w:cstheme="minorHAnsi"/>
          <w:b/>
          <w:snapToGrid w:val="0"/>
          <w:color w:val="002060"/>
          <w:lang w:val="ro-RO"/>
        </w:rPr>
        <w:t xml:space="preserve">18. </w:t>
      </w:r>
      <w:r w:rsidR="00E34FD2" w:rsidRPr="00A6382B">
        <w:rPr>
          <w:rFonts w:cstheme="minorHAnsi"/>
          <w:b/>
          <w:snapToGrid w:val="0"/>
          <w:color w:val="002060"/>
          <w:lang w:val="ro-RO"/>
        </w:rPr>
        <w:t xml:space="preserve">Dacă este cazul, </w:t>
      </w:r>
      <w:proofErr w:type="spellStart"/>
      <w:r w:rsidR="00E34FD2" w:rsidRPr="00A6382B">
        <w:rPr>
          <w:rFonts w:cstheme="minorHAnsi"/>
          <w:b/>
          <w:color w:val="002060"/>
        </w:rPr>
        <w:t>Hotărârea</w:t>
      </w:r>
      <w:proofErr w:type="spellEnd"/>
      <w:r w:rsidR="00E34FD2" w:rsidRPr="00A6382B">
        <w:rPr>
          <w:rFonts w:cstheme="minorHAnsi"/>
          <w:b/>
          <w:color w:val="002060"/>
        </w:rPr>
        <w:t xml:space="preserve"> </w:t>
      </w:r>
      <w:r w:rsidR="00E34FD2" w:rsidRPr="00A6382B">
        <w:rPr>
          <w:rFonts w:cstheme="minorHAnsi"/>
          <w:b/>
          <w:snapToGrid w:val="0"/>
          <w:color w:val="002060"/>
          <w:lang w:val="ro-RO"/>
        </w:rPr>
        <w:t>de Consiliu Local prin care aprobă</w:t>
      </w:r>
      <w:r w:rsidR="00E34FD2" w:rsidRPr="00A6382B">
        <w:rPr>
          <w:rFonts w:cstheme="minorHAnsi"/>
          <w:b/>
          <w:color w:val="002060"/>
        </w:rPr>
        <w:t xml:space="preserve"> </w:t>
      </w:r>
      <w:proofErr w:type="spellStart"/>
      <w:r w:rsidR="00E34FD2" w:rsidRPr="00A6382B">
        <w:rPr>
          <w:rFonts w:cstheme="minorHAnsi"/>
          <w:b/>
          <w:color w:val="002060"/>
        </w:rPr>
        <w:t>executarea</w:t>
      </w:r>
      <w:proofErr w:type="spellEnd"/>
      <w:r w:rsidR="00E34FD2" w:rsidRPr="00A6382B">
        <w:rPr>
          <w:rFonts w:cstheme="minorHAnsi"/>
          <w:b/>
          <w:color w:val="002060"/>
        </w:rPr>
        <w:t xml:space="preserve"> </w:t>
      </w:r>
      <w:proofErr w:type="spellStart"/>
      <w:r w:rsidR="00E34FD2" w:rsidRPr="00A6382B">
        <w:rPr>
          <w:rFonts w:cstheme="minorHAnsi"/>
          <w:b/>
          <w:color w:val="002060"/>
        </w:rPr>
        <w:t>lucrărilor</w:t>
      </w:r>
      <w:proofErr w:type="spellEnd"/>
      <w:r w:rsidR="00E34FD2" w:rsidRPr="00A6382B">
        <w:rPr>
          <w:rFonts w:cstheme="minorHAnsi"/>
          <w:b/>
          <w:color w:val="002060"/>
        </w:rPr>
        <w:t xml:space="preserve"> de </w:t>
      </w:r>
      <w:proofErr w:type="spellStart"/>
      <w:r w:rsidR="00E34FD2" w:rsidRPr="00A6382B">
        <w:rPr>
          <w:rFonts w:cstheme="minorHAnsi"/>
          <w:b/>
          <w:color w:val="002060"/>
        </w:rPr>
        <w:t>intervenţie</w:t>
      </w:r>
      <w:proofErr w:type="spellEnd"/>
      <w:r w:rsidR="00E34FD2" w:rsidRPr="00A6382B">
        <w:rPr>
          <w:rFonts w:cstheme="minorHAnsi"/>
          <w:b/>
          <w:color w:val="002060"/>
        </w:rPr>
        <w:t xml:space="preserve"> </w:t>
      </w:r>
      <w:proofErr w:type="spellStart"/>
      <w:r w:rsidR="00E34FD2" w:rsidRPr="00A6382B">
        <w:rPr>
          <w:rFonts w:cstheme="minorHAnsi"/>
          <w:b/>
          <w:color w:val="002060"/>
        </w:rPr>
        <w:t>în</w:t>
      </w:r>
      <w:proofErr w:type="spellEnd"/>
      <w:r w:rsidR="00E34FD2" w:rsidRPr="00A6382B">
        <w:rPr>
          <w:rFonts w:cstheme="minorHAnsi"/>
          <w:b/>
          <w:color w:val="002060"/>
        </w:rPr>
        <w:t xml:space="preserve"> </w:t>
      </w:r>
      <w:proofErr w:type="spellStart"/>
      <w:r w:rsidR="00E34FD2" w:rsidRPr="00A6382B">
        <w:rPr>
          <w:rFonts w:cstheme="minorHAnsi"/>
          <w:b/>
          <w:color w:val="002060"/>
        </w:rPr>
        <w:t>condiţiile</w:t>
      </w:r>
      <w:proofErr w:type="spellEnd"/>
      <w:r w:rsidR="00E34FD2" w:rsidRPr="00A6382B">
        <w:rPr>
          <w:rFonts w:cstheme="minorHAnsi"/>
          <w:b/>
          <w:color w:val="002060"/>
        </w:rPr>
        <w:t xml:space="preserve"> </w:t>
      </w:r>
      <w:proofErr w:type="spellStart"/>
      <w:r w:rsidR="00681432" w:rsidRPr="00A6382B">
        <w:rPr>
          <w:rFonts w:cstheme="minorHAnsi"/>
          <w:b/>
          <w:color w:val="002060"/>
        </w:rPr>
        <w:t>L</w:t>
      </w:r>
      <w:r w:rsidR="00E34FD2" w:rsidRPr="00A6382B">
        <w:rPr>
          <w:rFonts w:cstheme="minorHAnsi"/>
          <w:b/>
          <w:color w:val="002060"/>
        </w:rPr>
        <w:t>egii</w:t>
      </w:r>
      <w:proofErr w:type="spellEnd"/>
      <w:r w:rsidR="00E34FD2" w:rsidRPr="00A6382B">
        <w:rPr>
          <w:rFonts w:cstheme="minorHAnsi"/>
          <w:b/>
          <w:color w:val="002060"/>
        </w:rPr>
        <w:t xml:space="preserve"> 153/2011 </w:t>
      </w:r>
      <w:proofErr w:type="spellStart"/>
      <w:r w:rsidR="00E34FD2" w:rsidRPr="00A6382B">
        <w:rPr>
          <w:rFonts w:cstheme="minorHAnsi"/>
          <w:b/>
          <w:color w:val="002060"/>
        </w:rPr>
        <w:t>pentru</w:t>
      </w:r>
      <w:proofErr w:type="spellEnd"/>
      <w:r w:rsidR="00E34FD2" w:rsidRPr="00A6382B">
        <w:rPr>
          <w:rFonts w:cstheme="minorHAnsi"/>
          <w:b/>
          <w:color w:val="002060"/>
        </w:rPr>
        <w:t xml:space="preserve"> </w:t>
      </w:r>
      <w:proofErr w:type="spellStart"/>
      <w:r w:rsidR="00E34FD2" w:rsidRPr="00A6382B">
        <w:rPr>
          <w:rFonts w:cstheme="minorHAnsi"/>
          <w:b/>
          <w:color w:val="002060"/>
        </w:rPr>
        <w:t>creşterea</w:t>
      </w:r>
      <w:proofErr w:type="spellEnd"/>
      <w:r w:rsidR="00E34FD2" w:rsidRPr="00A6382B">
        <w:rPr>
          <w:rFonts w:cstheme="minorHAnsi"/>
          <w:b/>
          <w:color w:val="002060"/>
        </w:rPr>
        <w:t xml:space="preserve"> </w:t>
      </w:r>
      <w:proofErr w:type="spellStart"/>
      <w:r w:rsidR="00E34FD2" w:rsidRPr="00A6382B">
        <w:rPr>
          <w:rFonts w:cstheme="minorHAnsi"/>
          <w:b/>
          <w:color w:val="002060"/>
        </w:rPr>
        <w:t>calităţii</w:t>
      </w:r>
      <w:proofErr w:type="spellEnd"/>
      <w:r w:rsidR="00E34FD2" w:rsidRPr="00A6382B">
        <w:rPr>
          <w:rFonts w:cstheme="minorHAnsi"/>
          <w:b/>
          <w:color w:val="002060"/>
        </w:rPr>
        <w:t xml:space="preserve"> </w:t>
      </w:r>
      <w:r w:rsidR="009511D0" w:rsidRPr="00A6382B">
        <w:rPr>
          <w:rFonts w:cstheme="minorHAnsi"/>
          <w:b/>
          <w:color w:val="002060"/>
        </w:rPr>
        <w:t xml:space="preserve">architectural </w:t>
      </w:r>
      <w:proofErr w:type="spellStart"/>
      <w:r w:rsidR="00E34FD2" w:rsidRPr="00A6382B">
        <w:rPr>
          <w:rFonts w:cstheme="minorHAnsi"/>
          <w:b/>
          <w:color w:val="002060"/>
        </w:rPr>
        <w:t>ambientale</w:t>
      </w:r>
      <w:proofErr w:type="spellEnd"/>
      <w:r w:rsidR="00E34FD2" w:rsidRPr="00A6382B">
        <w:rPr>
          <w:rFonts w:cstheme="minorHAnsi"/>
          <w:b/>
          <w:color w:val="002060"/>
        </w:rPr>
        <w:t xml:space="preserve"> a </w:t>
      </w:r>
      <w:proofErr w:type="spellStart"/>
      <w:r w:rsidR="00E34FD2" w:rsidRPr="00A6382B">
        <w:rPr>
          <w:rFonts w:cstheme="minorHAnsi"/>
          <w:b/>
          <w:color w:val="002060"/>
        </w:rPr>
        <w:t>clădirilor</w:t>
      </w:r>
      <w:proofErr w:type="spellEnd"/>
      <w:r w:rsidR="00E34FD2" w:rsidRPr="00A6382B">
        <w:rPr>
          <w:rFonts w:cstheme="minorHAnsi"/>
          <w:b/>
          <w:color w:val="002060"/>
        </w:rPr>
        <w:t xml:space="preserve"> din </w:t>
      </w:r>
      <w:proofErr w:type="spellStart"/>
      <w:r w:rsidR="00E34FD2" w:rsidRPr="00A6382B">
        <w:rPr>
          <w:rFonts w:cstheme="minorHAnsi"/>
          <w:b/>
          <w:color w:val="002060"/>
        </w:rPr>
        <w:t>pieţele</w:t>
      </w:r>
      <w:proofErr w:type="spellEnd"/>
      <w:r w:rsidR="00E34FD2" w:rsidRPr="00A6382B">
        <w:rPr>
          <w:rFonts w:cstheme="minorHAnsi"/>
          <w:b/>
          <w:color w:val="002060"/>
        </w:rPr>
        <w:t xml:space="preserve"> centrale (</w:t>
      </w:r>
      <w:proofErr w:type="spellStart"/>
      <w:r w:rsidR="00E34FD2" w:rsidRPr="00A6382B">
        <w:rPr>
          <w:rFonts w:cstheme="minorHAnsi"/>
          <w:b/>
          <w:color w:val="002060"/>
        </w:rPr>
        <w:t>istorice</w:t>
      </w:r>
      <w:proofErr w:type="spellEnd"/>
      <w:r w:rsidR="00E34FD2" w:rsidRPr="00A6382B">
        <w:rPr>
          <w:rFonts w:cstheme="minorHAnsi"/>
          <w:b/>
          <w:color w:val="002060"/>
        </w:rPr>
        <w:t xml:space="preserve">) din </w:t>
      </w:r>
      <w:proofErr w:type="spellStart"/>
      <w:r w:rsidR="00E34FD2" w:rsidRPr="00A6382B">
        <w:rPr>
          <w:rFonts w:cstheme="minorHAnsi"/>
          <w:b/>
          <w:color w:val="002060"/>
        </w:rPr>
        <w:t>municipiile</w:t>
      </w:r>
      <w:proofErr w:type="spellEnd"/>
      <w:r w:rsidR="00E34FD2" w:rsidRPr="00A6382B">
        <w:rPr>
          <w:rFonts w:cstheme="minorHAnsi"/>
          <w:b/>
          <w:color w:val="002060"/>
        </w:rPr>
        <w:t xml:space="preserve"> </w:t>
      </w:r>
      <w:proofErr w:type="spellStart"/>
      <w:r w:rsidR="00E34FD2" w:rsidRPr="00A6382B">
        <w:rPr>
          <w:rFonts w:cstheme="minorHAnsi"/>
          <w:b/>
          <w:color w:val="002060"/>
        </w:rPr>
        <w:t>reședinţă</w:t>
      </w:r>
      <w:proofErr w:type="spellEnd"/>
      <w:r w:rsidR="00E34FD2" w:rsidRPr="00A6382B">
        <w:rPr>
          <w:rFonts w:cstheme="minorHAnsi"/>
          <w:b/>
          <w:color w:val="002060"/>
        </w:rPr>
        <w:t xml:space="preserve"> de </w:t>
      </w:r>
      <w:proofErr w:type="spellStart"/>
      <w:r w:rsidR="00E34FD2" w:rsidRPr="00A6382B">
        <w:rPr>
          <w:rFonts w:cstheme="minorHAnsi"/>
          <w:b/>
          <w:color w:val="002060"/>
        </w:rPr>
        <w:t>judeţ</w:t>
      </w:r>
      <w:proofErr w:type="spellEnd"/>
      <w:r w:rsidR="00681432" w:rsidRPr="00A6382B">
        <w:rPr>
          <w:rFonts w:cstheme="minorHAnsi"/>
          <w:b/>
          <w:color w:val="002060"/>
        </w:rPr>
        <w:t xml:space="preserve"> </w:t>
      </w:r>
      <w:bookmarkStart w:id="57" w:name="_Hlk129334701"/>
      <w:r w:rsidR="00681432" w:rsidRPr="00A6382B">
        <w:rPr>
          <w:rFonts w:cstheme="minorHAnsi"/>
          <w:b/>
          <w:color w:val="002060"/>
        </w:rPr>
        <w:t xml:space="preserve">cu </w:t>
      </w:r>
      <w:proofErr w:type="spellStart"/>
      <w:r w:rsidR="00681432" w:rsidRPr="00A6382B">
        <w:rPr>
          <w:rFonts w:cstheme="minorHAnsi"/>
          <w:b/>
          <w:color w:val="002060"/>
        </w:rPr>
        <w:t>modificările</w:t>
      </w:r>
      <w:proofErr w:type="spellEnd"/>
      <w:r w:rsidR="00681432" w:rsidRPr="00A6382B">
        <w:rPr>
          <w:rFonts w:cstheme="minorHAnsi"/>
          <w:b/>
          <w:color w:val="002060"/>
        </w:rPr>
        <w:t xml:space="preserve"> </w:t>
      </w:r>
      <w:proofErr w:type="spellStart"/>
      <w:r w:rsidR="00681432" w:rsidRPr="00A6382B">
        <w:rPr>
          <w:rFonts w:cstheme="minorHAnsi"/>
          <w:b/>
          <w:color w:val="002060"/>
        </w:rPr>
        <w:t>și</w:t>
      </w:r>
      <w:proofErr w:type="spellEnd"/>
      <w:r w:rsidR="00681432" w:rsidRPr="00A6382B">
        <w:rPr>
          <w:rFonts w:cstheme="minorHAnsi"/>
          <w:b/>
          <w:color w:val="002060"/>
        </w:rPr>
        <w:t xml:space="preserve"> </w:t>
      </w:r>
      <w:proofErr w:type="spellStart"/>
      <w:r w:rsidR="00681432" w:rsidRPr="00A6382B">
        <w:rPr>
          <w:rFonts w:cstheme="minorHAnsi"/>
          <w:b/>
          <w:color w:val="002060"/>
        </w:rPr>
        <w:t>completările</w:t>
      </w:r>
      <w:proofErr w:type="spellEnd"/>
      <w:r w:rsidR="00681432" w:rsidRPr="00A6382B">
        <w:rPr>
          <w:rFonts w:cstheme="minorHAnsi"/>
          <w:b/>
          <w:color w:val="002060"/>
        </w:rPr>
        <w:t xml:space="preserve"> </w:t>
      </w:r>
      <w:proofErr w:type="spellStart"/>
      <w:r w:rsidR="00681432" w:rsidRPr="00A6382B">
        <w:rPr>
          <w:rFonts w:cstheme="minorHAnsi"/>
          <w:b/>
          <w:color w:val="002060"/>
        </w:rPr>
        <w:t>ulterioare</w:t>
      </w:r>
      <w:bookmarkEnd w:id="57"/>
      <w:proofErr w:type="spellEnd"/>
      <w:r w:rsidR="00681432" w:rsidRPr="00A6382B">
        <w:rPr>
          <w:rFonts w:cstheme="minorHAnsi"/>
          <w:b/>
          <w:color w:val="002060"/>
        </w:rPr>
        <w:t>.</w:t>
      </w:r>
    </w:p>
    <w:p w14:paraId="38E4410B" w14:textId="1E1182A2" w:rsidR="00E34FD2" w:rsidRPr="00A6382B" w:rsidRDefault="00E34FD2" w:rsidP="00A6382B">
      <w:pPr>
        <w:spacing w:after="120"/>
        <w:jc w:val="both"/>
        <w:rPr>
          <w:rFonts w:cstheme="minorHAnsi"/>
          <w:b/>
        </w:rPr>
      </w:pPr>
      <w:proofErr w:type="spellStart"/>
      <w:r w:rsidRPr="00A6382B">
        <w:rPr>
          <w:rFonts w:cstheme="minorHAnsi"/>
        </w:rPr>
        <w:t>Solicitantul</w:t>
      </w:r>
      <w:proofErr w:type="spellEnd"/>
      <w:r w:rsidRPr="00A6382B">
        <w:rPr>
          <w:rFonts w:cstheme="minorHAnsi"/>
        </w:rPr>
        <w:t xml:space="preserve"> </w:t>
      </w:r>
      <w:proofErr w:type="spellStart"/>
      <w:r w:rsidRPr="00A6382B">
        <w:rPr>
          <w:rFonts w:cstheme="minorHAnsi"/>
        </w:rPr>
        <w:t>va</w:t>
      </w:r>
      <w:proofErr w:type="spellEnd"/>
      <w:r w:rsidRPr="00A6382B">
        <w:rPr>
          <w:rFonts w:cstheme="minorHAnsi"/>
        </w:rPr>
        <w:t xml:space="preserve"> </w:t>
      </w:r>
      <w:proofErr w:type="spellStart"/>
      <w:r w:rsidRPr="00A6382B">
        <w:rPr>
          <w:rFonts w:cstheme="minorHAnsi"/>
        </w:rPr>
        <w:t>prezenta</w:t>
      </w:r>
      <w:proofErr w:type="spellEnd"/>
      <w:r w:rsidRPr="00A6382B">
        <w:rPr>
          <w:rFonts w:cstheme="minorHAnsi"/>
        </w:rPr>
        <w:t xml:space="preserve"> </w:t>
      </w:r>
      <w:proofErr w:type="spellStart"/>
      <w:r w:rsidRPr="00A6382B">
        <w:rPr>
          <w:rFonts w:cstheme="minorHAnsi"/>
          <w:b/>
        </w:rPr>
        <w:t>Hotărârea</w:t>
      </w:r>
      <w:proofErr w:type="spellEnd"/>
      <w:r w:rsidRPr="00A6382B">
        <w:rPr>
          <w:rFonts w:cstheme="minorHAnsi"/>
          <w:b/>
        </w:rPr>
        <w:t xml:space="preserve"> </w:t>
      </w:r>
      <w:r w:rsidRPr="00A6382B">
        <w:rPr>
          <w:rFonts w:cstheme="minorHAnsi"/>
          <w:b/>
          <w:snapToGrid w:val="0"/>
          <w:lang w:val="ro-RO"/>
        </w:rPr>
        <w:t>de Consiliu Local prin care aprobă</w:t>
      </w:r>
      <w:r w:rsidRPr="00A6382B">
        <w:rPr>
          <w:rFonts w:cstheme="minorHAnsi"/>
          <w:b/>
        </w:rPr>
        <w:t xml:space="preserve"> </w:t>
      </w:r>
      <w:proofErr w:type="spellStart"/>
      <w:r w:rsidRPr="00A6382B">
        <w:rPr>
          <w:rFonts w:cstheme="minorHAnsi"/>
          <w:b/>
        </w:rPr>
        <w:t>executarea</w:t>
      </w:r>
      <w:proofErr w:type="spellEnd"/>
      <w:r w:rsidRPr="00A6382B">
        <w:rPr>
          <w:rFonts w:cstheme="minorHAnsi"/>
          <w:b/>
        </w:rPr>
        <w:t xml:space="preserve"> </w:t>
      </w:r>
      <w:proofErr w:type="spellStart"/>
      <w:r w:rsidRPr="00A6382B">
        <w:rPr>
          <w:rFonts w:cstheme="minorHAnsi"/>
          <w:b/>
        </w:rPr>
        <w:t>lucrărilor</w:t>
      </w:r>
      <w:proofErr w:type="spellEnd"/>
      <w:r w:rsidRPr="00A6382B">
        <w:rPr>
          <w:rFonts w:cstheme="minorHAnsi"/>
          <w:b/>
        </w:rPr>
        <w:t xml:space="preserve"> de </w:t>
      </w:r>
      <w:proofErr w:type="spellStart"/>
      <w:r w:rsidRPr="00A6382B">
        <w:rPr>
          <w:rFonts w:cstheme="minorHAnsi"/>
          <w:b/>
        </w:rPr>
        <w:t>intervenţie</w:t>
      </w:r>
      <w:proofErr w:type="spellEnd"/>
      <w:r w:rsidRPr="00A6382B">
        <w:rPr>
          <w:rFonts w:cstheme="minorHAnsi"/>
          <w:b/>
        </w:rPr>
        <w:t xml:space="preserve"> </w:t>
      </w:r>
      <w:proofErr w:type="spellStart"/>
      <w:r w:rsidRPr="00A6382B">
        <w:rPr>
          <w:rFonts w:cstheme="minorHAnsi"/>
          <w:b/>
        </w:rPr>
        <w:t>în</w:t>
      </w:r>
      <w:proofErr w:type="spellEnd"/>
      <w:r w:rsidRPr="00A6382B">
        <w:rPr>
          <w:rFonts w:cstheme="minorHAnsi"/>
          <w:b/>
        </w:rPr>
        <w:t xml:space="preserve"> </w:t>
      </w:r>
      <w:proofErr w:type="spellStart"/>
      <w:r w:rsidRPr="00A6382B">
        <w:rPr>
          <w:rFonts w:cstheme="minorHAnsi"/>
          <w:b/>
        </w:rPr>
        <w:t>condiţiile</w:t>
      </w:r>
      <w:proofErr w:type="spellEnd"/>
      <w:r w:rsidRPr="00A6382B">
        <w:rPr>
          <w:rFonts w:cstheme="minorHAnsi"/>
          <w:b/>
        </w:rPr>
        <w:t xml:space="preserve"> </w:t>
      </w:r>
      <w:proofErr w:type="spellStart"/>
      <w:r w:rsidR="00E11EEE" w:rsidRPr="00A6382B">
        <w:rPr>
          <w:rFonts w:cstheme="minorHAnsi"/>
          <w:b/>
        </w:rPr>
        <w:t>L</w:t>
      </w:r>
      <w:r w:rsidRPr="00A6382B">
        <w:rPr>
          <w:rFonts w:cstheme="minorHAnsi"/>
          <w:b/>
        </w:rPr>
        <w:t>egii</w:t>
      </w:r>
      <w:proofErr w:type="spellEnd"/>
      <w:r w:rsidRPr="00A6382B">
        <w:rPr>
          <w:rFonts w:cstheme="minorHAnsi"/>
          <w:b/>
        </w:rPr>
        <w:t xml:space="preserve"> 153/2011 </w:t>
      </w:r>
      <w:proofErr w:type="spellStart"/>
      <w:r w:rsidRPr="00A6382B">
        <w:rPr>
          <w:rFonts w:cstheme="minorHAnsi"/>
          <w:b/>
        </w:rPr>
        <w:t>pentru</w:t>
      </w:r>
      <w:proofErr w:type="spellEnd"/>
      <w:r w:rsidRPr="00A6382B">
        <w:rPr>
          <w:rFonts w:cstheme="minorHAnsi"/>
          <w:b/>
        </w:rPr>
        <w:t xml:space="preserve"> </w:t>
      </w:r>
      <w:proofErr w:type="spellStart"/>
      <w:r w:rsidRPr="00A6382B">
        <w:rPr>
          <w:rFonts w:cstheme="minorHAnsi"/>
          <w:b/>
        </w:rPr>
        <w:t>creşterea</w:t>
      </w:r>
      <w:proofErr w:type="spellEnd"/>
      <w:r w:rsidRPr="00A6382B">
        <w:rPr>
          <w:rFonts w:cstheme="minorHAnsi"/>
          <w:b/>
        </w:rPr>
        <w:t xml:space="preserve"> </w:t>
      </w:r>
      <w:proofErr w:type="spellStart"/>
      <w:r w:rsidRPr="00A6382B">
        <w:rPr>
          <w:rFonts w:cstheme="minorHAnsi"/>
          <w:b/>
        </w:rPr>
        <w:t>calităţii</w:t>
      </w:r>
      <w:proofErr w:type="spellEnd"/>
      <w:r w:rsidRPr="00A6382B">
        <w:rPr>
          <w:rFonts w:cstheme="minorHAnsi"/>
          <w:b/>
        </w:rPr>
        <w:t xml:space="preserve"> </w:t>
      </w:r>
      <w:proofErr w:type="spellStart"/>
      <w:r w:rsidRPr="00A6382B">
        <w:rPr>
          <w:rFonts w:cstheme="minorHAnsi"/>
          <w:b/>
        </w:rPr>
        <w:t>arhitectural-ambientale</w:t>
      </w:r>
      <w:proofErr w:type="spellEnd"/>
      <w:r w:rsidRPr="00A6382B">
        <w:rPr>
          <w:rFonts w:cstheme="minorHAnsi"/>
          <w:b/>
        </w:rPr>
        <w:t xml:space="preserve"> a </w:t>
      </w:r>
      <w:proofErr w:type="spellStart"/>
      <w:r w:rsidRPr="00A6382B">
        <w:rPr>
          <w:rFonts w:cstheme="minorHAnsi"/>
          <w:b/>
        </w:rPr>
        <w:t>clădirilor</w:t>
      </w:r>
      <w:proofErr w:type="spellEnd"/>
      <w:r w:rsidRPr="00A6382B">
        <w:rPr>
          <w:rFonts w:cstheme="minorHAnsi"/>
          <w:b/>
        </w:rPr>
        <w:t xml:space="preserve"> din </w:t>
      </w:r>
      <w:proofErr w:type="spellStart"/>
      <w:r w:rsidRPr="00A6382B">
        <w:rPr>
          <w:rFonts w:cstheme="minorHAnsi"/>
          <w:b/>
        </w:rPr>
        <w:t>pieţele</w:t>
      </w:r>
      <w:proofErr w:type="spellEnd"/>
      <w:r w:rsidRPr="00A6382B">
        <w:rPr>
          <w:rFonts w:cstheme="minorHAnsi"/>
          <w:b/>
        </w:rPr>
        <w:t xml:space="preserve"> centrale (</w:t>
      </w:r>
      <w:proofErr w:type="spellStart"/>
      <w:r w:rsidRPr="00A6382B">
        <w:rPr>
          <w:rFonts w:cstheme="minorHAnsi"/>
          <w:b/>
        </w:rPr>
        <w:t>istorice</w:t>
      </w:r>
      <w:proofErr w:type="spellEnd"/>
      <w:r w:rsidRPr="00A6382B">
        <w:rPr>
          <w:rFonts w:cstheme="minorHAnsi"/>
          <w:b/>
        </w:rPr>
        <w:t xml:space="preserve">) din </w:t>
      </w:r>
      <w:proofErr w:type="spellStart"/>
      <w:r w:rsidRPr="00A6382B">
        <w:rPr>
          <w:rFonts w:cstheme="minorHAnsi"/>
          <w:b/>
        </w:rPr>
        <w:t>municipiile</w:t>
      </w:r>
      <w:proofErr w:type="spellEnd"/>
      <w:r w:rsidRPr="00A6382B">
        <w:rPr>
          <w:rFonts w:cstheme="minorHAnsi"/>
          <w:b/>
        </w:rPr>
        <w:t xml:space="preserve"> </w:t>
      </w:r>
      <w:proofErr w:type="spellStart"/>
      <w:r w:rsidRPr="00A6382B">
        <w:rPr>
          <w:rFonts w:cstheme="minorHAnsi"/>
          <w:b/>
        </w:rPr>
        <w:t>reședinţă</w:t>
      </w:r>
      <w:proofErr w:type="spellEnd"/>
      <w:r w:rsidRPr="00A6382B">
        <w:rPr>
          <w:rFonts w:cstheme="minorHAnsi"/>
          <w:b/>
        </w:rPr>
        <w:t xml:space="preserve"> de </w:t>
      </w:r>
      <w:proofErr w:type="spellStart"/>
      <w:r w:rsidRPr="00A6382B">
        <w:rPr>
          <w:rFonts w:cstheme="minorHAnsi"/>
          <w:b/>
        </w:rPr>
        <w:t>judeţ</w:t>
      </w:r>
      <w:bookmarkStart w:id="58" w:name="_Hlk129334779"/>
      <w:proofErr w:type="spellEnd"/>
      <w:r w:rsidR="00E11EEE" w:rsidRPr="00A6382B">
        <w:rPr>
          <w:rFonts w:cstheme="minorHAnsi"/>
          <w:b/>
        </w:rPr>
        <w:t xml:space="preserve">, </w:t>
      </w:r>
      <w:r w:rsidR="00E11EEE" w:rsidRPr="00A6382B">
        <w:rPr>
          <w:rFonts w:cstheme="minorHAnsi"/>
        </w:rPr>
        <w:t xml:space="preserve">cu </w:t>
      </w:r>
      <w:proofErr w:type="spellStart"/>
      <w:r w:rsidR="00E11EEE" w:rsidRPr="00A6382B">
        <w:rPr>
          <w:rFonts w:cstheme="minorHAnsi"/>
        </w:rPr>
        <w:t>modificările</w:t>
      </w:r>
      <w:proofErr w:type="spellEnd"/>
      <w:r w:rsidR="00E11EEE" w:rsidRPr="00A6382B">
        <w:rPr>
          <w:rFonts w:cstheme="minorHAnsi"/>
        </w:rPr>
        <w:t xml:space="preserve"> </w:t>
      </w:r>
      <w:proofErr w:type="spellStart"/>
      <w:r w:rsidR="00E11EEE" w:rsidRPr="00A6382B">
        <w:rPr>
          <w:rFonts w:cstheme="minorHAnsi"/>
        </w:rPr>
        <w:t>și</w:t>
      </w:r>
      <w:proofErr w:type="spellEnd"/>
      <w:r w:rsidR="00E11EEE" w:rsidRPr="00A6382B">
        <w:rPr>
          <w:rFonts w:cstheme="minorHAnsi"/>
        </w:rPr>
        <w:t xml:space="preserve"> </w:t>
      </w:r>
      <w:proofErr w:type="spellStart"/>
      <w:r w:rsidR="00E11EEE" w:rsidRPr="00A6382B">
        <w:rPr>
          <w:rFonts w:cstheme="minorHAnsi"/>
        </w:rPr>
        <w:t>completările</w:t>
      </w:r>
      <w:proofErr w:type="spellEnd"/>
      <w:r w:rsidR="00E11EEE" w:rsidRPr="00A6382B">
        <w:rPr>
          <w:rFonts w:cstheme="minorHAnsi"/>
        </w:rPr>
        <w:t xml:space="preserve"> </w:t>
      </w:r>
      <w:proofErr w:type="spellStart"/>
      <w:r w:rsidR="00E11EEE" w:rsidRPr="00A6382B">
        <w:rPr>
          <w:rFonts w:cstheme="minorHAnsi"/>
        </w:rPr>
        <w:t>ulterioare</w:t>
      </w:r>
      <w:bookmarkEnd w:id="58"/>
      <w:proofErr w:type="spellEnd"/>
      <w:r w:rsidRPr="00A6382B">
        <w:rPr>
          <w:rFonts w:cstheme="minorHAnsi"/>
          <w:b/>
        </w:rPr>
        <w:t xml:space="preserve">. Din </w:t>
      </w:r>
      <w:proofErr w:type="spellStart"/>
      <w:r w:rsidRPr="00A6382B">
        <w:rPr>
          <w:rFonts w:cstheme="minorHAnsi"/>
          <w:b/>
        </w:rPr>
        <w:t>această</w:t>
      </w:r>
      <w:proofErr w:type="spellEnd"/>
      <w:r w:rsidRPr="00A6382B">
        <w:rPr>
          <w:rFonts w:cstheme="minorHAnsi"/>
          <w:b/>
        </w:rPr>
        <w:t xml:space="preserve"> HCL (</w:t>
      </w:r>
      <w:proofErr w:type="spellStart"/>
      <w:r w:rsidRPr="00A6382B">
        <w:rPr>
          <w:rFonts w:cstheme="minorHAnsi"/>
          <w:b/>
        </w:rPr>
        <w:t>inclusiv</w:t>
      </w:r>
      <w:proofErr w:type="spellEnd"/>
      <w:r w:rsidRPr="00A6382B">
        <w:rPr>
          <w:rFonts w:cstheme="minorHAnsi"/>
          <w:b/>
        </w:rPr>
        <w:t xml:space="preserve"> </w:t>
      </w:r>
      <w:proofErr w:type="spellStart"/>
      <w:r w:rsidRPr="00A6382B">
        <w:rPr>
          <w:rFonts w:cstheme="minorHAnsi"/>
          <w:b/>
        </w:rPr>
        <w:t>anexe</w:t>
      </w:r>
      <w:proofErr w:type="spellEnd"/>
      <w:r w:rsidRPr="00A6382B">
        <w:rPr>
          <w:rFonts w:cstheme="minorHAnsi"/>
          <w:b/>
        </w:rPr>
        <w:t xml:space="preserve">) </w:t>
      </w:r>
      <w:proofErr w:type="spellStart"/>
      <w:r w:rsidRPr="00A6382B">
        <w:rPr>
          <w:rFonts w:cstheme="minorHAnsi"/>
          <w:b/>
        </w:rPr>
        <w:t>va</w:t>
      </w:r>
      <w:proofErr w:type="spellEnd"/>
      <w:r w:rsidRPr="00A6382B">
        <w:rPr>
          <w:rFonts w:cstheme="minorHAnsi"/>
          <w:b/>
        </w:rPr>
        <w:t xml:space="preserve"> </w:t>
      </w:r>
      <w:proofErr w:type="spellStart"/>
      <w:r w:rsidRPr="00A6382B">
        <w:rPr>
          <w:rFonts w:cstheme="minorHAnsi"/>
          <w:b/>
        </w:rPr>
        <w:t>rezulta</w:t>
      </w:r>
      <w:proofErr w:type="spellEnd"/>
      <w:r w:rsidRPr="00A6382B">
        <w:rPr>
          <w:rFonts w:cstheme="minorHAnsi"/>
          <w:b/>
        </w:rPr>
        <w:t xml:space="preserve"> </w:t>
      </w:r>
      <w:proofErr w:type="spellStart"/>
      <w:r w:rsidRPr="00A6382B">
        <w:rPr>
          <w:rFonts w:cstheme="minorHAnsi"/>
          <w:b/>
        </w:rPr>
        <w:t>inclusiv</w:t>
      </w:r>
      <w:proofErr w:type="spellEnd"/>
      <w:r w:rsidRPr="00A6382B">
        <w:rPr>
          <w:rFonts w:cstheme="minorHAnsi"/>
          <w:b/>
        </w:rPr>
        <w:t xml:space="preserve"> </w:t>
      </w:r>
      <w:proofErr w:type="spellStart"/>
      <w:r w:rsidRPr="00A6382B">
        <w:rPr>
          <w:rFonts w:cstheme="minorHAnsi"/>
          <w:b/>
        </w:rPr>
        <w:t>numărul</w:t>
      </w:r>
      <w:proofErr w:type="spellEnd"/>
      <w:r w:rsidRPr="00A6382B">
        <w:rPr>
          <w:rFonts w:cstheme="minorHAnsi"/>
          <w:b/>
        </w:rPr>
        <w:t xml:space="preserve"> </w:t>
      </w:r>
      <w:proofErr w:type="spellStart"/>
      <w:r w:rsidRPr="00A6382B">
        <w:rPr>
          <w:rFonts w:cstheme="minorHAnsi"/>
        </w:rPr>
        <w:t>proprietarilor</w:t>
      </w:r>
      <w:proofErr w:type="spellEnd"/>
      <w:r w:rsidRPr="00A6382B">
        <w:rPr>
          <w:rFonts w:cstheme="minorHAnsi"/>
        </w:rPr>
        <w:t xml:space="preserve"> </w:t>
      </w:r>
      <w:proofErr w:type="spellStart"/>
      <w:r w:rsidRPr="00A6382B">
        <w:rPr>
          <w:rFonts w:cstheme="minorHAnsi"/>
        </w:rPr>
        <w:t>persoane</w:t>
      </w:r>
      <w:proofErr w:type="spellEnd"/>
      <w:r w:rsidRPr="00A6382B">
        <w:rPr>
          <w:rFonts w:cstheme="minorHAnsi"/>
        </w:rPr>
        <w:t xml:space="preserve"> </w:t>
      </w:r>
      <w:proofErr w:type="spellStart"/>
      <w:r w:rsidRPr="00A6382B">
        <w:rPr>
          <w:rFonts w:cstheme="minorHAnsi"/>
        </w:rPr>
        <w:t>juridice</w:t>
      </w:r>
      <w:proofErr w:type="spellEnd"/>
      <w:r w:rsidRPr="00A6382B">
        <w:rPr>
          <w:rFonts w:cstheme="minorHAnsi"/>
        </w:rPr>
        <w:t xml:space="preserve"> de </w:t>
      </w:r>
      <w:proofErr w:type="spellStart"/>
      <w:r w:rsidRPr="00A6382B">
        <w:rPr>
          <w:rFonts w:cstheme="minorHAnsi"/>
        </w:rPr>
        <w:t>drept</w:t>
      </w:r>
      <w:proofErr w:type="spellEnd"/>
      <w:r w:rsidRPr="00A6382B">
        <w:rPr>
          <w:rFonts w:cstheme="minorHAnsi"/>
        </w:rPr>
        <w:t xml:space="preserve"> </w:t>
      </w:r>
      <w:proofErr w:type="spellStart"/>
      <w:r w:rsidRPr="00A6382B">
        <w:rPr>
          <w:rFonts w:cstheme="minorHAnsi"/>
        </w:rPr>
        <w:t>privat</w:t>
      </w:r>
      <w:proofErr w:type="spellEnd"/>
      <w:r w:rsidRPr="00A6382B">
        <w:rPr>
          <w:rFonts w:cstheme="minorHAnsi"/>
        </w:rPr>
        <w:t xml:space="preserve"> care </w:t>
      </w:r>
      <w:proofErr w:type="spellStart"/>
      <w:r w:rsidRPr="00A6382B">
        <w:rPr>
          <w:rFonts w:cstheme="minorHAnsi"/>
        </w:rPr>
        <w:t>deţin</w:t>
      </w:r>
      <w:proofErr w:type="spellEnd"/>
      <w:r w:rsidRPr="00A6382B">
        <w:rPr>
          <w:rFonts w:cstheme="minorHAnsi"/>
        </w:rPr>
        <w:t xml:space="preserve"> </w:t>
      </w:r>
      <w:proofErr w:type="spellStart"/>
      <w:r w:rsidRPr="00A6382B">
        <w:rPr>
          <w:rFonts w:cstheme="minorHAnsi"/>
        </w:rPr>
        <w:t>spațiile</w:t>
      </w:r>
      <w:proofErr w:type="spellEnd"/>
      <w:r w:rsidRPr="00A6382B">
        <w:rPr>
          <w:rFonts w:cstheme="minorHAnsi"/>
        </w:rPr>
        <w:t xml:space="preserve"> cu </w:t>
      </w:r>
      <w:proofErr w:type="spellStart"/>
      <w:r w:rsidRPr="00A6382B">
        <w:rPr>
          <w:rFonts w:cstheme="minorHAnsi"/>
        </w:rPr>
        <w:t>altă</w:t>
      </w:r>
      <w:proofErr w:type="spellEnd"/>
      <w:r w:rsidRPr="00A6382B">
        <w:rPr>
          <w:rFonts w:cstheme="minorHAnsi"/>
        </w:rPr>
        <w:t xml:space="preserve"> </w:t>
      </w:r>
      <w:proofErr w:type="spellStart"/>
      <w:r w:rsidRPr="00A6382B">
        <w:rPr>
          <w:rFonts w:cstheme="minorHAnsi"/>
        </w:rPr>
        <w:t>destinație</w:t>
      </w:r>
      <w:proofErr w:type="spellEnd"/>
      <w:r w:rsidRPr="00A6382B">
        <w:rPr>
          <w:rFonts w:cstheme="minorHAnsi"/>
        </w:rPr>
        <w:t xml:space="preserve"> </w:t>
      </w:r>
      <w:proofErr w:type="spellStart"/>
      <w:r w:rsidRPr="00A6382B">
        <w:rPr>
          <w:rFonts w:cstheme="minorHAnsi"/>
        </w:rPr>
        <w:t>decât</w:t>
      </w:r>
      <w:proofErr w:type="spellEnd"/>
      <w:r w:rsidRPr="00A6382B">
        <w:rPr>
          <w:rFonts w:cstheme="minorHAnsi"/>
        </w:rPr>
        <w:t xml:space="preserve"> </w:t>
      </w:r>
      <w:proofErr w:type="spellStart"/>
      <w:r w:rsidRPr="00A6382B">
        <w:rPr>
          <w:rFonts w:cstheme="minorHAnsi"/>
        </w:rPr>
        <w:t>cea</w:t>
      </w:r>
      <w:proofErr w:type="spellEnd"/>
      <w:r w:rsidRPr="00A6382B">
        <w:rPr>
          <w:rFonts w:cstheme="minorHAnsi"/>
        </w:rPr>
        <w:t xml:space="preserve"> de </w:t>
      </w:r>
      <w:proofErr w:type="spellStart"/>
      <w:r w:rsidRPr="00A6382B">
        <w:rPr>
          <w:rFonts w:cstheme="minorHAnsi"/>
        </w:rPr>
        <w:t>locuință</w:t>
      </w:r>
      <w:proofErr w:type="spellEnd"/>
      <w:r w:rsidRPr="00A6382B">
        <w:rPr>
          <w:rFonts w:cstheme="minorHAnsi"/>
        </w:rPr>
        <w:t xml:space="preserve"> </w:t>
      </w:r>
      <w:proofErr w:type="spellStart"/>
      <w:r w:rsidRPr="00A6382B">
        <w:rPr>
          <w:rFonts w:cstheme="minorHAnsi"/>
        </w:rPr>
        <w:t>în</w:t>
      </w:r>
      <w:proofErr w:type="spellEnd"/>
      <w:r w:rsidRPr="00A6382B">
        <w:rPr>
          <w:rFonts w:cstheme="minorHAnsi"/>
        </w:rPr>
        <w:t xml:space="preserve"> </w:t>
      </w:r>
      <w:proofErr w:type="spellStart"/>
      <w:r w:rsidRPr="00A6382B">
        <w:rPr>
          <w:rFonts w:cstheme="minorHAnsi"/>
        </w:rPr>
        <w:t>clădirile</w:t>
      </w:r>
      <w:proofErr w:type="spellEnd"/>
      <w:r w:rsidRPr="00A6382B">
        <w:rPr>
          <w:rFonts w:cstheme="minorHAnsi"/>
        </w:rPr>
        <w:t xml:space="preserve"> </w:t>
      </w:r>
      <w:proofErr w:type="spellStart"/>
      <w:r w:rsidRPr="00A6382B">
        <w:rPr>
          <w:rFonts w:cstheme="minorHAnsi"/>
        </w:rPr>
        <w:t>vizate</w:t>
      </w:r>
      <w:proofErr w:type="spellEnd"/>
      <w:r w:rsidRPr="00A6382B">
        <w:rPr>
          <w:rFonts w:cstheme="minorHAnsi"/>
        </w:rPr>
        <w:t xml:space="preserve"> de </w:t>
      </w:r>
      <w:proofErr w:type="spellStart"/>
      <w:r w:rsidRPr="00A6382B">
        <w:rPr>
          <w:rFonts w:cstheme="minorHAnsi"/>
        </w:rPr>
        <w:t>proiect</w:t>
      </w:r>
      <w:proofErr w:type="spellEnd"/>
      <w:r w:rsidRPr="00A6382B">
        <w:rPr>
          <w:rFonts w:cstheme="minorHAnsi"/>
        </w:rPr>
        <w:t>.</w:t>
      </w:r>
    </w:p>
    <w:p w14:paraId="27A0283A" w14:textId="098B4AD2" w:rsidR="00E34FD2" w:rsidRPr="00A6382B" w:rsidRDefault="00E34FD2" w:rsidP="00A6382B">
      <w:pPr>
        <w:spacing w:after="120"/>
        <w:jc w:val="both"/>
        <w:rPr>
          <w:rFonts w:cstheme="minorHAnsi"/>
        </w:rPr>
      </w:pPr>
      <w:r w:rsidRPr="00A6382B">
        <w:rPr>
          <w:rFonts w:cstheme="minorHAnsi"/>
        </w:rPr>
        <w:t xml:space="preserve">De </w:t>
      </w:r>
      <w:proofErr w:type="spellStart"/>
      <w:r w:rsidRPr="00A6382B">
        <w:rPr>
          <w:rFonts w:cstheme="minorHAnsi"/>
        </w:rPr>
        <w:t>asemenea</w:t>
      </w:r>
      <w:proofErr w:type="spellEnd"/>
      <w:r w:rsidRPr="00A6382B">
        <w:rPr>
          <w:rFonts w:cstheme="minorHAnsi"/>
        </w:rPr>
        <w:t xml:space="preserve">, </w:t>
      </w:r>
      <w:proofErr w:type="spellStart"/>
      <w:r w:rsidRPr="00A6382B">
        <w:rPr>
          <w:rFonts w:cstheme="minorHAnsi"/>
        </w:rPr>
        <w:t>solicitantul</w:t>
      </w:r>
      <w:proofErr w:type="spellEnd"/>
      <w:r w:rsidRPr="00A6382B">
        <w:rPr>
          <w:rFonts w:cstheme="minorHAnsi"/>
        </w:rPr>
        <w:t xml:space="preserve"> </w:t>
      </w:r>
      <w:proofErr w:type="spellStart"/>
      <w:r w:rsidRPr="00A6382B">
        <w:rPr>
          <w:rFonts w:cstheme="minorHAnsi"/>
        </w:rPr>
        <w:t>va</w:t>
      </w:r>
      <w:proofErr w:type="spellEnd"/>
      <w:r w:rsidRPr="00A6382B">
        <w:rPr>
          <w:rFonts w:cstheme="minorHAnsi"/>
        </w:rPr>
        <w:t xml:space="preserve"> </w:t>
      </w:r>
      <w:proofErr w:type="spellStart"/>
      <w:r w:rsidRPr="00A6382B">
        <w:rPr>
          <w:rFonts w:cstheme="minorHAnsi"/>
        </w:rPr>
        <w:t>prezenta</w:t>
      </w:r>
      <w:proofErr w:type="spellEnd"/>
      <w:r w:rsidRPr="00A6382B">
        <w:rPr>
          <w:rFonts w:cstheme="minorHAnsi"/>
        </w:rPr>
        <w:t xml:space="preserve"> </w:t>
      </w:r>
      <w:proofErr w:type="spellStart"/>
      <w:r w:rsidRPr="00A6382B">
        <w:rPr>
          <w:rFonts w:cstheme="minorHAnsi"/>
        </w:rPr>
        <w:t>cel</w:t>
      </w:r>
      <w:proofErr w:type="spellEnd"/>
      <w:r w:rsidRPr="00A6382B">
        <w:rPr>
          <w:rFonts w:cstheme="minorHAnsi"/>
        </w:rPr>
        <w:t xml:space="preserve"> </w:t>
      </w:r>
      <w:proofErr w:type="spellStart"/>
      <w:r w:rsidRPr="00A6382B">
        <w:rPr>
          <w:rFonts w:cstheme="minorHAnsi"/>
        </w:rPr>
        <w:t>puţin</w:t>
      </w:r>
      <w:proofErr w:type="spellEnd"/>
      <w:r w:rsidRPr="00A6382B">
        <w:rPr>
          <w:rFonts w:cstheme="minorHAnsi"/>
        </w:rPr>
        <w:t xml:space="preserve"> </w:t>
      </w:r>
      <w:proofErr w:type="spellStart"/>
      <w:r w:rsidRPr="00A6382B">
        <w:rPr>
          <w:rFonts w:cstheme="minorHAnsi"/>
          <w:b/>
        </w:rPr>
        <w:t>acordul</w:t>
      </w:r>
      <w:proofErr w:type="spellEnd"/>
      <w:r w:rsidRPr="00A6382B">
        <w:rPr>
          <w:rFonts w:cstheme="minorHAnsi"/>
        </w:rPr>
        <w:t xml:space="preserve"> </w:t>
      </w:r>
      <w:proofErr w:type="spellStart"/>
      <w:r w:rsidRPr="00A6382B">
        <w:rPr>
          <w:rFonts w:cstheme="minorHAnsi"/>
        </w:rPr>
        <w:t>tuturor</w:t>
      </w:r>
      <w:proofErr w:type="spellEnd"/>
      <w:r w:rsidRPr="00A6382B">
        <w:rPr>
          <w:rFonts w:cstheme="minorHAnsi"/>
        </w:rPr>
        <w:t xml:space="preserve"> </w:t>
      </w:r>
      <w:proofErr w:type="spellStart"/>
      <w:r w:rsidRPr="00A6382B">
        <w:rPr>
          <w:rFonts w:cstheme="minorHAnsi"/>
        </w:rPr>
        <w:t>proprietarilor</w:t>
      </w:r>
      <w:proofErr w:type="spellEnd"/>
      <w:r w:rsidRPr="00A6382B">
        <w:rPr>
          <w:rFonts w:cstheme="minorHAnsi"/>
        </w:rPr>
        <w:t xml:space="preserve"> </w:t>
      </w:r>
      <w:proofErr w:type="spellStart"/>
      <w:r w:rsidRPr="00A6382B">
        <w:rPr>
          <w:rFonts w:cstheme="minorHAnsi"/>
        </w:rPr>
        <w:t>persoane</w:t>
      </w:r>
      <w:proofErr w:type="spellEnd"/>
      <w:r w:rsidRPr="00A6382B">
        <w:rPr>
          <w:rFonts w:cstheme="minorHAnsi"/>
        </w:rPr>
        <w:t xml:space="preserve"> </w:t>
      </w:r>
      <w:proofErr w:type="spellStart"/>
      <w:r w:rsidRPr="00A6382B">
        <w:rPr>
          <w:rFonts w:cstheme="minorHAnsi"/>
        </w:rPr>
        <w:t>juridice</w:t>
      </w:r>
      <w:proofErr w:type="spellEnd"/>
      <w:r w:rsidRPr="00A6382B">
        <w:rPr>
          <w:rFonts w:cstheme="minorHAnsi"/>
        </w:rPr>
        <w:t xml:space="preserve"> de </w:t>
      </w:r>
      <w:proofErr w:type="spellStart"/>
      <w:r w:rsidRPr="00A6382B">
        <w:rPr>
          <w:rFonts w:cstheme="minorHAnsi"/>
        </w:rPr>
        <w:t>drept</w:t>
      </w:r>
      <w:proofErr w:type="spellEnd"/>
      <w:r w:rsidRPr="00A6382B">
        <w:rPr>
          <w:rFonts w:cstheme="minorHAnsi"/>
        </w:rPr>
        <w:t xml:space="preserve"> </w:t>
      </w:r>
      <w:proofErr w:type="spellStart"/>
      <w:r w:rsidRPr="00A6382B">
        <w:rPr>
          <w:rFonts w:cstheme="minorHAnsi"/>
        </w:rPr>
        <w:t>privat</w:t>
      </w:r>
      <w:proofErr w:type="spellEnd"/>
      <w:r w:rsidRPr="00A6382B">
        <w:rPr>
          <w:rFonts w:cstheme="minorHAnsi"/>
        </w:rPr>
        <w:t xml:space="preserve"> care </w:t>
      </w:r>
      <w:proofErr w:type="spellStart"/>
      <w:r w:rsidRPr="00A6382B">
        <w:rPr>
          <w:rFonts w:cstheme="minorHAnsi"/>
        </w:rPr>
        <w:t>deţin</w:t>
      </w:r>
      <w:proofErr w:type="spellEnd"/>
      <w:r w:rsidRPr="00A6382B">
        <w:rPr>
          <w:rFonts w:cstheme="minorHAnsi"/>
        </w:rPr>
        <w:t xml:space="preserve"> </w:t>
      </w:r>
      <w:proofErr w:type="spellStart"/>
      <w:r w:rsidRPr="00A6382B">
        <w:rPr>
          <w:rFonts w:cstheme="minorHAnsi"/>
        </w:rPr>
        <w:t>spațiile</w:t>
      </w:r>
      <w:proofErr w:type="spellEnd"/>
      <w:r w:rsidRPr="00A6382B">
        <w:rPr>
          <w:rFonts w:cstheme="minorHAnsi"/>
        </w:rPr>
        <w:t xml:space="preserve"> cu </w:t>
      </w:r>
      <w:proofErr w:type="spellStart"/>
      <w:r w:rsidRPr="00A6382B">
        <w:rPr>
          <w:rFonts w:cstheme="minorHAnsi"/>
        </w:rPr>
        <w:t>altă</w:t>
      </w:r>
      <w:proofErr w:type="spellEnd"/>
      <w:r w:rsidRPr="00A6382B">
        <w:rPr>
          <w:rFonts w:cstheme="minorHAnsi"/>
        </w:rPr>
        <w:t xml:space="preserve"> </w:t>
      </w:r>
      <w:proofErr w:type="spellStart"/>
      <w:r w:rsidRPr="00A6382B">
        <w:rPr>
          <w:rFonts w:cstheme="minorHAnsi"/>
        </w:rPr>
        <w:t>destinație</w:t>
      </w:r>
      <w:proofErr w:type="spellEnd"/>
      <w:r w:rsidRPr="00A6382B">
        <w:rPr>
          <w:rFonts w:cstheme="minorHAnsi"/>
        </w:rPr>
        <w:t xml:space="preserve"> </w:t>
      </w:r>
      <w:proofErr w:type="spellStart"/>
      <w:r w:rsidRPr="00A6382B">
        <w:rPr>
          <w:rFonts w:cstheme="minorHAnsi"/>
        </w:rPr>
        <w:t>decât</w:t>
      </w:r>
      <w:proofErr w:type="spellEnd"/>
      <w:r w:rsidRPr="00A6382B">
        <w:rPr>
          <w:rFonts w:cstheme="minorHAnsi"/>
        </w:rPr>
        <w:t xml:space="preserve"> </w:t>
      </w:r>
      <w:proofErr w:type="spellStart"/>
      <w:r w:rsidRPr="00A6382B">
        <w:rPr>
          <w:rFonts w:cstheme="minorHAnsi"/>
        </w:rPr>
        <w:t>cea</w:t>
      </w:r>
      <w:proofErr w:type="spellEnd"/>
      <w:r w:rsidRPr="00A6382B">
        <w:rPr>
          <w:rFonts w:cstheme="minorHAnsi"/>
        </w:rPr>
        <w:t xml:space="preserve"> de </w:t>
      </w:r>
      <w:proofErr w:type="spellStart"/>
      <w:r w:rsidRPr="00A6382B">
        <w:rPr>
          <w:rFonts w:cstheme="minorHAnsi"/>
        </w:rPr>
        <w:t>locuință</w:t>
      </w:r>
      <w:proofErr w:type="spellEnd"/>
      <w:r w:rsidRPr="00A6382B">
        <w:rPr>
          <w:rFonts w:cstheme="minorHAnsi"/>
        </w:rPr>
        <w:t xml:space="preserve">, care </w:t>
      </w:r>
      <w:proofErr w:type="spellStart"/>
      <w:r w:rsidRPr="00A6382B">
        <w:rPr>
          <w:rFonts w:cstheme="minorHAnsi"/>
        </w:rPr>
        <w:t>vor</w:t>
      </w:r>
      <w:proofErr w:type="spellEnd"/>
      <w:r w:rsidRPr="00A6382B">
        <w:rPr>
          <w:rFonts w:cstheme="minorHAnsi"/>
        </w:rPr>
        <w:t xml:space="preserve"> </w:t>
      </w:r>
      <w:proofErr w:type="spellStart"/>
      <w:r w:rsidRPr="00A6382B">
        <w:rPr>
          <w:rFonts w:cstheme="minorHAnsi"/>
        </w:rPr>
        <w:t>suporta</w:t>
      </w:r>
      <w:proofErr w:type="spellEnd"/>
      <w:r w:rsidRPr="00A6382B">
        <w:rPr>
          <w:rFonts w:cstheme="minorHAnsi"/>
        </w:rPr>
        <w:t xml:space="preserve"> </w:t>
      </w:r>
      <w:r w:rsidRPr="00A6382B">
        <w:rPr>
          <w:rFonts w:cstheme="minorHAnsi"/>
          <w:bCs/>
        </w:rPr>
        <w:t xml:space="preserve">100% din </w:t>
      </w:r>
      <w:proofErr w:type="spellStart"/>
      <w:r w:rsidRPr="00A6382B">
        <w:rPr>
          <w:rFonts w:cstheme="minorHAnsi"/>
          <w:bCs/>
        </w:rPr>
        <w:t>valoarea</w:t>
      </w:r>
      <w:proofErr w:type="spellEnd"/>
      <w:r w:rsidRPr="00A6382B">
        <w:rPr>
          <w:rFonts w:cstheme="minorHAnsi"/>
          <w:bCs/>
        </w:rPr>
        <w:t xml:space="preserve"> </w:t>
      </w:r>
      <w:proofErr w:type="spellStart"/>
      <w:r w:rsidRPr="00A6382B">
        <w:rPr>
          <w:rFonts w:cstheme="minorHAnsi"/>
          <w:bCs/>
        </w:rPr>
        <w:t>cheltuielilor</w:t>
      </w:r>
      <w:proofErr w:type="spellEnd"/>
      <w:r w:rsidRPr="00A6382B">
        <w:rPr>
          <w:rFonts w:cstheme="minorHAnsi"/>
          <w:bCs/>
        </w:rPr>
        <w:t xml:space="preserve"> </w:t>
      </w:r>
      <w:proofErr w:type="spellStart"/>
      <w:r w:rsidRPr="00A6382B">
        <w:rPr>
          <w:rFonts w:cstheme="minorHAnsi"/>
        </w:rPr>
        <w:t>prevăzute</w:t>
      </w:r>
      <w:proofErr w:type="spellEnd"/>
      <w:r w:rsidRPr="00A6382B">
        <w:rPr>
          <w:rFonts w:cstheme="minorHAnsi"/>
        </w:rPr>
        <w:t xml:space="preserve"> la </w:t>
      </w:r>
      <w:proofErr w:type="spellStart"/>
      <w:r w:rsidRPr="00A6382B">
        <w:rPr>
          <w:rFonts w:cstheme="minorHAnsi"/>
        </w:rPr>
        <w:t>capitolele</w:t>
      </w:r>
      <w:proofErr w:type="spellEnd"/>
      <w:r w:rsidRPr="00A6382B">
        <w:rPr>
          <w:rFonts w:cstheme="minorHAnsi"/>
        </w:rPr>
        <w:t>/</w:t>
      </w:r>
      <w:proofErr w:type="spellStart"/>
      <w:r w:rsidRPr="00A6382B">
        <w:rPr>
          <w:rFonts w:cstheme="minorHAnsi"/>
        </w:rPr>
        <w:t>subcapitolele</w:t>
      </w:r>
      <w:proofErr w:type="spellEnd"/>
      <w:r w:rsidRPr="00A6382B">
        <w:rPr>
          <w:rFonts w:cstheme="minorHAnsi"/>
        </w:rPr>
        <w:t xml:space="preserve"> 1.1, 1.2, 2, 4, 5.1.1 </w:t>
      </w:r>
      <w:proofErr w:type="spellStart"/>
      <w:r w:rsidRPr="00A6382B">
        <w:rPr>
          <w:rFonts w:cstheme="minorHAnsi"/>
        </w:rPr>
        <w:t>și</w:t>
      </w:r>
      <w:proofErr w:type="spellEnd"/>
      <w:r w:rsidRPr="00A6382B">
        <w:rPr>
          <w:rFonts w:cstheme="minorHAnsi"/>
        </w:rPr>
        <w:t xml:space="preserve"> 5.3</w:t>
      </w:r>
      <w:r w:rsidR="00115C62" w:rsidRPr="00A6382B">
        <w:rPr>
          <w:rFonts w:cstheme="minorHAnsi"/>
        </w:rPr>
        <w:t xml:space="preserve"> din </w:t>
      </w:r>
      <w:proofErr w:type="spellStart"/>
      <w:r w:rsidR="00115C62" w:rsidRPr="00A6382B">
        <w:rPr>
          <w:rFonts w:cstheme="minorHAnsi"/>
        </w:rPr>
        <w:t>deviz</w:t>
      </w:r>
      <w:proofErr w:type="spellEnd"/>
      <w:r w:rsidRPr="00A6382B">
        <w:rPr>
          <w:rFonts w:cstheme="minorHAnsi"/>
        </w:rPr>
        <w:t xml:space="preserve"> </w:t>
      </w:r>
      <w:proofErr w:type="spellStart"/>
      <w:r w:rsidRPr="00A6382B">
        <w:rPr>
          <w:rFonts w:cstheme="minorHAnsi"/>
        </w:rPr>
        <w:t>pentru</w:t>
      </w:r>
      <w:proofErr w:type="spellEnd"/>
      <w:r w:rsidRPr="00A6382B">
        <w:rPr>
          <w:rFonts w:cstheme="minorHAnsi"/>
        </w:rPr>
        <w:t xml:space="preserve"> </w:t>
      </w:r>
      <w:proofErr w:type="spellStart"/>
      <w:r w:rsidRPr="00A6382B">
        <w:rPr>
          <w:rFonts w:cstheme="minorHAnsi"/>
        </w:rPr>
        <w:t>aceste</w:t>
      </w:r>
      <w:proofErr w:type="spellEnd"/>
      <w:r w:rsidRPr="00A6382B">
        <w:rPr>
          <w:rFonts w:cstheme="minorHAnsi"/>
        </w:rPr>
        <w:t xml:space="preserve"> </w:t>
      </w:r>
      <w:proofErr w:type="spellStart"/>
      <w:r w:rsidRPr="00A6382B">
        <w:rPr>
          <w:rFonts w:cstheme="minorHAnsi"/>
        </w:rPr>
        <w:t>spaţii</w:t>
      </w:r>
      <w:proofErr w:type="spellEnd"/>
      <w:r w:rsidRPr="00A6382B">
        <w:rPr>
          <w:rFonts w:cstheme="minorHAnsi"/>
        </w:rPr>
        <w:t xml:space="preserve">, precum </w:t>
      </w:r>
      <w:proofErr w:type="spellStart"/>
      <w:r w:rsidRPr="00A6382B">
        <w:rPr>
          <w:rFonts w:cstheme="minorHAnsi"/>
        </w:rPr>
        <w:t>și</w:t>
      </w:r>
      <w:proofErr w:type="spellEnd"/>
      <w:r w:rsidRPr="00A6382B">
        <w:rPr>
          <w:rFonts w:cstheme="minorHAnsi"/>
        </w:rPr>
        <w:t xml:space="preserve"> </w:t>
      </w:r>
      <w:proofErr w:type="spellStart"/>
      <w:r w:rsidRPr="00A6382B">
        <w:rPr>
          <w:rFonts w:cstheme="minorHAnsi"/>
          <w:b/>
        </w:rPr>
        <w:t>devize</w:t>
      </w:r>
      <w:proofErr w:type="spellEnd"/>
      <w:r w:rsidRPr="00A6382B">
        <w:rPr>
          <w:rFonts w:cstheme="minorHAnsi"/>
          <w:b/>
        </w:rPr>
        <w:t xml:space="preserve"> </w:t>
      </w:r>
      <w:r w:rsidRPr="00A6382B">
        <w:rPr>
          <w:rFonts w:cstheme="minorHAnsi"/>
        </w:rPr>
        <w:t xml:space="preserve">din care </w:t>
      </w:r>
      <w:proofErr w:type="spellStart"/>
      <w:r w:rsidRPr="00A6382B">
        <w:rPr>
          <w:rFonts w:cstheme="minorHAnsi"/>
        </w:rPr>
        <w:t>să</w:t>
      </w:r>
      <w:proofErr w:type="spellEnd"/>
      <w:r w:rsidRPr="00A6382B">
        <w:rPr>
          <w:rFonts w:cstheme="minorHAnsi"/>
        </w:rPr>
        <w:t xml:space="preserve"> </w:t>
      </w:r>
      <w:proofErr w:type="spellStart"/>
      <w:r w:rsidRPr="00A6382B">
        <w:rPr>
          <w:rFonts w:cstheme="minorHAnsi"/>
        </w:rPr>
        <w:t>reiasă</w:t>
      </w:r>
      <w:proofErr w:type="spellEnd"/>
      <w:r w:rsidRPr="00A6382B">
        <w:rPr>
          <w:rFonts w:cstheme="minorHAnsi"/>
        </w:rPr>
        <w:t xml:space="preserve"> </w:t>
      </w:r>
      <w:proofErr w:type="spellStart"/>
      <w:r w:rsidRPr="00A6382B">
        <w:rPr>
          <w:rFonts w:cstheme="minorHAnsi"/>
        </w:rPr>
        <w:t>această</w:t>
      </w:r>
      <w:proofErr w:type="spellEnd"/>
      <w:r w:rsidRPr="00A6382B">
        <w:rPr>
          <w:rFonts w:cstheme="minorHAnsi"/>
        </w:rPr>
        <w:t xml:space="preserve"> </w:t>
      </w:r>
      <w:proofErr w:type="spellStart"/>
      <w:r w:rsidRPr="00A6382B">
        <w:rPr>
          <w:rFonts w:cstheme="minorHAnsi"/>
        </w:rPr>
        <w:t>valoare</w:t>
      </w:r>
      <w:proofErr w:type="spellEnd"/>
      <w:r w:rsidRPr="00A6382B">
        <w:rPr>
          <w:rFonts w:cstheme="minorHAnsi"/>
        </w:rPr>
        <w:t xml:space="preserve">, </w:t>
      </w:r>
      <w:proofErr w:type="spellStart"/>
      <w:r w:rsidRPr="00A6382B">
        <w:rPr>
          <w:rFonts w:cstheme="minorHAnsi"/>
        </w:rPr>
        <w:t>anexate</w:t>
      </w:r>
      <w:proofErr w:type="spellEnd"/>
      <w:r w:rsidRPr="00A6382B">
        <w:rPr>
          <w:rFonts w:cstheme="minorHAnsi"/>
        </w:rPr>
        <w:t xml:space="preserve"> la </w:t>
      </w:r>
      <w:proofErr w:type="spellStart"/>
      <w:r w:rsidRPr="00A6382B">
        <w:rPr>
          <w:rFonts w:cstheme="minorHAnsi"/>
        </w:rPr>
        <w:t>documentaţia</w:t>
      </w:r>
      <w:proofErr w:type="spellEnd"/>
      <w:r w:rsidRPr="00A6382B">
        <w:rPr>
          <w:rFonts w:cstheme="minorHAnsi"/>
        </w:rPr>
        <w:t xml:space="preserve"> </w:t>
      </w:r>
      <w:proofErr w:type="spellStart"/>
      <w:r w:rsidRPr="00A6382B">
        <w:rPr>
          <w:rFonts w:cstheme="minorHAnsi"/>
        </w:rPr>
        <w:t>tehnico-economică</w:t>
      </w:r>
      <w:proofErr w:type="spellEnd"/>
      <w:r w:rsidRPr="00A6382B">
        <w:rPr>
          <w:rFonts w:cstheme="minorHAnsi"/>
        </w:rPr>
        <w:t xml:space="preserve"> </w:t>
      </w:r>
      <w:proofErr w:type="spellStart"/>
      <w:r w:rsidRPr="00A6382B">
        <w:rPr>
          <w:rFonts w:cstheme="minorHAnsi"/>
        </w:rPr>
        <w:t>depusă</w:t>
      </w:r>
      <w:proofErr w:type="spellEnd"/>
      <w:r w:rsidRPr="00A6382B">
        <w:rPr>
          <w:rFonts w:cstheme="minorHAnsi"/>
        </w:rPr>
        <w:t xml:space="preserve">.  </w:t>
      </w:r>
      <w:proofErr w:type="spellStart"/>
      <w:r w:rsidRPr="00A6382B">
        <w:rPr>
          <w:rFonts w:cstheme="minorHAnsi"/>
        </w:rPr>
        <w:t>Dacă</w:t>
      </w:r>
      <w:proofErr w:type="spellEnd"/>
      <w:r w:rsidRPr="00A6382B">
        <w:rPr>
          <w:rFonts w:cstheme="minorHAnsi"/>
        </w:rPr>
        <w:t xml:space="preserve"> </w:t>
      </w:r>
      <w:proofErr w:type="spellStart"/>
      <w:r w:rsidRPr="00A6382B">
        <w:rPr>
          <w:rFonts w:cstheme="minorHAnsi"/>
        </w:rPr>
        <w:t>proprietarii</w:t>
      </w:r>
      <w:proofErr w:type="spellEnd"/>
      <w:r w:rsidRPr="00A6382B">
        <w:rPr>
          <w:rFonts w:cstheme="minorHAnsi"/>
        </w:rPr>
        <w:t xml:space="preserve"> </w:t>
      </w:r>
      <w:proofErr w:type="spellStart"/>
      <w:r w:rsidRPr="00A6382B">
        <w:rPr>
          <w:rFonts w:cstheme="minorHAnsi"/>
        </w:rPr>
        <w:t>acestor</w:t>
      </w:r>
      <w:proofErr w:type="spellEnd"/>
      <w:r w:rsidRPr="00A6382B">
        <w:rPr>
          <w:rFonts w:cstheme="minorHAnsi"/>
        </w:rPr>
        <w:t xml:space="preserve"> </w:t>
      </w:r>
      <w:proofErr w:type="spellStart"/>
      <w:r w:rsidRPr="00A6382B">
        <w:rPr>
          <w:rFonts w:cstheme="minorHAnsi"/>
        </w:rPr>
        <w:t>spații</w:t>
      </w:r>
      <w:proofErr w:type="spellEnd"/>
      <w:r w:rsidRPr="00A6382B">
        <w:rPr>
          <w:rFonts w:cstheme="minorHAnsi"/>
        </w:rPr>
        <w:t xml:space="preserve"> nu sunt de </w:t>
      </w:r>
      <w:proofErr w:type="spellStart"/>
      <w:r w:rsidRPr="00A6382B">
        <w:rPr>
          <w:rFonts w:cstheme="minorHAnsi"/>
        </w:rPr>
        <w:t>acord</w:t>
      </w:r>
      <w:proofErr w:type="spellEnd"/>
      <w:r w:rsidRPr="00A6382B">
        <w:rPr>
          <w:rFonts w:cstheme="minorHAnsi"/>
        </w:rPr>
        <w:t xml:space="preserve"> cu </w:t>
      </w:r>
      <w:proofErr w:type="spellStart"/>
      <w:r w:rsidRPr="00A6382B">
        <w:rPr>
          <w:rFonts w:cstheme="minorHAnsi"/>
        </w:rPr>
        <w:t>lucrările</w:t>
      </w:r>
      <w:proofErr w:type="spellEnd"/>
      <w:r w:rsidRPr="00A6382B">
        <w:rPr>
          <w:rFonts w:cstheme="minorHAnsi"/>
        </w:rPr>
        <w:t xml:space="preserve"> de </w:t>
      </w:r>
      <w:proofErr w:type="spellStart"/>
      <w:r w:rsidRPr="00A6382B">
        <w:rPr>
          <w:rFonts w:cstheme="minorHAnsi"/>
        </w:rPr>
        <w:t>intervenţi</w:t>
      </w:r>
      <w:r w:rsidR="00115C62" w:rsidRPr="00A6382B">
        <w:rPr>
          <w:rFonts w:cstheme="minorHAnsi"/>
        </w:rPr>
        <w:t>e</w:t>
      </w:r>
      <w:proofErr w:type="spellEnd"/>
      <w:r w:rsidR="00115C62" w:rsidRPr="00A6382B">
        <w:rPr>
          <w:rFonts w:cstheme="minorHAnsi"/>
        </w:rPr>
        <w:t xml:space="preserve"> </w:t>
      </w:r>
      <w:proofErr w:type="spellStart"/>
      <w:r w:rsidR="00115C62" w:rsidRPr="00A6382B">
        <w:rPr>
          <w:rFonts w:cstheme="minorHAnsi"/>
        </w:rPr>
        <w:lastRenderedPageBreak/>
        <w:t>prevăzute</w:t>
      </w:r>
      <w:proofErr w:type="spellEnd"/>
      <w:r w:rsidR="00115C62" w:rsidRPr="00A6382B">
        <w:rPr>
          <w:rFonts w:cstheme="minorHAnsi"/>
        </w:rPr>
        <w:t xml:space="preserve"> </w:t>
      </w:r>
      <w:proofErr w:type="spellStart"/>
      <w:r w:rsidR="00115C62" w:rsidRPr="00A6382B">
        <w:rPr>
          <w:rFonts w:cstheme="minorHAnsi"/>
        </w:rPr>
        <w:t>prin</w:t>
      </w:r>
      <w:proofErr w:type="spellEnd"/>
      <w:r w:rsidR="00115C62" w:rsidRPr="00A6382B">
        <w:rPr>
          <w:rFonts w:cstheme="minorHAnsi"/>
        </w:rPr>
        <w:t xml:space="preserve"> </w:t>
      </w:r>
      <w:proofErr w:type="spellStart"/>
      <w:r w:rsidR="00115C62" w:rsidRPr="00A6382B">
        <w:rPr>
          <w:rFonts w:cstheme="minorHAnsi"/>
        </w:rPr>
        <w:t>proiect</w:t>
      </w:r>
      <w:proofErr w:type="spellEnd"/>
      <w:r w:rsidR="00115C62" w:rsidRPr="00A6382B">
        <w:rPr>
          <w:rFonts w:cstheme="minorHAnsi"/>
        </w:rPr>
        <w:t xml:space="preserve">, </w:t>
      </w:r>
      <w:proofErr w:type="spellStart"/>
      <w:r w:rsidR="00115C62" w:rsidRPr="00A6382B">
        <w:rPr>
          <w:rFonts w:cstheme="minorHAnsi"/>
        </w:rPr>
        <w:t>anveloparea</w:t>
      </w:r>
      <w:proofErr w:type="spellEnd"/>
      <w:r w:rsidR="00115C62" w:rsidRPr="00A6382B">
        <w:rPr>
          <w:rFonts w:cstheme="minorHAnsi"/>
        </w:rPr>
        <w:t xml:space="preserve"> </w:t>
      </w:r>
      <w:proofErr w:type="spellStart"/>
      <w:r w:rsidR="00115C62" w:rsidRPr="00A6382B">
        <w:rPr>
          <w:rFonts w:cstheme="minorHAnsi"/>
        </w:rPr>
        <w:t>clădirii</w:t>
      </w:r>
      <w:proofErr w:type="spellEnd"/>
      <w:r w:rsidRPr="00A6382B">
        <w:rPr>
          <w:rFonts w:cstheme="minorHAnsi"/>
        </w:rPr>
        <w:t xml:space="preserve"> nu se </w:t>
      </w:r>
      <w:proofErr w:type="spellStart"/>
      <w:r w:rsidRPr="00A6382B">
        <w:rPr>
          <w:rFonts w:cstheme="minorHAnsi"/>
        </w:rPr>
        <w:t>poate</w:t>
      </w:r>
      <w:proofErr w:type="spellEnd"/>
      <w:r w:rsidRPr="00A6382B">
        <w:rPr>
          <w:rFonts w:cstheme="minorHAnsi"/>
        </w:rPr>
        <w:t xml:space="preserve"> </w:t>
      </w:r>
      <w:proofErr w:type="spellStart"/>
      <w:r w:rsidRPr="00A6382B">
        <w:rPr>
          <w:rFonts w:cstheme="minorHAnsi"/>
        </w:rPr>
        <w:t>realiza</w:t>
      </w:r>
      <w:proofErr w:type="spellEnd"/>
      <w:r w:rsidRPr="00A6382B">
        <w:rPr>
          <w:rFonts w:cstheme="minorHAnsi"/>
        </w:rPr>
        <w:t xml:space="preserve"> </w:t>
      </w:r>
      <w:proofErr w:type="spellStart"/>
      <w:r w:rsidRPr="00A6382B">
        <w:rPr>
          <w:rFonts w:cstheme="minorHAnsi"/>
        </w:rPr>
        <w:t>fără</w:t>
      </w:r>
      <w:proofErr w:type="spellEnd"/>
      <w:r w:rsidRPr="00A6382B">
        <w:rPr>
          <w:rFonts w:cstheme="minorHAnsi"/>
        </w:rPr>
        <w:t xml:space="preserve"> </w:t>
      </w:r>
      <w:proofErr w:type="spellStart"/>
      <w:r w:rsidRPr="00A6382B">
        <w:rPr>
          <w:rFonts w:cstheme="minorHAnsi"/>
        </w:rPr>
        <w:t>spațiile</w:t>
      </w:r>
      <w:proofErr w:type="spellEnd"/>
      <w:r w:rsidRPr="00A6382B">
        <w:rPr>
          <w:rFonts w:cstheme="minorHAnsi"/>
        </w:rPr>
        <w:t xml:space="preserve"> cu </w:t>
      </w:r>
      <w:proofErr w:type="spellStart"/>
      <w:r w:rsidRPr="00A6382B">
        <w:rPr>
          <w:rFonts w:cstheme="minorHAnsi"/>
        </w:rPr>
        <w:t>altă</w:t>
      </w:r>
      <w:proofErr w:type="spellEnd"/>
      <w:r w:rsidRPr="00A6382B">
        <w:rPr>
          <w:rFonts w:cstheme="minorHAnsi"/>
        </w:rPr>
        <w:t xml:space="preserve"> </w:t>
      </w:r>
      <w:proofErr w:type="spellStart"/>
      <w:r w:rsidRPr="00A6382B">
        <w:rPr>
          <w:rFonts w:cstheme="minorHAnsi"/>
        </w:rPr>
        <w:t>destinație</w:t>
      </w:r>
      <w:proofErr w:type="spellEnd"/>
      <w:r w:rsidRPr="00A6382B">
        <w:rPr>
          <w:rFonts w:cstheme="minorHAnsi"/>
        </w:rPr>
        <w:t xml:space="preserve"> </w:t>
      </w:r>
      <w:proofErr w:type="spellStart"/>
      <w:r w:rsidRPr="00A6382B">
        <w:rPr>
          <w:rFonts w:cstheme="minorHAnsi"/>
        </w:rPr>
        <w:t>decât</w:t>
      </w:r>
      <w:proofErr w:type="spellEnd"/>
      <w:r w:rsidRPr="00A6382B">
        <w:rPr>
          <w:rFonts w:cstheme="minorHAnsi"/>
        </w:rPr>
        <w:t xml:space="preserve"> </w:t>
      </w:r>
      <w:proofErr w:type="spellStart"/>
      <w:r w:rsidRPr="00A6382B">
        <w:rPr>
          <w:rFonts w:cstheme="minorHAnsi"/>
        </w:rPr>
        <w:t>cea</w:t>
      </w:r>
      <w:proofErr w:type="spellEnd"/>
      <w:r w:rsidRPr="00A6382B">
        <w:rPr>
          <w:rFonts w:cstheme="minorHAnsi"/>
        </w:rPr>
        <w:t xml:space="preserve"> de </w:t>
      </w:r>
      <w:proofErr w:type="spellStart"/>
      <w:r w:rsidRPr="00A6382B">
        <w:rPr>
          <w:rFonts w:cstheme="minorHAnsi"/>
        </w:rPr>
        <w:t>locuință</w:t>
      </w:r>
      <w:proofErr w:type="spellEnd"/>
      <w:r w:rsidRPr="00A6382B">
        <w:rPr>
          <w:rFonts w:cstheme="minorHAnsi"/>
        </w:rPr>
        <w:t>.</w:t>
      </w:r>
    </w:p>
    <w:p w14:paraId="4633FBC2" w14:textId="11CBD4FC" w:rsidR="00E34FD2" w:rsidRPr="00A6382B" w:rsidRDefault="00E34FD2" w:rsidP="00A6382B">
      <w:pPr>
        <w:spacing w:after="120"/>
        <w:jc w:val="both"/>
        <w:rPr>
          <w:rFonts w:cstheme="minorHAnsi"/>
          <w:b/>
          <w:lang w:val="ro-RO"/>
        </w:rPr>
      </w:pPr>
      <w:r w:rsidRPr="00A6382B">
        <w:rPr>
          <w:rFonts w:cstheme="minorHAnsi"/>
          <w:lang w:val="ro-RO"/>
        </w:rPr>
        <w:t xml:space="preserve">Celelalte documente premergătoare executării lucrărilor de intervenţie în condiţiile </w:t>
      </w:r>
      <w:r w:rsidR="005154F7" w:rsidRPr="00A6382B">
        <w:rPr>
          <w:rFonts w:cstheme="minorHAnsi"/>
          <w:lang w:val="ro-RO"/>
        </w:rPr>
        <w:t>L</w:t>
      </w:r>
      <w:r w:rsidRPr="00A6382B">
        <w:rPr>
          <w:rFonts w:cstheme="minorHAnsi"/>
          <w:lang w:val="ro-RO"/>
        </w:rPr>
        <w:t>egii 153/2011, , pentru creşterea calităţii arhitectural-ambientale a clădirilor din pieţele centrale (istorice) din municipiile reședinţă de judeţ</w:t>
      </w:r>
      <w:bookmarkStart w:id="59" w:name="_Hlk129334948"/>
      <w:r w:rsidR="005154F7" w:rsidRPr="00A6382B">
        <w:rPr>
          <w:rFonts w:cstheme="minorHAnsi"/>
          <w:lang w:val="ro-RO"/>
        </w:rPr>
        <w:t>, cu modificările și completările ulterioare</w:t>
      </w:r>
      <w:bookmarkEnd w:id="59"/>
      <w:r w:rsidR="005154F7" w:rsidRPr="00A6382B">
        <w:rPr>
          <w:rFonts w:cstheme="minorHAnsi"/>
          <w:lang w:val="ro-RO"/>
        </w:rPr>
        <w:t>,</w:t>
      </w:r>
      <w:r w:rsidRPr="00A6382B">
        <w:rPr>
          <w:rFonts w:cstheme="minorHAnsi"/>
          <w:lang w:val="ro-RO"/>
        </w:rPr>
        <w:t xml:space="preserve"> nu se vor include ca anexă la cererea de finanţare, </w:t>
      </w:r>
      <w:r w:rsidR="005154F7" w:rsidRPr="00A6382B">
        <w:rPr>
          <w:rFonts w:cstheme="minorHAnsi"/>
          <w:lang w:val="ro-RO"/>
        </w:rPr>
        <w:t xml:space="preserve">aceste documente </w:t>
      </w:r>
      <w:r w:rsidRPr="00A6382B">
        <w:rPr>
          <w:rFonts w:cstheme="minorHAnsi"/>
          <w:lang w:val="ro-RO"/>
        </w:rPr>
        <w:t>se vor păstra de Solicitant în vederea unor verificări ulterioare, de către instituțiile abilitate, pe perioada de valabilitate a contractului de finanţare.</w:t>
      </w:r>
    </w:p>
    <w:p w14:paraId="534E0E47" w14:textId="1D84894E" w:rsidR="00E34FD2" w:rsidRPr="00A6382B" w:rsidRDefault="009511D0" w:rsidP="00E34FD2">
      <w:pPr>
        <w:jc w:val="both"/>
        <w:rPr>
          <w:rFonts w:cstheme="minorHAnsi"/>
          <w:b/>
        </w:rPr>
      </w:pPr>
      <w:r w:rsidRPr="00A6382B">
        <w:rPr>
          <w:rFonts w:cstheme="minorHAnsi"/>
          <w:b/>
        </w:rPr>
        <w:t>AM P</w:t>
      </w:r>
      <w:r w:rsidR="00E34FD2" w:rsidRPr="00A6382B">
        <w:rPr>
          <w:rFonts w:cstheme="minorHAnsi"/>
          <w:b/>
        </w:rPr>
        <w:t xml:space="preserve">R NV </w:t>
      </w:r>
      <w:proofErr w:type="spellStart"/>
      <w:r w:rsidR="00E34FD2" w:rsidRPr="00A6382B">
        <w:rPr>
          <w:rFonts w:cstheme="minorHAnsi"/>
          <w:b/>
        </w:rPr>
        <w:t>este</w:t>
      </w:r>
      <w:proofErr w:type="spellEnd"/>
      <w:r w:rsidR="00E34FD2" w:rsidRPr="00A6382B">
        <w:rPr>
          <w:rFonts w:cstheme="minorHAnsi"/>
          <w:b/>
        </w:rPr>
        <w:t xml:space="preserve"> </w:t>
      </w:r>
      <w:proofErr w:type="spellStart"/>
      <w:r w:rsidR="00E34FD2" w:rsidRPr="00A6382B">
        <w:rPr>
          <w:rFonts w:cstheme="minorHAnsi"/>
          <w:b/>
        </w:rPr>
        <w:t>terț</w:t>
      </w:r>
      <w:proofErr w:type="spellEnd"/>
      <w:r w:rsidR="00E34FD2" w:rsidRPr="00A6382B">
        <w:rPr>
          <w:rFonts w:cstheme="minorHAnsi"/>
          <w:b/>
        </w:rPr>
        <w:t xml:space="preserve"> </w:t>
      </w:r>
      <w:proofErr w:type="spellStart"/>
      <w:r w:rsidR="00E34FD2" w:rsidRPr="00A6382B">
        <w:rPr>
          <w:rFonts w:cstheme="minorHAnsi"/>
          <w:b/>
        </w:rPr>
        <w:t>față</w:t>
      </w:r>
      <w:proofErr w:type="spellEnd"/>
      <w:r w:rsidR="00E34FD2" w:rsidRPr="00A6382B">
        <w:rPr>
          <w:rFonts w:cstheme="minorHAnsi"/>
          <w:b/>
        </w:rPr>
        <w:t xml:space="preserve"> de </w:t>
      </w:r>
      <w:proofErr w:type="spellStart"/>
      <w:r w:rsidR="00E34FD2" w:rsidRPr="00A6382B">
        <w:rPr>
          <w:rFonts w:cstheme="minorHAnsi"/>
          <w:b/>
        </w:rPr>
        <w:t>relaţia</w:t>
      </w:r>
      <w:proofErr w:type="spellEnd"/>
      <w:r w:rsidR="00E34FD2" w:rsidRPr="00A6382B">
        <w:rPr>
          <w:rFonts w:cstheme="minorHAnsi"/>
          <w:b/>
        </w:rPr>
        <w:t xml:space="preserve"> </w:t>
      </w:r>
      <w:proofErr w:type="spellStart"/>
      <w:r w:rsidR="00E34FD2" w:rsidRPr="00A6382B">
        <w:rPr>
          <w:rFonts w:cstheme="minorHAnsi"/>
          <w:b/>
        </w:rPr>
        <w:t>dintre</w:t>
      </w:r>
      <w:proofErr w:type="spellEnd"/>
      <w:r w:rsidR="00E34FD2" w:rsidRPr="00A6382B">
        <w:rPr>
          <w:rFonts w:cstheme="minorHAnsi"/>
          <w:b/>
        </w:rPr>
        <w:t xml:space="preserve"> Solicitant </w:t>
      </w:r>
      <w:proofErr w:type="spellStart"/>
      <w:r w:rsidR="00E34FD2" w:rsidRPr="00A6382B">
        <w:rPr>
          <w:rFonts w:cstheme="minorHAnsi"/>
          <w:b/>
        </w:rPr>
        <w:t>şi</w:t>
      </w:r>
      <w:proofErr w:type="spellEnd"/>
      <w:r w:rsidR="00E34FD2" w:rsidRPr="00A6382B">
        <w:rPr>
          <w:rFonts w:cstheme="minorHAnsi"/>
          <w:b/>
        </w:rPr>
        <w:t xml:space="preserve"> </w:t>
      </w:r>
      <w:proofErr w:type="spellStart"/>
      <w:r w:rsidR="00E34FD2" w:rsidRPr="00A6382B">
        <w:rPr>
          <w:rFonts w:cstheme="minorHAnsi"/>
          <w:b/>
        </w:rPr>
        <w:t>proprietarii</w:t>
      </w:r>
      <w:proofErr w:type="spellEnd"/>
      <w:r w:rsidR="00E34FD2" w:rsidRPr="00A6382B">
        <w:rPr>
          <w:rFonts w:cstheme="minorHAnsi"/>
          <w:b/>
        </w:rPr>
        <w:t>/</w:t>
      </w:r>
      <w:proofErr w:type="spellStart"/>
      <w:r w:rsidR="00E34FD2" w:rsidRPr="00A6382B">
        <w:rPr>
          <w:rFonts w:cstheme="minorHAnsi"/>
          <w:b/>
        </w:rPr>
        <w:t>asociaţiile</w:t>
      </w:r>
      <w:proofErr w:type="spellEnd"/>
      <w:r w:rsidR="00E34FD2" w:rsidRPr="00A6382B">
        <w:rPr>
          <w:rFonts w:cstheme="minorHAnsi"/>
          <w:b/>
        </w:rPr>
        <w:t xml:space="preserve"> de </w:t>
      </w:r>
      <w:proofErr w:type="spellStart"/>
      <w:r w:rsidR="00E34FD2" w:rsidRPr="00A6382B">
        <w:rPr>
          <w:rFonts w:cstheme="minorHAnsi"/>
          <w:b/>
        </w:rPr>
        <w:t>proprietari</w:t>
      </w:r>
      <w:proofErr w:type="spellEnd"/>
      <w:r w:rsidR="00E34FD2" w:rsidRPr="00A6382B">
        <w:rPr>
          <w:rFonts w:cstheme="minorHAnsi"/>
          <w:b/>
        </w:rPr>
        <w:t xml:space="preserve"> care </w:t>
      </w:r>
      <w:proofErr w:type="spellStart"/>
      <w:r w:rsidR="00E34FD2" w:rsidRPr="00A6382B">
        <w:rPr>
          <w:rFonts w:cstheme="minorHAnsi"/>
          <w:b/>
        </w:rPr>
        <w:t>şi</w:t>
      </w:r>
      <w:proofErr w:type="spellEnd"/>
      <w:r w:rsidR="00E34FD2" w:rsidRPr="00A6382B">
        <w:rPr>
          <w:rFonts w:cstheme="minorHAnsi"/>
          <w:b/>
        </w:rPr>
        <w:t xml:space="preserve">-au </w:t>
      </w:r>
      <w:proofErr w:type="spellStart"/>
      <w:r w:rsidR="00E34FD2" w:rsidRPr="00A6382B">
        <w:rPr>
          <w:rFonts w:cstheme="minorHAnsi"/>
          <w:b/>
        </w:rPr>
        <w:t>dat</w:t>
      </w:r>
      <w:proofErr w:type="spellEnd"/>
      <w:r w:rsidR="00E34FD2" w:rsidRPr="00A6382B">
        <w:rPr>
          <w:rFonts w:cstheme="minorHAnsi"/>
          <w:b/>
        </w:rPr>
        <w:t xml:space="preserve"> </w:t>
      </w:r>
      <w:proofErr w:type="spellStart"/>
      <w:r w:rsidR="00E34FD2" w:rsidRPr="00A6382B">
        <w:rPr>
          <w:rFonts w:cstheme="minorHAnsi"/>
          <w:b/>
        </w:rPr>
        <w:t>acordul</w:t>
      </w:r>
      <w:proofErr w:type="spellEnd"/>
      <w:r w:rsidR="00E34FD2" w:rsidRPr="00A6382B">
        <w:rPr>
          <w:rFonts w:cstheme="minorHAnsi"/>
          <w:b/>
        </w:rPr>
        <w:t xml:space="preserve"> </w:t>
      </w:r>
      <w:proofErr w:type="spellStart"/>
      <w:r w:rsidR="00E34FD2" w:rsidRPr="00A6382B">
        <w:rPr>
          <w:rFonts w:cstheme="minorHAnsi"/>
          <w:b/>
        </w:rPr>
        <w:t>pentru</w:t>
      </w:r>
      <w:proofErr w:type="spellEnd"/>
      <w:r w:rsidR="00E34FD2" w:rsidRPr="00A6382B">
        <w:rPr>
          <w:rFonts w:cstheme="minorHAnsi"/>
          <w:b/>
        </w:rPr>
        <w:t xml:space="preserve"> </w:t>
      </w:r>
      <w:proofErr w:type="spellStart"/>
      <w:r w:rsidR="00E34FD2" w:rsidRPr="00A6382B">
        <w:rPr>
          <w:rFonts w:cstheme="minorHAnsi"/>
          <w:b/>
        </w:rPr>
        <w:t>realizarea</w:t>
      </w:r>
      <w:proofErr w:type="spellEnd"/>
      <w:r w:rsidR="00E34FD2" w:rsidRPr="00A6382B">
        <w:rPr>
          <w:rFonts w:cstheme="minorHAnsi"/>
          <w:b/>
        </w:rPr>
        <w:t xml:space="preserve"> </w:t>
      </w:r>
      <w:proofErr w:type="spellStart"/>
      <w:r w:rsidR="00E34FD2" w:rsidRPr="00A6382B">
        <w:rPr>
          <w:rFonts w:cstheme="minorHAnsi"/>
          <w:b/>
        </w:rPr>
        <w:t>investiţiilor</w:t>
      </w:r>
      <w:proofErr w:type="spellEnd"/>
      <w:r w:rsidR="00E34FD2" w:rsidRPr="00A6382B">
        <w:rPr>
          <w:rFonts w:cstheme="minorHAnsi"/>
          <w:b/>
        </w:rPr>
        <w:t xml:space="preserve"> </w:t>
      </w:r>
      <w:proofErr w:type="spellStart"/>
      <w:r w:rsidR="00E34FD2" w:rsidRPr="00A6382B">
        <w:rPr>
          <w:rFonts w:cstheme="minorHAnsi"/>
          <w:b/>
        </w:rPr>
        <w:t>ce</w:t>
      </w:r>
      <w:proofErr w:type="spellEnd"/>
      <w:r w:rsidR="00E34FD2" w:rsidRPr="00A6382B">
        <w:rPr>
          <w:rFonts w:cstheme="minorHAnsi"/>
          <w:b/>
        </w:rPr>
        <w:t xml:space="preserve"> fac </w:t>
      </w:r>
      <w:proofErr w:type="spellStart"/>
      <w:r w:rsidR="00E34FD2" w:rsidRPr="00A6382B">
        <w:rPr>
          <w:rFonts w:cstheme="minorHAnsi"/>
          <w:b/>
        </w:rPr>
        <w:t>obiectul</w:t>
      </w:r>
      <w:proofErr w:type="spellEnd"/>
      <w:r w:rsidR="00E34FD2" w:rsidRPr="00A6382B">
        <w:rPr>
          <w:rFonts w:cstheme="minorHAnsi"/>
          <w:b/>
        </w:rPr>
        <w:t xml:space="preserve"> </w:t>
      </w:r>
      <w:proofErr w:type="spellStart"/>
      <w:r w:rsidR="00E34FD2" w:rsidRPr="00A6382B">
        <w:rPr>
          <w:rFonts w:cstheme="minorHAnsi"/>
          <w:b/>
        </w:rPr>
        <w:t>contractului</w:t>
      </w:r>
      <w:proofErr w:type="spellEnd"/>
      <w:r w:rsidR="00E34FD2" w:rsidRPr="00A6382B">
        <w:rPr>
          <w:rFonts w:cstheme="minorHAnsi"/>
          <w:b/>
        </w:rPr>
        <w:t xml:space="preserve"> de </w:t>
      </w:r>
      <w:proofErr w:type="spellStart"/>
      <w:r w:rsidR="00E34FD2" w:rsidRPr="00A6382B">
        <w:rPr>
          <w:rFonts w:cstheme="minorHAnsi"/>
          <w:b/>
        </w:rPr>
        <w:t>finanţare</w:t>
      </w:r>
      <w:proofErr w:type="spellEnd"/>
      <w:r w:rsidR="00E34FD2" w:rsidRPr="00A6382B">
        <w:rPr>
          <w:rFonts w:cstheme="minorHAnsi"/>
          <w:b/>
        </w:rPr>
        <w:t>.</w:t>
      </w:r>
    </w:p>
    <w:p w14:paraId="1D83EC09" w14:textId="36AD9E14" w:rsidR="00DE7956" w:rsidRPr="00A6382B" w:rsidRDefault="009439AF" w:rsidP="007A23B4">
      <w:pPr>
        <w:spacing w:after="120"/>
        <w:ind w:left="630" w:hanging="360"/>
        <w:contextualSpacing/>
        <w:jc w:val="both"/>
        <w:rPr>
          <w:rFonts w:cstheme="minorHAnsi"/>
          <w:b/>
          <w:bCs/>
          <w:snapToGrid w:val="0"/>
          <w:color w:val="002060"/>
          <w:lang w:val="ro-RO"/>
        </w:rPr>
      </w:pPr>
      <w:r w:rsidRPr="00A6382B">
        <w:rPr>
          <w:rFonts w:cstheme="minorHAnsi"/>
          <w:b/>
          <w:bCs/>
          <w:snapToGrid w:val="0"/>
          <w:color w:val="002060"/>
          <w:lang w:val="ro-RO"/>
        </w:rPr>
        <w:t xml:space="preserve">19. </w:t>
      </w:r>
      <w:r w:rsidR="00DE7956" w:rsidRPr="00A6382B">
        <w:rPr>
          <w:rFonts w:cstheme="minorHAnsi"/>
          <w:b/>
          <w:bCs/>
          <w:snapToGrid w:val="0"/>
          <w:color w:val="002060"/>
          <w:lang w:val="ro-RO"/>
        </w:rPr>
        <w:t>Pentru proiecte ce privesc și activități de construire/modernizare/reabilitare a piețelor agroalimentare, documente privind datele financiare ale solicitanților</w:t>
      </w:r>
    </w:p>
    <w:p w14:paraId="219FB2D1" w14:textId="77777777" w:rsidR="007D0EEB" w:rsidRPr="00A6382B" w:rsidRDefault="007D0EEB" w:rsidP="007D0EEB">
      <w:pPr>
        <w:spacing w:after="120"/>
        <w:ind w:left="360"/>
        <w:contextualSpacing/>
        <w:jc w:val="both"/>
        <w:rPr>
          <w:rFonts w:cstheme="minorHAnsi"/>
          <w:b/>
          <w:bCs/>
          <w:snapToGrid w:val="0"/>
          <w:color w:val="548DD4" w:themeColor="text2" w:themeTint="99"/>
          <w:lang w:val="ro-RO"/>
        </w:rPr>
      </w:pPr>
    </w:p>
    <w:p w14:paraId="6902C73F" w14:textId="799B0559" w:rsidR="00DE7956" w:rsidRPr="00A6382B" w:rsidRDefault="00DE7956" w:rsidP="007A23B4">
      <w:pPr>
        <w:ind w:left="-90" w:firstLine="90"/>
        <w:jc w:val="both"/>
        <w:rPr>
          <w:rFonts w:cstheme="minorHAnsi"/>
          <w:bCs/>
          <w:snapToGrid w:val="0"/>
          <w:lang w:val="ro-RO"/>
        </w:rPr>
      </w:pPr>
      <w:r w:rsidRPr="00A6382B">
        <w:rPr>
          <w:rFonts w:cstheme="minorHAnsi"/>
          <w:bCs/>
          <w:snapToGrid w:val="0"/>
          <w:lang w:val="ro-RO"/>
        </w:rPr>
        <w:t xml:space="preserve">Unităţi administrativ-teritoriale din mediul urban și </w:t>
      </w:r>
      <w:r w:rsidR="00C74857" w:rsidRPr="00A6382B">
        <w:rPr>
          <w:rFonts w:cstheme="minorHAnsi"/>
          <w:bCs/>
          <w:snapToGrid w:val="0"/>
          <w:lang w:val="ro-RO"/>
        </w:rPr>
        <w:t>ZUF</w:t>
      </w:r>
    </w:p>
    <w:p w14:paraId="2AA29BA6" w14:textId="77777777" w:rsidR="00DE7956" w:rsidRPr="00A6382B" w:rsidRDefault="00DE7956" w:rsidP="00DE7956">
      <w:pPr>
        <w:jc w:val="both"/>
        <w:rPr>
          <w:rFonts w:cstheme="minorHAnsi"/>
          <w:bCs/>
          <w:snapToGrid w:val="0"/>
          <w:lang w:val="ro-RO"/>
        </w:rPr>
      </w:pPr>
      <w:r w:rsidRPr="00A6382B">
        <w:rPr>
          <w:rFonts w:cstheme="minorHAnsi"/>
          <w:bCs/>
          <w:snapToGrid w:val="0"/>
          <w:lang w:val="ro-RO"/>
        </w:rPr>
        <w:t>Se vor anexa:</w:t>
      </w:r>
    </w:p>
    <w:p w14:paraId="3B39E807" w14:textId="77777777" w:rsidR="00DE7956" w:rsidRPr="00A6382B" w:rsidRDefault="00DE7956" w:rsidP="00A6382B">
      <w:pPr>
        <w:pStyle w:val="ListParagraph"/>
        <w:numPr>
          <w:ilvl w:val="0"/>
          <w:numId w:val="73"/>
        </w:numPr>
        <w:jc w:val="both"/>
        <w:rPr>
          <w:rFonts w:cstheme="minorHAnsi"/>
          <w:bCs/>
          <w:snapToGrid w:val="0"/>
          <w:lang w:val="ro-RO"/>
        </w:rPr>
      </w:pPr>
      <w:r w:rsidRPr="00A6382B">
        <w:rPr>
          <w:rFonts w:cstheme="minorHAnsi"/>
          <w:bCs/>
          <w:snapToGrid w:val="0"/>
          <w:lang w:val="ro-RO"/>
        </w:rPr>
        <w:softHyphen/>
        <w:t xml:space="preserve">Ultimul Bilanţ contabil vizat de Administraţia financiară, inclusiv contul de rezultat patrimonial, contul de execuție bugetară - ultimul exercițiu financiar încheiat; </w:t>
      </w:r>
    </w:p>
    <w:p w14:paraId="37871B47" w14:textId="711D6ADC" w:rsidR="00DE7956" w:rsidRPr="00A6382B" w:rsidRDefault="00DE7956" w:rsidP="00A6382B">
      <w:pPr>
        <w:pStyle w:val="ListParagraph"/>
        <w:numPr>
          <w:ilvl w:val="0"/>
          <w:numId w:val="73"/>
        </w:numPr>
        <w:jc w:val="both"/>
        <w:rPr>
          <w:rFonts w:cstheme="minorHAnsi"/>
          <w:bCs/>
          <w:snapToGrid w:val="0"/>
          <w:lang w:val="ro-RO"/>
        </w:rPr>
      </w:pPr>
      <w:r w:rsidRPr="00A6382B">
        <w:rPr>
          <w:rFonts w:cstheme="minorHAnsi"/>
          <w:bCs/>
          <w:snapToGrid w:val="0"/>
          <w:lang w:val="ro-RO"/>
        </w:rPr>
        <w:t>Indicatori de execuţie bugetară anuali (conform Anexa nr. 2 la O.M.A.I-O.M.F.P nr. 244/2651/2010 “pentru aprobarea metodologiilor de aplicare a prevederilor art. 14 alin. (7), ale art. 57 alin. (2^1) si ale art. 76^1 alin. (1) lit. e) din Legea nr. 273/2006 privind finantele publice locale</w:t>
      </w:r>
      <w:r w:rsidR="00AF1669" w:rsidRPr="00A6382B">
        <w:rPr>
          <w:rFonts w:cstheme="minorHAnsi"/>
          <w:bCs/>
          <w:snapToGrid w:val="0"/>
          <w:lang w:val="ro-RO"/>
        </w:rPr>
        <w:t xml:space="preserve"> cu modificările și completările ulterioare</w:t>
      </w:r>
      <w:r w:rsidRPr="00A6382B">
        <w:rPr>
          <w:rFonts w:cstheme="minorHAnsi"/>
          <w:bCs/>
          <w:snapToGrid w:val="0"/>
          <w:lang w:val="ro-RO"/>
        </w:rPr>
        <w:t xml:space="preserve">”) - ultimul exercițiu financiar încheiat; </w:t>
      </w:r>
    </w:p>
    <w:p w14:paraId="552E3840" w14:textId="1EB20117" w:rsidR="00DE7956" w:rsidRDefault="00DE7956" w:rsidP="00A6382B">
      <w:pPr>
        <w:pStyle w:val="ListParagraph"/>
        <w:numPr>
          <w:ilvl w:val="0"/>
          <w:numId w:val="73"/>
        </w:numPr>
        <w:jc w:val="both"/>
        <w:rPr>
          <w:rFonts w:cstheme="minorHAnsi"/>
          <w:bCs/>
          <w:snapToGrid w:val="0"/>
          <w:lang w:val="ro-RO"/>
        </w:rPr>
      </w:pPr>
      <w:r w:rsidRPr="00A6382B">
        <w:rPr>
          <w:rFonts w:cstheme="minorHAnsi"/>
          <w:bCs/>
          <w:snapToGrid w:val="0"/>
          <w:lang w:val="ro-RO"/>
        </w:rPr>
        <w:t>Anexa nr. 1.3 la norme şi proceduri, Calculul gradului de îndatorare - ultimul exercițiu financiar încheiat (din anul anterior depunerii cererii de finanțare, indiferent dacă acesta a fost sau nu depus la Ministerul Finanțelor Publice).</w:t>
      </w:r>
    </w:p>
    <w:p w14:paraId="063FA137" w14:textId="20A703F7" w:rsidR="0045170D" w:rsidRPr="00A6382B" w:rsidRDefault="0045170D" w:rsidP="00A6382B">
      <w:pPr>
        <w:pBdr>
          <w:top w:val="nil"/>
          <w:left w:val="nil"/>
          <w:bottom w:val="nil"/>
          <w:right w:val="nil"/>
          <w:between w:val="nil"/>
        </w:pBdr>
        <w:spacing w:before="360" w:after="360"/>
        <w:jc w:val="both"/>
        <w:rPr>
          <w:rFonts w:eastAsia="Times New Roman" w:cstheme="minorHAnsi"/>
          <w:color w:val="002060"/>
          <w:lang w:val="ro-RO"/>
        </w:rPr>
      </w:pPr>
      <w:r w:rsidRPr="00B95B75">
        <w:rPr>
          <w:noProof/>
        </w:rPr>
        <mc:AlternateContent>
          <mc:Choice Requires="wps">
            <w:drawing>
              <wp:anchor distT="0" distB="0" distL="114300" distR="114300" simplePos="0" relativeHeight="251716608" behindDoc="0" locked="0" layoutInCell="1" allowOverlap="1" wp14:anchorId="521863F7" wp14:editId="4A4453D4">
                <wp:simplePos x="0" y="0"/>
                <wp:positionH relativeFrom="column">
                  <wp:posOffset>15240</wp:posOffset>
                </wp:positionH>
                <wp:positionV relativeFrom="paragraph">
                  <wp:posOffset>505461</wp:posOffset>
                </wp:positionV>
                <wp:extent cx="5768340" cy="769620"/>
                <wp:effectExtent l="0" t="0" r="3810" b="0"/>
                <wp:wrapNone/>
                <wp:docPr id="988699770" name="Rectangle 988699770"/>
                <wp:cNvGraphicFramePr/>
                <a:graphic xmlns:a="http://schemas.openxmlformats.org/drawingml/2006/main">
                  <a:graphicData uri="http://schemas.microsoft.com/office/word/2010/wordprocessingShape">
                    <wps:wsp>
                      <wps:cNvSpPr/>
                      <wps:spPr>
                        <a:xfrm>
                          <a:off x="0" y="0"/>
                          <a:ext cx="5768340" cy="769620"/>
                        </a:xfrm>
                        <a:prstGeom prst="rect">
                          <a:avLst/>
                        </a:prstGeom>
                        <a:solidFill>
                          <a:schemeClr val="bg1">
                            <a:lumMod val="9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numCol="1" spcCol="0" rtlCol="0" fromWordArt="0" anchor="ctr"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rect w14:anchorId="25D0D4E8" id="Rectangle 988699770" o:spid="_x0000_s1026" style="position:absolute;margin-left:1.2pt;margin-top:39.8pt;width:454.2pt;height:60.6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" fillcolor="#f2f2f2 [3052]" stroked="f" strokeweight="2pt"/>
            </w:pict>
          </mc:Fallback>
        </mc:AlternateContent>
      </w:r>
      <w:r w:rsidRPr="00BB11F1">
        <w:rPr>
          <w:noProof/>
        </w:rPr>
        <mc:AlternateContent>
          <mc:Choice Requires="wps">
            <w:drawing>
              <wp:anchor distT="45720" distB="45720" distL="114300" distR="114300" simplePos="0" relativeHeight="251717632" behindDoc="0" locked="0" layoutInCell="1" allowOverlap="1" wp14:anchorId="3858BF0C" wp14:editId="3FA5EF80">
                <wp:simplePos x="0" y="0"/>
                <wp:positionH relativeFrom="column">
                  <wp:posOffset>122108</wp:posOffset>
                </wp:positionH>
                <wp:positionV relativeFrom="paragraph">
                  <wp:posOffset>605942</wp:posOffset>
                </wp:positionV>
                <wp:extent cx="5518150" cy="560070"/>
                <wp:effectExtent l="0" t="0" r="0" b="0"/>
                <wp:wrapSquare wrapText="bothSides"/>
                <wp:docPr id="98869977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18150" cy="560070"/>
                        </a:xfrm>
                        <a:prstGeom prst="rect">
                          <a:avLst/>
                        </a:prstGeom>
                        <a:noFill/>
                        <a:ln w="9525">
                          <a:noFill/>
                          <a:miter lim="800000"/>
                          <a:headEnd/>
                          <a:tailEnd/>
                        </a:ln>
                      </wps:spPr>
                      <wps:txbx>
                        <w:txbxContent>
                          <w:p w14:paraId="412613A7" w14:textId="520C290F" w:rsidR="002F5616" w:rsidRPr="00BB11F1" w:rsidRDefault="002F5616" w:rsidP="0045170D">
                            <w:pPr>
                              <w:rPr>
                                <w:b/>
                              </w:rPr>
                            </w:pPr>
                            <w:r w:rsidRPr="00A6382B">
                              <w:rPr>
                                <w:rFonts w:cstheme="minorHAnsi"/>
                                <w:b/>
                                <w:bCs/>
                                <w:snapToGrid w:val="0"/>
                                <w:lang w:val="ro-RO"/>
                              </w:rPr>
                              <w:t>Acolo unde metodologia impune calcularea de indicatori trimestriali, se vor atașa indicatorii execuției bugetare pe bilanţurile trimestriale (31.03, 30.06, 30.09, 31.12).</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858BF0C" id="_x0000_s1044" type="#_x0000_t202" style="position:absolute;left:0;text-align:left;margin-left:9.6pt;margin-top:47.7pt;width:434.5pt;height:44.1pt;z-index:25171763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" filled="f" stroked="f">
                <v:textbox>
                  <w:txbxContent>
                    <w:p w14:paraId="412613A7" w14:textId="520C290F" w:rsidR="002F5616" w:rsidRPr="00BB11F1" w:rsidRDefault="002F5616" w:rsidP="0045170D">
                      <w:pPr>
                        <w:rPr>
                          <w:b/>
                        </w:rPr>
                      </w:pPr>
                      <w:r w:rsidRPr="00A6382B">
                        <w:rPr>
                          <w:rFonts w:cstheme="minorHAnsi"/>
                          <w:b/>
                          <w:bCs/>
                          <w:snapToGrid w:val="0"/>
                          <w:lang w:val="ro-RO"/>
                        </w:rPr>
                        <w:t>Acolo unde metodologia impune calcularea de indicatori trimestriali, se vor atașa indicatorii execuției bugetare pe bilanţurile trimestriale (31.03, 30.06, 30.09, 31.12).</w:t>
                      </w:r>
                    </w:p>
                  </w:txbxContent>
                </v:textbox>
                <w10:wrap type="square"/>
              </v:shape>
            </w:pict>
          </mc:Fallback>
        </mc:AlternateContent>
      </w:r>
      <w:r>
        <w:rPr>
          <w:rFonts w:eastAsia="Times New Roman" w:cstheme="minorHAnsi"/>
          <w:b/>
          <w:color w:val="002060"/>
          <w:sz w:val="24"/>
          <w:szCs w:val="24"/>
          <w:lang w:val="ro-RO"/>
        </w:rPr>
        <w:t>OBSERVAȚII</w:t>
      </w:r>
      <w:r w:rsidRPr="00A6382B">
        <w:rPr>
          <w:rFonts w:eastAsia="Times New Roman" w:cstheme="minorHAnsi"/>
          <w:b/>
          <w:color w:val="002060"/>
          <w:sz w:val="24"/>
          <w:szCs w:val="24"/>
          <w:lang w:val="ro-RO"/>
        </w:rPr>
        <w:t>!</w:t>
      </w:r>
      <w:r w:rsidRPr="00A6382B">
        <w:rPr>
          <w:rFonts w:eastAsia="Times New Roman" w:cstheme="minorHAnsi"/>
          <w:color w:val="002060"/>
          <w:lang w:val="ro-RO"/>
        </w:rPr>
        <w:t xml:space="preserve"> </w:t>
      </w:r>
    </w:p>
    <w:p w14:paraId="2DE08FCC" w14:textId="312AD32C" w:rsidR="0045170D" w:rsidRDefault="0045170D" w:rsidP="00A6382B">
      <w:pPr>
        <w:jc w:val="both"/>
        <w:rPr>
          <w:rFonts w:cstheme="minorHAnsi"/>
          <w:bCs/>
          <w:snapToGrid w:val="0"/>
          <w:lang w:val="ro-RO"/>
        </w:rPr>
      </w:pPr>
    </w:p>
    <w:p w14:paraId="11CFCFD0" w14:textId="3F4B0DB1" w:rsidR="00DE7956" w:rsidRPr="00A6382B" w:rsidRDefault="00DE7956" w:rsidP="00DE7956">
      <w:pPr>
        <w:jc w:val="both"/>
        <w:rPr>
          <w:rFonts w:cstheme="minorHAnsi"/>
          <w:bCs/>
          <w:snapToGrid w:val="0"/>
          <w:lang w:val="ro-RO"/>
        </w:rPr>
      </w:pPr>
      <w:r w:rsidRPr="00A6382B">
        <w:rPr>
          <w:rFonts w:cstheme="minorHAnsi"/>
          <w:bCs/>
          <w:snapToGrid w:val="0"/>
          <w:lang w:val="ro-RO"/>
        </w:rPr>
        <w:t>Situaţiile financiare trebuie să acopere întregul an fiscal precedent datei de depunere a cererii de finanţare.</w:t>
      </w:r>
    </w:p>
    <w:p w14:paraId="2AC363CE" w14:textId="6C1B0495" w:rsidR="00FA258B" w:rsidRPr="00A6382B" w:rsidRDefault="009439AF" w:rsidP="007F1A23">
      <w:pPr>
        <w:widowControl w:val="0"/>
        <w:spacing w:after="0"/>
        <w:ind w:left="450"/>
        <w:jc w:val="both"/>
        <w:rPr>
          <w:rFonts w:cstheme="minorHAnsi"/>
          <w:color w:val="002060"/>
        </w:rPr>
      </w:pPr>
      <w:r w:rsidRPr="00A6382B">
        <w:rPr>
          <w:rFonts w:cstheme="minorHAnsi"/>
          <w:b/>
          <w:bCs/>
          <w:snapToGrid w:val="0"/>
          <w:color w:val="002060"/>
        </w:rPr>
        <w:t xml:space="preserve">20. </w:t>
      </w:r>
      <w:proofErr w:type="spellStart"/>
      <w:r w:rsidR="00FA258B" w:rsidRPr="00A6382B">
        <w:rPr>
          <w:rFonts w:cstheme="minorHAnsi"/>
          <w:b/>
          <w:bCs/>
          <w:snapToGrid w:val="0"/>
          <w:color w:val="002060"/>
        </w:rPr>
        <w:t>Avizul</w:t>
      </w:r>
      <w:proofErr w:type="spellEnd"/>
      <w:r w:rsidR="00FA258B" w:rsidRPr="00A6382B">
        <w:rPr>
          <w:rFonts w:cstheme="minorHAnsi"/>
          <w:b/>
          <w:bCs/>
          <w:snapToGrid w:val="0"/>
          <w:color w:val="002060"/>
        </w:rPr>
        <w:t xml:space="preserve"> </w:t>
      </w:r>
      <w:proofErr w:type="spellStart"/>
      <w:r w:rsidR="00FA258B" w:rsidRPr="00A6382B">
        <w:rPr>
          <w:rFonts w:cstheme="minorHAnsi"/>
          <w:b/>
          <w:bCs/>
          <w:snapToGrid w:val="0"/>
          <w:color w:val="002060"/>
        </w:rPr>
        <w:t>operatorilor</w:t>
      </w:r>
      <w:proofErr w:type="spellEnd"/>
      <w:r w:rsidR="00FA258B" w:rsidRPr="00A6382B">
        <w:rPr>
          <w:rFonts w:cstheme="minorHAnsi"/>
          <w:b/>
          <w:bCs/>
          <w:snapToGrid w:val="0"/>
          <w:color w:val="002060"/>
        </w:rPr>
        <w:t xml:space="preserve"> de </w:t>
      </w:r>
      <w:proofErr w:type="spellStart"/>
      <w:r w:rsidR="00FA258B" w:rsidRPr="00A6382B">
        <w:rPr>
          <w:rFonts w:cstheme="minorHAnsi"/>
          <w:b/>
          <w:bCs/>
          <w:snapToGrid w:val="0"/>
          <w:color w:val="002060"/>
        </w:rPr>
        <w:t>utilităţi</w:t>
      </w:r>
      <w:proofErr w:type="spellEnd"/>
      <w:r w:rsidR="00FA258B" w:rsidRPr="00A6382B">
        <w:rPr>
          <w:rFonts w:cstheme="minorHAnsi"/>
          <w:b/>
          <w:bCs/>
          <w:snapToGrid w:val="0"/>
          <w:color w:val="002060"/>
        </w:rPr>
        <w:t xml:space="preserve"> </w:t>
      </w:r>
      <w:proofErr w:type="spellStart"/>
      <w:r w:rsidR="00FA258B" w:rsidRPr="00A6382B">
        <w:rPr>
          <w:rFonts w:cstheme="minorHAnsi"/>
          <w:b/>
          <w:bCs/>
          <w:snapToGrid w:val="0"/>
          <w:color w:val="002060"/>
        </w:rPr>
        <w:t>publice</w:t>
      </w:r>
      <w:proofErr w:type="spellEnd"/>
      <w:r w:rsidR="00FA258B" w:rsidRPr="00A6382B">
        <w:rPr>
          <w:rFonts w:cstheme="minorHAnsi"/>
          <w:b/>
          <w:bCs/>
          <w:i/>
          <w:snapToGrid w:val="0"/>
          <w:color w:val="002060"/>
        </w:rPr>
        <w:t xml:space="preserve"> (</w:t>
      </w:r>
      <w:proofErr w:type="spellStart"/>
      <w:r w:rsidR="00FA258B" w:rsidRPr="00A6382B">
        <w:rPr>
          <w:rFonts w:cstheme="minorHAnsi"/>
          <w:b/>
          <w:bCs/>
          <w:i/>
          <w:snapToGrid w:val="0"/>
          <w:color w:val="002060"/>
        </w:rPr>
        <w:t>dacă</w:t>
      </w:r>
      <w:proofErr w:type="spellEnd"/>
      <w:r w:rsidR="00FA258B" w:rsidRPr="00A6382B">
        <w:rPr>
          <w:rFonts w:cstheme="minorHAnsi"/>
          <w:b/>
          <w:bCs/>
          <w:i/>
          <w:snapToGrid w:val="0"/>
          <w:color w:val="002060"/>
        </w:rPr>
        <w:t xml:space="preserve"> </w:t>
      </w:r>
      <w:proofErr w:type="spellStart"/>
      <w:r w:rsidR="00FA258B" w:rsidRPr="00A6382B">
        <w:rPr>
          <w:rFonts w:cstheme="minorHAnsi"/>
          <w:b/>
          <w:bCs/>
          <w:i/>
          <w:snapToGrid w:val="0"/>
          <w:color w:val="002060"/>
        </w:rPr>
        <w:t>este</w:t>
      </w:r>
      <w:proofErr w:type="spellEnd"/>
      <w:r w:rsidR="00FA258B" w:rsidRPr="00A6382B">
        <w:rPr>
          <w:rFonts w:cstheme="minorHAnsi"/>
          <w:b/>
          <w:bCs/>
          <w:i/>
          <w:snapToGrid w:val="0"/>
          <w:color w:val="002060"/>
        </w:rPr>
        <w:t xml:space="preserve"> </w:t>
      </w:r>
      <w:proofErr w:type="spellStart"/>
      <w:r w:rsidR="00FA258B" w:rsidRPr="00A6382B">
        <w:rPr>
          <w:rFonts w:cstheme="minorHAnsi"/>
          <w:b/>
          <w:bCs/>
          <w:i/>
          <w:snapToGrid w:val="0"/>
          <w:color w:val="002060"/>
        </w:rPr>
        <w:t>cazul</w:t>
      </w:r>
      <w:proofErr w:type="spellEnd"/>
      <w:r w:rsidR="00FA258B" w:rsidRPr="00A6382B">
        <w:rPr>
          <w:rFonts w:cstheme="minorHAnsi"/>
          <w:b/>
          <w:bCs/>
          <w:i/>
          <w:snapToGrid w:val="0"/>
          <w:color w:val="002060"/>
        </w:rPr>
        <w:t xml:space="preserve">), </w:t>
      </w:r>
      <w:proofErr w:type="spellStart"/>
      <w:r w:rsidR="00FA258B" w:rsidRPr="00A6382B">
        <w:rPr>
          <w:rFonts w:cstheme="minorHAnsi"/>
          <w:b/>
          <w:bCs/>
          <w:snapToGrid w:val="0"/>
          <w:color w:val="002060"/>
        </w:rPr>
        <w:t>pentru</w:t>
      </w:r>
      <w:proofErr w:type="spellEnd"/>
      <w:r w:rsidR="00FA258B" w:rsidRPr="00A6382B">
        <w:rPr>
          <w:rFonts w:cstheme="minorHAnsi"/>
          <w:b/>
          <w:bCs/>
          <w:snapToGrid w:val="0"/>
          <w:color w:val="002060"/>
        </w:rPr>
        <w:t xml:space="preserve"> </w:t>
      </w:r>
      <w:proofErr w:type="spellStart"/>
      <w:r w:rsidR="00FA258B" w:rsidRPr="00A6382B">
        <w:rPr>
          <w:rFonts w:cstheme="minorHAnsi"/>
          <w:b/>
          <w:bCs/>
          <w:snapToGrid w:val="0"/>
          <w:color w:val="002060"/>
        </w:rPr>
        <w:t>investiţii</w:t>
      </w:r>
      <w:proofErr w:type="spellEnd"/>
      <w:r w:rsidR="00FA258B" w:rsidRPr="00A6382B">
        <w:rPr>
          <w:rFonts w:cstheme="minorHAnsi"/>
          <w:b/>
          <w:bCs/>
          <w:snapToGrid w:val="0"/>
          <w:color w:val="002060"/>
        </w:rPr>
        <w:t xml:space="preserve"> </w:t>
      </w:r>
      <w:proofErr w:type="spellStart"/>
      <w:r w:rsidR="00FA258B" w:rsidRPr="00A6382B">
        <w:rPr>
          <w:rFonts w:cstheme="minorHAnsi"/>
          <w:b/>
          <w:bCs/>
          <w:snapToGrid w:val="0"/>
          <w:color w:val="002060"/>
        </w:rPr>
        <w:t>privind</w:t>
      </w:r>
      <w:proofErr w:type="spellEnd"/>
      <w:r w:rsidR="00FA258B" w:rsidRPr="00A6382B">
        <w:rPr>
          <w:rFonts w:cstheme="minorHAnsi"/>
          <w:b/>
          <w:bCs/>
          <w:snapToGrid w:val="0"/>
          <w:color w:val="002060"/>
        </w:rPr>
        <w:t xml:space="preserve"> </w:t>
      </w:r>
      <w:proofErr w:type="spellStart"/>
      <w:r w:rsidR="00FA258B" w:rsidRPr="00A6382B">
        <w:rPr>
          <w:rFonts w:cstheme="minorHAnsi"/>
          <w:b/>
          <w:bCs/>
          <w:snapToGrid w:val="0"/>
          <w:color w:val="002060"/>
        </w:rPr>
        <w:t>reţelele</w:t>
      </w:r>
      <w:proofErr w:type="spellEnd"/>
      <w:r w:rsidR="00FA258B" w:rsidRPr="00A6382B">
        <w:rPr>
          <w:rFonts w:cstheme="minorHAnsi"/>
          <w:b/>
          <w:bCs/>
          <w:snapToGrid w:val="0"/>
          <w:color w:val="002060"/>
        </w:rPr>
        <w:t xml:space="preserve"> </w:t>
      </w:r>
      <w:proofErr w:type="spellStart"/>
      <w:r w:rsidR="00FA258B" w:rsidRPr="00A6382B">
        <w:rPr>
          <w:rFonts w:cstheme="minorHAnsi"/>
          <w:b/>
          <w:bCs/>
          <w:snapToGrid w:val="0"/>
          <w:color w:val="002060"/>
        </w:rPr>
        <w:t>sistemelor</w:t>
      </w:r>
      <w:proofErr w:type="spellEnd"/>
      <w:r w:rsidR="00FA258B" w:rsidRPr="00A6382B">
        <w:rPr>
          <w:rFonts w:cstheme="minorHAnsi"/>
          <w:b/>
          <w:bCs/>
          <w:snapToGrid w:val="0"/>
          <w:color w:val="002060"/>
        </w:rPr>
        <w:t xml:space="preserve"> de </w:t>
      </w:r>
      <w:proofErr w:type="spellStart"/>
      <w:r w:rsidR="00FA258B" w:rsidRPr="00A6382B">
        <w:rPr>
          <w:rFonts w:cstheme="minorHAnsi"/>
          <w:b/>
          <w:bCs/>
          <w:snapToGrid w:val="0"/>
          <w:color w:val="002060"/>
        </w:rPr>
        <w:t>alimentare</w:t>
      </w:r>
      <w:proofErr w:type="spellEnd"/>
      <w:r w:rsidR="00FA258B" w:rsidRPr="00A6382B">
        <w:rPr>
          <w:rFonts w:cstheme="minorHAnsi"/>
          <w:b/>
          <w:bCs/>
          <w:snapToGrid w:val="0"/>
          <w:color w:val="002060"/>
        </w:rPr>
        <w:t xml:space="preserve"> cu </w:t>
      </w:r>
      <w:proofErr w:type="spellStart"/>
      <w:r w:rsidR="00FA258B" w:rsidRPr="00A6382B">
        <w:rPr>
          <w:rFonts w:cstheme="minorHAnsi"/>
          <w:b/>
          <w:bCs/>
          <w:snapToGrid w:val="0"/>
          <w:color w:val="002060"/>
        </w:rPr>
        <w:t>apă</w:t>
      </w:r>
      <w:proofErr w:type="spellEnd"/>
      <w:r w:rsidR="00FA258B" w:rsidRPr="00A6382B">
        <w:rPr>
          <w:rFonts w:cstheme="minorHAnsi"/>
          <w:b/>
          <w:bCs/>
          <w:snapToGrid w:val="0"/>
          <w:color w:val="002060"/>
        </w:rPr>
        <w:t xml:space="preserve">/de </w:t>
      </w:r>
      <w:proofErr w:type="spellStart"/>
      <w:r w:rsidR="00FA258B" w:rsidRPr="00A6382B">
        <w:rPr>
          <w:rFonts w:cstheme="minorHAnsi"/>
          <w:b/>
          <w:bCs/>
          <w:snapToGrid w:val="0"/>
          <w:color w:val="002060"/>
        </w:rPr>
        <w:t>canalizare</w:t>
      </w:r>
      <w:proofErr w:type="spellEnd"/>
      <w:r w:rsidR="00FA258B" w:rsidRPr="00A6382B">
        <w:rPr>
          <w:rFonts w:cstheme="minorHAnsi"/>
          <w:b/>
          <w:bCs/>
          <w:snapToGrid w:val="0"/>
          <w:color w:val="002060"/>
        </w:rPr>
        <w:t xml:space="preserve"> </w:t>
      </w:r>
      <w:proofErr w:type="gramStart"/>
      <w:r w:rsidR="00FA258B" w:rsidRPr="00A6382B">
        <w:rPr>
          <w:rFonts w:cstheme="minorHAnsi"/>
          <w:b/>
          <w:bCs/>
          <w:snapToGrid w:val="0"/>
          <w:color w:val="002060"/>
        </w:rPr>
        <w:t>a</w:t>
      </w:r>
      <w:proofErr w:type="gramEnd"/>
      <w:r w:rsidR="00FA258B" w:rsidRPr="00A6382B">
        <w:rPr>
          <w:rFonts w:cstheme="minorHAnsi"/>
          <w:b/>
          <w:bCs/>
          <w:snapToGrid w:val="0"/>
          <w:color w:val="002060"/>
        </w:rPr>
        <w:t xml:space="preserve"> </w:t>
      </w:r>
      <w:proofErr w:type="spellStart"/>
      <w:r w:rsidR="00FA258B" w:rsidRPr="00A6382B">
        <w:rPr>
          <w:rFonts w:cstheme="minorHAnsi"/>
          <w:b/>
          <w:bCs/>
          <w:snapToGrid w:val="0"/>
          <w:color w:val="002060"/>
        </w:rPr>
        <w:t>apelor</w:t>
      </w:r>
      <w:proofErr w:type="spellEnd"/>
      <w:r w:rsidR="00FA258B" w:rsidRPr="00A6382B">
        <w:rPr>
          <w:rFonts w:cstheme="minorHAnsi"/>
          <w:b/>
          <w:bCs/>
          <w:snapToGrid w:val="0"/>
          <w:color w:val="002060"/>
        </w:rPr>
        <w:t xml:space="preserve"> </w:t>
      </w:r>
      <w:proofErr w:type="spellStart"/>
      <w:r w:rsidR="00FA258B" w:rsidRPr="00A6382B">
        <w:rPr>
          <w:rFonts w:cstheme="minorHAnsi"/>
          <w:b/>
          <w:bCs/>
          <w:snapToGrid w:val="0"/>
          <w:color w:val="002060"/>
        </w:rPr>
        <w:t>uzate</w:t>
      </w:r>
      <w:proofErr w:type="spellEnd"/>
      <w:r w:rsidR="00FA258B" w:rsidRPr="00A6382B">
        <w:rPr>
          <w:rFonts w:cstheme="minorHAnsi"/>
          <w:b/>
          <w:bCs/>
          <w:snapToGrid w:val="0"/>
          <w:color w:val="002060"/>
        </w:rPr>
        <w:t xml:space="preserve"> </w:t>
      </w:r>
      <w:proofErr w:type="spellStart"/>
      <w:r w:rsidR="00FA258B" w:rsidRPr="00A6382B">
        <w:rPr>
          <w:rFonts w:cstheme="minorHAnsi"/>
          <w:b/>
          <w:bCs/>
          <w:snapToGrid w:val="0"/>
          <w:color w:val="002060"/>
        </w:rPr>
        <w:t>şi</w:t>
      </w:r>
      <w:proofErr w:type="spellEnd"/>
      <w:r w:rsidR="00FA258B" w:rsidRPr="00A6382B">
        <w:rPr>
          <w:rFonts w:cstheme="minorHAnsi"/>
          <w:b/>
          <w:bCs/>
          <w:snapToGrid w:val="0"/>
          <w:color w:val="002060"/>
        </w:rPr>
        <w:t xml:space="preserve"> a </w:t>
      </w:r>
      <w:proofErr w:type="spellStart"/>
      <w:r w:rsidR="00FA258B" w:rsidRPr="00A6382B">
        <w:rPr>
          <w:rFonts w:cstheme="minorHAnsi"/>
          <w:b/>
          <w:bCs/>
          <w:snapToGrid w:val="0"/>
          <w:color w:val="002060"/>
        </w:rPr>
        <w:t>apelor</w:t>
      </w:r>
      <w:proofErr w:type="spellEnd"/>
      <w:r w:rsidR="00FA258B" w:rsidRPr="00A6382B">
        <w:rPr>
          <w:rFonts w:cstheme="minorHAnsi"/>
          <w:b/>
          <w:bCs/>
          <w:snapToGrid w:val="0"/>
          <w:color w:val="002060"/>
        </w:rPr>
        <w:t xml:space="preserve"> </w:t>
      </w:r>
      <w:proofErr w:type="spellStart"/>
      <w:r w:rsidR="00FA258B" w:rsidRPr="00A6382B">
        <w:rPr>
          <w:rFonts w:cstheme="minorHAnsi"/>
          <w:b/>
          <w:bCs/>
          <w:snapToGrid w:val="0"/>
          <w:color w:val="002060"/>
        </w:rPr>
        <w:t>pluviale</w:t>
      </w:r>
      <w:proofErr w:type="spellEnd"/>
      <w:r w:rsidR="00FA258B" w:rsidRPr="00A6382B">
        <w:rPr>
          <w:rFonts w:cstheme="minorHAnsi"/>
          <w:b/>
          <w:bCs/>
          <w:snapToGrid w:val="0"/>
          <w:color w:val="002060"/>
        </w:rPr>
        <w:t xml:space="preserve">/de </w:t>
      </w:r>
      <w:proofErr w:type="spellStart"/>
      <w:r w:rsidR="00FA258B" w:rsidRPr="00A6382B">
        <w:rPr>
          <w:rFonts w:cstheme="minorHAnsi"/>
          <w:b/>
          <w:bCs/>
          <w:snapToGrid w:val="0"/>
          <w:color w:val="002060"/>
        </w:rPr>
        <w:t>iluminat</w:t>
      </w:r>
      <w:proofErr w:type="spellEnd"/>
      <w:r w:rsidR="00FA258B" w:rsidRPr="00A6382B">
        <w:rPr>
          <w:rFonts w:cstheme="minorHAnsi"/>
          <w:b/>
          <w:bCs/>
          <w:snapToGrid w:val="0"/>
          <w:color w:val="002060"/>
        </w:rPr>
        <w:t xml:space="preserve"> public</w:t>
      </w:r>
    </w:p>
    <w:p w14:paraId="24D8AB1B" w14:textId="77777777" w:rsidR="00FA258B" w:rsidRPr="00A6382B" w:rsidRDefault="00FA258B" w:rsidP="00FA258B">
      <w:pPr>
        <w:spacing w:after="0"/>
        <w:jc w:val="both"/>
        <w:rPr>
          <w:rFonts w:cstheme="minorHAnsi"/>
          <w:color w:val="0070C0"/>
          <w:lang w:eastAsia="ro-RO"/>
        </w:rPr>
      </w:pPr>
    </w:p>
    <w:p w14:paraId="69D05FDD" w14:textId="5A13EA94" w:rsidR="00DE7956" w:rsidRPr="00A6382B" w:rsidRDefault="00FA258B" w:rsidP="00FA258B">
      <w:pPr>
        <w:jc w:val="both"/>
        <w:rPr>
          <w:rFonts w:eastAsia="SimSun" w:cstheme="minorHAnsi"/>
        </w:rPr>
      </w:pPr>
      <w:proofErr w:type="spellStart"/>
      <w:r w:rsidRPr="00A6382B">
        <w:rPr>
          <w:rFonts w:eastAsia="SimSun" w:cstheme="minorHAnsi"/>
        </w:rPr>
        <w:lastRenderedPageBreak/>
        <w:t>Acest</w:t>
      </w:r>
      <w:proofErr w:type="spellEnd"/>
      <w:r w:rsidRPr="00A6382B">
        <w:rPr>
          <w:rFonts w:eastAsia="SimSun" w:cstheme="minorHAnsi"/>
        </w:rPr>
        <w:t xml:space="preserve"> </w:t>
      </w:r>
      <w:proofErr w:type="spellStart"/>
      <w:r w:rsidRPr="00A6382B">
        <w:rPr>
          <w:rFonts w:eastAsia="SimSun" w:cstheme="minorHAnsi"/>
        </w:rPr>
        <w:t>aviz</w:t>
      </w:r>
      <w:proofErr w:type="spellEnd"/>
      <w:r w:rsidRPr="00A6382B">
        <w:rPr>
          <w:rFonts w:eastAsia="SimSun" w:cstheme="minorHAnsi"/>
        </w:rPr>
        <w:t xml:space="preserve"> se </w:t>
      </w:r>
      <w:proofErr w:type="spellStart"/>
      <w:r w:rsidRPr="00A6382B">
        <w:rPr>
          <w:rFonts w:eastAsia="SimSun" w:cstheme="minorHAnsi"/>
        </w:rPr>
        <w:t>solicită</w:t>
      </w:r>
      <w:proofErr w:type="spellEnd"/>
      <w:r w:rsidRPr="00A6382B">
        <w:rPr>
          <w:rFonts w:eastAsia="SimSun" w:cstheme="minorHAnsi"/>
        </w:rPr>
        <w:t xml:space="preserve"> </w:t>
      </w:r>
      <w:proofErr w:type="spellStart"/>
      <w:r w:rsidRPr="00A6382B">
        <w:rPr>
          <w:rFonts w:eastAsia="SimSun" w:cstheme="minorHAnsi"/>
        </w:rPr>
        <w:t>pentru</w:t>
      </w:r>
      <w:proofErr w:type="spellEnd"/>
      <w:r w:rsidRPr="00A6382B">
        <w:rPr>
          <w:rFonts w:eastAsia="SimSun" w:cstheme="minorHAnsi"/>
        </w:rPr>
        <w:t xml:space="preserve"> a se </w:t>
      </w:r>
      <w:proofErr w:type="spellStart"/>
      <w:r w:rsidRPr="00A6382B">
        <w:rPr>
          <w:rFonts w:eastAsia="SimSun" w:cstheme="minorHAnsi"/>
        </w:rPr>
        <w:t>asigura</w:t>
      </w:r>
      <w:proofErr w:type="spellEnd"/>
      <w:r w:rsidRPr="00A6382B">
        <w:rPr>
          <w:rFonts w:eastAsia="SimSun" w:cstheme="minorHAnsi"/>
        </w:rPr>
        <w:t xml:space="preserve"> </w:t>
      </w:r>
      <w:proofErr w:type="spellStart"/>
      <w:r w:rsidRPr="00A6382B">
        <w:rPr>
          <w:rFonts w:eastAsia="SimSun" w:cstheme="minorHAnsi"/>
        </w:rPr>
        <w:t>conformitatea</w:t>
      </w:r>
      <w:proofErr w:type="spellEnd"/>
      <w:r w:rsidRPr="00A6382B">
        <w:rPr>
          <w:rFonts w:eastAsia="SimSun" w:cstheme="minorHAnsi"/>
        </w:rPr>
        <w:t xml:space="preserve"> </w:t>
      </w:r>
      <w:proofErr w:type="spellStart"/>
      <w:r w:rsidRPr="00A6382B">
        <w:rPr>
          <w:rFonts w:eastAsia="SimSun" w:cstheme="minorHAnsi"/>
        </w:rPr>
        <w:t>soluţiilor</w:t>
      </w:r>
      <w:proofErr w:type="spellEnd"/>
      <w:r w:rsidRPr="00A6382B">
        <w:rPr>
          <w:rFonts w:eastAsia="SimSun" w:cstheme="minorHAnsi"/>
        </w:rPr>
        <w:t xml:space="preserve"> </w:t>
      </w:r>
      <w:proofErr w:type="spellStart"/>
      <w:r w:rsidRPr="00A6382B">
        <w:rPr>
          <w:rFonts w:eastAsia="SimSun" w:cstheme="minorHAnsi"/>
        </w:rPr>
        <w:t>tehnice</w:t>
      </w:r>
      <w:proofErr w:type="spellEnd"/>
      <w:r w:rsidRPr="00A6382B">
        <w:rPr>
          <w:rFonts w:eastAsia="SimSun" w:cstheme="minorHAnsi"/>
        </w:rPr>
        <w:t xml:space="preserve"> din </w:t>
      </w:r>
      <w:proofErr w:type="spellStart"/>
      <w:r w:rsidRPr="00A6382B">
        <w:rPr>
          <w:rFonts w:eastAsia="SimSun" w:cstheme="minorHAnsi"/>
        </w:rPr>
        <w:t>proiectul</w:t>
      </w:r>
      <w:proofErr w:type="spellEnd"/>
      <w:r w:rsidRPr="00A6382B">
        <w:rPr>
          <w:rFonts w:eastAsia="SimSun" w:cstheme="minorHAnsi"/>
        </w:rPr>
        <w:t xml:space="preserve"> </w:t>
      </w:r>
      <w:proofErr w:type="spellStart"/>
      <w:r w:rsidRPr="00A6382B">
        <w:rPr>
          <w:rFonts w:eastAsia="SimSun" w:cstheme="minorHAnsi"/>
        </w:rPr>
        <w:t>depus</w:t>
      </w:r>
      <w:proofErr w:type="spellEnd"/>
      <w:r w:rsidRPr="00A6382B">
        <w:rPr>
          <w:rFonts w:eastAsia="SimSun" w:cstheme="minorHAnsi"/>
        </w:rPr>
        <w:t xml:space="preserve"> </w:t>
      </w:r>
      <w:proofErr w:type="spellStart"/>
      <w:r w:rsidRPr="00A6382B">
        <w:rPr>
          <w:rFonts w:eastAsia="SimSun" w:cstheme="minorHAnsi"/>
        </w:rPr>
        <w:t>în</w:t>
      </w:r>
      <w:proofErr w:type="spellEnd"/>
      <w:r w:rsidRPr="00A6382B">
        <w:rPr>
          <w:rFonts w:eastAsia="SimSun" w:cstheme="minorHAnsi"/>
        </w:rPr>
        <w:t xml:space="preserve"> </w:t>
      </w:r>
      <w:proofErr w:type="spellStart"/>
      <w:r w:rsidRPr="00A6382B">
        <w:rPr>
          <w:rFonts w:eastAsia="SimSun" w:cstheme="minorHAnsi"/>
        </w:rPr>
        <w:t>cadrul</w:t>
      </w:r>
      <w:proofErr w:type="spellEnd"/>
      <w:r w:rsidRPr="00A6382B">
        <w:rPr>
          <w:rFonts w:eastAsia="SimSun" w:cstheme="minorHAnsi"/>
        </w:rPr>
        <w:t xml:space="preserve"> </w:t>
      </w:r>
      <w:proofErr w:type="spellStart"/>
      <w:r w:rsidR="00256F03" w:rsidRPr="00A6382B">
        <w:rPr>
          <w:rFonts w:eastAsia="SimSun" w:cstheme="minorHAnsi"/>
        </w:rPr>
        <w:t>prioritatii</w:t>
      </w:r>
      <w:proofErr w:type="spellEnd"/>
      <w:r w:rsidR="00256F03" w:rsidRPr="00A6382B">
        <w:rPr>
          <w:rFonts w:eastAsia="SimSun" w:cstheme="minorHAnsi"/>
        </w:rPr>
        <w:t xml:space="preserve"> de </w:t>
      </w:r>
      <w:proofErr w:type="spellStart"/>
      <w:r w:rsidR="00256F03" w:rsidRPr="00A6382B">
        <w:rPr>
          <w:rFonts w:eastAsia="SimSun" w:cstheme="minorHAnsi"/>
        </w:rPr>
        <w:t>investitii</w:t>
      </w:r>
      <w:proofErr w:type="spellEnd"/>
      <w:r w:rsidRPr="00A6382B">
        <w:rPr>
          <w:rFonts w:eastAsia="SimSun" w:cstheme="minorHAnsi"/>
        </w:rPr>
        <w:t xml:space="preserve"> cu </w:t>
      </w:r>
      <w:proofErr w:type="spellStart"/>
      <w:r w:rsidRPr="00A6382B">
        <w:rPr>
          <w:rFonts w:eastAsia="SimSun" w:cstheme="minorHAnsi"/>
        </w:rPr>
        <w:t>soluţia</w:t>
      </w:r>
      <w:proofErr w:type="spellEnd"/>
      <w:r w:rsidRPr="00A6382B">
        <w:rPr>
          <w:rFonts w:eastAsia="SimSun" w:cstheme="minorHAnsi"/>
        </w:rPr>
        <w:t xml:space="preserve"> </w:t>
      </w:r>
      <w:proofErr w:type="spellStart"/>
      <w:r w:rsidRPr="00A6382B">
        <w:rPr>
          <w:rFonts w:eastAsia="SimSun" w:cstheme="minorHAnsi"/>
        </w:rPr>
        <w:t>tehnică</w:t>
      </w:r>
      <w:proofErr w:type="spellEnd"/>
      <w:r w:rsidRPr="00A6382B">
        <w:rPr>
          <w:rFonts w:eastAsia="SimSun" w:cstheme="minorHAnsi"/>
        </w:rPr>
        <w:t xml:space="preserve"> </w:t>
      </w:r>
      <w:proofErr w:type="spellStart"/>
      <w:r w:rsidRPr="00A6382B">
        <w:rPr>
          <w:rFonts w:eastAsia="SimSun" w:cstheme="minorHAnsi"/>
        </w:rPr>
        <w:t>existentă</w:t>
      </w:r>
      <w:proofErr w:type="spellEnd"/>
      <w:r w:rsidRPr="00A6382B">
        <w:rPr>
          <w:rFonts w:eastAsia="SimSun" w:cstheme="minorHAnsi"/>
        </w:rPr>
        <w:t xml:space="preserve"> </w:t>
      </w:r>
      <w:proofErr w:type="spellStart"/>
      <w:r w:rsidRPr="00A6382B">
        <w:rPr>
          <w:rFonts w:eastAsia="SimSun" w:cstheme="minorHAnsi"/>
        </w:rPr>
        <w:t>sau</w:t>
      </w:r>
      <w:proofErr w:type="spellEnd"/>
      <w:r w:rsidRPr="00A6382B">
        <w:rPr>
          <w:rFonts w:eastAsia="SimSun" w:cstheme="minorHAnsi"/>
        </w:rPr>
        <w:t xml:space="preserve"> </w:t>
      </w:r>
      <w:proofErr w:type="spellStart"/>
      <w:r w:rsidRPr="00A6382B">
        <w:rPr>
          <w:rFonts w:eastAsia="SimSun" w:cstheme="minorHAnsi"/>
        </w:rPr>
        <w:t>propusă</w:t>
      </w:r>
      <w:proofErr w:type="spellEnd"/>
      <w:r w:rsidRPr="00A6382B">
        <w:rPr>
          <w:rFonts w:eastAsia="SimSun" w:cstheme="minorHAnsi"/>
        </w:rPr>
        <w:t xml:space="preserve"> </w:t>
      </w:r>
      <w:proofErr w:type="spellStart"/>
      <w:r w:rsidRPr="00A6382B">
        <w:rPr>
          <w:rFonts w:eastAsia="SimSun" w:cstheme="minorHAnsi"/>
        </w:rPr>
        <w:t>în</w:t>
      </w:r>
      <w:proofErr w:type="spellEnd"/>
      <w:r w:rsidRPr="00A6382B">
        <w:rPr>
          <w:rFonts w:eastAsia="SimSun" w:cstheme="minorHAnsi"/>
        </w:rPr>
        <w:t xml:space="preserve"> </w:t>
      </w:r>
      <w:proofErr w:type="spellStart"/>
      <w:r w:rsidRPr="00A6382B">
        <w:rPr>
          <w:rFonts w:eastAsia="SimSun" w:cstheme="minorHAnsi"/>
        </w:rPr>
        <w:t>alte</w:t>
      </w:r>
      <w:proofErr w:type="spellEnd"/>
      <w:r w:rsidRPr="00A6382B">
        <w:rPr>
          <w:rFonts w:eastAsia="SimSun" w:cstheme="minorHAnsi"/>
        </w:rPr>
        <w:t xml:space="preserve"> </w:t>
      </w:r>
      <w:proofErr w:type="spellStart"/>
      <w:r w:rsidRPr="00A6382B">
        <w:rPr>
          <w:rFonts w:eastAsia="SimSun" w:cstheme="minorHAnsi"/>
        </w:rPr>
        <w:t>proiecte</w:t>
      </w:r>
      <w:proofErr w:type="spellEnd"/>
      <w:r w:rsidRPr="00A6382B">
        <w:rPr>
          <w:rFonts w:eastAsia="SimSun" w:cstheme="minorHAnsi"/>
        </w:rPr>
        <w:t xml:space="preserve"> de </w:t>
      </w:r>
      <w:proofErr w:type="spellStart"/>
      <w:r w:rsidRPr="00A6382B">
        <w:rPr>
          <w:rFonts w:eastAsia="SimSun" w:cstheme="minorHAnsi"/>
        </w:rPr>
        <w:t>investiţii</w:t>
      </w:r>
      <w:proofErr w:type="spellEnd"/>
      <w:r w:rsidRPr="00A6382B">
        <w:rPr>
          <w:rFonts w:eastAsia="SimSun" w:cstheme="minorHAnsi"/>
        </w:rPr>
        <w:t xml:space="preserve">, precum </w:t>
      </w:r>
      <w:proofErr w:type="spellStart"/>
      <w:r w:rsidRPr="00A6382B">
        <w:rPr>
          <w:rFonts w:eastAsia="SimSun" w:cstheme="minorHAnsi"/>
        </w:rPr>
        <w:t>şi</w:t>
      </w:r>
      <w:proofErr w:type="spellEnd"/>
      <w:r w:rsidRPr="00A6382B">
        <w:rPr>
          <w:rFonts w:eastAsia="SimSun" w:cstheme="minorHAnsi"/>
        </w:rPr>
        <w:t xml:space="preserve"> </w:t>
      </w:r>
      <w:proofErr w:type="spellStart"/>
      <w:r w:rsidRPr="00A6382B">
        <w:rPr>
          <w:rFonts w:eastAsia="SimSun" w:cstheme="minorHAnsi"/>
        </w:rPr>
        <w:t>pentru</w:t>
      </w:r>
      <w:proofErr w:type="spellEnd"/>
      <w:r w:rsidRPr="00A6382B">
        <w:rPr>
          <w:rFonts w:eastAsia="SimSun" w:cstheme="minorHAnsi"/>
        </w:rPr>
        <w:t xml:space="preserve"> a se </w:t>
      </w:r>
      <w:proofErr w:type="spellStart"/>
      <w:r w:rsidRPr="00A6382B">
        <w:rPr>
          <w:rFonts w:eastAsia="SimSun" w:cstheme="minorHAnsi"/>
        </w:rPr>
        <w:t>confirma</w:t>
      </w:r>
      <w:proofErr w:type="spellEnd"/>
      <w:r w:rsidRPr="00A6382B">
        <w:rPr>
          <w:rFonts w:eastAsia="SimSun" w:cstheme="minorHAnsi"/>
        </w:rPr>
        <w:t xml:space="preserve"> </w:t>
      </w:r>
      <w:proofErr w:type="spellStart"/>
      <w:r w:rsidRPr="00A6382B">
        <w:rPr>
          <w:rFonts w:eastAsia="SimSun" w:cstheme="minorHAnsi"/>
        </w:rPr>
        <w:t>că</w:t>
      </w:r>
      <w:proofErr w:type="spellEnd"/>
      <w:r w:rsidRPr="00A6382B">
        <w:rPr>
          <w:rFonts w:eastAsia="SimSun" w:cstheme="minorHAnsi"/>
        </w:rPr>
        <w:t xml:space="preserve"> </w:t>
      </w:r>
      <w:proofErr w:type="spellStart"/>
      <w:r w:rsidRPr="00A6382B">
        <w:rPr>
          <w:rFonts w:eastAsia="SimSun" w:cstheme="minorHAnsi"/>
        </w:rPr>
        <w:t>respectivele</w:t>
      </w:r>
      <w:proofErr w:type="spellEnd"/>
      <w:r w:rsidRPr="00A6382B">
        <w:rPr>
          <w:rFonts w:eastAsia="SimSun" w:cstheme="minorHAnsi"/>
        </w:rPr>
        <w:t xml:space="preserve"> </w:t>
      </w:r>
      <w:proofErr w:type="spellStart"/>
      <w:r w:rsidRPr="00A6382B">
        <w:rPr>
          <w:rFonts w:eastAsia="SimSun" w:cstheme="minorHAnsi"/>
        </w:rPr>
        <w:t>lucrări</w:t>
      </w:r>
      <w:proofErr w:type="spellEnd"/>
      <w:r w:rsidRPr="00A6382B">
        <w:rPr>
          <w:rFonts w:eastAsia="SimSun" w:cstheme="minorHAnsi"/>
        </w:rPr>
        <w:t xml:space="preserve"> </w:t>
      </w:r>
      <w:proofErr w:type="spellStart"/>
      <w:r w:rsidRPr="00A6382B">
        <w:rPr>
          <w:rFonts w:eastAsia="SimSun" w:cstheme="minorHAnsi"/>
        </w:rPr>
        <w:t>privind</w:t>
      </w:r>
      <w:proofErr w:type="spellEnd"/>
      <w:r w:rsidRPr="00A6382B">
        <w:rPr>
          <w:rFonts w:eastAsia="SimSun" w:cstheme="minorHAnsi"/>
        </w:rPr>
        <w:t xml:space="preserve"> </w:t>
      </w:r>
      <w:proofErr w:type="spellStart"/>
      <w:r w:rsidRPr="00A6382B">
        <w:rPr>
          <w:rFonts w:eastAsia="SimSun" w:cstheme="minorHAnsi"/>
        </w:rPr>
        <w:t>utilităţile</w:t>
      </w:r>
      <w:proofErr w:type="spellEnd"/>
      <w:r w:rsidRPr="00A6382B">
        <w:rPr>
          <w:rFonts w:eastAsia="SimSun" w:cstheme="minorHAnsi"/>
        </w:rPr>
        <w:t xml:space="preserve"> nu sunt </w:t>
      </w:r>
      <w:proofErr w:type="spellStart"/>
      <w:r w:rsidRPr="00A6382B">
        <w:rPr>
          <w:rFonts w:eastAsia="SimSun" w:cstheme="minorHAnsi"/>
        </w:rPr>
        <w:t>incluse</w:t>
      </w:r>
      <w:proofErr w:type="spellEnd"/>
      <w:r w:rsidRPr="00A6382B">
        <w:rPr>
          <w:rFonts w:eastAsia="SimSun" w:cstheme="minorHAnsi"/>
        </w:rPr>
        <w:t xml:space="preserve"> </w:t>
      </w:r>
      <w:proofErr w:type="spellStart"/>
      <w:r w:rsidRPr="00A6382B">
        <w:rPr>
          <w:rFonts w:eastAsia="SimSun" w:cstheme="minorHAnsi"/>
        </w:rPr>
        <w:t>în</w:t>
      </w:r>
      <w:proofErr w:type="spellEnd"/>
      <w:r w:rsidRPr="00A6382B">
        <w:rPr>
          <w:rFonts w:eastAsia="SimSun" w:cstheme="minorHAnsi"/>
        </w:rPr>
        <w:t xml:space="preserve"> </w:t>
      </w:r>
      <w:proofErr w:type="spellStart"/>
      <w:r w:rsidRPr="00A6382B">
        <w:rPr>
          <w:rFonts w:eastAsia="SimSun" w:cstheme="minorHAnsi"/>
        </w:rPr>
        <w:t>proiecte</w:t>
      </w:r>
      <w:proofErr w:type="spellEnd"/>
      <w:r w:rsidRPr="00A6382B">
        <w:rPr>
          <w:rFonts w:eastAsia="SimSun" w:cstheme="minorHAnsi"/>
        </w:rPr>
        <w:t xml:space="preserve"> </w:t>
      </w:r>
      <w:proofErr w:type="spellStart"/>
      <w:r w:rsidRPr="00A6382B">
        <w:rPr>
          <w:rFonts w:eastAsia="SimSun" w:cstheme="minorHAnsi"/>
        </w:rPr>
        <w:t>finanţabile</w:t>
      </w:r>
      <w:proofErr w:type="spellEnd"/>
      <w:r w:rsidRPr="00A6382B">
        <w:rPr>
          <w:rFonts w:eastAsia="SimSun" w:cstheme="minorHAnsi"/>
        </w:rPr>
        <w:t xml:space="preserve"> din </w:t>
      </w:r>
      <w:proofErr w:type="spellStart"/>
      <w:r w:rsidRPr="00A6382B">
        <w:rPr>
          <w:rFonts w:eastAsia="SimSun" w:cstheme="minorHAnsi"/>
        </w:rPr>
        <w:t>alte</w:t>
      </w:r>
      <w:proofErr w:type="spellEnd"/>
      <w:r w:rsidRPr="00A6382B">
        <w:rPr>
          <w:rFonts w:eastAsia="SimSun" w:cstheme="minorHAnsi"/>
        </w:rPr>
        <w:t xml:space="preserve"> </w:t>
      </w:r>
      <w:proofErr w:type="spellStart"/>
      <w:r w:rsidRPr="00A6382B">
        <w:rPr>
          <w:rFonts w:eastAsia="SimSun" w:cstheme="minorHAnsi"/>
        </w:rPr>
        <w:t>programe</w:t>
      </w:r>
      <w:proofErr w:type="spellEnd"/>
      <w:r w:rsidRPr="00A6382B">
        <w:rPr>
          <w:rFonts w:eastAsia="SimSun" w:cstheme="minorHAnsi"/>
        </w:rPr>
        <w:t>/</w:t>
      </w:r>
      <w:proofErr w:type="spellStart"/>
      <w:r w:rsidRPr="00A6382B">
        <w:rPr>
          <w:rFonts w:eastAsia="SimSun" w:cstheme="minorHAnsi"/>
        </w:rPr>
        <w:t>sursele</w:t>
      </w:r>
      <w:proofErr w:type="spellEnd"/>
      <w:r w:rsidRPr="00A6382B">
        <w:rPr>
          <w:rFonts w:eastAsia="SimSun" w:cstheme="minorHAnsi"/>
        </w:rPr>
        <w:t xml:space="preserve"> </w:t>
      </w:r>
      <w:proofErr w:type="spellStart"/>
      <w:r w:rsidRPr="00A6382B">
        <w:rPr>
          <w:rFonts w:eastAsia="SimSun" w:cstheme="minorHAnsi"/>
        </w:rPr>
        <w:t>proprii</w:t>
      </w:r>
      <w:proofErr w:type="spellEnd"/>
      <w:r w:rsidRPr="00A6382B">
        <w:rPr>
          <w:rFonts w:eastAsia="SimSun" w:cstheme="minorHAnsi"/>
        </w:rPr>
        <w:t xml:space="preserve"> ale </w:t>
      </w:r>
      <w:proofErr w:type="spellStart"/>
      <w:r w:rsidRPr="00A6382B">
        <w:rPr>
          <w:rFonts w:eastAsia="SimSun" w:cstheme="minorHAnsi"/>
        </w:rPr>
        <w:t>operatorului</w:t>
      </w:r>
      <w:proofErr w:type="spellEnd"/>
      <w:r w:rsidRPr="00A6382B">
        <w:rPr>
          <w:rFonts w:eastAsia="SimSun" w:cstheme="minorHAnsi"/>
        </w:rPr>
        <w:t xml:space="preserve"> etc. </w:t>
      </w:r>
    </w:p>
    <w:p w14:paraId="1149A242" w14:textId="52EFEB3F" w:rsidR="00A40192" w:rsidRPr="00A6382B" w:rsidRDefault="009439AF" w:rsidP="009439AF">
      <w:pPr>
        <w:spacing w:after="120"/>
        <w:ind w:left="270"/>
        <w:contextualSpacing/>
        <w:jc w:val="both"/>
        <w:rPr>
          <w:rFonts w:cstheme="minorHAnsi"/>
          <w:b/>
          <w:bCs/>
          <w:snapToGrid w:val="0"/>
          <w:color w:val="002060"/>
          <w:lang w:val="ro-RO"/>
        </w:rPr>
      </w:pPr>
      <w:r w:rsidRPr="00A6382B">
        <w:rPr>
          <w:rFonts w:cstheme="minorHAnsi"/>
          <w:b/>
          <w:bCs/>
          <w:snapToGrid w:val="0"/>
          <w:color w:val="002060"/>
          <w:lang w:val="ro-RO"/>
        </w:rPr>
        <w:t xml:space="preserve">21. </w:t>
      </w:r>
      <w:r w:rsidR="00A40192" w:rsidRPr="00A6382B">
        <w:rPr>
          <w:rFonts w:cstheme="minorHAnsi"/>
          <w:b/>
          <w:bCs/>
          <w:snapToGrid w:val="0"/>
          <w:color w:val="002060"/>
          <w:lang w:val="ro-RO"/>
        </w:rPr>
        <w:t>Alte documente solicitate, după caz</w:t>
      </w:r>
    </w:p>
    <w:p w14:paraId="50E274AC" w14:textId="77777777" w:rsidR="00A40192" w:rsidRPr="00A6382B" w:rsidRDefault="00A40192" w:rsidP="00A40192">
      <w:pPr>
        <w:spacing w:after="120"/>
        <w:ind w:left="360"/>
        <w:contextualSpacing/>
        <w:jc w:val="both"/>
        <w:rPr>
          <w:rFonts w:cstheme="minorHAnsi"/>
          <w:bCs/>
          <w:snapToGrid w:val="0"/>
          <w:color w:val="0070C0"/>
          <w:lang w:val="ro-RO"/>
        </w:rPr>
      </w:pPr>
    </w:p>
    <w:p w14:paraId="1AA2DB41" w14:textId="4A628225" w:rsidR="00A40192" w:rsidRPr="00A6382B" w:rsidRDefault="00A40192" w:rsidP="00A6382B">
      <w:pPr>
        <w:pStyle w:val="ListParagraph"/>
        <w:numPr>
          <w:ilvl w:val="0"/>
          <w:numId w:val="76"/>
        </w:numPr>
        <w:spacing w:after="120"/>
        <w:jc w:val="both"/>
        <w:rPr>
          <w:rFonts w:cstheme="minorHAnsi"/>
          <w:bCs/>
          <w:snapToGrid w:val="0"/>
          <w:lang w:val="ro-RO"/>
        </w:rPr>
      </w:pPr>
      <w:r w:rsidRPr="00A6382B">
        <w:rPr>
          <w:rFonts w:cstheme="minorHAnsi"/>
          <w:b/>
          <w:bCs/>
          <w:snapToGrid w:val="0"/>
          <w:lang w:val="ro-RO"/>
        </w:rPr>
        <w:t>CV-uri/ fișe de post</w:t>
      </w:r>
      <w:r w:rsidRPr="00A6382B">
        <w:rPr>
          <w:rFonts w:cstheme="minorHAnsi"/>
          <w:bCs/>
          <w:snapToGrid w:val="0"/>
          <w:lang w:val="ro-RO"/>
        </w:rPr>
        <w:t>;</w:t>
      </w:r>
    </w:p>
    <w:p w14:paraId="74C20E3F" w14:textId="4027A02E" w:rsidR="00A40192" w:rsidRPr="00A6382B" w:rsidRDefault="00A40192" w:rsidP="00A6382B">
      <w:pPr>
        <w:pStyle w:val="ListParagraph"/>
        <w:numPr>
          <w:ilvl w:val="0"/>
          <w:numId w:val="76"/>
        </w:numPr>
        <w:jc w:val="both"/>
        <w:rPr>
          <w:rFonts w:cstheme="minorHAnsi"/>
          <w:snapToGrid w:val="0"/>
          <w:lang w:val="ro-RO"/>
        </w:rPr>
      </w:pPr>
      <w:r w:rsidRPr="00A6382B">
        <w:rPr>
          <w:rFonts w:cstheme="minorHAnsi"/>
          <w:b/>
          <w:bCs/>
          <w:snapToGrid w:val="0"/>
          <w:lang w:val="ro-RO"/>
        </w:rPr>
        <w:t xml:space="preserve">Documente prin care se poate </w:t>
      </w:r>
      <w:proofErr w:type="spellStart"/>
      <w:r w:rsidRPr="00A6382B">
        <w:rPr>
          <w:rFonts w:cstheme="minorHAnsi"/>
          <w:b/>
          <w:bCs/>
          <w:snapToGrid w:val="0"/>
        </w:rPr>
        <w:t>demonstra</w:t>
      </w:r>
      <w:proofErr w:type="spellEnd"/>
      <w:r w:rsidRPr="00A6382B">
        <w:rPr>
          <w:rFonts w:cstheme="minorHAnsi"/>
          <w:b/>
          <w:bCs/>
          <w:snapToGrid w:val="0"/>
        </w:rPr>
        <w:t xml:space="preserve"> un grad </w:t>
      </w:r>
      <w:proofErr w:type="spellStart"/>
      <w:r w:rsidRPr="00A6382B">
        <w:rPr>
          <w:rFonts w:cstheme="minorHAnsi"/>
          <w:b/>
          <w:bCs/>
          <w:snapToGrid w:val="0"/>
        </w:rPr>
        <w:t>mai</w:t>
      </w:r>
      <w:proofErr w:type="spellEnd"/>
      <w:r w:rsidRPr="00A6382B">
        <w:rPr>
          <w:rFonts w:cstheme="minorHAnsi"/>
          <w:b/>
          <w:bCs/>
          <w:snapToGrid w:val="0"/>
        </w:rPr>
        <w:t xml:space="preserve"> </w:t>
      </w:r>
      <w:proofErr w:type="spellStart"/>
      <w:r w:rsidRPr="00A6382B">
        <w:rPr>
          <w:rFonts w:cstheme="minorHAnsi"/>
          <w:b/>
          <w:bCs/>
          <w:snapToGrid w:val="0"/>
        </w:rPr>
        <w:t>avans</w:t>
      </w:r>
      <w:r w:rsidR="0087190D" w:rsidRPr="00A6382B">
        <w:rPr>
          <w:rFonts w:cstheme="minorHAnsi"/>
          <w:b/>
          <w:bCs/>
          <w:snapToGrid w:val="0"/>
        </w:rPr>
        <w:t>at</w:t>
      </w:r>
      <w:proofErr w:type="spellEnd"/>
      <w:r w:rsidR="0087190D" w:rsidRPr="00A6382B">
        <w:rPr>
          <w:rFonts w:cstheme="minorHAnsi"/>
          <w:b/>
          <w:bCs/>
          <w:snapToGrid w:val="0"/>
        </w:rPr>
        <w:t xml:space="preserve"> de </w:t>
      </w:r>
      <w:proofErr w:type="spellStart"/>
      <w:r w:rsidR="0087190D" w:rsidRPr="00A6382B">
        <w:rPr>
          <w:rFonts w:cstheme="minorHAnsi"/>
          <w:b/>
          <w:bCs/>
          <w:snapToGrid w:val="0"/>
        </w:rPr>
        <w:t>maturitate</w:t>
      </w:r>
      <w:proofErr w:type="spellEnd"/>
      <w:r w:rsidR="0087190D" w:rsidRPr="00A6382B">
        <w:rPr>
          <w:rFonts w:cstheme="minorHAnsi"/>
          <w:bCs/>
          <w:snapToGrid w:val="0"/>
        </w:rPr>
        <w:t xml:space="preserve"> al </w:t>
      </w:r>
      <w:proofErr w:type="spellStart"/>
      <w:r w:rsidR="0087190D" w:rsidRPr="00A6382B">
        <w:rPr>
          <w:rFonts w:cstheme="minorHAnsi"/>
          <w:bCs/>
          <w:snapToGrid w:val="0"/>
        </w:rPr>
        <w:t>proiectului</w:t>
      </w:r>
      <w:proofErr w:type="spellEnd"/>
      <w:r w:rsidR="0087190D" w:rsidRPr="00A6382B">
        <w:rPr>
          <w:rFonts w:cstheme="minorHAnsi"/>
          <w:bCs/>
          <w:snapToGrid w:val="0"/>
        </w:rPr>
        <w:t xml:space="preserve">. </w:t>
      </w:r>
      <w:r w:rsidR="0087190D" w:rsidRPr="00A6382B">
        <w:rPr>
          <w:rFonts w:cstheme="minorHAnsi"/>
          <w:snapToGrid w:val="0"/>
          <w:lang w:val="ro-RO"/>
        </w:rPr>
        <w:t>Pentru a demonstra un grad mai avansat de maturitate al proiectului Se pot anexa proiectul tehnic, autorizaţia de construire, contractul de lucrări/furnizare atribuit după 01.01.2021, dovezi ale lansării procedurilor de achiziții publice pentru lucrări/servicii furnizare echipamente, după caz</w:t>
      </w:r>
      <w:r w:rsidRPr="00A6382B">
        <w:rPr>
          <w:rFonts w:cstheme="minorHAnsi"/>
          <w:bCs/>
          <w:snapToGrid w:val="0"/>
          <w:lang w:val="ro-RO"/>
        </w:rPr>
        <w:t>.</w:t>
      </w:r>
    </w:p>
    <w:p w14:paraId="181242BB" w14:textId="4B38DD47" w:rsidR="0087190D" w:rsidRPr="00A6382B" w:rsidRDefault="00A40192" w:rsidP="00A6382B">
      <w:pPr>
        <w:pStyle w:val="ListParagraph"/>
        <w:numPr>
          <w:ilvl w:val="0"/>
          <w:numId w:val="76"/>
        </w:numPr>
        <w:spacing w:after="120"/>
        <w:jc w:val="both"/>
        <w:rPr>
          <w:rFonts w:cstheme="minorHAnsi"/>
          <w:bCs/>
          <w:snapToGrid w:val="0"/>
          <w:lang w:val="ro-RO"/>
        </w:rPr>
      </w:pPr>
      <w:r w:rsidRPr="00A6382B">
        <w:rPr>
          <w:rFonts w:cstheme="minorHAnsi"/>
          <w:b/>
          <w:bCs/>
          <w:snapToGrid w:val="0"/>
          <w:lang w:val="ro-RO"/>
        </w:rPr>
        <w:t xml:space="preserve">Documente </w:t>
      </w:r>
      <w:r w:rsidR="0087190D" w:rsidRPr="00A6382B">
        <w:rPr>
          <w:rFonts w:cstheme="minorHAnsi"/>
          <w:b/>
          <w:bCs/>
          <w:snapToGrid w:val="0"/>
          <w:lang w:val="ro-RO"/>
        </w:rPr>
        <w:t xml:space="preserve">justificative </w:t>
      </w:r>
      <w:r w:rsidRPr="00A6382B">
        <w:rPr>
          <w:rFonts w:cstheme="minorHAnsi"/>
          <w:b/>
          <w:bCs/>
          <w:snapToGrid w:val="0"/>
          <w:lang w:val="ro-RO"/>
        </w:rPr>
        <w:t>prin care se dovedește complementaritatea</w:t>
      </w:r>
      <w:r w:rsidR="0087190D" w:rsidRPr="00A6382B">
        <w:rPr>
          <w:rFonts w:cstheme="minorHAnsi"/>
          <w:b/>
          <w:bCs/>
          <w:snapToGrid w:val="0"/>
          <w:lang w:val="ro-RO"/>
        </w:rPr>
        <w:t>/caracterul integrat</w:t>
      </w:r>
      <w:r w:rsidR="0087190D" w:rsidRPr="00A6382B">
        <w:rPr>
          <w:rFonts w:cstheme="minorHAnsi"/>
          <w:bCs/>
          <w:snapToGrid w:val="0"/>
          <w:lang w:val="ro-RO"/>
        </w:rPr>
        <w:t>, dacă este cazul</w:t>
      </w:r>
      <w:r w:rsidRPr="00A6382B">
        <w:rPr>
          <w:rFonts w:cstheme="minorHAnsi"/>
          <w:bCs/>
          <w:snapToGrid w:val="0"/>
          <w:lang w:val="ro-RO"/>
        </w:rPr>
        <w:t>;</w:t>
      </w:r>
    </w:p>
    <w:p w14:paraId="0650E6AB" w14:textId="5F8DBB17" w:rsidR="0087190D" w:rsidRPr="00A6382B" w:rsidRDefault="0087190D" w:rsidP="00A6382B">
      <w:pPr>
        <w:pStyle w:val="ListParagraph"/>
        <w:numPr>
          <w:ilvl w:val="0"/>
          <w:numId w:val="76"/>
        </w:numPr>
        <w:spacing w:after="120"/>
        <w:jc w:val="both"/>
        <w:rPr>
          <w:rFonts w:cstheme="minorHAnsi"/>
          <w:b/>
          <w:bCs/>
          <w:snapToGrid w:val="0"/>
          <w:lang w:val="ro-RO"/>
        </w:rPr>
      </w:pPr>
      <w:r w:rsidRPr="00A6382B">
        <w:rPr>
          <w:rFonts w:cstheme="minorHAnsi"/>
          <w:b/>
          <w:bCs/>
          <w:snapToGrid w:val="0"/>
          <w:lang w:val="ro-RO"/>
        </w:rPr>
        <w:t>Raportul de a</w:t>
      </w:r>
      <w:r w:rsidR="00DA5B03" w:rsidRPr="00A6382B">
        <w:rPr>
          <w:rFonts w:cstheme="minorHAnsi"/>
          <w:b/>
          <w:bCs/>
          <w:snapToGrid w:val="0"/>
          <w:lang w:val="ro-RO"/>
        </w:rPr>
        <w:t>udit energetic/alte studii, dacă este cazul;</w:t>
      </w:r>
    </w:p>
    <w:p w14:paraId="4063DEAE" w14:textId="5B4F5A70" w:rsidR="00DA5B03" w:rsidRPr="00A6382B" w:rsidRDefault="00DA5B03" w:rsidP="00A6382B">
      <w:pPr>
        <w:pStyle w:val="ListParagraph"/>
        <w:numPr>
          <w:ilvl w:val="0"/>
          <w:numId w:val="76"/>
        </w:numPr>
        <w:spacing w:after="120"/>
        <w:jc w:val="both"/>
        <w:rPr>
          <w:rFonts w:cstheme="minorHAnsi"/>
          <w:bCs/>
          <w:snapToGrid w:val="0"/>
          <w:lang w:val="ro-RO"/>
        </w:rPr>
      </w:pPr>
      <w:r w:rsidRPr="00A6382B">
        <w:rPr>
          <w:rFonts w:cstheme="minorHAnsi"/>
          <w:b/>
          <w:bCs/>
          <w:snapToGrid w:val="0"/>
          <w:lang w:val="ro-RO"/>
        </w:rPr>
        <w:t>Adeverinţa eliberată de către Direcţia/Departamentul Evidenţa Populaţiei</w:t>
      </w:r>
      <w:r w:rsidRPr="00A6382B">
        <w:rPr>
          <w:rFonts w:cstheme="minorHAnsi"/>
          <w:bCs/>
          <w:snapToGrid w:val="0"/>
          <w:lang w:val="ro-RO"/>
        </w:rPr>
        <w:t xml:space="preserve"> pe raza UAT vizată de către investiţia propusă, în cadrul căreia să se precizeze explicit care este populaţia care se regăseşte în raza de 2 km calculată de la limita spaţiilor urbane regenerate. </w:t>
      </w:r>
    </w:p>
    <w:p w14:paraId="52629AD7" w14:textId="75EA7A7F" w:rsidR="00DA5B03" w:rsidRPr="00A6382B" w:rsidRDefault="00DA5B03">
      <w:pPr>
        <w:spacing w:after="120"/>
        <w:jc w:val="both"/>
        <w:rPr>
          <w:rFonts w:cstheme="minorHAnsi"/>
          <w:bCs/>
          <w:snapToGrid w:val="0"/>
          <w:lang w:val="ro-RO"/>
        </w:rPr>
      </w:pPr>
      <w:r w:rsidRPr="00A6382B">
        <w:rPr>
          <w:rFonts w:cstheme="minorHAnsi"/>
          <w:bCs/>
          <w:snapToGrid w:val="0"/>
          <w:lang w:val="ro-RO"/>
        </w:rPr>
        <w:t xml:space="preserve">De asemenea, se va transmite o </w:t>
      </w:r>
      <w:r w:rsidRPr="00A6382B">
        <w:rPr>
          <w:rFonts w:cstheme="minorHAnsi"/>
          <w:b/>
          <w:bCs/>
          <w:snapToGrid w:val="0"/>
          <w:lang w:val="ro-RO"/>
        </w:rPr>
        <w:t xml:space="preserve">notă justificativă asumată de către proiectant </w:t>
      </w:r>
      <w:r w:rsidRPr="00A6382B">
        <w:rPr>
          <w:rFonts w:cstheme="minorHAnsi"/>
          <w:bCs/>
          <w:snapToGrid w:val="0"/>
          <w:lang w:val="ro-RO"/>
        </w:rPr>
        <w:t xml:space="preserve">care va preciza explicit care este suprafaţa de teren care se regăseşte în raza de 2 km  calculată de la limita spaţiilor urbane regenerate. </w:t>
      </w:r>
    </w:p>
    <w:p w14:paraId="2BDB1DF2" w14:textId="4A718119" w:rsidR="00DA5B03" w:rsidRPr="00A6382B" w:rsidRDefault="00DA5B03">
      <w:pPr>
        <w:spacing w:after="120"/>
        <w:jc w:val="both"/>
        <w:rPr>
          <w:rFonts w:cstheme="minorHAnsi"/>
          <w:bCs/>
          <w:snapToGrid w:val="0"/>
          <w:lang w:val="ro-RO"/>
        </w:rPr>
      </w:pPr>
      <w:r w:rsidRPr="00A6382B">
        <w:rPr>
          <w:rFonts w:cstheme="minorHAnsi"/>
          <w:bCs/>
          <w:snapToGrid w:val="0"/>
          <w:lang w:val="ro-RO"/>
        </w:rPr>
        <w:t xml:space="preserve">Totodată se va depune </w:t>
      </w:r>
      <w:r w:rsidRPr="00A6382B">
        <w:rPr>
          <w:rFonts w:cstheme="minorHAnsi"/>
          <w:b/>
          <w:bCs/>
          <w:snapToGrid w:val="0"/>
          <w:lang w:val="ro-RO"/>
        </w:rPr>
        <w:t>adresa/extras INSSE</w:t>
      </w:r>
      <w:r w:rsidRPr="00A6382B">
        <w:rPr>
          <w:rFonts w:cstheme="minorHAnsi"/>
          <w:bCs/>
          <w:snapToGrid w:val="0"/>
          <w:lang w:val="ro-RO"/>
        </w:rPr>
        <w:t xml:space="preserve"> care să </w:t>
      </w:r>
      <w:r w:rsidR="000C3691" w:rsidRPr="00A6382B">
        <w:rPr>
          <w:rFonts w:cstheme="minorHAnsi"/>
          <w:bCs/>
          <w:snapToGrid w:val="0"/>
          <w:lang w:val="ro-RO"/>
        </w:rPr>
        <w:t>evidențieze</w:t>
      </w:r>
      <w:r w:rsidRPr="00A6382B">
        <w:rPr>
          <w:rFonts w:cstheme="minorHAnsi"/>
          <w:bCs/>
          <w:snapToGrid w:val="0"/>
          <w:lang w:val="ro-RO"/>
        </w:rPr>
        <w:t xml:space="preserve"> cea mai recentă situaţie privind suprafaţa teritorială a UAT şi numărul de locuitori care se regăsesc pe suprafaţa teritorială a UAT. Informaţiile din cadrul documentelor depuse trebuie să fie corelate/coroborate între ele.</w:t>
      </w:r>
    </w:p>
    <w:p w14:paraId="0C5CD045" w14:textId="42B0A6C1" w:rsidR="00567233" w:rsidRDefault="00E13170">
      <w:pPr>
        <w:spacing w:after="120"/>
        <w:jc w:val="both"/>
        <w:rPr>
          <w:rFonts w:cstheme="minorHAnsi"/>
          <w:bCs/>
          <w:snapToGrid w:val="0"/>
          <w:lang w:val="ro-RO"/>
        </w:rPr>
      </w:pPr>
      <w:r w:rsidRPr="00A6382B">
        <w:rPr>
          <w:rFonts w:cstheme="minorHAnsi"/>
          <w:bCs/>
          <w:snapToGrid w:val="0"/>
          <w:lang w:val="ro-RO"/>
        </w:rPr>
        <w:t xml:space="preserve">-Extras din PMUD/studii de trafic </w:t>
      </w:r>
      <w:r w:rsidR="00C5788D" w:rsidRPr="00A6382B">
        <w:rPr>
          <w:rFonts w:cstheme="minorHAnsi"/>
          <w:bCs/>
          <w:snapToGrid w:val="0"/>
          <w:lang w:val="ro-RO"/>
        </w:rPr>
        <w:t xml:space="preserve">(de ex. pentru justificarea creșterii nr. de pietoni/deplasărilor cu bicicleta) </w:t>
      </w:r>
      <w:r w:rsidRPr="00A6382B">
        <w:rPr>
          <w:rFonts w:cstheme="minorHAnsi"/>
          <w:bCs/>
          <w:snapToGrid w:val="0"/>
          <w:lang w:val="ro-RO"/>
        </w:rPr>
        <w:t>etc</w:t>
      </w:r>
      <w:r w:rsidR="004D32AE">
        <w:rPr>
          <w:rFonts w:cstheme="minorHAnsi"/>
          <w:bCs/>
          <w:snapToGrid w:val="0"/>
          <w:lang w:val="ro-RO"/>
        </w:rPr>
        <w:t>.</w:t>
      </w:r>
    </w:p>
    <w:p w14:paraId="0DFA1A40" w14:textId="77777777" w:rsidR="004D32AE" w:rsidRPr="00A6382B" w:rsidRDefault="004D32AE">
      <w:pPr>
        <w:spacing w:after="120"/>
        <w:jc w:val="both"/>
        <w:rPr>
          <w:rFonts w:cstheme="minorHAnsi"/>
          <w:bCs/>
          <w:snapToGrid w:val="0"/>
          <w:lang w:val="ro-RO"/>
        </w:rPr>
      </w:pPr>
    </w:p>
    <w:p w14:paraId="7B4BECAD" w14:textId="0B45C301" w:rsidR="007D0EEB" w:rsidRPr="00FA3C96" w:rsidRDefault="00D77127" w:rsidP="00A6382B">
      <w:pPr>
        <w:pStyle w:val="Heading3"/>
        <w:numPr>
          <w:ilvl w:val="0"/>
          <w:numId w:val="14"/>
        </w:numPr>
        <w:spacing w:after="240"/>
        <w:ind w:left="547" w:hanging="461"/>
        <w:jc w:val="both"/>
        <w:rPr>
          <w:rFonts w:cstheme="minorHAnsi"/>
          <w:lang w:val="ro-RO"/>
        </w:rPr>
      </w:pPr>
      <w:bookmarkStart w:id="60" w:name="_Toc129603193"/>
      <w:bookmarkStart w:id="61" w:name="_Toc129784857"/>
      <w:r w:rsidRPr="00D77127">
        <w:rPr>
          <w:rFonts w:cstheme="minorHAnsi"/>
          <w:b w:val="0"/>
          <w:bCs w:val="0"/>
          <w:color w:val="365F91" w:themeColor="accent1" w:themeShade="BF"/>
          <w:sz w:val="24"/>
          <w:szCs w:val="24"/>
          <w:lang w:val="ro-RO"/>
        </w:rPr>
        <w:t>ANEXELE OBLIGATORII LA MOMENTUL CONTRACTĂRII</w:t>
      </w:r>
      <w:bookmarkEnd w:id="60"/>
      <w:bookmarkEnd w:id="61"/>
    </w:p>
    <w:p w14:paraId="36295299" w14:textId="77777777" w:rsidR="007A29E3" w:rsidRPr="00A6382B" w:rsidRDefault="00FC16EE" w:rsidP="007A29E3">
      <w:pPr>
        <w:pStyle w:val="ListParagraph"/>
        <w:spacing w:after="120"/>
        <w:ind w:left="360"/>
        <w:jc w:val="both"/>
        <w:rPr>
          <w:rFonts w:cstheme="minorHAnsi"/>
          <w:b/>
          <w:bCs/>
          <w:snapToGrid w:val="0"/>
          <w:color w:val="002060"/>
          <w:lang w:val="ro-RO"/>
        </w:rPr>
      </w:pPr>
      <w:r w:rsidRPr="00A6382B">
        <w:rPr>
          <w:rFonts w:cstheme="minorHAnsi"/>
          <w:b/>
          <w:color w:val="002060"/>
          <w:lang w:val="ro-RO"/>
        </w:rPr>
        <w:t xml:space="preserve">1. </w:t>
      </w:r>
      <w:r w:rsidR="007A29E3" w:rsidRPr="00A6382B">
        <w:rPr>
          <w:rFonts w:cstheme="minorHAnsi"/>
          <w:b/>
          <w:bCs/>
          <w:snapToGrid w:val="0"/>
          <w:color w:val="002060"/>
          <w:lang w:val="ro-RO"/>
        </w:rPr>
        <w:t>Documente statutare</w:t>
      </w:r>
    </w:p>
    <w:p w14:paraId="6A529A43" w14:textId="77777777" w:rsidR="007A29E3" w:rsidRPr="00A6382B" w:rsidRDefault="007A29E3" w:rsidP="007A29E3">
      <w:pPr>
        <w:spacing w:after="120"/>
        <w:jc w:val="both"/>
        <w:rPr>
          <w:rFonts w:cstheme="minorHAnsi"/>
        </w:rPr>
      </w:pPr>
      <w:r w:rsidRPr="00A6382B">
        <w:rPr>
          <w:rFonts w:cstheme="minorHAnsi"/>
          <w:bCs/>
          <w:snapToGrid w:val="0"/>
        </w:rPr>
        <w:t xml:space="preserve">Se </w:t>
      </w:r>
      <w:proofErr w:type="spellStart"/>
      <w:r w:rsidRPr="00A6382B">
        <w:rPr>
          <w:rFonts w:cstheme="minorHAnsi"/>
          <w:bCs/>
          <w:snapToGrid w:val="0"/>
        </w:rPr>
        <w:t>vor</w:t>
      </w:r>
      <w:proofErr w:type="spellEnd"/>
      <w:r w:rsidRPr="00A6382B">
        <w:rPr>
          <w:rFonts w:cstheme="minorHAnsi"/>
          <w:bCs/>
          <w:snapToGrid w:val="0"/>
        </w:rPr>
        <w:t xml:space="preserve"> </w:t>
      </w:r>
      <w:proofErr w:type="spellStart"/>
      <w:r w:rsidRPr="00A6382B">
        <w:rPr>
          <w:rFonts w:cstheme="minorHAnsi"/>
          <w:bCs/>
          <w:snapToGrid w:val="0"/>
        </w:rPr>
        <w:t>anexa</w:t>
      </w:r>
      <w:proofErr w:type="spellEnd"/>
      <w:r w:rsidRPr="00A6382B">
        <w:rPr>
          <w:rFonts w:cstheme="minorHAnsi"/>
          <w:bCs/>
          <w:snapToGrid w:val="0"/>
        </w:rPr>
        <w:t xml:space="preserve"> </w:t>
      </w:r>
      <w:proofErr w:type="spellStart"/>
      <w:r w:rsidRPr="00A6382B">
        <w:rPr>
          <w:rFonts w:cstheme="minorHAnsi"/>
          <w:bCs/>
          <w:snapToGrid w:val="0"/>
        </w:rPr>
        <w:t>următoarele</w:t>
      </w:r>
      <w:proofErr w:type="spellEnd"/>
      <w:r w:rsidRPr="00A6382B">
        <w:rPr>
          <w:rFonts w:cstheme="minorHAnsi"/>
          <w:bCs/>
          <w:snapToGrid w:val="0"/>
        </w:rPr>
        <w:t xml:space="preserve"> </w:t>
      </w:r>
      <w:proofErr w:type="spellStart"/>
      <w:r w:rsidRPr="00A6382B">
        <w:rPr>
          <w:rFonts w:cstheme="minorHAnsi"/>
          <w:bCs/>
          <w:snapToGrid w:val="0"/>
        </w:rPr>
        <w:t>documente</w:t>
      </w:r>
      <w:proofErr w:type="spellEnd"/>
      <w:r w:rsidRPr="00A6382B">
        <w:rPr>
          <w:rFonts w:cstheme="minorHAnsi"/>
          <w:bCs/>
          <w:snapToGrid w:val="0"/>
        </w:rPr>
        <w:t xml:space="preserve"> </w:t>
      </w:r>
      <w:proofErr w:type="spellStart"/>
      <w:r w:rsidRPr="00A6382B">
        <w:rPr>
          <w:rFonts w:cstheme="minorHAnsi"/>
          <w:bCs/>
          <w:snapToGrid w:val="0"/>
        </w:rPr>
        <w:t>statutare</w:t>
      </w:r>
      <w:proofErr w:type="spellEnd"/>
      <w:r w:rsidRPr="00A6382B">
        <w:rPr>
          <w:rFonts w:cstheme="minorHAnsi"/>
          <w:bCs/>
          <w:snapToGrid w:val="0"/>
        </w:rPr>
        <w:t xml:space="preserve"> </w:t>
      </w:r>
      <w:proofErr w:type="spellStart"/>
      <w:r w:rsidRPr="00A6382B">
        <w:rPr>
          <w:rFonts w:cstheme="minorHAnsi"/>
          <w:b/>
          <w:bCs/>
          <w:snapToGrid w:val="0"/>
        </w:rPr>
        <w:t>pentru</w:t>
      </w:r>
      <w:proofErr w:type="spellEnd"/>
      <w:r w:rsidRPr="00A6382B">
        <w:rPr>
          <w:rFonts w:cstheme="minorHAnsi"/>
          <w:b/>
          <w:bCs/>
          <w:snapToGrid w:val="0"/>
        </w:rPr>
        <w:t xml:space="preserve"> </w:t>
      </w:r>
      <w:proofErr w:type="spellStart"/>
      <w:r w:rsidRPr="00A6382B">
        <w:rPr>
          <w:rFonts w:cstheme="minorHAnsi"/>
          <w:b/>
          <w:bCs/>
          <w:snapToGrid w:val="0"/>
        </w:rPr>
        <w:t>solicitantul</w:t>
      </w:r>
      <w:proofErr w:type="spellEnd"/>
      <w:r w:rsidRPr="00A6382B">
        <w:rPr>
          <w:rFonts w:cstheme="minorHAnsi"/>
          <w:b/>
          <w:bCs/>
          <w:snapToGrid w:val="0"/>
        </w:rPr>
        <w:t xml:space="preserve"> de </w:t>
      </w:r>
      <w:proofErr w:type="spellStart"/>
      <w:r w:rsidRPr="00A6382B">
        <w:rPr>
          <w:rFonts w:cstheme="minorHAnsi"/>
          <w:b/>
          <w:bCs/>
          <w:snapToGrid w:val="0"/>
        </w:rPr>
        <w:t>finanţare</w:t>
      </w:r>
      <w:proofErr w:type="spellEnd"/>
      <w:r w:rsidRPr="00A6382B">
        <w:rPr>
          <w:rFonts w:cstheme="minorHAnsi"/>
          <w:bCs/>
          <w:snapToGrid w:val="0"/>
        </w:rPr>
        <w:t xml:space="preserve"> (</w:t>
      </w:r>
      <w:proofErr w:type="spellStart"/>
      <w:r w:rsidRPr="00A6382B">
        <w:rPr>
          <w:rFonts w:cstheme="minorHAnsi"/>
          <w:bCs/>
          <w:snapToGrid w:val="0"/>
        </w:rPr>
        <w:t>inclusiv</w:t>
      </w:r>
      <w:proofErr w:type="spellEnd"/>
      <w:r w:rsidRPr="00A6382B">
        <w:rPr>
          <w:rFonts w:cstheme="minorHAnsi"/>
          <w:bCs/>
          <w:snapToGrid w:val="0"/>
        </w:rPr>
        <w:t xml:space="preserve"> </w:t>
      </w:r>
      <w:proofErr w:type="spellStart"/>
      <w:r w:rsidRPr="00A6382B">
        <w:rPr>
          <w:rFonts w:cstheme="minorHAnsi"/>
          <w:bCs/>
          <w:snapToGrid w:val="0"/>
        </w:rPr>
        <w:t>pentru</w:t>
      </w:r>
      <w:proofErr w:type="spellEnd"/>
      <w:r w:rsidRPr="00A6382B">
        <w:rPr>
          <w:rFonts w:cstheme="minorHAnsi"/>
          <w:bCs/>
          <w:snapToGrid w:val="0"/>
        </w:rPr>
        <w:t xml:space="preserve"> </w:t>
      </w:r>
      <w:proofErr w:type="spellStart"/>
      <w:r w:rsidRPr="00A6382B">
        <w:rPr>
          <w:rFonts w:cstheme="minorHAnsi"/>
          <w:bCs/>
          <w:snapToGrid w:val="0"/>
        </w:rPr>
        <w:t>liderul</w:t>
      </w:r>
      <w:proofErr w:type="spellEnd"/>
      <w:r w:rsidRPr="00A6382B">
        <w:rPr>
          <w:rFonts w:cstheme="minorHAnsi"/>
          <w:bCs/>
          <w:snapToGrid w:val="0"/>
        </w:rPr>
        <w:t xml:space="preserve"> de </w:t>
      </w:r>
      <w:proofErr w:type="spellStart"/>
      <w:r w:rsidRPr="00A6382B">
        <w:rPr>
          <w:rFonts w:cstheme="minorHAnsi"/>
          <w:bCs/>
          <w:snapToGrid w:val="0"/>
        </w:rPr>
        <w:t>parteneriat</w:t>
      </w:r>
      <w:proofErr w:type="spellEnd"/>
      <w:r w:rsidRPr="00A6382B">
        <w:rPr>
          <w:rFonts w:cstheme="minorHAnsi"/>
          <w:bCs/>
          <w:snapToGrid w:val="0"/>
        </w:rPr>
        <w:t>/</w:t>
      </w:r>
      <w:proofErr w:type="spellStart"/>
      <w:r w:rsidRPr="00A6382B">
        <w:rPr>
          <w:rFonts w:cstheme="minorHAnsi"/>
          <w:bCs/>
          <w:snapToGrid w:val="0"/>
        </w:rPr>
        <w:t>fiecare</w:t>
      </w:r>
      <w:proofErr w:type="spellEnd"/>
      <w:r w:rsidRPr="00A6382B">
        <w:rPr>
          <w:rFonts w:cstheme="minorHAnsi"/>
          <w:bCs/>
          <w:snapToGrid w:val="0"/>
        </w:rPr>
        <w:t xml:space="preserve"> </w:t>
      </w:r>
      <w:proofErr w:type="spellStart"/>
      <w:r w:rsidRPr="00A6382B">
        <w:rPr>
          <w:rFonts w:cstheme="minorHAnsi"/>
          <w:bCs/>
          <w:snapToGrid w:val="0"/>
        </w:rPr>
        <w:t>partener</w:t>
      </w:r>
      <w:proofErr w:type="spellEnd"/>
      <w:r w:rsidRPr="00A6382B">
        <w:rPr>
          <w:rFonts w:cstheme="minorHAnsi"/>
          <w:bCs/>
          <w:snapToGrid w:val="0"/>
        </w:rPr>
        <w:t xml:space="preserve">), </w:t>
      </w:r>
      <w:proofErr w:type="spellStart"/>
      <w:r w:rsidRPr="00A6382B">
        <w:rPr>
          <w:rFonts w:cstheme="minorHAnsi"/>
          <w:bCs/>
          <w:snapToGrid w:val="0"/>
        </w:rPr>
        <w:t>după</w:t>
      </w:r>
      <w:proofErr w:type="spellEnd"/>
      <w:r w:rsidRPr="00A6382B">
        <w:rPr>
          <w:rFonts w:cstheme="minorHAnsi"/>
          <w:bCs/>
          <w:snapToGrid w:val="0"/>
        </w:rPr>
        <w:t xml:space="preserve"> </w:t>
      </w:r>
      <w:proofErr w:type="spellStart"/>
      <w:r w:rsidRPr="00A6382B">
        <w:rPr>
          <w:rFonts w:cstheme="minorHAnsi"/>
          <w:bCs/>
          <w:snapToGrid w:val="0"/>
        </w:rPr>
        <w:t>caz</w:t>
      </w:r>
      <w:proofErr w:type="spellEnd"/>
      <w:r w:rsidRPr="00A6382B">
        <w:rPr>
          <w:rFonts w:cstheme="minorHAnsi"/>
          <w:bCs/>
          <w:snapToGrid w:val="0"/>
        </w:rPr>
        <w:t>:</w:t>
      </w:r>
    </w:p>
    <w:p w14:paraId="7DF4DEA4" w14:textId="77777777" w:rsidR="007A29E3" w:rsidRPr="00A6382B" w:rsidRDefault="007A29E3" w:rsidP="006B5F8C">
      <w:pPr>
        <w:pStyle w:val="ListParagraph"/>
        <w:numPr>
          <w:ilvl w:val="0"/>
          <w:numId w:val="39"/>
        </w:numPr>
        <w:spacing w:after="120"/>
        <w:jc w:val="both"/>
        <w:rPr>
          <w:rFonts w:cstheme="minorHAnsi"/>
          <w:bCs/>
          <w:snapToGrid w:val="0"/>
        </w:rPr>
      </w:pPr>
      <w:proofErr w:type="spellStart"/>
      <w:r w:rsidRPr="00A6382B">
        <w:rPr>
          <w:rFonts w:cstheme="minorHAnsi"/>
          <w:b/>
          <w:bCs/>
          <w:snapToGrid w:val="0"/>
        </w:rPr>
        <w:t>Hotărârea</w:t>
      </w:r>
      <w:proofErr w:type="spellEnd"/>
      <w:r w:rsidRPr="00A6382B">
        <w:rPr>
          <w:rFonts w:cstheme="minorHAnsi"/>
          <w:b/>
          <w:bCs/>
          <w:snapToGrid w:val="0"/>
        </w:rPr>
        <w:t xml:space="preserve"> de </w:t>
      </w:r>
      <w:proofErr w:type="spellStart"/>
      <w:r w:rsidRPr="00A6382B">
        <w:rPr>
          <w:rFonts w:cstheme="minorHAnsi"/>
          <w:b/>
          <w:bCs/>
          <w:snapToGrid w:val="0"/>
        </w:rPr>
        <w:t>constituire</w:t>
      </w:r>
      <w:proofErr w:type="spellEnd"/>
      <w:r w:rsidRPr="00A6382B">
        <w:rPr>
          <w:rFonts w:cstheme="minorHAnsi"/>
          <w:b/>
          <w:bCs/>
          <w:snapToGrid w:val="0"/>
        </w:rPr>
        <w:t xml:space="preserve"> a </w:t>
      </w:r>
      <w:proofErr w:type="spellStart"/>
      <w:r w:rsidRPr="00A6382B">
        <w:rPr>
          <w:rFonts w:cstheme="minorHAnsi"/>
          <w:b/>
          <w:bCs/>
          <w:snapToGrid w:val="0"/>
        </w:rPr>
        <w:t>consiliului</w:t>
      </w:r>
      <w:proofErr w:type="spellEnd"/>
      <w:r w:rsidRPr="00A6382B">
        <w:rPr>
          <w:rFonts w:cstheme="minorHAnsi"/>
          <w:b/>
          <w:bCs/>
          <w:snapToGrid w:val="0"/>
        </w:rPr>
        <w:t xml:space="preserve"> </w:t>
      </w:r>
      <w:proofErr w:type="gramStart"/>
      <w:r w:rsidRPr="00A6382B">
        <w:rPr>
          <w:rFonts w:cstheme="minorHAnsi"/>
          <w:b/>
          <w:bCs/>
          <w:snapToGrid w:val="0"/>
        </w:rPr>
        <w:t>local</w:t>
      </w:r>
      <w:r w:rsidRPr="00A6382B">
        <w:rPr>
          <w:rFonts w:cstheme="minorHAnsi"/>
          <w:bCs/>
          <w:snapToGrid w:val="0"/>
        </w:rPr>
        <w:t>;</w:t>
      </w:r>
      <w:proofErr w:type="gramEnd"/>
    </w:p>
    <w:p w14:paraId="360E45C5" w14:textId="77777777" w:rsidR="007A29E3" w:rsidRPr="00A6382B" w:rsidRDefault="007A29E3" w:rsidP="006B5F8C">
      <w:pPr>
        <w:pStyle w:val="ListParagraph"/>
        <w:numPr>
          <w:ilvl w:val="0"/>
          <w:numId w:val="39"/>
        </w:numPr>
        <w:spacing w:after="120"/>
        <w:jc w:val="both"/>
        <w:rPr>
          <w:rFonts w:cstheme="minorHAnsi"/>
          <w:bCs/>
          <w:snapToGrid w:val="0"/>
        </w:rPr>
      </w:pPr>
      <w:proofErr w:type="spellStart"/>
      <w:r w:rsidRPr="00A6382B">
        <w:rPr>
          <w:rFonts w:cstheme="minorHAnsi"/>
          <w:b/>
          <w:bCs/>
          <w:snapToGrid w:val="0"/>
        </w:rPr>
        <w:t>Ordinul</w:t>
      </w:r>
      <w:proofErr w:type="spellEnd"/>
      <w:r w:rsidRPr="00A6382B">
        <w:rPr>
          <w:rFonts w:cstheme="minorHAnsi"/>
          <w:b/>
          <w:bCs/>
          <w:snapToGrid w:val="0"/>
        </w:rPr>
        <w:t xml:space="preserve"> </w:t>
      </w:r>
      <w:proofErr w:type="spellStart"/>
      <w:r w:rsidRPr="00A6382B">
        <w:rPr>
          <w:rFonts w:cstheme="minorHAnsi"/>
          <w:b/>
          <w:bCs/>
          <w:snapToGrid w:val="0"/>
        </w:rPr>
        <w:t>prefectului</w:t>
      </w:r>
      <w:proofErr w:type="spellEnd"/>
      <w:r w:rsidRPr="00A6382B">
        <w:rPr>
          <w:rFonts w:cstheme="minorHAnsi"/>
          <w:b/>
          <w:bCs/>
          <w:snapToGrid w:val="0"/>
        </w:rPr>
        <w:t xml:space="preserve"> </w:t>
      </w:r>
      <w:proofErr w:type="spellStart"/>
      <w:r w:rsidRPr="00A6382B">
        <w:rPr>
          <w:rFonts w:cstheme="minorHAnsi"/>
          <w:b/>
          <w:bCs/>
          <w:snapToGrid w:val="0"/>
        </w:rPr>
        <w:t>privind</w:t>
      </w:r>
      <w:proofErr w:type="spellEnd"/>
      <w:r w:rsidRPr="00A6382B">
        <w:rPr>
          <w:rFonts w:cstheme="minorHAnsi"/>
          <w:b/>
          <w:bCs/>
          <w:snapToGrid w:val="0"/>
        </w:rPr>
        <w:t xml:space="preserve"> </w:t>
      </w:r>
      <w:proofErr w:type="spellStart"/>
      <w:r w:rsidRPr="00A6382B">
        <w:rPr>
          <w:rFonts w:cstheme="minorHAnsi"/>
          <w:b/>
          <w:bCs/>
          <w:snapToGrid w:val="0"/>
        </w:rPr>
        <w:t>constatarea</w:t>
      </w:r>
      <w:proofErr w:type="spellEnd"/>
      <w:r w:rsidRPr="00A6382B">
        <w:rPr>
          <w:rFonts w:cstheme="minorHAnsi"/>
          <w:b/>
          <w:bCs/>
          <w:snapToGrid w:val="0"/>
        </w:rPr>
        <w:t xml:space="preserve"> </w:t>
      </w:r>
      <w:proofErr w:type="spellStart"/>
      <w:r w:rsidRPr="00A6382B">
        <w:rPr>
          <w:rFonts w:cstheme="minorHAnsi"/>
          <w:b/>
          <w:bCs/>
          <w:snapToGrid w:val="0"/>
        </w:rPr>
        <w:t>îndeplinirii</w:t>
      </w:r>
      <w:proofErr w:type="spellEnd"/>
      <w:r w:rsidRPr="00A6382B">
        <w:rPr>
          <w:rFonts w:cstheme="minorHAnsi"/>
          <w:b/>
          <w:bCs/>
          <w:snapToGrid w:val="0"/>
        </w:rPr>
        <w:t xml:space="preserve"> </w:t>
      </w:r>
      <w:proofErr w:type="spellStart"/>
      <w:r w:rsidRPr="00A6382B">
        <w:rPr>
          <w:rFonts w:cstheme="minorHAnsi"/>
          <w:b/>
          <w:bCs/>
          <w:snapToGrid w:val="0"/>
        </w:rPr>
        <w:t>condiţiilor</w:t>
      </w:r>
      <w:proofErr w:type="spellEnd"/>
      <w:r w:rsidRPr="00A6382B">
        <w:rPr>
          <w:rFonts w:cstheme="minorHAnsi"/>
          <w:b/>
          <w:bCs/>
          <w:snapToGrid w:val="0"/>
        </w:rPr>
        <w:t xml:space="preserve"> </w:t>
      </w:r>
      <w:proofErr w:type="spellStart"/>
      <w:r w:rsidRPr="00A6382B">
        <w:rPr>
          <w:rFonts w:cstheme="minorHAnsi"/>
          <w:b/>
          <w:bCs/>
          <w:snapToGrid w:val="0"/>
        </w:rPr>
        <w:t>legale</w:t>
      </w:r>
      <w:proofErr w:type="spellEnd"/>
      <w:r w:rsidRPr="00A6382B">
        <w:rPr>
          <w:rFonts w:cstheme="minorHAnsi"/>
          <w:b/>
          <w:bCs/>
          <w:snapToGrid w:val="0"/>
        </w:rPr>
        <w:t xml:space="preserve"> de </w:t>
      </w:r>
      <w:proofErr w:type="spellStart"/>
      <w:r w:rsidRPr="00A6382B">
        <w:rPr>
          <w:rFonts w:cstheme="minorHAnsi"/>
          <w:b/>
          <w:bCs/>
          <w:snapToGrid w:val="0"/>
        </w:rPr>
        <w:t>constituire</w:t>
      </w:r>
      <w:proofErr w:type="spellEnd"/>
      <w:r w:rsidRPr="00A6382B">
        <w:rPr>
          <w:rFonts w:cstheme="minorHAnsi"/>
          <w:b/>
          <w:bCs/>
          <w:snapToGrid w:val="0"/>
        </w:rPr>
        <w:t xml:space="preserve"> a </w:t>
      </w:r>
      <w:proofErr w:type="spellStart"/>
      <w:r w:rsidRPr="00A6382B">
        <w:rPr>
          <w:rFonts w:cstheme="minorHAnsi"/>
          <w:b/>
          <w:bCs/>
          <w:snapToGrid w:val="0"/>
        </w:rPr>
        <w:t>consiliului</w:t>
      </w:r>
      <w:proofErr w:type="spellEnd"/>
      <w:r w:rsidRPr="00A6382B">
        <w:rPr>
          <w:rFonts w:cstheme="minorHAnsi"/>
          <w:b/>
          <w:bCs/>
          <w:snapToGrid w:val="0"/>
        </w:rPr>
        <w:t xml:space="preserve"> </w:t>
      </w:r>
      <w:proofErr w:type="gramStart"/>
      <w:r w:rsidRPr="00A6382B">
        <w:rPr>
          <w:rFonts w:cstheme="minorHAnsi"/>
          <w:b/>
          <w:bCs/>
          <w:snapToGrid w:val="0"/>
        </w:rPr>
        <w:t>local</w:t>
      </w:r>
      <w:r w:rsidRPr="00A6382B">
        <w:rPr>
          <w:rFonts w:cstheme="minorHAnsi"/>
          <w:bCs/>
          <w:snapToGrid w:val="0"/>
        </w:rPr>
        <w:t>;</w:t>
      </w:r>
      <w:proofErr w:type="gramEnd"/>
    </w:p>
    <w:p w14:paraId="5C976AB6" w14:textId="77777777" w:rsidR="007A29E3" w:rsidRPr="00A6382B" w:rsidRDefault="007A29E3" w:rsidP="007A29E3">
      <w:pPr>
        <w:spacing w:after="120"/>
        <w:jc w:val="both"/>
        <w:rPr>
          <w:rFonts w:cstheme="minorHAnsi"/>
          <w:bCs/>
          <w:snapToGrid w:val="0"/>
        </w:rPr>
      </w:pPr>
      <w:r w:rsidRPr="00A6382B">
        <w:rPr>
          <w:rFonts w:cstheme="minorHAnsi"/>
          <w:bCs/>
          <w:snapToGrid w:val="0"/>
        </w:rPr>
        <w:t xml:space="preserve">Se </w:t>
      </w:r>
      <w:proofErr w:type="spellStart"/>
      <w:r w:rsidRPr="00A6382B">
        <w:rPr>
          <w:rFonts w:cstheme="minorHAnsi"/>
          <w:bCs/>
          <w:snapToGrid w:val="0"/>
        </w:rPr>
        <w:t>vor</w:t>
      </w:r>
      <w:proofErr w:type="spellEnd"/>
      <w:r w:rsidRPr="00A6382B">
        <w:rPr>
          <w:rFonts w:cstheme="minorHAnsi"/>
          <w:bCs/>
          <w:snapToGrid w:val="0"/>
        </w:rPr>
        <w:t xml:space="preserve"> </w:t>
      </w:r>
      <w:proofErr w:type="spellStart"/>
      <w:r w:rsidRPr="00A6382B">
        <w:rPr>
          <w:rFonts w:cstheme="minorHAnsi"/>
          <w:bCs/>
          <w:snapToGrid w:val="0"/>
        </w:rPr>
        <w:t>anexa</w:t>
      </w:r>
      <w:proofErr w:type="spellEnd"/>
      <w:r w:rsidRPr="00A6382B">
        <w:rPr>
          <w:rFonts w:cstheme="minorHAnsi"/>
          <w:bCs/>
          <w:snapToGrid w:val="0"/>
        </w:rPr>
        <w:t xml:space="preserve"> </w:t>
      </w:r>
      <w:proofErr w:type="spellStart"/>
      <w:r w:rsidRPr="00A6382B">
        <w:rPr>
          <w:rFonts w:cstheme="minorHAnsi"/>
          <w:bCs/>
          <w:snapToGrid w:val="0"/>
        </w:rPr>
        <w:t>următoarele</w:t>
      </w:r>
      <w:proofErr w:type="spellEnd"/>
      <w:r w:rsidRPr="00A6382B">
        <w:rPr>
          <w:rFonts w:cstheme="minorHAnsi"/>
          <w:bCs/>
          <w:snapToGrid w:val="0"/>
        </w:rPr>
        <w:t xml:space="preserve"> </w:t>
      </w:r>
      <w:proofErr w:type="spellStart"/>
      <w:r w:rsidRPr="00A6382B">
        <w:rPr>
          <w:rFonts w:cstheme="minorHAnsi"/>
          <w:bCs/>
          <w:snapToGrid w:val="0"/>
        </w:rPr>
        <w:t>documente</w:t>
      </w:r>
      <w:proofErr w:type="spellEnd"/>
      <w:r w:rsidRPr="00A6382B">
        <w:rPr>
          <w:rFonts w:cstheme="minorHAnsi"/>
          <w:bCs/>
          <w:snapToGrid w:val="0"/>
        </w:rPr>
        <w:t xml:space="preserve"> </w:t>
      </w:r>
      <w:proofErr w:type="spellStart"/>
      <w:r w:rsidRPr="00A6382B">
        <w:rPr>
          <w:rFonts w:cstheme="minorHAnsi"/>
          <w:bCs/>
          <w:snapToGrid w:val="0"/>
        </w:rPr>
        <w:t>statutare</w:t>
      </w:r>
      <w:proofErr w:type="spellEnd"/>
      <w:r w:rsidRPr="00A6382B">
        <w:rPr>
          <w:rFonts w:cstheme="minorHAnsi"/>
          <w:bCs/>
          <w:snapToGrid w:val="0"/>
        </w:rPr>
        <w:t xml:space="preserve"> </w:t>
      </w:r>
      <w:proofErr w:type="spellStart"/>
      <w:r w:rsidRPr="00A6382B">
        <w:rPr>
          <w:rFonts w:cstheme="minorHAnsi"/>
          <w:b/>
          <w:bCs/>
          <w:snapToGrid w:val="0"/>
        </w:rPr>
        <w:t>pentru</w:t>
      </w:r>
      <w:proofErr w:type="spellEnd"/>
      <w:r w:rsidRPr="00A6382B">
        <w:rPr>
          <w:rFonts w:cstheme="minorHAnsi"/>
          <w:b/>
          <w:bCs/>
          <w:snapToGrid w:val="0"/>
        </w:rPr>
        <w:t xml:space="preserve"> </w:t>
      </w:r>
      <w:proofErr w:type="spellStart"/>
      <w:r w:rsidRPr="00A6382B">
        <w:rPr>
          <w:rFonts w:cstheme="minorHAnsi"/>
          <w:b/>
          <w:bCs/>
          <w:snapToGrid w:val="0"/>
        </w:rPr>
        <w:t>reprezentantul</w:t>
      </w:r>
      <w:proofErr w:type="spellEnd"/>
      <w:r w:rsidRPr="00A6382B">
        <w:rPr>
          <w:rFonts w:cstheme="minorHAnsi"/>
          <w:b/>
          <w:bCs/>
          <w:snapToGrid w:val="0"/>
        </w:rPr>
        <w:t xml:space="preserve"> legal al </w:t>
      </w:r>
      <w:proofErr w:type="spellStart"/>
      <w:r w:rsidRPr="00A6382B">
        <w:rPr>
          <w:rFonts w:cstheme="minorHAnsi"/>
          <w:b/>
          <w:bCs/>
          <w:snapToGrid w:val="0"/>
        </w:rPr>
        <w:t>solicitantul</w:t>
      </w:r>
      <w:proofErr w:type="spellEnd"/>
      <w:r w:rsidRPr="00A6382B">
        <w:rPr>
          <w:rFonts w:cstheme="minorHAnsi"/>
          <w:bCs/>
          <w:snapToGrid w:val="0"/>
        </w:rPr>
        <w:t xml:space="preserve"> de </w:t>
      </w:r>
      <w:proofErr w:type="spellStart"/>
      <w:r w:rsidRPr="00A6382B">
        <w:rPr>
          <w:rFonts w:cstheme="minorHAnsi"/>
          <w:bCs/>
          <w:snapToGrid w:val="0"/>
        </w:rPr>
        <w:t>finanţare</w:t>
      </w:r>
      <w:proofErr w:type="spellEnd"/>
      <w:r w:rsidRPr="00A6382B">
        <w:rPr>
          <w:rFonts w:cstheme="minorHAnsi"/>
          <w:bCs/>
          <w:snapToGrid w:val="0"/>
        </w:rPr>
        <w:t xml:space="preserve"> (</w:t>
      </w:r>
      <w:proofErr w:type="spellStart"/>
      <w:r w:rsidRPr="00A6382B">
        <w:rPr>
          <w:rFonts w:cstheme="minorHAnsi"/>
          <w:bCs/>
          <w:snapToGrid w:val="0"/>
        </w:rPr>
        <w:t>inclusiv</w:t>
      </w:r>
      <w:proofErr w:type="spellEnd"/>
      <w:r w:rsidRPr="00A6382B">
        <w:rPr>
          <w:rFonts w:cstheme="minorHAnsi"/>
          <w:bCs/>
          <w:snapToGrid w:val="0"/>
        </w:rPr>
        <w:t xml:space="preserve"> al </w:t>
      </w:r>
      <w:proofErr w:type="spellStart"/>
      <w:r w:rsidRPr="00A6382B">
        <w:rPr>
          <w:rFonts w:cstheme="minorHAnsi"/>
          <w:bCs/>
          <w:snapToGrid w:val="0"/>
        </w:rPr>
        <w:t>partenerului</w:t>
      </w:r>
      <w:proofErr w:type="spellEnd"/>
      <w:r w:rsidRPr="00A6382B">
        <w:rPr>
          <w:rFonts w:cstheme="minorHAnsi"/>
          <w:bCs/>
          <w:snapToGrid w:val="0"/>
        </w:rPr>
        <w:t>/</w:t>
      </w:r>
      <w:proofErr w:type="spellStart"/>
      <w:r w:rsidRPr="00A6382B">
        <w:rPr>
          <w:rFonts w:cstheme="minorHAnsi"/>
          <w:bCs/>
          <w:snapToGrid w:val="0"/>
        </w:rPr>
        <w:t>partenerilor</w:t>
      </w:r>
      <w:proofErr w:type="spellEnd"/>
      <w:r w:rsidRPr="00A6382B">
        <w:rPr>
          <w:rFonts w:cstheme="minorHAnsi"/>
          <w:bCs/>
          <w:snapToGrid w:val="0"/>
        </w:rPr>
        <w:t xml:space="preserve">), </w:t>
      </w:r>
      <w:proofErr w:type="spellStart"/>
      <w:r w:rsidRPr="00A6382B">
        <w:rPr>
          <w:rFonts w:cstheme="minorHAnsi"/>
          <w:bCs/>
          <w:snapToGrid w:val="0"/>
        </w:rPr>
        <w:t>după</w:t>
      </w:r>
      <w:proofErr w:type="spellEnd"/>
      <w:r w:rsidRPr="00A6382B">
        <w:rPr>
          <w:rFonts w:cstheme="minorHAnsi"/>
          <w:bCs/>
          <w:snapToGrid w:val="0"/>
        </w:rPr>
        <w:t xml:space="preserve"> </w:t>
      </w:r>
      <w:proofErr w:type="spellStart"/>
      <w:r w:rsidRPr="00A6382B">
        <w:rPr>
          <w:rFonts w:cstheme="minorHAnsi"/>
          <w:bCs/>
          <w:snapToGrid w:val="0"/>
        </w:rPr>
        <w:t>caz</w:t>
      </w:r>
      <w:proofErr w:type="spellEnd"/>
      <w:r w:rsidRPr="00A6382B">
        <w:rPr>
          <w:rFonts w:cstheme="minorHAnsi"/>
          <w:bCs/>
          <w:snapToGrid w:val="0"/>
        </w:rPr>
        <w:t>:</w:t>
      </w:r>
    </w:p>
    <w:p w14:paraId="42385449" w14:textId="0E56BFE7" w:rsidR="00942CAD" w:rsidRPr="00A6382B" w:rsidRDefault="007A29E3" w:rsidP="00A6382B">
      <w:pPr>
        <w:pStyle w:val="ListParagraph"/>
        <w:numPr>
          <w:ilvl w:val="0"/>
          <w:numId w:val="45"/>
        </w:numPr>
        <w:spacing w:after="120"/>
        <w:contextualSpacing w:val="0"/>
        <w:jc w:val="both"/>
        <w:rPr>
          <w:rFonts w:cstheme="minorHAnsi"/>
          <w:b/>
          <w:color w:val="00B050"/>
          <w:lang w:val="ro-RO"/>
        </w:rPr>
      </w:pPr>
      <w:proofErr w:type="spellStart"/>
      <w:r w:rsidRPr="00A6382B">
        <w:rPr>
          <w:rFonts w:cstheme="minorHAnsi"/>
          <w:b/>
        </w:rPr>
        <w:lastRenderedPageBreak/>
        <w:t>Hotărârea</w:t>
      </w:r>
      <w:proofErr w:type="spellEnd"/>
      <w:r w:rsidRPr="00A6382B">
        <w:rPr>
          <w:rFonts w:cstheme="minorHAnsi"/>
          <w:b/>
        </w:rPr>
        <w:t xml:space="preserve"> </w:t>
      </w:r>
      <w:proofErr w:type="spellStart"/>
      <w:r w:rsidRPr="00A6382B">
        <w:rPr>
          <w:rFonts w:cstheme="minorHAnsi"/>
          <w:b/>
        </w:rPr>
        <w:t>judecătorească</w:t>
      </w:r>
      <w:proofErr w:type="spellEnd"/>
      <w:r w:rsidRPr="00A6382B">
        <w:rPr>
          <w:rFonts w:cstheme="minorHAnsi"/>
        </w:rPr>
        <w:t xml:space="preserve"> de </w:t>
      </w:r>
      <w:proofErr w:type="spellStart"/>
      <w:r w:rsidRPr="00A6382B">
        <w:rPr>
          <w:rFonts w:cstheme="minorHAnsi"/>
        </w:rPr>
        <w:t>validare</w:t>
      </w:r>
      <w:proofErr w:type="spellEnd"/>
      <w:r w:rsidRPr="00A6382B">
        <w:rPr>
          <w:rFonts w:cstheme="minorHAnsi"/>
        </w:rPr>
        <w:t xml:space="preserve"> a </w:t>
      </w:r>
      <w:proofErr w:type="spellStart"/>
      <w:r w:rsidRPr="00A6382B">
        <w:rPr>
          <w:rFonts w:cstheme="minorHAnsi"/>
        </w:rPr>
        <w:t>mandatului</w:t>
      </w:r>
      <w:proofErr w:type="spellEnd"/>
      <w:r w:rsidRPr="00A6382B">
        <w:rPr>
          <w:rFonts w:cstheme="minorHAnsi"/>
        </w:rPr>
        <w:t xml:space="preserve"> </w:t>
      </w:r>
      <w:proofErr w:type="spellStart"/>
      <w:r w:rsidRPr="00A6382B">
        <w:rPr>
          <w:rFonts w:cstheme="minorHAnsi"/>
        </w:rPr>
        <w:t>primarului</w:t>
      </w:r>
      <w:proofErr w:type="spellEnd"/>
      <w:r w:rsidRPr="00A6382B">
        <w:rPr>
          <w:rFonts w:cstheme="minorHAnsi"/>
        </w:rPr>
        <w:t>/</w:t>
      </w:r>
      <w:proofErr w:type="spellStart"/>
      <w:r w:rsidRPr="00A6382B">
        <w:rPr>
          <w:rFonts w:cstheme="minorHAnsi"/>
        </w:rPr>
        <w:t>primarilor</w:t>
      </w:r>
      <w:proofErr w:type="spellEnd"/>
      <w:r w:rsidRPr="00A6382B">
        <w:rPr>
          <w:rFonts w:cstheme="minorHAnsi"/>
        </w:rPr>
        <w:t xml:space="preserve"> </w:t>
      </w:r>
      <w:proofErr w:type="spellStart"/>
      <w:r w:rsidRPr="00A6382B">
        <w:rPr>
          <w:rFonts w:cstheme="minorHAnsi"/>
        </w:rPr>
        <w:t>sau</w:t>
      </w:r>
      <w:proofErr w:type="spellEnd"/>
      <w:r w:rsidRPr="00A6382B">
        <w:rPr>
          <w:rFonts w:cstheme="minorHAnsi"/>
        </w:rPr>
        <w:t xml:space="preserve">, </w:t>
      </w:r>
      <w:proofErr w:type="spellStart"/>
      <w:r w:rsidRPr="00A6382B">
        <w:rPr>
          <w:rFonts w:cstheme="minorHAnsi"/>
        </w:rPr>
        <w:t>dacă</w:t>
      </w:r>
      <w:proofErr w:type="spellEnd"/>
      <w:r w:rsidRPr="00A6382B">
        <w:rPr>
          <w:rFonts w:cstheme="minorHAnsi"/>
        </w:rPr>
        <w:t xml:space="preserve"> </w:t>
      </w:r>
      <w:proofErr w:type="spellStart"/>
      <w:r w:rsidRPr="00A6382B">
        <w:rPr>
          <w:rFonts w:cstheme="minorHAnsi"/>
        </w:rPr>
        <w:t>este</w:t>
      </w:r>
      <w:proofErr w:type="spellEnd"/>
      <w:r w:rsidRPr="00A6382B">
        <w:rPr>
          <w:rFonts w:cstheme="minorHAnsi"/>
        </w:rPr>
        <w:t xml:space="preserve"> </w:t>
      </w:r>
      <w:proofErr w:type="spellStart"/>
      <w:r w:rsidRPr="00A6382B">
        <w:rPr>
          <w:rFonts w:cstheme="minorHAnsi"/>
        </w:rPr>
        <w:t>cazul</w:t>
      </w:r>
      <w:proofErr w:type="spellEnd"/>
      <w:r w:rsidRPr="00A6382B">
        <w:rPr>
          <w:rFonts w:cstheme="minorHAnsi"/>
        </w:rPr>
        <w:t xml:space="preserve">, </w:t>
      </w:r>
      <w:proofErr w:type="spellStart"/>
      <w:r w:rsidRPr="00A6382B">
        <w:rPr>
          <w:rFonts w:cstheme="minorHAnsi"/>
          <w:b/>
        </w:rPr>
        <w:t>alte</w:t>
      </w:r>
      <w:proofErr w:type="spellEnd"/>
      <w:r w:rsidRPr="00A6382B">
        <w:rPr>
          <w:rFonts w:cstheme="minorHAnsi"/>
          <w:b/>
        </w:rPr>
        <w:t xml:space="preserve"> </w:t>
      </w:r>
      <w:proofErr w:type="spellStart"/>
      <w:r w:rsidRPr="00A6382B">
        <w:rPr>
          <w:rFonts w:cstheme="minorHAnsi"/>
          <w:b/>
        </w:rPr>
        <w:t>documente</w:t>
      </w:r>
      <w:proofErr w:type="spellEnd"/>
      <w:r w:rsidRPr="00A6382B">
        <w:rPr>
          <w:rFonts w:cstheme="minorHAnsi"/>
          <w:b/>
        </w:rPr>
        <w:t xml:space="preserve"> </w:t>
      </w:r>
      <w:proofErr w:type="spellStart"/>
      <w:r w:rsidRPr="00A6382B">
        <w:rPr>
          <w:rFonts w:cstheme="minorHAnsi"/>
          <w:b/>
        </w:rPr>
        <w:t>doveditoare</w:t>
      </w:r>
      <w:proofErr w:type="spellEnd"/>
      <w:r w:rsidRPr="00A6382B">
        <w:rPr>
          <w:rFonts w:cstheme="minorHAnsi"/>
        </w:rPr>
        <w:t xml:space="preserve"> conform </w:t>
      </w:r>
      <w:proofErr w:type="spellStart"/>
      <w:r w:rsidRPr="00A6382B">
        <w:rPr>
          <w:rFonts w:cstheme="minorHAnsi"/>
        </w:rPr>
        <w:t>legislației</w:t>
      </w:r>
      <w:proofErr w:type="spellEnd"/>
      <w:r w:rsidRPr="00A6382B">
        <w:rPr>
          <w:rFonts w:cstheme="minorHAnsi"/>
        </w:rPr>
        <w:t xml:space="preserve"> </w:t>
      </w:r>
      <w:proofErr w:type="spellStart"/>
      <w:r w:rsidRPr="00A6382B">
        <w:rPr>
          <w:rFonts w:cstheme="minorHAnsi"/>
        </w:rPr>
        <w:t>în</w:t>
      </w:r>
      <w:proofErr w:type="spellEnd"/>
      <w:r w:rsidRPr="00A6382B">
        <w:rPr>
          <w:rFonts w:cstheme="minorHAnsi"/>
        </w:rPr>
        <w:t xml:space="preserve"> </w:t>
      </w:r>
      <w:proofErr w:type="spellStart"/>
      <w:r w:rsidRPr="00A6382B">
        <w:rPr>
          <w:rFonts w:cstheme="minorHAnsi"/>
        </w:rPr>
        <w:t>vigoare</w:t>
      </w:r>
      <w:proofErr w:type="spellEnd"/>
      <w:r w:rsidRPr="00A6382B">
        <w:rPr>
          <w:rFonts w:cstheme="minorHAnsi"/>
        </w:rPr>
        <w:t xml:space="preserve"> la data </w:t>
      </w:r>
      <w:proofErr w:type="spellStart"/>
      <w:r w:rsidRPr="00A6382B">
        <w:rPr>
          <w:rFonts w:cstheme="minorHAnsi"/>
        </w:rPr>
        <w:t>depunerii</w:t>
      </w:r>
      <w:proofErr w:type="spellEnd"/>
      <w:r w:rsidRPr="00A6382B">
        <w:rPr>
          <w:rFonts w:cstheme="minorHAnsi"/>
        </w:rPr>
        <w:t xml:space="preserve"> </w:t>
      </w:r>
      <w:proofErr w:type="spellStart"/>
      <w:r w:rsidRPr="00A6382B">
        <w:rPr>
          <w:rFonts w:cstheme="minorHAnsi"/>
        </w:rPr>
        <w:t>cererii</w:t>
      </w:r>
      <w:proofErr w:type="spellEnd"/>
      <w:r w:rsidRPr="00A6382B">
        <w:rPr>
          <w:rFonts w:cstheme="minorHAnsi"/>
        </w:rPr>
        <w:t xml:space="preserve"> de </w:t>
      </w:r>
      <w:proofErr w:type="spellStart"/>
      <w:r w:rsidRPr="00A6382B">
        <w:rPr>
          <w:rFonts w:cstheme="minorHAnsi"/>
        </w:rPr>
        <w:t>finanțare</w:t>
      </w:r>
      <w:proofErr w:type="spellEnd"/>
      <w:r w:rsidRPr="00A6382B">
        <w:rPr>
          <w:rFonts w:cstheme="minorHAnsi"/>
        </w:rPr>
        <w:t xml:space="preserve">, </w:t>
      </w:r>
      <w:proofErr w:type="spellStart"/>
      <w:r w:rsidRPr="00A6382B">
        <w:rPr>
          <w:rFonts w:cstheme="minorHAnsi"/>
        </w:rPr>
        <w:t>pentru</w:t>
      </w:r>
      <w:proofErr w:type="spellEnd"/>
      <w:r w:rsidRPr="00A6382B">
        <w:rPr>
          <w:rFonts w:cstheme="minorHAnsi"/>
        </w:rPr>
        <w:t xml:space="preserve"> </w:t>
      </w:r>
      <w:proofErr w:type="spellStart"/>
      <w:r w:rsidRPr="00A6382B">
        <w:rPr>
          <w:rFonts w:cstheme="minorHAnsi"/>
        </w:rPr>
        <w:t>cazuri</w:t>
      </w:r>
      <w:proofErr w:type="spellEnd"/>
      <w:r w:rsidRPr="00A6382B">
        <w:rPr>
          <w:rFonts w:cstheme="minorHAnsi"/>
        </w:rPr>
        <w:t xml:space="preserve"> </w:t>
      </w:r>
      <w:proofErr w:type="spellStart"/>
      <w:r w:rsidRPr="00A6382B">
        <w:rPr>
          <w:rFonts w:cstheme="minorHAnsi"/>
        </w:rPr>
        <w:t>particulare</w:t>
      </w:r>
      <w:proofErr w:type="spellEnd"/>
      <w:r w:rsidRPr="00A6382B">
        <w:rPr>
          <w:rFonts w:cstheme="minorHAnsi"/>
        </w:rPr>
        <w:t>.</w:t>
      </w:r>
    </w:p>
    <w:p w14:paraId="74338F10" w14:textId="4B041038" w:rsidR="00B741B1" w:rsidRPr="00A6382B" w:rsidRDefault="00B741B1" w:rsidP="007B42C0">
      <w:pPr>
        <w:pStyle w:val="ListParagraph"/>
        <w:numPr>
          <w:ilvl w:val="0"/>
          <w:numId w:val="6"/>
        </w:numPr>
        <w:spacing w:after="120"/>
        <w:jc w:val="both"/>
        <w:rPr>
          <w:rFonts w:cstheme="minorHAnsi"/>
          <w:b/>
          <w:bCs/>
          <w:snapToGrid w:val="0"/>
          <w:color w:val="002060"/>
          <w:lang w:val="ro-RO"/>
        </w:rPr>
      </w:pPr>
      <w:r w:rsidRPr="00A6382B">
        <w:rPr>
          <w:rFonts w:cstheme="minorHAnsi"/>
          <w:b/>
          <w:bCs/>
          <w:snapToGrid w:val="0"/>
          <w:color w:val="002060"/>
          <w:lang w:val="ro-RO"/>
        </w:rPr>
        <w:t>Documente privind identificarea reprezentantului legal al solicitantului</w:t>
      </w:r>
    </w:p>
    <w:p w14:paraId="79044382" w14:textId="0FCDD8FF" w:rsidR="00B741B1" w:rsidRPr="00A6382B" w:rsidRDefault="00B741B1" w:rsidP="00B741B1">
      <w:pPr>
        <w:spacing w:after="120"/>
        <w:jc w:val="both"/>
        <w:rPr>
          <w:rFonts w:cstheme="minorHAnsi"/>
          <w:bCs/>
          <w:snapToGrid w:val="0"/>
          <w:lang w:val="ro-RO"/>
        </w:rPr>
      </w:pPr>
      <w:r w:rsidRPr="00A6382B">
        <w:rPr>
          <w:rFonts w:cstheme="minorHAnsi"/>
          <w:bCs/>
          <w:snapToGrid w:val="0"/>
          <w:lang w:val="ro-RO"/>
        </w:rPr>
        <w:t>Se va anexa în mod obligatoriu la cererea de finanțare un act de identificare a reprezentantului legal(cartea de identitate în termen de valabilitate). Cerinţa se aplică și partenerilor în cazul în care proiectul este implementat în parteneriat.</w:t>
      </w:r>
    </w:p>
    <w:p w14:paraId="28626FFE" w14:textId="77777777" w:rsidR="007B42C0" w:rsidRPr="00A6382B" w:rsidRDefault="007B42C0" w:rsidP="007B42C0">
      <w:pPr>
        <w:pStyle w:val="ListParagraph"/>
        <w:numPr>
          <w:ilvl w:val="0"/>
          <w:numId w:val="6"/>
        </w:numPr>
        <w:spacing w:after="120"/>
        <w:jc w:val="both"/>
        <w:rPr>
          <w:rFonts w:cstheme="minorHAnsi"/>
          <w:b/>
          <w:bCs/>
          <w:snapToGrid w:val="0"/>
          <w:color w:val="002060"/>
          <w:lang w:val="ro-RO"/>
        </w:rPr>
      </w:pPr>
      <w:r w:rsidRPr="00A6382B">
        <w:rPr>
          <w:rFonts w:cstheme="minorHAnsi"/>
          <w:b/>
          <w:bCs/>
          <w:snapToGrid w:val="0"/>
          <w:color w:val="002060"/>
          <w:lang w:val="ro-RO"/>
        </w:rPr>
        <w:t xml:space="preserve">Extras din lista de proiecte </w:t>
      </w:r>
      <w:proofErr w:type="spellStart"/>
      <w:r w:rsidRPr="00A6382B">
        <w:rPr>
          <w:rFonts w:cstheme="minorHAnsi"/>
          <w:b/>
          <w:color w:val="002060"/>
        </w:rPr>
        <w:t>prioritare</w:t>
      </w:r>
      <w:proofErr w:type="spellEnd"/>
      <w:r w:rsidRPr="00A6382B">
        <w:rPr>
          <w:rFonts w:cstheme="minorHAnsi"/>
          <w:color w:val="002060"/>
        </w:rPr>
        <w:t xml:space="preserve"> </w:t>
      </w:r>
      <w:r w:rsidRPr="00A6382B">
        <w:rPr>
          <w:rFonts w:cstheme="minorHAnsi"/>
          <w:b/>
          <w:color w:val="002060"/>
        </w:rPr>
        <w:t xml:space="preserve">din </w:t>
      </w:r>
      <w:proofErr w:type="spellStart"/>
      <w:r w:rsidRPr="00A6382B">
        <w:rPr>
          <w:rFonts w:cstheme="minorHAnsi"/>
          <w:b/>
          <w:color w:val="002060"/>
        </w:rPr>
        <w:t>cadrul</w:t>
      </w:r>
      <w:proofErr w:type="spellEnd"/>
      <w:r w:rsidRPr="00A6382B">
        <w:rPr>
          <w:rFonts w:cstheme="minorHAnsi"/>
          <w:b/>
          <w:color w:val="002060"/>
        </w:rPr>
        <w:t xml:space="preserve"> SIDU 2021-2027</w:t>
      </w:r>
    </w:p>
    <w:p w14:paraId="095BEB29" w14:textId="77777777" w:rsidR="00ED7F9A" w:rsidRPr="00A6382B" w:rsidRDefault="00ED7F9A" w:rsidP="00A6382B">
      <w:pPr>
        <w:spacing w:after="120" w:line="240" w:lineRule="auto"/>
        <w:rPr>
          <w:rFonts w:cstheme="minorHAnsi"/>
          <w:bCs/>
          <w:snapToGrid w:val="0"/>
          <w:lang w:val="ro-RO"/>
        </w:rPr>
      </w:pPr>
      <w:r w:rsidRPr="00A6382B">
        <w:rPr>
          <w:rFonts w:cstheme="minorHAnsi"/>
          <w:iCs/>
          <w:lang w:val="ro-RO"/>
        </w:rPr>
        <w:t>La momentul contractarii:</w:t>
      </w:r>
    </w:p>
    <w:p w14:paraId="2659381F" w14:textId="77777777" w:rsidR="00ED7F9A" w:rsidRPr="00785BBF" w:rsidRDefault="00ED7F9A" w:rsidP="00A6382B">
      <w:pPr>
        <w:framePr w:hSpace="180" w:wrap="around" w:vAnchor="text" w:hAnchor="text" w:y="1"/>
        <w:spacing w:after="120"/>
        <w:suppressOverlap/>
        <w:rPr>
          <w:rFonts w:cstheme="minorHAnsi"/>
          <w:noProof/>
          <w:kern w:val="2"/>
          <w:lang w:val="ro-RO"/>
          <w14:ligatures w14:val="standardContextual"/>
        </w:rPr>
      </w:pPr>
      <w:r w:rsidRPr="00C950C2">
        <w:rPr>
          <w:rFonts w:cstheme="minorHAnsi"/>
          <w:noProof/>
          <w:kern w:val="2"/>
          <w:lang w:val="ro-RO"/>
          <w14:ligatures w14:val="standardContextual"/>
        </w:rPr>
        <w:t xml:space="preserve">Proiectul depus la finanțare în cadrul </w:t>
      </w:r>
      <w:r w:rsidRPr="00FA3C96">
        <w:rPr>
          <w:rFonts w:cstheme="minorHAnsi"/>
          <w:noProof/>
          <w:kern w:val="2"/>
          <w:lang w:val="ro-RO"/>
          <w14:ligatures w14:val="standardContextual"/>
        </w:rPr>
        <w:t>acestui apel trebuie să se regăsească în lista cu proiectele prioritizate în cadrul SIDU 2021-2027 elaborată de UAT Municipiu reședință de județ și trebuie să coincidă în mod minimal cu localiza</w:t>
      </w:r>
      <w:r w:rsidRPr="00785BBF">
        <w:rPr>
          <w:rFonts w:cstheme="minorHAnsi"/>
          <w:noProof/>
          <w:kern w:val="2"/>
          <w:lang w:val="ro-RO"/>
          <w14:ligatures w14:val="standardContextual"/>
        </w:rPr>
        <w:t>rea şi activităţile descrise succint în documentul strategic.</w:t>
      </w:r>
    </w:p>
    <w:p w14:paraId="47CAC7E4" w14:textId="77777777" w:rsidR="00ED7F9A" w:rsidRPr="00785BBF" w:rsidRDefault="00ED7F9A" w:rsidP="00A6382B">
      <w:pPr>
        <w:framePr w:hSpace="180" w:wrap="around" w:vAnchor="text" w:hAnchor="text" w:y="1"/>
        <w:spacing w:after="120"/>
        <w:suppressOverlap/>
        <w:rPr>
          <w:rFonts w:cstheme="minorHAnsi"/>
          <w:noProof/>
          <w:kern w:val="2"/>
          <w:lang w:val="ro-RO"/>
          <w14:ligatures w14:val="standardContextual"/>
        </w:rPr>
      </w:pPr>
      <w:r w:rsidRPr="00785BBF">
        <w:rPr>
          <w:rFonts w:cstheme="minorHAnsi"/>
          <w:noProof/>
          <w:kern w:val="2"/>
          <w:lang w:val="ro-RO"/>
          <w14:ligatures w14:val="standardContextual"/>
        </w:rPr>
        <w:t xml:space="preserve">SIDU 2021-2027 elaborată de UAT Municipiu reședință de județ va fi depusă la AM PR NV în cadrul unui proces distinct de verificare a conformității administrative și admisibilității conform cerințelor articolului 29 din Regulamentul (UE) 2021/1060. </w:t>
      </w:r>
    </w:p>
    <w:p w14:paraId="670A72BF" w14:textId="310CBFC9" w:rsidR="007B42C0" w:rsidRPr="00A6382B" w:rsidRDefault="00ED7F9A" w:rsidP="00A6382B">
      <w:pPr>
        <w:spacing w:after="120" w:line="240" w:lineRule="auto"/>
        <w:jc w:val="both"/>
        <w:rPr>
          <w:rFonts w:cstheme="minorHAnsi"/>
          <w:bCs/>
          <w:snapToGrid w:val="0"/>
          <w:lang w:val="ro-RO"/>
        </w:rPr>
      </w:pPr>
      <w:r w:rsidRPr="00785BBF">
        <w:rPr>
          <w:rFonts w:cstheme="minorHAnsi"/>
          <w:noProof/>
          <w:kern w:val="2"/>
          <w:lang w:val="ro-RO"/>
          <w14:ligatures w14:val="standardContextual"/>
        </w:rPr>
        <w:t>Solicitanții se angajează ca documentul strategic să fie declarat conform și admisibi până cel târziu în etapa de contractare a proiectului.</w:t>
      </w:r>
    </w:p>
    <w:p w14:paraId="7FF27BA5" w14:textId="42566D5D" w:rsidR="00694181" w:rsidRPr="00A6382B" w:rsidRDefault="00694181" w:rsidP="007B42C0">
      <w:pPr>
        <w:pStyle w:val="ListParagraph"/>
        <w:numPr>
          <w:ilvl w:val="0"/>
          <w:numId w:val="6"/>
        </w:numPr>
        <w:jc w:val="both"/>
        <w:rPr>
          <w:rFonts w:cstheme="minorHAnsi"/>
          <w:bCs/>
          <w:snapToGrid w:val="0"/>
          <w:color w:val="002060"/>
          <w:lang w:val="ro-RO"/>
        </w:rPr>
      </w:pPr>
      <w:r w:rsidRPr="00A6382B">
        <w:rPr>
          <w:rFonts w:cstheme="minorHAnsi"/>
          <w:b/>
          <w:bCs/>
          <w:snapToGrid w:val="0"/>
          <w:color w:val="002060"/>
          <w:lang w:val="ro-RO"/>
        </w:rPr>
        <w:t>Documente privind dreptul de proprietate/administrare/superficie/</w:t>
      </w:r>
      <w:r w:rsidR="00A31AC2" w:rsidRPr="00A6382B">
        <w:rPr>
          <w:rFonts w:cstheme="minorHAnsi"/>
          <w:b/>
          <w:bCs/>
          <w:snapToGrid w:val="0"/>
          <w:color w:val="002060"/>
          <w:lang w:val="ro-RO"/>
        </w:rPr>
        <w:t xml:space="preserve"> administrare temporară/ </w:t>
      </w:r>
      <w:r w:rsidRPr="00A6382B">
        <w:rPr>
          <w:rFonts w:cstheme="minorHAnsi"/>
          <w:b/>
          <w:bCs/>
          <w:snapToGrid w:val="0"/>
          <w:color w:val="002060"/>
          <w:lang w:val="ro-RO"/>
        </w:rPr>
        <w:t>folosinţă</w:t>
      </w:r>
    </w:p>
    <w:p w14:paraId="147E5FEE" w14:textId="1F01723E" w:rsidR="00694181" w:rsidRPr="00A6382B" w:rsidRDefault="00694181">
      <w:pPr>
        <w:spacing w:after="120"/>
        <w:jc w:val="both"/>
        <w:rPr>
          <w:rFonts w:cstheme="minorHAnsi"/>
          <w:bCs/>
          <w:snapToGrid w:val="0"/>
        </w:rPr>
      </w:pPr>
      <w:proofErr w:type="spellStart"/>
      <w:r w:rsidRPr="00A6382B">
        <w:rPr>
          <w:rFonts w:cstheme="minorHAnsi"/>
          <w:bCs/>
          <w:snapToGrid w:val="0"/>
        </w:rPr>
        <w:t>Solicitantul</w:t>
      </w:r>
      <w:proofErr w:type="spellEnd"/>
      <w:r w:rsidRPr="00A6382B">
        <w:rPr>
          <w:rFonts w:cstheme="minorHAnsi"/>
          <w:bCs/>
          <w:snapToGrid w:val="0"/>
        </w:rPr>
        <w:t>/</w:t>
      </w:r>
      <w:proofErr w:type="spellStart"/>
      <w:r w:rsidRPr="00A6382B">
        <w:rPr>
          <w:rFonts w:cstheme="minorHAnsi"/>
          <w:bCs/>
          <w:snapToGrid w:val="0"/>
        </w:rPr>
        <w:t>partenerii</w:t>
      </w:r>
      <w:proofErr w:type="spellEnd"/>
      <w:r w:rsidRPr="00A6382B">
        <w:rPr>
          <w:rFonts w:cstheme="minorHAnsi"/>
          <w:bCs/>
          <w:snapToGrid w:val="0"/>
        </w:rPr>
        <w:t xml:space="preserve"> </w:t>
      </w:r>
      <w:proofErr w:type="spellStart"/>
      <w:r w:rsidRPr="00A6382B">
        <w:rPr>
          <w:rFonts w:cstheme="minorHAnsi"/>
          <w:bCs/>
          <w:snapToGrid w:val="0"/>
        </w:rPr>
        <w:t>vor</w:t>
      </w:r>
      <w:proofErr w:type="spellEnd"/>
      <w:r w:rsidRPr="00A6382B">
        <w:rPr>
          <w:rFonts w:cstheme="minorHAnsi"/>
          <w:bCs/>
          <w:snapToGrid w:val="0"/>
        </w:rPr>
        <w:t xml:space="preserve"> </w:t>
      </w:r>
      <w:proofErr w:type="spellStart"/>
      <w:r w:rsidRPr="00A6382B">
        <w:rPr>
          <w:rFonts w:cstheme="minorHAnsi"/>
          <w:bCs/>
          <w:snapToGrid w:val="0"/>
        </w:rPr>
        <w:t>anexa</w:t>
      </w:r>
      <w:proofErr w:type="spellEnd"/>
      <w:r w:rsidRPr="00A6382B">
        <w:rPr>
          <w:rFonts w:cstheme="minorHAnsi"/>
          <w:bCs/>
          <w:snapToGrid w:val="0"/>
        </w:rPr>
        <w:t xml:space="preserve"> </w:t>
      </w:r>
      <w:proofErr w:type="spellStart"/>
      <w:r w:rsidRPr="00A6382B">
        <w:rPr>
          <w:rFonts w:cstheme="minorHAnsi"/>
          <w:bCs/>
          <w:snapToGrid w:val="0"/>
        </w:rPr>
        <w:t>documentele</w:t>
      </w:r>
      <w:proofErr w:type="spellEnd"/>
      <w:r w:rsidRPr="00A6382B">
        <w:rPr>
          <w:rFonts w:cstheme="minorHAnsi"/>
          <w:bCs/>
          <w:snapToGrid w:val="0"/>
        </w:rPr>
        <w:t xml:space="preserve"> care </w:t>
      </w:r>
      <w:proofErr w:type="spellStart"/>
      <w:r w:rsidRPr="00A6382B">
        <w:rPr>
          <w:rFonts w:cstheme="minorHAnsi"/>
          <w:bCs/>
          <w:snapToGrid w:val="0"/>
        </w:rPr>
        <w:t>atestă</w:t>
      </w:r>
      <w:proofErr w:type="spellEnd"/>
      <w:r w:rsidRPr="00A6382B">
        <w:rPr>
          <w:rFonts w:cstheme="minorHAnsi"/>
          <w:bCs/>
          <w:snapToGrid w:val="0"/>
        </w:rPr>
        <w:t xml:space="preserve"> </w:t>
      </w:r>
      <w:proofErr w:type="spellStart"/>
      <w:r w:rsidRPr="00A6382B">
        <w:rPr>
          <w:rFonts w:cstheme="minorHAnsi"/>
          <w:bCs/>
          <w:snapToGrid w:val="0"/>
        </w:rPr>
        <w:t>dreptul</w:t>
      </w:r>
      <w:proofErr w:type="spellEnd"/>
      <w:r w:rsidRPr="00A6382B">
        <w:rPr>
          <w:rFonts w:cstheme="minorHAnsi"/>
          <w:bCs/>
          <w:snapToGrid w:val="0"/>
        </w:rPr>
        <w:t xml:space="preserve"> de </w:t>
      </w:r>
      <w:proofErr w:type="spellStart"/>
      <w:r w:rsidRPr="00A6382B">
        <w:rPr>
          <w:rFonts w:cstheme="minorHAnsi"/>
          <w:bCs/>
          <w:snapToGrid w:val="0"/>
        </w:rPr>
        <w:t>proprietate</w:t>
      </w:r>
      <w:proofErr w:type="spellEnd"/>
      <w:r w:rsidRPr="00A6382B">
        <w:rPr>
          <w:rFonts w:cstheme="minorHAnsi"/>
          <w:bCs/>
          <w:snapToGrid w:val="0"/>
        </w:rPr>
        <w:t xml:space="preserve"> </w:t>
      </w:r>
      <w:proofErr w:type="spellStart"/>
      <w:r w:rsidRPr="00A6382B">
        <w:rPr>
          <w:rFonts w:cstheme="minorHAnsi"/>
          <w:bCs/>
          <w:snapToGrid w:val="0"/>
        </w:rPr>
        <w:t>publică</w:t>
      </w:r>
      <w:proofErr w:type="spellEnd"/>
      <w:r w:rsidRPr="00A6382B">
        <w:rPr>
          <w:rFonts w:cstheme="minorHAnsi"/>
          <w:bCs/>
          <w:snapToGrid w:val="0"/>
        </w:rPr>
        <w:t xml:space="preserve"> </w:t>
      </w:r>
      <w:proofErr w:type="spellStart"/>
      <w:r w:rsidRPr="00A6382B">
        <w:rPr>
          <w:rFonts w:cstheme="minorHAnsi"/>
          <w:bCs/>
          <w:snapToGrid w:val="0"/>
        </w:rPr>
        <w:t>sau</w:t>
      </w:r>
      <w:proofErr w:type="spellEnd"/>
      <w:r w:rsidRPr="00A6382B">
        <w:rPr>
          <w:rFonts w:cstheme="minorHAnsi"/>
          <w:bCs/>
          <w:snapToGrid w:val="0"/>
        </w:rPr>
        <w:t xml:space="preserve"> </w:t>
      </w:r>
      <w:proofErr w:type="spellStart"/>
      <w:r w:rsidRPr="00A6382B">
        <w:rPr>
          <w:rFonts w:cstheme="minorHAnsi"/>
          <w:bCs/>
          <w:snapToGrid w:val="0"/>
        </w:rPr>
        <w:t>privată</w:t>
      </w:r>
      <w:proofErr w:type="spellEnd"/>
      <w:r w:rsidRPr="00A6382B">
        <w:rPr>
          <w:rFonts w:cstheme="minorHAnsi"/>
          <w:bCs/>
          <w:snapToGrid w:val="0"/>
        </w:rPr>
        <w:t xml:space="preserve">/ </w:t>
      </w:r>
      <w:proofErr w:type="spellStart"/>
      <w:r w:rsidRPr="00A6382B">
        <w:rPr>
          <w:rFonts w:cstheme="minorHAnsi"/>
          <w:bCs/>
          <w:snapToGrid w:val="0"/>
        </w:rPr>
        <w:t>administrare</w:t>
      </w:r>
      <w:proofErr w:type="spellEnd"/>
      <w:r w:rsidRPr="00A6382B">
        <w:rPr>
          <w:rFonts w:cstheme="minorHAnsi"/>
          <w:bCs/>
          <w:snapToGrid w:val="0"/>
        </w:rPr>
        <w:t>/</w:t>
      </w:r>
      <w:proofErr w:type="spellStart"/>
      <w:r w:rsidRPr="00A6382B">
        <w:rPr>
          <w:rFonts w:cstheme="minorHAnsi"/>
          <w:bCs/>
          <w:snapToGrid w:val="0"/>
        </w:rPr>
        <w:t>superficie</w:t>
      </w:r>
      <w:proofErr w:type="spellEnd"/>
      <w:r w:rsidRPr="00A6382B">
        <w:rPr>
          <w:rFonts w:cstheme="minorHAnsi"/>
          <w:bCs/>
          <w:snapToGrid w:val="0"/>
        </w:rPr>
        <w:t>/</w:t>
      </w:r>
      <w:r w:rsidR="00A31AC2" w:rsidRPr="00A6382B">
        <w:rPr>
          <w:rFonts w:cstheme="minorHAnsi"/>
          <w:b/>
          <w:bCs/>
          <w:snapToGrid w:val="0"/>
          <w:color w:val="0070C0"/>
          <w:lang w:val="ro-RO"/>
        </w:rPr>
        <w:t xml:space="preserve"> </w:t>
      </w:r>
      <w:r w:rsidR="00A31AC2" w:rsidRPr="00A6382B">
        <w:rPr>
          <w:rFonts w:cstheme="minorHAnsi"/>
          <w:snapToGrid w:val="0"/>
          <w:lang w:val="ro-RO"/>
        </w:rPr>
        <w:t>administrare temporară</w:t>
      </w:r>
      <w:r w:rsidR="00A31AC2" w:rsidRPr="00A6382B">
        <w:rPr>
          <w:rFonts w:cstheme="minorHAnsi"/>
          <w:b/>
          <w:bCs/>
          <w:snapToGrid w:val="0"/>
          <w:lang w:val="ro-RO"/>
        </w:rPr>
        <w:t>/</w:t>
      </w:r>
      <w:proofErr w:type="spellStart"/>
      <w:r w:rsidRPr="00A6382B">
        <w:rPr>
          <w:rFonts w:cstheme="minorHAnsi"/>
          <w:bCs/>
          <w:snapToGrid w:val="0"/>
        </w:rPr>
        <w:t>folosință</w:t>
      </w:r>
      <w:proofErr w:type="spellEnd"/>
      <w:r w:rsidRPr="00A6382B">
        <w:rPr>
          <w:rFonts w:cstheme="minorHAnsi"/>
          <w:bCs/>
          <w:snapToGrid w:val="0"/>
        </w:rPr>
        <w:t xml:space="preserve">, </w:t>
      </w:r>
      <w:proofErr w:type="spellStart"/>
      <w:r w:rsidRPr="00A6382B">
        <w:rPr>
          <w:rFonts w:cstheme="minorHAnsi"/>
          <w:bCs/>
          <w:snapToGrid w:val="0"/>
        </w:rPr>
        <w:t>după</w:t>
      </w:r>
      <w:proofErr w:type="spellEnd"/>
      <w:r w:rsidRPr="00A6382B">
        <w:rPr>
          <w:rFonts w:cstheme="minorHAnsi"/>
          <w:bCs/>
          <w:snapToGrid w:val="0"/>
        </w:rPr>
        <w:t xml:space="preserve"> </w:t>
      </w:r>
      <w:proofErr w:type="spellStart"/>
      <w:r w:rsidRPr="00A6382B">
        <w:rPr>
          <w:rFonts w:cstheme="minorHAnsi"/>
          <w:bCs/>
          <w:snapToGrid w:val="0"/>
        </w:rPr>
        <w:t>caz</w:t>
      </w:r>
      <w:proofErr w:type="spellEnd"/>
      <w:r w:rsidRPr="00A6382B">
        <w:rPr>
          <w:rFonts w:cstheme="minorHAnsi"/>
          <w:bCs/>
          <w:snapToGrid w:val="0"/>
        </w:rPr>
        <w:t xml:space="preserve">, </w:t>
      </w:r>
      <w:proofErr w:type="spellStart"/>
      <w:r w:rsidRPr="00A6382B">
        <w:rPr>
          <w:rFonts w:cstheme="minorHAnsi"/>
          <w:bCs/>
          <w:snapToGrid w:val="0"/>
        </w:rPr>
        <w:t>asupra</w:t>
      </w:r>
      <w:proofErr w:type="spellEnd"/>
      <w:r w:rsidRPr="00A6382B">
        <w:rPr>
          <w:rFonts w:cstheme="minorHAnsi"/>
          <w:bCs/>
          <w:snapToGrid w:val="0"/>
        </w:rPr>
        <w:t xml:space="preserve"> </w:t>
      </w:r>
      <w:proofErr w:type="spellStart"/>
      <w:r w:rsidRPr="00A6382B">
        <w:rPr>
          <w:rFonts w:cstheme="minorHAnsi"/>
          <w:bCs/>
          <w:snapToGrid w:val="0"/>
        </w:rPr>
        <w:t>imobilelor</w:t>
      </w:r>
      <w:proofErr w:type="spellEnd"/>
      <w:r w:rsidRPr="00A6382B">
        <w:rPr>
          <w:rFonts w:cstheme="minorHAnsi"/>
          <w:bCs/>
          <w:snapToGrid w:val="0"/>
        </w:rPr>
        <w:t xml:space="preserve"> </w:t>
      </w:r>
      <w:proofErr w:type="spellStart"/>
      <w:r w:rsidRPr="00A6382B">
        <w:rPr>
          <w:rFonts w:cstheme="minorHAnsi"/>
          <w:bCs/>
          <w:snapToGrid w:val="0"/>
        </w:rPr>
        <w:t>vizate</w:t>
      </w:r>
      <w:proofErr w:type="spellEnd"/>
      <w:r w:rsidRPr="00A6382B">
        <w:rPr>
          <w:rFonts w:cstheme="minorHAnsi"/>
          <w:bCs/>
          <w:snapToGrid w:val="0"/>
        </w:rPr>
        <w:t xml:space="preserve"> de </w:t>
      </w:r>
      <w:proofErr w:type="spellStart"/>
      <w:r w:rsidRPr="00A6382B">
        <w:rPr>
          <w:rFonts w:cstheme="minorHAnsi"/>
          <w:bCs/>
          <w:snapToGrid w:val="0"/>
        </w:rPr>
        <w:t>către</w:t>
      </w:r>
      <w:proofErr w:type="spellEnd"/>
      <w:r w:rsidRPr="00A6382B">
        <w:rPr>
          <w:rFonts w:cstheme="minorHAnsi"/>
          <w:bCs/>
          <w:snapToGrid w:val="0"/>
        </w:rPr>
        <w:t xml:space="preserve"> </w:t>
      </w:r>
      <w:proofErr w:type="spellStart"/>
      <w:r w:rsidRPr="00A6382B">
        <w:rPr>
          <w:rFonts w:cstheme="minorHAnsi"/>
          <w:bCs/>
          <w:snapToGrid w:val="0"/>
        </w:rPr>
        <w:t>investiţia</w:t>
      </w:r>
      <w:proofErr w:type="spellEnd"/>
      <w:r w:rsidRPr="00A6382B">
        <w:rPr>
          <w:rFonts w:cstheme="minorHAnsi"/>
          <w:bCs/>
          <w:snapToGrid w:val="0"/>
        </w:rPr>
        <w:t xml:space="preserve"> </w:t>
      </w:r>
      <w:proofErr w:type="spellStart"/>
      <w:r w:rsidRPr="00A6382B">
        <w:rPr>
          <w:rFonts w:cstheme="minorHAnsi"/>
          <w:bCs/>
          <w:snapToGrid w:val="0"/>
        </w:rPr>
        <w:t>ce</w:t>
      </w:r>
      <w:proofErr w:type="spellEnd"/>
      <w:r w:rsidRPr="00A6382B">
        <w:rPr>
          <w:rFonts w:cstheme="minorHAnsi"/>
          <w:bCs/>
          <w:snapToGrid w:val="0"/>
        </w:rPr>
        <w:t xml:space="preserve"> face </w:t>
      </w:r>
      <w:proofErr w:type="spellStart"/>
      <w:r w:rsidRPr="00A6382B">
        <w:rPr>
          <w:rFonts w:cstheme="minorHAnsi"/>
          <w:bCs/>
          <w:snapToGrid w:val="0"/>
        </w:rPr>
        <w:t>obiectul</w:t>
      </w:r>
      <w:proofErr w:type="spellEnd"/>
      <w:r w:rsidRPr="00A6382B">
        <w:rPr>
          <w:rFonts w:cstheme="minorHAnsi"/>
          <w:bCs/>
          <w:snapToGrid w:val="0"/>
        </w:rPr>
        <w:t xml:space="preserve"> </w:t>
      </w:r>
      <w:proofErr w:type="spellStart"/>
      <w:r w:rsidRPr="00A6382B">
        <w:rPr>
          <w:rFonts w:cstheme="minorHAnsi"/>
          <w:bCs/>
          <w:snapToGrid w:val="0"/>
        </w:rPr>
        <w:t>cererii</w:t>
      </w:r>
      <w:proofErr w:type="spellEnd"/>
      <w:r w:rsidRPr="00A6382B">
        <w:rPr>
          <w:rFonts w:cstheme="minorHAnsi"/>
          <w:bCs/>
          <w:snapToGrid w:val="0"/>
        </w:rPr>
        <w:t xml:space="preserve"> de </w:t>
      </w:r>
      <w:proofErr w:type="spellStart"/>
      <w:r w:rsidRPr="00A6382B">
        <w:rPr>
          <w:rFonts w:cstheme="minorHAnsi"/>
          <w:bCs/>
          <w:snapToGrid w:val="0"/>
        </w:rPr>
        <w:t>finanţare</w:t>
      </w:r>
      <w:proofErr w:type="spellEnd"/>
      <w:r w:rsidRPr="00A6382B">
        <w:rPr>
          <w:rFonts w:cstheme="minorHAnsi"/>
          <w:bCs/>
          <w:snapToGrid w:val="0"/>
        </w:rPr>
        <w:t xml:space="preserve">, </w:t>
      </w:r>
      <w:proofErr w:type="spellStart"/>
      <w:r w:rsidRPr="00A6382B">
        <w:rPr>
          <w:rFonts w:cstheme="minorHAnsi"/>
          <w:bCs/>
          <w:snapToGrid w:val="0"/>
        </w:rPr>
        <w:t>în</w:t>
      </w:r>
      <w:proofErr w:type="spellEnd"/>
      <w:r w:rsidRPr="00A6382B">
        <w:rPr>
          <w:rFonts w:cstheme="minorHAnsi"/>
          <w:bCs/>
          <w:snapToGrid w:val="0"/>
        </w:rPr>
        <w:t xml:space="preserve"> </w:t>
      </w:r>
      <w:proofErr w:type="spellStart"/>
      <w:r w:rsidRPr="00A6382B">
        <w:rPr>
          <w:rFonts w:cstheme="minorHAnsi"/>
          <w:bCs/>
          <w:snapToGrid w:val="0"/>
        </w:rPr>
        <w:t>termenele</w:t>
      </w:r>
      <w:proofErr w:type="spellEnd"/>
      <w:r w:rsidRPr="00A6382B">
        <w:rPr>
          <w:rFonts w:cstheme="minorHAnsi"/>
          <w:bCs/>
          <w:snapToGrid w:val="0"/>
        </w:rPr>
        <w:t xml:space="preserve"> </w:t>
      </w:r>
      <w:proofErr w:type="spellStart"/>
      <w:r w:rsidRPr="00A6382B">
        <w:rPr>
          <w:rFonts w:cstheme="minorHAnsi"/>
          <w:bCs/>
          <w:snapToGrid w:val="0"/>
        </w:rPr>
        <w:t>specificate</w:t>
      </w:r>
      <w:proofErr w:type="spellEnd"/>
      <w:r w:rsidRPr="00A6382B">
        <w:rPr>
          <w:rFonts w:cstheme="minorHAnsi"/>
          <w:bCs/>
          <w:snapToGrid w:val="0"/>
        </w:rPr>
        <w:t xml:space="preserve">. </w:t>
      </w:r>
      <w:proofErr w:type="spellStart"/>
      <w:r w:rsidRPr="00A6382B">
        <w:rPr>
          <w:rFonts w:cstheme="minorHAnsi"/>
          <w:bCs/>
          <w:snapToGrid w:val="0"/>
        </w:rPr>
        <w:t>Respectivele</w:t>
      </w:r>
      <w:proofErr w:type="spellEnd"/>
      <w:r w:rsidRPr="00A6382B">
        <w:rPr>
          <w:rFonts w:cstheme="minorHAnsi"/>
          <w:bCs/>
          <w:snapToGrid w:val="0"/>
        </w:rPr>
        <w:t xml:space="preserve"> </w:t>
      </w:r>
      <w:proofErr w:type="spellStart"/>
      <w:r w:rsidRPr="00A6382B">
        <w:rPr>
          <w:rFonts w:cstheme="minorHAnsi"/>
          <w:bCs/>
          <w:snapToGrid w:val="0"/>
        </w:rPr>
        <w:t>documente</w:t>
      </w:r>
      <w:proofErr w:type="spellEnd"/>
      <w:r w:rsidRPr="00A6382B">
        <w:rPr>
          <w:rFonts w:cstheme="minorHAnsi"/>
          <w:bCs/>
          <w:snapToGrid w:val="0"/>
        </w:rPr>
        <w:t xml:space="preserve"> </w:t>
      </w:r>
      <w:proofErr w:type="spellStart"/>
      <w:r w:rsidRPr="00A6382B">
        <w:rPr>
          <w:rFonts w:cstheme="minorHAnsi"/>
          <w:bCs/>
          <w:snapToGrid w:val="0"/>
        </w:rPr>
        <w:t>trebuie</w:t>
      </w:r>
      <w:proofErr w:type="spellEnd"/>
      <w:r w:rsidRPr="00A6382B">
        <w:rPr>
          <w:rFonts w:cstheme="minorHAnsi"/>
          <w:bCs/>
          <w:snapToGrid w:val="0"/>
        </w:rPr>
        <w:t xml:space="preserve"> </w:t>
      </w:r>
      <w:proofErr w:type="spellStart"/>
      <w:r w:rsidRPr="00A6382B">
        <w:rPr>
          <w:rFonts w:cstheme="minorHAnsi"/>
          <w:bCs/>
          <w:snapToGrid w:val="0"/>
        </w:rPr>
        <w:t>să</w:t>
      </w:r>
      <w:proofErr w:type="spellEnd"/>
      <w:r w:rsidRPr="00A6382B">
        <w:rPr>
          <w:rFonts w:cstheme="minorHAnsi"/>
          <w:bCs/>
          <w:snapToGrid w:val="0"/>
        </w:rPr>
        <w:t xml:space="preserve"> fie </w:t>
      </w:r>
      <w:proofErr w:type="spellStart"/>
      <w:r w:rsidRPr="00A6382B">
        <w:rPr>
          <w:rFonts w:cstheme="minorHAnsi"/>
          <w:bCs/>
          <w:snapToGrid w:val="0"/>
        </w:rPr>
        <w:t>acoperitoare</w:t>
      </w:r>
      <w:proofErr w:type="spellEnd"/>
      <w:r w:rsidRPr="00A6382B">
        <w:rPr>
          <w:rFonts w:cstheme="minorHAnsi"/>
          <w:bCs/>
          <w:snapToGrid w:val="0"/>
        </w:rPr>
        <w:t xml:space="preserve"> </w:t>
      </w:r>
      <w:proofErr w:type="spellStart"/>
      <w:r w:rsidRPr="00A6382B">
        <w:rPr>
          <w:rFonts w:cstheme="minorHAnsi"/>
          <w:bCs/>
          <w:snapToGrid w:val="0"/>
        </w:rPr>
        <w:t>pentru</w:t>
      </w:r>
      <w:proofErr w:type="spellEnd"/>
      <w:r w:rsidRPr="00A6382B">
        <w:rPr>
          <w:rFonts w:cstheme="minorHAnsi"/>
          <w:bCs/>
          <w:snapToGrid w:val="0"/>
        </w:rPr>
        <w:t xml:space="preserve"> </w:t>
      </w:r>
      <w:proofErr w:type="spellStart"/>
      <w:r w:rsidRPr="00A6382B">
        <w:rPr>
          <w:rFonts w:cstheme="minorHAnsi"/>
          <w:bCs/>
          <w:snapToGrid w:val="0"/>
        </w:rPr>
        <w:t>datele</w:t>
      </w:r>
      <w:proofErr w:type="spellEnd"/>
      <w:r w:rsidRPr="00A6382B">
        <w:rPr>
          <w:rFonts w:cstheme="minorHAnsi"/>
          <w:bCs/>
          <w:snapToGrid w:val="0"/>
        </w:rPr>
        <w:t xml:space="preserve"> </w:t>
      </w:r>
      <w:proofErr w:type="spellStart"/>
      <w:r w:rsidRPr="00A6382B">
        <w:rPr>
          <w:rFonts w:cstheme="minorHAnsi"/>
          <w:bCs/>
          <w:snapToGrid w:val="0"/>
        </w:rPr>
        <w:t>menționate</w:t>
      </w:r>
      <w:proofErr w:type="spellEnd"/>
      <w:r w:rsidRPr="00A6382B">
        <w:rPr>
          <w:rFonts w:cstheme="minorHAnsi"/>
          <w:bCs/>
          <w:snapToGrid w:val="0"/>
        </w:rPr>
        <w:t xml:space="preserve"> </w:t>
      </w:r>
      <w:proofErr w:type="spellStart"/>
      <w:r w:rsidRPr="00A6382B">
        <w:rPr>
          <w:rFonts w:cstheme="minorHAnsi"/>
          <w:bCs/>
          <w:snapToGrid w:val="0"/>
        </w:rPr>
        <w:t>în</w:t>
      </w:r>
      <w:proofErr w:type="spellEnd"/>
      <w:r w:rsidRPr="00A6382B">
        <w:rPr>
          <w:rFonts w:cstheme="minorHAnsi"/>
          <w:bCs/>
          <w:snapToGrid w:val="0"/>
        </w:rPr>
        <w:t xml:space="preserve"> </w:t>
      </w:r>
      <w:proofErr w:type="spellStart"/>
      <w:r w:rsidRPr="00A6382B">
        <w:rPr>
          <w:rFonts w:cstheme="minorHAnsi"/>
          <w:bCs/>
          <w:snapToGrid w:val="0"/>
        </w:rPr>
        <w:t>cadrul</w:t>
      </w:r>
      <w:proofErr w:type="spellEnd"/>
      <w:r w:rsidRPr="00A6382B">
        <w:rPr>
          <w:rFonts w:cstheme="minorHAnsi"/>
          <w:bCs/>
          <w:snapToGrid w:val="0"/>
        </w:rPr>
        <w:t xml:space="preserve"> </w:t>
      </w:r>
      <w:proofErr w:type="spellStart"/>
      <w:r w:rsidRPr="00A6382B">
        <w:rPr>
          <w:rFonts w:cstheme="minorHAnsi"/>
          <w:bCs/>
          <w:snapToGrid w:val="0"/>
        </w:rPr>
        <w:t>documentației</w:t>
      </w:r>
      <w:proofErr w:type="spellEnd"/>
      <w:r w:rsidRPr="00A6382B">
        <w:rPr>
          <w:rFonts w:cstheme="minorHAnsi"/>
          <w:bCs/>
          <w:snapToGrid w:val="0"/>
        </w:rPr>
        <w:t xml:space="preserve"> </w:t>
      </w:r>
      <w:proofErr w:type="spellStart"/>
      <w:r w:rsidRPr="00A6382B">
        <w:rPr>
          <w:rFonts w:cstheme="minorHAnsi"/>
          <w:bCs/>
          <w:snapToGrid w:val="0"/>
        </w:rPr>
        <w:t>tehnico-economice</w:t>
      </w:r>
      <w:proofErr w:type="spellEnd"/>
      <w:r w:rsidRPr="00A6382B">
        <w:rPr>
          <w:rFonts w:cstheme="minorHAnsi"/>
          <w:bCs/>
          <w:snapToGrid w:val="0"/>
        </w:rPr>
        <w:t xml:space="preserve"> cu </w:t>
      </w:r>
      <w:proofErr w:type="spellStart"/>
      <w:r w:rsidRPr="00A6382B">
        <w:rPr>
          <w:rFonts w:cstheme="minorHAnsi"/>
          <w:bCs/>
          <w:snapToGrid w:val="0"/>
        </w:rPr>
        <w:t>privire</w:t>
      </w:r>
      <w:proofErr w:type="spellEnd"/>
      <w:r w:rsidRPr="00A6382B">
        <w:rPr>
          <w:rFonts w:cstheme="minorHAnsi"/>
          <w:bCs/>
          <w:snapToGrid w:val="0"/>
        </w:rPr>
        <w:t xml:space="preserve"> la </w:t>
      </w:r>
      <w:proofErr w:type="spellStart"/>
      <w:r w:rsidRPr="00A6382B">
        <w:rPr>
          <w:rFonts w:cstheme="minorHAnsi"/>
          <w:bCs/>
          <w:snapToGrid w:val="0"/>
        </w:rPr>
        <w:t>identificarea</w:t>
      </w:r>
      <w:proofErr w:type="spellEnd"/>
      <w:r w:rsidRPr="00A6382B">
        <w:rPr>
          <w:rFonts w:cstheme="minorHAnsi"/>
          <w:bCs/>
          <w:snapToGrid w:val="0"/>
        </w:rPr>
        <w:t>/</w:t>
      </w:r>
      <w:proofErr w:type="spellStart"/>
      <w:r w:rsidRPr="00A6382B">
        <w:rPr>
          <w:rFonts w:cstheme="minorHAnsi"/>
          <w:bCs/>
          <w:snapToGrid w:val="0"/>
        </w:rPr>
        <w:t>localizarea</w:t>
      </w:r>
      <w:proofErr w:type="spellEnd"/>
      <w:r w:rsidRPr="00A6382B">
        <w:rPr>
          <w:rFonts w:cstheme="minorHAnsi"/>
          <w:bCs/>
          <w:snapToGrid w:val="0"/>
        </w:rPr>
        <w:t xml:space="preserve"> </w:t>
      </w:r>
      <w:proofErr w:type="spellStart"/>
      <w:r w:rsidRPr="00A6382B">
        <w:rPr>
          <w:rFonts w:cstheme="minorHAnsi"/>
          <w:bCs/>
          <w:snapToGrid w:val="0"/>
        </w:rPr>
        <w:t>investiției</w:t>
      </w:r>
      <w:proofErr w:type="spellEnd"/>
      <w:r w:rsidRPr="00A6382B">
        <w:rPr>
          <w:rFonts w:cstheme="minorHAnsi"/>
          <w:bCs/>
          <w:snapToGrid w:val="0"/>
        </w:rPr>
        <w:t xml:space="preserve"> </w:t>
      </w:r>
      <w:proofErr w:type="spellStart"/>
      <w:r w:rsidRPr="00A6382B">
        <w:rPr>
          <w:rFonts w:cstheme="minorHAnsi"/>
          <w:bCs/>
          <w:snapToGrid w:val="0"/>
        </w:rPr>
        <w:t>și</w:t>
      </w:r>
      <w:proofErr w:type="spellEnd"/>
      <w:r w:rsidRPr="00A6382B">
        <w:rPr>
          <w:rFonts w:cstheme="minorHAnsi"/>
          <w:bCs/>
          <w:snapToGrid w:val="0"/>
        </w:rPr>
        <w:t xml:space="preserve"> </w:t>
      </w:r>
      <w:proofErr w:type="spellStart"/>
      <w:r w:rsidRPr="00A6382B">
        <w:rPr>
          <w:rFonts w:cstheme="minorHAnsi"/>
          <w:bCs/>
          <w:snapToGrid w:val="0"/>
        </w:rPr>
        <w:t>trebuie</w:t>
      </w:r>
      <w:proofErr w:type="spellEnd"/>
      <w:r w:rsidRPr="00A6382B">
        <w:rPr>
          <w:rFonts w:cstheme="minorHAnsi"/>
          <w:bCs/>
          <w:snapToGrid w:val="0"/>
        </w:rPr>
        <w:t xml:space="preserve"> </w:t>
      </w:r>
      <w:proofErr w:type="spellStart"/>
      <w:r w:rsidRPr="00A6382B">
        <w:rPr>
          <w:rFonts w:cstheme="minorHAnsi"/>
          <w:bCs/>
          <w:snapToGrid w:val="0"/>
        </w:rPr>
        <w:t>să</w:t>
      </w:r>
      <w:proofErr w:type="spellEnd"/>
      <w:r w:rsidRPr="00A6382B">
        <w:rPr>
          <w:rFonts w:cstheme="minorHAnsi"/>
          <w:bCs/>
          <w:snapToGrid w:val="0"/>
        </w:rPr>
        <w:t xml:space="preserve"> </w:t>
      </w:r>
      <w:proofErr w:type="spellStart"/>
      <w:r w:rsidRPr="00A6382B">
        <w:rPr>
          <w:rFonts w:cstheme="minorHAnsi"/>
          <w:bCs/>
          <w:snapToGrid w:val="0"/>
        </w:rPr>
        <w:t>confere</w:t>
      </w:r>
      <w:proofErr w:type="spellEnd"/>
      <w:r w:rsidRPr="00A6382B">
        <w:rPr>
          <w:rFonts w:cstheme="minorHAnsi"/>
          <w:bCs/>
          <w:snapToGrid w:val="0"/>
        </w:rPr>
        <w:t xml:space="preserve"> </w:t>
      </w:r>
      <w:proofErr w:type="spellStart"/>
      <w:r w:rsidRPr="00A6382B">
        <w:rPr>
          <w:rFonts w:cstheme="minorHAnsi"/>
          <w:bCs/>
          <w:snapToGrid w:val="0"/>
        </w:rPr>
        <w:t>solicitantului</w:t>
      </w:r>
      <w:proofErr w:type="spellEnd"/>
      <w:r w:rsidRPr="00A6382B">
        <w:rPr>
          <w:rFonts w:cstheme="minorHAnsi"/>
          <w:bCs/>
          <w:snapToGrid w:val="0"/>
        </w:rPr>
        <w:t xml:space="preserve"> </w:t>
      </w:r>
      <w:proofErr w:type="spellStart"/>
      <w:r w:rsidRPr="00A6382B">
        <w:rPr>
          <w:rFonts w:cstheme="minorHAnsi"/>
          <w:bCs/>
          <w:snapToGrid w:val="0"/>
        </w:rPr>
        <w:t>dreptul</w:t>
      </w:r>
      <w:proofErr w:type="spellEnd"/>
      <w:r w:rsidRPr="00A6382B">
        <w:rPr>
          <w:rFonts w:cstheme="minorHAnsi"/>
          <w:bCs/>
          <w:snapToGrid w:val="0"/>
        </w:rPr>
        <w:t xml:space="preserve"> de </w:t>
      </w:r>
      <w:proofErr w:type="spellStart"/>
      <w:r w:rsidRPr="00A6382B">
        <w:rPr>
          <w:rFonts w:cstheme="minorHAnsi"/>
          <w:bCs/>
          <w:snapToGrid w:val="0"/>
        </w:rPr>
        <w:t>execuţie</w:t>
      </w:r>
      <w:proofErr w:type="spellEnd"/>
      <w:r w:rsidRPr="00A6382B">
        <w:rPr>
          <w:rFonts w:cstheme="minorHAnsi"/>
          <w:bCs/>
          <w:snapToGrid w:val="0"/>
        </w:rPr>
        <w:t xml:space="preserve"> a </w:t>
      </w:r>
      <w:proofErr w:type="spellStart"/>
      <w:r w:rsidRPr="00A6382B">
        <w:rPr>
          <w:rFonts w:cstheme="minorHAnsi"/>
          <w:bCs/>
          <w:snapToGrid w:val="0"/>
        </w:rPr>
        <w:t>lucrărilor</w:t>
      </w:r>
      <w:proofErr w:type="spellEnd"/>
      <w:r w:rsidRPr="00A6382B">
        <w:rPr>
          <w:rFonts w:cstheme="minorHAnsi"/>
          <w:bCs/>
          <w:snapToGrid w:val="0"/>
        </w:rPr>
        <w:t xml:space="preserve"> de </w:t>
      </w:r>
      <w:proofErr w:type="spellStart"/>
      <w:r w:rsidRPr="00A6382B">
        <w:rPr>
          <w:rFonts w:cstheme="minorHAnsi"/>
          <w:bCs/>
          <w:snapToGrid w:val="0"/>
        </w:rPr>
        <w:t>construcţii</w:t>
      </w:r>
      <w:proofErr w:type="spellEnd"/>
      <w:r w:rsidRPr="00A6382B">
        <w:rPr>
          <w:rFonts w:cstheme="minorHAnsi"/>
          <w:bCs/>
          <w:snapToGrid w:val="0"/>
        </w:rPr>
        <w:t xml:space="preserve">, </w:t>
      </w:r>
      <w:proofErr w:type="spellStart"/>
      <w:r w:rsidRPr="00A6382B">
        <w:rPr>
          <w:rFonts w:cstheme="minorHAnsi"/>
          <w:bCs/>
          <w:snapToGrid w:val="0"/>
        </w:rPr>
        <w:t>în</w:t>
      </w:r>
      <w:proofErr w:type="spellEnd"/>
      <w:r w:rsidRPr="00A6382B">
        <w:rPr>
          <w:rFonts w:cstheme="minorHAnsi"/>
          <w:bCs/>
          <w:snapToGrid w:val="0"/>
        </w:rPr>
        <w:t xml:space="preserve"> </w:t>
      </w:r>
      <w:proofErr w:type="spellStart"/>
      <w:r w:rsidRPr="00A6382B">
        <w:rPr>
          <w:rFonts w:cstheme="minorHAnsi"/>
          <w:bCs/>
          <w:snapToGrid w:val="0"/>
        </w:rPr>
        <w:t>conformitate</w:t>
      </w:r>
      <w:proofErr w:type="spellEnd"/>
      <w:r w:rsidRPr="00A6382B">
        <w:rPr>
          <w:rFonts w:cstheme="minorHAnsi"/>
          <w:bCs/>
          <w:snapToGrid w:val="0"/>
        </w:rPr>
        <w:t xml:space="preserve"> cu </w:t>
      </w:r>
      <w:proofErr w:type="spellStart"/>
      <w:r w:rsidRPr="00A6382B">
        <w:rPr>
          <w:rFonts w:cstheme="minorHAnsi"/>
          <w:bCs/>
          <w:snapToGrid w:val="0"/>
        </w:rPr>
        <w:t>legislaţia</w:t>
      </w:r>
      <w:proofErr w:type="spellEnd"/>
      <w:r w:rsidRPr="00A6382B">
        <w:rPr>
          <w:rFonts w:cstheme="minorHAnsi"/>
          <w:bCs/>
          <w:snapToGrid w:val="0"/>
        </w:rPr>
        <w:t xml:space="preserve"> </w:t>
      </w:r>
      <w:proofErr w:type="spellStart"/>
      <w:r w:rsidRPr="00A6382B">
        <w:rPr>
          <w:rFonts w:cstheme="minorHAnsi"/>
          <w:bCs/>
          <w:snapToGrid w:val="0"/>
        </w:rPr>
        <w:t>în</w:t>
      </w:r>
      <w:proofErr w:type="spellEnd"/>
      <w:r w:rsidRPr="00A6382B">
        <w:rPr>
          <w:rFonts w:cstheme="minorHAnsi"/>
          <w:bCs/>
          <w:snapToGrid w:val="0"/>
        </w:rPr>
        <w:t xml:space="preserve"> </w:t>
      </w:r>
      <w:proofErr w:type="spellStart"/>
      <w:r w:rsidRPr="00A6382B">
        <w:rPr>
          <w:rFonts w:cstheme="minorHAnsi"/>
          <w:bCs/>
          <w:snapToGrid w:val="0"/>
        </w:rPr>
        <w:t>vigoare</w:t>
      </w:r>
      <w:proofErr w:type="spellEnd"/>
      <w:r w:rsidRPr="00A6382B">
        <w:rPr>
          <w:rFonts w:cstheme="minorHAnsi"/>
          <w:bCs/>
          <w:snapToGrid w:val="0"/>
        </w:rPr>
        <w:t xml:space="preserve"> la data </w:t>
      </w:r>
      <w:proofErr w:type="spellStart"/>
      <w:r w:rsidRPr="00A6382B">
        <w:rPr>
          <w:rFonts w:cstheme="minorHAnsi"/>
          <w:bCs/>
          <w:snapToGrid w:val="0"/>
        </w:rPr>
        <w:t>emiterii</w:t>
      </w:r>
      <w:proofErr w:type="spellEnd"/>
      <w:r w:rsidRPr="00A6382B">
        <w:rPr>
          <w:rFonts w:cstheme="minorHAnsi"/>
          <w:bCs/>
          <w:snapToGrid w:val="0"/>
        </w:rPr>
        <w:t xml:space="preserve"> </w:t>
      </w:r>
      <w:proofErr w:type="spellStart"/>
      <w:r w:rsidRPr="00A6382B">
        <w:rPr>
          <w:rFonts w:cstheme="minorHAnsi"/>
          <w:bCs/>
          <w:snapToGrid w:val="0"/>
        </w:rPr>
        <w:t>Autorizaţiei</w:t>
      </w:r>
      <w:proofErr w:type="spellEnd"/>
      <w:r w:rsidRPr="00A6382B">
        <w:rPr>
          <w:rFonts w:cstheme="minorHAnsi"/>
          <w:bCs/>
          <w:snapToGrid w:val="0"/>
        </w:rPr>
        <w:t xml:space="preserve"> de </w:t>
      </w:r>
      <w:proofErr w:type="spellStart"/>
      <w:r w:rsidRPr="00A6382B">
        <w:rPr>
          <w:rFonts w:cstheme="minorHAnsi"/>
          <w:bCs/>
          <w:snapToGrid w:val="0"/>
        </w:rPr>
        <w:t>construire</w:t>
      </w:r>
      <w:proofErr w:type="spellEnd"/>
      <w:r w:rsidRPr="00A6382B">
        <w:rPr>
          <w:rFonts w:cstheme="minorHAnsi"/>
          <w:bCs/>
          <w:snapToGrid w:val="0"/>
        </w:rPr>
        <w:t xml:space="preserve">. </w:t>
      </w:r>
    </w:p>
    <w:p w14:paraId="4F32F205" w14:textId="56338E39" w:rsidR="00694181" w:rsidRDefault="00694181">
      <w:pPr>
        <w:spacing w:after="120"/>
        <w:jc w:val="both"/>
        <w:rPr>
          <w:rFonts w:cstheme="minorHAnsi"/>
          <w:bCs/>
          <w:snapToGrid w:val="0"/>
        </w:rPr>
      </w:pPr>
      <w:proofErr w:type="spellStart"/>
      <w:r w:rsidRPr="00A6382B">
        <w:rPr>
          <w:rFonts w:cstheme="minorHAnsi"/>
          <w:bCs/>
          <w:snapToGrid w:val="0"/>
        </w:rPr>
        <w:t>Dreptul</w:t>
      </w:r>
      <w:proofErr w:type="spellEnd"/>
      <w:r w:rsidRPr="00A6382B">
        <w:rPr>
          <w:rFonts w:cstheme="minorHAnsi"/>
          <w:bCs/>
          <w:snapToGrid w:val="0"/>
        </w:rPr>
        <w:t xml:space="preserve"> </w:t>
      </w:r>
      <w:proofErr w:type="spellStart"/>
      <w:r w:rsidRPr="00A6382B">
        <w:rPr>
          <w:rFonts w:cstheme="minorHAnsi"/>
          <w:bCs/>
          <w:snapToGrid w:val="0"/>
        </w:rPr>
        <w:t>asupra</w:t>
      </w:r>
      <w:proofErr w:type="spellEnd"/>
      <w:r w:rsidRPr="00A6382B">
        <w:rPr>
          <w:rFonts w:cstheme="minorHAnsi"/>
          <w:bCs/>
          <w:snapToGrid w:val="0"/>
        </w:rPr>
        <w:t xml:space="preserve"> </w:t>
      </w:r>
      <w:proofErr w:type="spellStart"/>
      <w:r w:rsidRPr="00A6382B">
        <w:rPr>
          <w:rFonts w:cstheme="minorHAnsi"/>
          <w:bCs/>
          <w:snapToGrid w:val="0"/>
        </w:rPr>
        <w:t>tuturor</w:t>
      </w:r>
      <w:proofErr w:type="spellEnd"/>
      <w:r w:rsidRPr="00A6382B">
        <w:rPr>
          <w:rFonts w:cstheme="minorHAnsi"/>
          <w:bCs/>
          <w:snapToGrid w:val="0"/>
        </w:rPr>
        <w:t xml:space="preserve"> </w:t>
      </w:r>
      <w:proofErr w:type="spellStart"/>
      <w:r w:rsidRPr="00A6382B">
        <w:rPr>
          <w:rFonts w:cstheme="minorHAnsi"/>
          <w:bCs/>
          <w:snapToGrid w:val="0"/>
        </w:rPr>
        <w:t>imobilelor</w:t>
      </w:r>
      <w:proofErr w:type="spellEnd"/>
      <w:r w:rsidRPr="00A6382B">
        <w:rPr>
          <w:rFonts w:cstheme="minorHAnsi"/>
          <w:bCs/>
          <w:snapToGrid w:val="0"/>
        </w:rPr>
        <w:t xml:space="preserve"> (</w:t>
      </w:r>
      <w:proofErr w:type="spellStart"/>
      <w:r w:rsidRPr="00A6382B">
        <w:rPr>
          <w:rFonts w:cstheme="minorHAnsi"/>
          <w:bCs/>
          <w:snapToGrid w:val="0"/>
        </w:rPr>
        <w:t>teren</w:t>
      </w:r>
      <w:proofErr w:type="spellEnd"/>
      <w:r w:rsidRPr="00A6382B">
        <w:rPr>
          <w:rFonts w:cstheme="minorHAnsi"/>
          <w:bCs/>
          <w:snapToGrid w:val="0"/>
        </w:rPr>
        <w:t xml:space="preserve"> </w:t>
      </w:r>
      <w:proofErr w:type="spellStart"/>
      <w:r w:rsidRPr="00A6382B">
        <w:rPr>
          <w:rFonts w:cstheme="minorHAnsi"/>
          <w:bCs/>
          <w:snapToGrid w:val="0"/>
        </w:rPr>
        <w:t>şi</w:t>
      </w:r>
      <w:proofErr w:type="spellEnd"/>
      <w:r w:rsidRPr="00A6382B">
        <w:rPr>
          <w:rFonts w:cstheme="minorHAnsi"/>
          <w:bCs/>
          <w:snapToGrid w:val="0"/>
        </w:rPr>
        <w:t>/</w:t>
      </w:r>
      <w:proofErr w:type="spellStart"/>
      <w:r w:rsidRPr="00A6382B">
        <w:rPr>
          <w:rFonts w:cstheme="minorHAnsi"/>
          <w:bCs/>
          <w:snapToGrid w:val="0"/>
        </w:rPr>
        <w:t>sau</w:t>
      </w:r>
      <w:proofErr w:type="spellEnd"/>
      <w:r w:rsidRPr="00A6382B">
        <w:rPr>
          <w:rFonts w:cstheme="minorHAnsi"/>
          <w:bCs/>
          <w:snapToGrid w:val="0"/>
        </w:rPr>
        <w:t xml:space="preserve"> </w:t>
      </w:r>
      <w:proofErr w:type="spellStart"/>
      <w:r w:rsidRPr="00A6382B">
        <w:rPr>
          <w:rFonts w:cstheme="minorHAnsi"/>
          <w:bCs/>
          <w:snapToGrid w:val="0"/>
        </w:rPr>
        <w:t>construcţii</w:t>
      </w:r>
      <w:proofErr w:type="spellEnd"/>
      <w:r w:rsidRPr="00A6382B">
        <w:rPr>
          <w:rFonts w:cstheme="minorHAnsi"/>
          <w:bCs/>
          <w:snapToGrid w:val="0"/>
        </w:rPr>
        <w:t xml:space="preserve">), </w:t>
      </w:r>
      <w:proofErr w:type="spellStart"/>
      <w:r w:rsidRPr="00A6382B">
        <w:rPr>
          <w:rFonts w:cstheme="minorHAnsi"/>
          <w:bCs/>
          <w:snapToGrid w:val="0"/>
        </w:rPr>
        <w:t>vizate</w:t>
      </w:r>
      <w:proofErr w:type="spellEnd"/>
      <w:r w:rsidRPr="00A6382B">
        <w:rPr>
          <w:rFonts w:cstheme="minorHAnsi"/>
          <w:bCs/>
          <w:snapToGrid w:val="0"/>
        </w:rPr>
        <w:t xml:space="preserve"> de </w:t>
      </w:r>
      <w:proofErr w:type="spellStart"/>
      <w:r w:rsidRPr="00A6382B">
        <w:rPr>
          <w:rFonts w:cstheme="minorHAnsi"/>
          <w:bCs/>
          <w:snapToGrid w:val="0"/>
        </w:rPr>
        <w:t>către</w:t>
      </w:r>
      <w:proofErr w:type="spellEnd"/>
      <w:r w:rsidRPr="00A6382B">
        <w:rPr>
          <w:rFonts w:cstheme="minorHAnsi"/>
          <w:bCs/>
          <w:snapToGrid w:val="0"/>
        </w:rPr>
        <w:t xml:space="preserve"> </w:t>
      </w:r>
      <w:proofErr w:type="spellStart"/>
      <w:r w:rsidRPr="00A6382B">
        <w:rPr>
          <w:rFonts w:cstheme="minorHAnsi"/>
          <w:bCs/>
          <w:snapToGrid w:val="0"/>
        </w:rPr>
        <w:t>investiţia</w:t>
      </w:r>
      <w:proofErr w:type="spellEnd"/>
      <w:r w:rsidRPr="00A6382B">
        <w:rPr>
          <w:rFonts w:cstheme="minorHAnsi"/>
          <w:bCs/>
          <w:snapToGrid w:val="0"/>
        </w:rPr>
        <w:t xml:space="preserve"> </w:t>
      </w:r>
      <w:proofErr w:type="spellStart"/>
      <w:r w:rsidRPr="00A6382B">
        <w:rPr>
          <w:rFonts w:cstheme="minorHAnsi"/>
          <w:bCs/>
          <w:snapToGrid w:val="0"/>
        </w:rPr>
        <w:t>ce</w:t>
      </w:r>
      <w:proofErr w:type="spellEnd"/>
      <w:r w:rsidRPr="00A6382B">
        <w:rPr>
          <w:rFonts w:cstheme="minorHAnsi"/>
          <w:bCs/>
          <w:snapToGrid w:val="0"/>
        </w:rPr>
        <w:t xml:space="preserve"> face </w:t>
      </w:r>
      <w:proofErr w:type="spellStart"/>
      <w:r w:rsidRPr="00A6382B">
        <w:rPr>
          <w:rFonts w:cstheme="minorHAnsi"/>
          <w:bCs/>
          <w:snapToGrid w:val="0"/>
        </w:rPr>
        <w:t>obiectul</w:t>
      </w:r>
      <w:proofErr w:type="spellEnd"/>
      <w:r w:rsidRPr="00A6382B">
        <w:rPr>
          <w:rFonts w:cstheme="minorHAnsi"/>
          <w:bCs/>
          <w:snapToGrid w:val="0"/>
        </w:rPr>
        <w:t xml:space="preserve"> </w:t>
      </w:r>
      <w:proofErr w:type="spellStart"/>
      <w:r w:rsidRPr="00A6382B">
        <w:rPr>
          <w:rFonts w:cstheme="minorHAnsi"/>
          <w:bCs/>
          <w:snapToGrid w:val="0"/>
        </w:rPr>
        <w:t>cererii</w:t>
      </w:r>
      <w:proofErr w:type="spellEnd"/>
      <w:r w:rsidRPr="00A6382B">
        <w:rPr>
          <w:rFonts w:cstheme="minorHAnsi"/>
          <w:bCs/>
          <w:snapToGrid w:val="0"/>
        </w:rPr>
        <w:t xml:space="preserve"> de </w:t>
      </w:r>
      <w:proofErr w:type="spellStart"/>
      <w:r w:rsidRPr="00A6382B">
        <w:rPr>
          <w:rFonts w:cstheme="minorHAnsi"/>
          <w:bCs/>
          <w:snapToGrid w:val="0"/>
        </w:rPr>
        <w:t>finanţare</w:t>
      </w:r>
      <w:proofErr w:type="spellEnd"/>
      <w:r w:rsidRPr="00A6382B">
        <w:rPr>
          <w:rFonts w:cstheme="minorHAnsi"/>
          <w:bCs/>
          <w:snapToGrid w:val="0"/>
        </w:rPr>
        <w:t xml:space="preserve">, </w:t>
      </w:r>
      <w:proofErr w:type="spellStart"/>
      <w:r w:rsidRPr="00A6382B">
        <w:rPr>
          <w:rFonts w:cstheme="minorHAnsi"/>
          <w:bCs/>
          <w:snapToGrid w:val="0"/>
        </w:rPr>
        <w:t>trebuie</w:t>
      </w:r>
      <w:proofErr w:type="spellEnd"/>
      <w:r w:rsidRPr="00A6382B">
        <w:rPr>
          <w:rFonts w:cstheme="minorHAnsi"/>
          <w:bCs/>
          <w:snapToGrid w:val="0"/>
        </w:rPr>
        <w:t xml:space="preserve"> </w:t>
      </w:r>
      <w:proofErr w:type="spellStart"/>
      <w:r w:rsidRPr="00A6382B">
        <w:rPr>
          <w:rFonts w:cstheme="minorHAnsi"/>
          <w:bCs/>
          <w:snapToGrid w:val="0"/>
        </w:rPr>
        <w:t>dovedit</w:t>
      </w:r>
      <w:proofErr w:type="spellEnd"/>
      <w:r w:rsidRPr="00A6382B">
        <w:rPr>
          <w:rFonts w:cstheme="minorHAnsi"/>
          <w:bCs/>
          <w:snapToGrid w:val="0"/>
        </w:rPr>
        <w:t xml:space="preserve"> </w:t>
      </w:r>
      <w:bookmarkStart w:id="62" w:name="_Hlk129335414"/>
      <w:r w:rsidR="00BB6051" w:rsidRPr="00A6382B">
        <w:rPr>
          <w:rFonts w:cstheme="minorHAnsi"/>
          <w:bCs/>
          <w:snapToGrid w:val="0"/>
        </w:rPr>
        <w:t xml:space="preserve">la </w:t>
      </w:r>
      <w:proofErr w:type="spellStart"/>
      <w:r w:rsidR="00BB6051" w:rsidRPr="00A6382B">
        <w:rPr>
          <w:rFonts w:cstheme="minorHAnsi"/>
          <w:bCs/>
          <w:snapToGrid w:val="0"/>
        </w:rPr>
        <w:t>momentul</w:t>
      </w:r>
      <w:proofErr w:type="spellEnd"/>
      <w:r w:rsidR="00BB6051" w:rsidRPr="00A6382B">
        <w:rPr>
          <w:rFonts w:cstheme="minorHAnsi"/>
          <w:bCs/>
          <w:snapToGrid w:val="0"/>
        </w:rPr>
        <w:t xml:space="preserve"> </w:t>
      </w:r>
      <w:proofErr w:type="spellStart"/>
      <w:r w:rsidR="00BB6051" w:rsidRPr="00A6382B">
        <w:rPr>
          <w:rFonts w:cstheme="minorHAnsi"/>
          <w:bCs/>
          <w:snapToGrid w:val="0"/>
        </w:rPr>
        <w:t>contractarii</w:t>
      </w:r>
      <w:bookmarkEnd w:id="62"/>
      <w:proofErr w:type="spellEnd"/>
      <w:r w:rsidRPr="00A6382B">
        <w:rPr>
          <w:rFonts w:cstheme="minorHAnsi"/>
          <w:bCs/>
          <w:snapToGrid w:val="0"/>
        </w:rPr>
        <w:t xml:space="preserve">, precum </w:t>
      </w:r>
      <w:proofErr w:type="spellStart"/>
      <w:r w:rsidRPr="00A6382B">
        <w:rPr>
          <w:rFonts w:cstheme="minorHAnsi"/>
          <w:bCs/>
          <w:snapToGrid w:val="0"/>
        </w:rPr>
        <w:t>şi</w:t>
      </w:r>
      <w:proofErr w:type="spellEnd"/>
      <w:r w:rsidRPr="00A6382B">
        <w:rPr>
          <w:rFonts w:cstheme="minorHAnsi"/>
          <w:bCs/>
          <w:snapToGrid w:val="0"/>
        </w:rPr>
        <w:t xml:space="preserve"> pe o </w:t>
      </w:r>
      <w:proofErr w:type="spellStart"/>
      <w:r w:rsidRPr="00A6382B">
        <w:rPr>
          <w:rFonts w:cstheme="minorHAnsi"/>
          <w:bCs/>
          <w:snapToGrid w:val="0"/>
        </w:rPr>
        <w:t>perioadă</w:t>
      </w:r>
      <w:proofErr w:type="spellEnd"/>
      <w:r w:rsidRPr="00A6382B">
        <w:rPr>
          <w:rFonts w:cstheme="minorHAnsi"/>
          <w:bCs/>
          <w:snapToGrid w:val="0"/>
        </w:rPr>
        <w:t xml:space="preserve"> de minim 5 ani de la data </w:t>
      </w:r>
      <w:proofErr w:type="spellStart"/>
      <w:r w:rsidRPr="00A6382B">
        <w:rPr>
          <w:rFonts w:cstheme="minorHAnsi"/>
          <w:bCs/>
          <w:snapToGrid w:val="0"/>
        </w:rPr>
        <w:t>plății</w:t>
      </w:r>
      <w:proofErr w:type="spellEnd"/>
      <w:r w:rsidRPr="00A6382B">
        <w:rPr>
          <w:rFonts w:cstheme="minorHAnsi"/>
          <w:bCs/>
          <w:snapToGrid w:val="0"/>
        </w:rPr>
        <w:t xml:space="preserve"> finale (</w:t>
      </w:r>
      <w:proofErr w:type="spellStart"/>
      <w:r w:rsidRPr="00A6382B">
        <w:rPr>
          <w:rFonts w:cstheme="minorHAnsi"/>
          <w:bCs/>
          <w:snapToGrid w:val="0"/>
        </w:rPr>
        <w:t>aşa</w:t>
      </w:r>
      <w:proofErr w:type="spellEnd"/>
      <w:r w:rsidRPr="00A6382B">
        <w:rPr>
          <w:rFonts w:cstheme="minorHAnsi"/>
          <w:bCs/>
          <w:snapToGrid w:val="0"/>
        </w:rPr>
        <w:t xml:space="preserve"> cum </w:t>
      </w:r>
      <w:proofErr w:type="spellStart"/>
      <w:r w:rsidRPr="00A6382B">
        <w:rPr>
          <w:rFonts w:cstheme="minorHAnsi"/>
          <w:bCs/>
          <w:snapToGrid w:val="0"/>
        </w:rPr>
        <w:t>reiese</w:t>
      </w:r>
      <w:proofErr w:type="spellEnd"/>
      <w:r w:rsidRPr="00A6382B">
        <w:rPr>
          <w:rFonts w:cstheme="minorHAnsi"/>
          <w:bCs/>
          <w:snapToGrid w:val="0"/>
        </w:rPr>
        <w:t xml:space="preserve"> din </w:t>
      </w:r>
      <w:proofErr w:type="spellStart"/>
      <w:r w:rsidRPr="00A6382B">
        <w:rPr>
          <w:rFonts w:cstheme="minorHAnsi"/>
          <w:bCs/>
          <w:snapToGrid w:val="0"/>
        </w:rPr>
        <w:t>documentele</w:t>
      </w:r>
      <w:proofErr w:type="spellEnd"/>
      <w:r w:rsidRPr="00A6382B">
        <w:rPr>
          <w:rFonts w:cstheme="minorHAnsi"/>
          <w:bCs/>
          <w:snapToGrid w:val="0"/>
        </w:rPr>
        <w:t xml:space="preserve"> </w:t>
      </w:r>
      <w:proofErr w:type="spellStart"/>
      <w:r w:rsidRPr="00A6382B">
        <w:rPr>
          <w:rFonts w:cstheme="minorHAnsi"/>
          <w:bCs/>
          <w:snapToGrid w:val="0"/>
        </w:rPr>
        <w:t>depuse</w:t>
      </w:r>
      <w:proofErr w:type="spellEnd"/>
      <w:r w:rsidRPr="00A6382B">
        <w:rPr>
          <w:rFonts w:cstheme="minorHAnsi"/>
          <w:bCs/>
          <w:snapToGrid w:val="0"/>
        </w:rPr>
        <w:t>).</w:t>
      </w:r>
    </w:p>
    <w:p w14:paraId="12E3F408" w14:textId="77777777" w:rsidR="00DE0764" w:rsidRPr="00A6382B" w:rsidRDefault="00DE0764">
      <w:pPr>
        <w:spacing w:after="120"/>
        <w:jc w:val="both"/>
        <w:rPr>
          <w:rFonts w:cstheme="minorHAnsi"/>
          <w:bCs/>
          <w:snapToGrid w:val="0"/>
        </w:rPr>
      </w:pPr>
    </w:p>
    <w:p w14:paraId="707B8B5F" w14:textId="77777777" w:rsidR="00694181" w:rsidRPr="00A6382B" w:rsidRDefault="00694181" w:rsidP="006B5F8C">
      <w:pPr>
        <w:pStyle w:val="ListParagraph"/>
        <w:numPr>
          <w:ilvl w:val="0"/>
          <w:numId w:val="40"/>
        </w:numPr>
        <w:spacing w:after="120"/>
        <w:jc w:val="both"/>
        <w:rPr>
          <w:rFonts w:cstheme="minorHAnsi"/>
          <w:b/>
          <w:bCs/>
          <w:snapToGrid w:val="0"/>
        </w:rPr>
      </w:pPr>
      <w:proofErr w:type="spellStart"/>
      <w:r w:rsidRPr="00A6382B">
        <w:rPr>
          <w:rFonts w:cstheme="minorHAnsi"/>
          <w:b/>
          <w:bCs/>
          <w:snapToGrid w:val="0"/>
        </w:rPr>
        <w:t>Pentru</w:t>
      </w:r>
      <w:proofErr w:type="spellEnd"/>
      <w:r w:rsidRPr="00A6382B">
        <w:rPr>
          <w:rFonts w:cstheme="minorHAnsi"/>
          <w:b/>
          <w:bCs/>
          <w:snapToGrid w:val="0"/>
        </w:rPr>
        <w:t xml:space="preserve"> </w:t>
      </w:r>
      <w:proofErr w:type="spellStart"/>
      <w:r w:rsidRPr="00A6382B">
        <w:rPr>
          <w:rFonts w:cstheme="minorHAnsi"/>
          <w:b/>
          <w:bCs/>
          <w:snapToGrid w:val="0"/>
        </w:rPr>
        <w:t>dovedirea</w:t>
      </w:r>
      <w:proofErr w:type="spellEnd"/>
      <w:r w:rsidRPr="00A6382B">
        <w:rPr>
          <w:rFonts w:cstheme="minorHAnsi"/>
          <w:b/>
          <w:bCs/>
          <w:snapToGrid w:val="0"/>
        </w:rPr>
        <w:t xml:space="preserve"> </w:t>
      </w:r>
      <w:proofErr w:type="spellStart"/>
      <w:r w:rsidRPr="00A6382B">
        <w:rPr>
          <w:rFonts w:cstheme="minorHAnsi"/>
          <w:b/>
          <w:bCs/>
          <w:snapToGrid w:val="0"/>
        </w:rPr>
        <w:t>dreptului</w:t>
      </w:r>
      <w:proofErr w:type="spellEnd"/>
      <w:r w:rsidRPr="00A6382B">
        <w:rPr>
          <w:rFonts w:cstheme="minorHAnsi"/>
          <w:b/>
          <w:bCs/>
          <w:snapToGrid w:val="0"/>
        </w:rPr>
        <w:t xml:space="preserve"> de </w:t>
      </w:r>
      <w:proofErr w:type="spellStart"/>
      <w:r w:rsidRPr="00A6382B">
        <w:rPr>
          <w:rFonts w:cstheme="minorHAnsi"/>
          <w:b/>
          <w:bCs/>
          <w:snapToGrid w:val="0"/>
        </w:rPr>
        <w:t>proprietate</w:t>
      </w:r>
      <w:proofErr w:type="spellEnd"/>
      <w:r w:rsidRPr="00A6382B">
        <w:rPr>
          <w:rFonts w:cstheme="minorHAnsi"/>
          <w:b/>
          <w:bCs/>
          <w:snapToGrid w:val="0"/>
        </w:rPr>
        <w:t xml:space="preserve"> </w:t>
      </w:r>
      <w:proofErr w:type="spellStart"/>
      <w:r w:rsidRPr="00A6382B">
        <w:rPr>
          <w:rFonts w:cstheme="minorHAnsi"/>
          <w:b/>
          <w:bCs/>
          <w:snapToGrid w:val="0"/>
        </w:rPr>
        <w:t>publică</w:t>
      </w:r>
      <w:proofErr w:type="spellEnd"/>
      <w:r w:rsidRPr="00A6382B">
        <w:rPr>
          <w:rFonts w:cstheme="minorHAnsi"/>
          <w:b/>
          <w:bCs/>
          <w:snapToGrid w:val="0"/>
        </w:rPr>
        <w:t>/</w:t>
      </w:r>
      <w:proofErr w:type="spellStart"/>
      <w:r w:rsidRPr="00A6382B">
        <w:rPr>
          <w:rFonts w:cstheme="minorHAnsi"/>
          <w:b/>
          <w:bCs/>
          <w:snapToGrid w:val="0"/>
        </w:rPr>
        <w:t>privată</w:t>
      </w:r>
      <w:proofErr w:type="spellEnd"/>
      <w:r w:rsidRPr="00A6382B">
        <w:rPr>
          <w:rFonts w:cstheme="minorHAnsi"/>
          <w:b/>
          <w:bCs/>
          <w:snapToGrid w:val="0"/>
        </w:rPr>
        <w:t xml:space="preserve"> </w:t>
      </w:r>
      <w:proofErr w:type="spellStart"/>
      <w:r w:rsidRPr="00A6382B">
        <w:rPr>
          <w:rFonts w:cstheme="minorHAnsi"/>
          <w:b/>
          <w:bCs/>
          <w:snapToGrid w:val="0"/>
        </w:rPr>
        <w:t>asupra</w:t>
      </w:r>
      <w:proofErr w:type="spellEnd"/>
      <w:r w:rsidRPr="00A6382B">
        <w:rPr>
          <w:rFonts w:cstheme="minorHAnsi"/>
          <w:b/>
          <w:bCs/>
          <w:snapToGrid w:val="0"/>
        </w:rPr>
        <w:t xml:space="preserve"> </w:t>
      </w:r>
      <w:proofErr w:type="spellStart"/>
      <w:r w:rsidRPr="00A6382B">
        <w:rPr>
          <w:rFonts w:cstheme="minorHAnsi"/>
          <w:b/>
          <w:bCs/>
          <w:snapToGrid w:val="0"/>
        </w:rPr>
        <w:t>imobilelor</w:t>
      </w:r>
      <w:proofErr w:type="spellEnd"/>
      <w:r w:rsidRPr="00A6382B">
        <w:rPr>
          <w:rFonts w:cstheme="minorHAnsi"/>
          <w:b/>
          <w:bCs/>
          <w:snapToGrid w:val="0"/>
        </w:rPr>
        <w:t xml:space="preserve">, </w:t>
      </w:r>
      <w:proofErr w:type="spellStart"/>
      <w:r w:rsidRPr="00A6382B">
        <w:rPr>
          <w:rFonts w:cstheme="minorHAnsi"/>
          <w:b/>
          <w:bCs/>
          <w:snapToGrid w:val="0"/>
        </w:rPr>
        <w:t>obligatoriu</w:t>
      </w:r>
      <w:proofErr w:type="spellEnd"/>
      <w:r w:rsidRPr="00A6382B">
        <w:rPr>
          <w:rFonts w:cstheme="minorHAnsi"/>
          <w:b/>
          <w:bCs/>
          <w:snapToGrid w:val="0"/>
        </w:rPr>
        <w:t xml:space="preserve"> la data </w:t>
      </w:r>
      <w:proofErr w:type="spellStart"/>
      <w:r w:rsidRPr="00A6382B">
        <w:rPr>
          <w:rFonts w:cstheme="minorHAnsi"/>
          <w:b/>
          <w:bCs/>
          <w:snapToGrid w:val="0"/>
        </w:rPr>
        <w:t>depunerii</w:t>
      </w:r>
      <w:proofErr w:type="spellEnd"/>
      <w:r w:rsidRPr="00A6382B">
        <w:rPr>
          <w:rFonts w:cstheme="minorHAnsi"/>
          <w:b/>
          <w:bCs/>
          <w:snapToGrid w:val="0"/>
        </w:rPr>
        <w:t xml:space="preserve"> </w:t>
      </w:r>
      <w:proofErr w:type="spellStart"/>
      <w:r w:rsidRPr="00A6382B">
        <w:rPr>
          <w:rFonts w:cstheme="minorHAnsi"/>
          <w:b/>
          <w:bCs/>
          <w:snapToGrid w:val="0"/>
        </w:rPr>
        <w:t>cererii</w:t>
      </w:r>
      <w:proofErr w:type="spellEnd"/>
      <w:r w:rsidRPr="00A6382B">
        <w:rPr>
          <w:rFonts w:cstheme="minorHAnsi"/>
          <w:b/>
          <w:bCs/>
          <w:snapToGrid w:val="0"/>
        </w:rPr>
        <w:t xml:space="preserve"> de </w:t>
      </w:r>
      <w:proofErr w:type="spellStart"/>
      <w:r w:rsidRPr="00A6382B">
        <w:rPr>
          <w:rFonts w:cstheme="minorHAnsi"/>
          <w:b/>
          <w:bCs/>
          <w:snapToGrid w:val="0"/>
        </w:rPr>
        <w:t>finanțare</w:t>
      </w:r>
      <w:proofErr w:type="spellEnd"/>
      <w:r w:rsidRPr="00A6382B">
        <w:rPr>
          <w:rFonts w:cstheme="minorHAnsi"/>
          <w:b/>
          <w:bCs/>
          <w:snapToGrid w:val="0"/>
        </w:rPr>
        <w:t xml:space="preserve">, se </w:t>
      </w:r>
      <w:proofErr w:type="spellStart"/>
      <w:r w:rsidRPr="00A6382B">
        <w:rPr>
          <w:rFonts w:cstheme="minorHAnsi"/>
          <w:b/>
          <w:bCs/>
          <w:snapToGrid w:val="0"/>
        </w:rPr>
        <w:t>vor</w:t>
      </w:r>
      <w:proofErr w:type="spellEnd"/>
      <w:r w:rsidRPr="00A6382B">
        <w:rPr>
          <w:rFonts w:cstheme="minorHAnsi"/>
          <w:b/>
          <w:bCs/>
          <w:snapToGrid w:val="0"/>
        </w:rPr>
        <w:t xml:space="preserve"> </w:t>
      </w:r>
      <w:proofErr w:type="spellStart"/>
      <w:r w:rsidRPr="00A6382B">
        <w:rPr>
          <w:rFonts w:cstheme="minorHAnsi"/>
          <w:b/>
          <w:bCs/>
          <w:snapToGrid w:val="0"/>
        </w:rPr>
        <w:t>anexa</w:t>
      </w:r>
      <w:proofErr w:type="spellEnd"/>
      <w:r w:rsidRPr="00A6382B">
        <w:rPr>
          <w:rFonts w:cstheme="minorHAnsi"/>
          <w:b/>
          <w:bCs/>
          <w:snapToGrid w:val="0"/>
        </w:rPr>
        <w:t xml:space="preserve"> </w:t>
      </w:r>
      <w:proofErr w:type="spellStart"/>
      <w:r w:rsidRPr="00A6382B">
        <w:rPr>
          <w:rFonts w:cstheme="minorHAnsi"/>
          <w:b/>
          <w:bCs/>
          <w:snapToGrid w:val="0"/>
        </w:rPr>
        <w:t>următoarele</w:t>
      </w:r>
      <w:proofErr w:type="spellEnd"/>
      <w:r w:rsidRPr="00A6382B">
        <w:rPr>
          <w:rFonts w:cstheme="minorHAnsi"/>
          <w:b/>
          <w:bCs/>
          <w:snapToGrid w:val="0"/>
        </w:rPr>
        <w:t xml:space="preserve"> </w:t>
      </w:r>
      <w:proofErr w:type="spellStart"/>
      <w:r w:rsidRPr="00A6382B">
        <w:rPr>
          <w:rFonts w:cstheme="minorHAnsi"/>
          <w:b/>
          <w:bCs/>
          <w:snapToGrid w:val="0"/>
        </w:rPr>
        <w:t>documente</w:t>
      </w:r>
      <w:proofErr w:type="spellEnd"/>
      <w:r w:rsidRPr="00A6382B">
        <w:rPr>
          <w:rFonts w:cstheme="minorHAnsi"/>
          <w:b/>
          <w:bCs/>
          <w:snapToGrid w:val="0"/>
        </w:rPr>
        <w:t>:</w:t>
      </w:r>
    </w:p>
    <w:p w14:paraId="4E9EA862" w14:textId="77777777" w:rsidR="00694181" w:rsidRPr="00A6382B" w:rsidRDefault="00694181" w:rsidP="00694181">
      <w:pPr>
        <w:spacing w:after="120"/>
        <w:jc w:val="both"/>
        <w:rPr>
          <w:rFonts w:cstheme="minorHAnsi"/>
          <w:bCs/>
          <w:snapToGrid w:val="0"/>
        </w:rPr>
      </w:pPr>
      <w:r w:rsidRPr="00A6382B">
        <w:rPr>
          <w:rFonts w:cstheme="minorHAnsi"/>
          <w:bCs/>
          <w:snapToGrid w:val="0"/>
        </w:rPr>
        <w:t xml:space="preserve">1. </w:t>
      </w:r>
      <w:proofErr w:type="spellStart"/>
      <w:r w:rsidRPr="00A6382B">
        <w:rPr>
          <w:rFonts w:cstheme="minorHAnsi"/>
          <w:bCs/>
          <w:snapToGrid w:val="0"/>
        </w:rPr>
        <w:t>Documente</w:t>
      </w:r>
      <w:proofErr w:type="spellEnd"/>
      <w:r w:rsidRPr="00A6382B">
        <w:rPr>
          <w:rFonts w:cstheme="minorHAnsi"/>
          <w:bCs/>
          <w:snapToGrid w:val="0"/>
        </w:rPr>
        <w:t xml:space="preserve"> </w:t>
      </w:r>
      <w:proofErr w:type="spellStart"/>
      <w:r w:rsidRPr="00A6382B">
        <w:rPr>
          <w:rFonts w:cstheme="minorHAnsi"/>
          <w:bCs/>
          <w:snapToGrid w:val="0"/>
        </w:rPr>
        <w:t>cadastrale</w:t>
      </w:r>
      <w:proofErr w:type="spellEnd"/>
      <w:r w:rsidRPr="00A6382B">
        <w:rPr>
          <w:rFonts w:cstheme="minorHAnsi"/>
          <w:bCs/>
          <w:snapToGrid w:val="0"/>
        </w:rPr>
        <w:t xml:space="preserve"> </w:t>
      </w:r>
      <w:proofErr w:type="spellStart"/>
      <w:r w:rsidRPr="00A6382B">
        <w:rPr>
          <w:rFonts w:cstheme="minorHAnsi"/>
          <w:bCs/>
          <w:snapToGrid w:val="0"/>
        </w:rPr>
        <w:t>şi</w:t>
      </w:r>
      <w:proofErr w:type="spellEnd"/>
      <w:r w:rsidRPr="00A6382B">
        <w:rPr>
          <w:rFonts w:cstheme="minorHAnsi"/>
          <w:bCs/>
          <w:snapToGrid w:val="0"/>
        </w:rPr>
        <w:t xml:space="preserve"> </w:t>
      </w:r>
      <w:proofErr w:type="spellStart"/>
      <w:r w:rsidRPr="00A6382B">
        <w:rPr>
          <w:rFonts w:cstheme="minorHAnsi"/>
          <w:bCs/>
          <w:snapToGrid w:val="0"/>
        </w:rPr>
        <w:t>înregistrarea</w:t>
      </w:r>
      <w:proofErr w:type="spellEnd"/>
      <w:r w:rsidRPr="00A6382B">
        <w:rPr>
          <w:rFonts w:cstheme="minorHAnsi"/>
          <w:bCs/>
          <w:snapToGrid w:val="0"/>
        </w:rPr>
        <w:t xml:space="preserve"> </w:t>
      </w:r>
      <w:proofErr w:type="spellStart"/>
      <w:r w:rsidRPr="00A6382B">
        <w:rPr>
          <w:rFonts w:cstheme="minorHAnsi"/>
          <w:bCs/>
          <w:snapToGrid w:val="0"/>
        </w:rPr>
        <w:t>imobilelor</w:t>
      </w:r>
      <w:proofErr w:type="spellEnd"/>
      <w:r w:rsidRPr="00A6382B">
        <w:rPr>
          <w:rFonts w:cstheme="minorHAnsi"/>
          <w:bCs/>
          <w:snapToGrid w:val="0"/>
        </w:rPr>
        <w:t xml:space="preserve"> (</w:t>
      </w:r>
      <w:proofErr w:type="spellStart"/>
      <w:r w:rsidRPr="00A6382B">
        <w:rPr>
          <w:rFonts w:cstheme="minorHAnsi"/>
          <w:bCs/>
          <w:snapToGrid w:val="0"/>
        </w:rPr>
        <w:t>teren</w:t>
      </w:r>
      <w:proofErr w:type="spellEnd"/>
      <w:r w:rsidRPr="00A6382B">
        <w:rPr>
          <w:rFonts w:cstheme="minorHAnsi"/>
          <w:bCs/>
          <w:snapToGrid w:val="0"/>
        </w:rPr>
        <w:t xml:space="preserve"> </w:t>
      </w:r>
      <w:proofErr w:type="spellStart"/>
      <w:r w:rsidRPr="00A6382B">
        <w:rPr>
          <w:rFonts w:cstheme="minorHAnsi"/>
          <w:bCs/>
          <w:snapToGrid w:val="0"/>
        </w:rPr>
        <w:t>și</w:t>
      </w:r>
      <w:proofErr w:type="spellEnd"/>
      <w:r w:rsidRPr="00A6382B">
        <w:rPr>
          <w:rFonts w:cstheme="minorHAnsi"/>
          <w:bCs/>
          <w:snapToGrid w:val="0"/>
        </w:rPr>
        <w:t xml:space="preserve"> </w:t>
      </w:r>
      <w:proofErr w:type="spellStart"/>
      <w:r w:rsidRPr="00A6382B">
        <w:rPr>
          <w:rFonts w:cstheme="minorHAnsi"/>
          <w:bCs/>
          <w:snapToGrid w:val="0"/>
        </w:rPr>
        <w:t>clădire</w:t>
      </w:r>
      <w:proofErr w:type="spellEnd"/>
      <w:r w:rsidRPr="00A6382B">
        <w:rPr>
          <w:rFonts w:cstheme="minorHAnsi"/>
          <w:bCs/>
          <w:snapToGrid w:val="0"/>
        </w:rPr>
        <w:t xml:space="preserve">) </w:t>
      </w:r>
      <w:proofErr w:type="spellStart"/>
      <w:r w:rsidRPr="00A6382B">
        <w:rPr>
          <w:rFonts w:cstheme="minorHAnsi"/>
          <w:bCs/>
          <w:snapToGrid w:val="0"/>
        </w:rPr>
        <w:t>în</w:t>
      </w:r>
      <w:proofErr w:type="spellEnd"/>
      <w:r w:rsidRPr="00A6382B">
        <w:rPr>
          <w:rFonts w:cstheme="minorHAnsi"/>
          <w:bCs/>
          <w:snapToGrid w:val="0"/>
        </w:rPr>
        <w:t xml:space="preserve"> </w:t>
      </w:r>
      <w:proofErr w:type="spellStart"/>
      <w:r w:rsidRPr="00A6382B">
        <w:rPr>
          <w:rFonts w:cstheme="minorHAnsi"/>
          <w:bCs/>
          <w:snapToGrid w:val="0"/>
        </w:rPr>
        <w:t>registre</w:t>
      </w:r>
      <w:proofErr w:type="spellEnd"/>
      <w:r w:rsidRPr="00A6382B">
        <w:rPr>
          <w:rFonts w:cstheme="minorHAnsi"/>
          <w:bCs/>
          <w:snapToGrid w:val="0"/>
        </w:rPr>
        <w:t xml:space="preserve"> (extras de carte </w:t>
      </w:r>
      <w:proofErr w:type="spellStart"/>
      <w:r w:rsidRPr="00A6382B">
        <w:rPr>
          <w:rFonts w:cstheme="minorHAnsi"/>
          <w:bCs/>
          <w:snapToGrid w:val="0"/>
        </w:rPr>
        <w:t>funciară</w:t>
      </w:r>
      <w:proofErr w:type="spellEnd"/>
      <w:r w:rsidRPr="00A6382B">
        <w:rPr>
          <w:rFonts w:cstheme="minorHAnsi"/>
          <w:bCs/>
          <w:snapToGrid w:val="0"/>
        </w:rPr>
        <w:t xml:space="preserve"> din care </w:t>
      </w:r>
      <w:proofErr w:type="spellStart"/>
      <w:r w:rsidRPr="00A6382B">
        <w:rPr>
          <w:rFonts w:cstheme="minorHAnsi"/>
          <w:bCs/>
          <w:snapToGrid w:val="0"/>
        </w:rPr>
        <w:t>să</w:t>
      </w:r>
      <w:proofErr w:type="spellEnd"/>
      <w:r w:rsidRPr="00A6382B">
        <w:rPr>
          <w:rFonts w:cstheme="minorHAnsi"/>
          <w:bCs/>
          <w:snapToGrid w:val="0"/>
        </w:rPr>
        <w:t xml:space="preserve"> </w:t>
      </w:r>
      <w:proofErr w:type="spellStart"/>
      <w:r w:rsidRPr="00A6382B">
        <w:rPr>
          <w:rFonts w:cstheme="minorHAnsi"/>
          <w:bCs/>
          <w:snapToGrid w:val="0"/>
        </w:rPr>
        <w:t>rezulte</w:t>
      </w:r>
      <w:proofErr w:type="spellEnd"/>
      <w:r w:rsidRPr="00A6382B">
        <w:rPr>
          <w:rFonts w:cstheme="minorHAnsi"/>
          <w:bCs/>
          <w:snapToGrid w:val="0"/>
        </w:rPr>
        <w:t xml:space="preserve"> </w:t>
      </w:r>
      <w:proofErr w:type="spellStart"/>
      <w:r w:rsidRPr="00A6382B">
        <w:rPr>
          <w:rFonts w:cstheme="minorHAnsi"/>
          <w:bCs/>
          <w:snapToGrid w:val="0"/>
        </w:rPr>
        <w:t>intabularea</w:t>
      </w:r>
      <w:proofErr w:type="spellEnd"/>
      <w:r w:rsidRPr="00A6382B">
        <w:rPr>
          <w:rFonts w:cstheme="minorHAnsi"/>
          <w:bCs/>
          <w:snapToGrid w:val="0"/>
        </w:rPr>
        <w:t xml:space="preserve">, precum </w:t>
      </w:r>
      <w:proofErr w:type="spellStart"/>
      <w:r w:rsidRPr="00A6382B">
        <w:rPr>
          <w:rFonts w:cstheme="minorHAnsi"/>
          <w:bCs/>
          <w:snapToGrid w:val="0"/>
        </w:rPr>
        <w:t>și</w:t>
      </w:r>
      <w:proofErr w:type="spellEnd"/>
      <w:r w:rsidRPr="00A6382B">
        <w:rPr>
          <w:rFonts w:cstheme="minorHAnsi"/>
          <w:bCs/>
          <w:snapToGrid w:val="0"/>
        </w:rPr>
        <w:t xml:space="preserve"> </w:t>
      </w:r>
      <w:proofErr w:type="spellStart"/>
      <w:r w:rsidRPr="00A6382B">
        <w:rPr>
          <w:rFonts w:cstheme="minorHAnsi"/>
          <w:bCs/>
          <w:snapToGrid w:val="0"/>
        </w:rPr>
        <w:t>încheierea</w:t>
      </w:r>
      <w:proofErr w:type="spellEnd"/>
      <w:r w:rsidRPr="00A6382B">
        <w:rPr>
          <w:rFonts w:cstheme="minorHAnsi"/>
          <w:bCs/>
          <w:snapToGrid w:val="0"/>
        </w:rPr>
        <w:t xml:space="preserve">), </w:t>
      </w:r>
      <w:proofErr w:type="spellStart"/>
      <w:r w:rsidRPr="00A6382B">
        <w:rPr>
          <w:rFonts w:cstheme="minorHAnsi"/>
          <w:bCs/>
          <w:snapToGrid w:val="0"/>
        </w:rPr>
        <w:t>în</w:t>
      </w:r>
      <w:proofErr w:type="spellEnd"/>
      <w:r w:rsidRPr="00A6382B">
        <w:rPr>
          <w:rFonts w:cstheme="minorHAnsi"/>
          <w:bCs/>
          <w:snapToGrid w:val="0"/>
        </w:rPr>
        <w:t xml:space="preserve"> termen de </w:t>
      </w:r>
      <w:proofErr w:type="spellStart"/>
      <w:r w:rsidRPr="00A6382B">
        <w:rPr>
          <w:rFonts w:cstheme="minorHAnsi"/>
          <w:bCs/>
          <w:snapToGrid w:val="0"/>
        </w:rPr>
        <w:t>valabilitate</w:t>
      </w:r>
      <w:proofErr w:type="spellEnd"/>
      <w:r w:rsidRPr="00A6382B">
        <w:rPr>
          <w:rFonts w:cstheme="minorHAnsi"/>
          <w:bCs/>
          <w:snapToGrid w:val="0"/>
        </w:rPr>
        <w:t xml:space="preserve"> la data </w:t>
      </w:r>
      <w:proofErr w:type="spellStart"/>
      <w:r w:rsidRPr="00A6382B">
        <w:rPr>
          <w:rFonts w:cstheme="minorHAnsi"/>
          <w:bCs/>
          <w:snapToGrid w:val="0"/>
        </w:rPr>
        <w:t>depunerii</w:t>
      </w:r>
      <w:proofErr w:type="spellEnd"/>
      <w:r w:rsidRPr="00A6382B">
        <w:rPr>
          <w:rFonts w:cstheme="minorHAnsi"/>
          <w:bCs/>
          <w:snapToGrid w:val="0"/>
        </w:rPr>
        <w:t xml:space="preserve"> (</w:t>
      </w:r>
      <w:proofErr w:type="spellStart"/>
      <w:r w:rsidRPr="00A6382B">
        <w:rPr>
          <w:rFonts w:cstheme="minorHAnsi"/>
          <w:bCs/>
          <w:snapToGrid w:val="0"/>
        </w:rPr>
        <w:t>emis</w:t>
      </w:r>
      <w:proofErr w:type="spellEnd"/>
      <w:r w:rsidRPr="00A6382B">
        <w:rPr>
          <w:rFonts w:cstheme="minorHAnsi"/>
          <w:bCs/>
          <w:snapToGrid w:val="0"/>
        </w:rPr>
        <w:t xml:space="preserve"> cu maxim 30 de </w:t>
      </w:r>
      <w:proofErr w:type="spellStart"/>
      <w:r w:rsidRPr="00A6382B">
        <w:rPr>
          <w:rFonts w:cstheme="minorHAnsi"/>
          <w:bCs/>
          <w:snapToGrid w:val="0"/>
        </w:rPr>
        <w:t>zile</w:t>
      </w:r>
      <w:proofErr w:type="spellEnd"/>
      <w:r w:rsidRPr="00A6382B">
        <w:rPr>
          <w:rFonts w:cstheme="minorHAnsi"/>
          <w:bCs/>
          <w:snapToGrid w:val="0"/>
        </w:rPr>
        <w:t xml:space="preserve"> </w:t>
      </w:r>
      <w:proofErr w:type="spellStart"/>
      <w:r w:rsidRPr="00A6382B">
        <w:rPr>
          <w:rFonts w:cstheme="minorHAnsi"/>
          <w:bCs/>
          <w:snapToGrid w:val="0"/>
        </w:rPr>
        <w:t>înaintea</w:t>
      </w:r>
      <w:proofErr w:type="spellEnd"/>
      <w:r w:rsidRPr="00A6382B">
        <w:rPr>
          <w:rFonts w:cstheme="minorHAnsi"/>
          <w:bCs/>
          <w:snapToGrid w:val="0"/>
        </w:rPr>
        <w:t xml:space="preserve"> </w:t>
      </w:r>
      <w:proofErr w:type="spellStart"/>
      <w:r w:rsidRPr="00A6382B">
        <w:rPr>
          <w:rFonts w:cstheme="minorHAnsi"/>
          <w:bCs/>
          <w:snapToGrid w:val="0"/>
        </w:rPr>
        <w:t>depunerii</w:t>
      </w:r>
      <w:proofErr w:type="spellEnd"/>
      <w:r w:rsidRPr="00A6382B">
        <w:rPr>
          <w:rFonts w:cstheme="minorHAnsi"/>
          <w:bCs/>
          <w:snapToGrid w:val="0"/>
        </w:rPr>
        <w:t xml:space="preserve"> </w:t>
      </w:r>
      <w:proofErr w:type="spellStart"/>
      <w:r w:rsidRPr="00A6382B">
        <w:rPr>
          <w:rFonts w:cstheme="minorHAnsi"/>
          <w:bCs/>
          <w:snapToGrid w:val="0"/>
        </w:rPr>
        <w:t>proiectului</w:t>
      </w:r>
      <w:proofErr w:type="spellEnd"/>
      <w:r w:rsidRPr="00A6382B">
        <w:rPr>
          <w:rFonts w:cstheme="minorHAnsi"/>
          <w:bCs/>
          <w:snapToGrid w:val="0"/>
        </w:rPr>
        <w:t xml:space="preserve">), </w:t>
      </w:r>
      <w:proofErr w:type="spellStart"/>
      <w:r w:rsidRPr="00A6382B">
        <w:rPr>
          <w:rFonts w:cstheme="minorHAnsi"/>
          <w:bCs/>
          <w:snapToGrid w:val="0"/>
        </w:rPr>
        <w:t>prin</w:t>
      </w:r>
      <w:proofErr w:type="spellEnd"/>
      <w:r w:rsidRPr="00A6382B">
        <w:rPr>
          <w:rFonts w:cstheme="minorHAnsi"/>
          <w:bCs/>
          <w:snapToGrid w:val="0"/>
        </w:rPr>
        <w:t xml:space="preserve"> care </w:t>
      </w:r>
      <w:proofErr w:type="spellStart"/>
      <w:r w:rsidRPr="00A6382B">
        <w:rPr>
          <w:rFonts w:cstheme="minorHAnsi"/>
          <w:bCs/>
          <w:snapToGrid w:val="0"/>
        </w:rPr>
        <w:t>să</w:t>
      </w:r>
      <w:proofErr w:type="spellEnd"/>
      <w:r w:rsidRPr="00A6382B">
        <w:rPr>
          <w:rFonts w:cstheme="minorHAnsi"/>
          <w:bCs/>
          <w:snapToGrid w:val="0"/>
        </w:rPr>
        <w:t xml:space="preserve"> se </w:t>
      </w:r>
      <w:proofErr w:type="spellStart"/>
      <w:r w:rsidRPr="00A6382B">
        <w:rPr>
          <w:rFonts w:cstheme="minorHAnsi"/>
          <w:bCs/>
          <w:snapToGrid w:val="0"/>
        </w:rPr>
        <w:t>ateste</w:t>
      </w:r>
      <w:proofErr w:type="spellEnd"/>
      <w:r w:rsidRPr="00A6382B">
        <w:rPr>
          <w:rFonts w:cstheme="minorHAnsi"/>
          <w:bCs/>
          <w:snapToGrid w:val="0"/>
        </w:rPr>
        <w:t xml:space="preserve"> </w:t>
      </w:r>
      <w:proofErr w:type="spellStart"/>
      <w:r w:rsidRPr="00A6382B">
        <w:rPr>
          <w:rFonts w:cstheme="minorHAnsi"/>
          <w:bCs/>
          <w:snapToGrid w:val="0"/>
        </w:rPr>
        <w:t>dreptul</w:t>
      </w:r>
      <w:proofErr w:type="spellEnd"/>
      <w:r w:rsidRPr="00A6382B">
        <w:rPr>
          <w:rFonts w:cstheme="minorHAnsi"/>
          <w:bCs/>
          <w:snapToGrid w:val="0"/>
        </w:rPr>
        <w:t xml:space="preserve"> de </w:t>
      </w:r>
      <w:proofErr w:type="spellStart"/>
      <w:r w:rsidRPr="00A6382B">
        <w:rPr>
          <w:rFonts w:cstheme="minorHAnsi"/>
          <w:bCs/>
          <w:snapToGrid w:val="0"/>
        </w:rPr>
        <w:t>proprietate</w:t>
      </w:r>
      <w:proofErr w:type="spellEnd"/>
      <w:r w:rsidRPr="00A6382B">
        <w:rPr>
          <w:rFonts w:cstheme="minorHAnsi"/>
          <w:bCs/>
          <w:snapToGrid w:val="0"/>
        </w:rPr>
        <w:t xml:space="preserve"> </w:t>
      </w:r>
      <w:proofErr w:type="spellStart"/>
      <w:r w:rsidRPr="00A6382B">
        <w:rPr>
          <w:rFonts w:cstheme="minorHAnsi"/>
          <w:bCs/>
          <w:snapToGrid w:val="0"/>
        </w:rPr>
        <w:t>publică</w:t>
      </w:r>
      <w:proofErr w:type="spellEnd"/>
      <w:r w:rsidRPr="00A6382B">
        <w:rPr>
          <w:rFonts w:cstheme="minorHAnsi"/>
          <w:bCs/>
          <w:snapToGrid w:val="0"/>
        </w:rPr>
        <w:t>/</w:t>
      </w:r>
      <w:proofErr w:type="spellStart"/>
      <w:r w:rsidRPr="00A6382B">
        <w:rPr>
          <w:rFonts w:cstheme="minorHAnsi"/>
          <w:bCs/>
          <w:snapToGrid w:val="0"/>
        </w:rPr>
        <w:t>privată</w:t>
      </w:r>
      <w:proofErr w:type="spellEnd"/>
      <w:r w:rsidRPr="00A6382B">
        <w:rPr>
          <w:rFonts w:cstheme="minorHAnsi"/>
          <w:bCs/>
          <w:snapToGrid w:val="0"/>
        </w:rPr>
        <w:t xml:space="preserve">, </w:t>
      </w:r>
      <w:proofErr w:type="spellStart"/>
      <w:r w:rsidRPr="00A6382B">
        <w:rPr>
          <w:rFonts w:cstheme="minorHAnsi"/>
          <w:bCs/>
          <w:snapToGrid w:val="0"/>
        </w:rPr>
        <w:t>după</w:t>
      </w:r>
      <w:proofErr w:type="spellEnd"/>
      <w:r w:rsidRPr="00A6382B">
        <w:rPr>
          <w:rFonts w:cstheme="minorHAnsi"/>
          <w:bCs/>
          <w:snapToGrid w:val="0"/>
        </w:rPr>
        <w:t xml:space="preserve"> </w:t>
      </w:r>
      <w:proofErr w:type="spellStart"/>
      <w:r w:rsidRPr="00A6382B">
        <w:rPr>
          <w:rFonts w:cstheme="minorHAnsi"/>
          <w:bCs/>
          <w:snapToGrid w:val="0"/>
        </w:rPr>
        <w:t>caz</w:t>
      </w:r>
      <w:proofErr w:type="spellEnd"/>
      <w:r w:rsidRPr="00A6382B">
        <w:rPr>
          <w:rFonts w:cstheme="minorHAnsi"/>
          <w:bCs/>
          <w:snapToGrid w:val="0"/>
        </w:rPr>
        <w:t xml:space="preserve"> </w:t>
      </w:r>
      <w:proofErr w:type="spellStart"/>
      <w:r w:rsidRPr="00A6382B">
        <w:rPr>
          <w:rFonts w:cstheme="minorHAnsi"/>
          <w:bCs/>
          <w:snapToGrid w:val="0"/>
        </w:rPr>
        <w:t>și</w:t>
      </w:r>
      <w:proofErr w:type="spellEnd"/>
      <w:r w:rsidRPr="00A6382B">
        <w:rPr>
          <w:rFonts w:cstheme="minorHAnsi"/>
          <w:bCs/>
          <w:snapToGrid w:val="0"/>
        </w:rPr>
        <w:t xml:space="preserve"> </w:t>
      </w:r>
      <w:proofErr w:type="spellStart"/>
      <w:r w:rsidRPr="00A6382B">
        <w:rPr>
          <w:rFonts w:cstheme="minorHAnsi"/>
          <w:bCs/>
          <w:snapToGrid w:val="0"/>
        </w:rPr>
        <w:t>absența</w:t>
      </w:r>
      <w:proofErr w:type="spellEnd"/>
      <w:r w:rsidRPr="00A6382B">
        <w:rPr>
          <w:rFonts w:cstheme="minorHAnsi"/>
          <w:bCs/>
          <w:snapToGrid w:val="0"/>
        </w:rPr>
        <w:t xml:space="preserve"> </w:t>
      </w:r>
      <w:proofErr w:type="spellStart"/>
      <w:r w:rsidRPr="00A6382B">
        <w:rPr>
          <w:rFonts w:cstheme="minorHAnsi"/>
          <w:bCs/>
          <w:snapToGrid w:val="0"/>
        </w:rPr>
        <w:t>sarcinilor</w:t>
      </w:r>
      <w:proofErr w:type="spellEnd"/>
      <w:r w:rsidRPr="00A6382B">
        <w:rPr>
          <w:rFonts w:cstheme="minorHAnsi"/>
          <w:bCs/>
          <w:snapToGrid w:val="0"/>
        </w:rPr>
        <w:t xml:space="preserve"> </w:t>
      </w:r>
      <w:proofErr w:type="spellStart"/>
      <w:r w:rsidRPr="00A6382B">
        <w:rPr>
          <w:rFonts w:cstheme="minorHAnsi"/>
          <w:bCs/>
          <w:snapToGrid w:val="0"/>
        </w:rPr>
        <w:t>incompatibile</w:t>
      </w:r>
      <w:proofErr w:type="spellEnd"/>
      <w:r w:rsidRPr="00A6382B">
        <w:rPr>
          <w:rFonts w:cstheme="minorHAnsi"/>
          <w:bCs/>
          <w:snapToGrid w:val="0"/>
        </w:rPr>
        <w:t xml:space="preserve"> cu </w:t>
      </w:r>
      <w:proofErr w:type="spellStart"/>
      <w:r w:rsidRPr="00A6382B">
        <w:rPr>
          <w:rFonts w:cstheme="minorHAnsi"/>
          <w:bCs/>
          <w:snapToGrid w:val="0"/>
        </w:rPr>
        <w:t>investiția</w:t>
      </w:r>
      <w:proofErr w:type="spellEnd"/>
      <w:r w:rsidRPr="00A6382B">
        <w:rPr>
          <w:rFonts w:cstheme="minorHAnsi"/>
          <w:bCs/>
          <w:snapToGrid w:val="0"/>
        </w:rPr>
        <w:t xml:space="preserve">. </w:t>
      </w:r>
    </w:p>
    <w:p w14:paraId="37AE8E98" w14:textId="77777777" w:rsidR="00694181" w:rsidRPr="00A6382B" w:rsidRDefault="00694181" w:rsidP="00694181">
      <w:pPr>
        <w:spacing w:after="120"/>
        <w:jc w:val="both"/>
        <w:rPr>
          <w:rFonts w:cstheme="minorHAnsi"/>
          <w:bCs/>
          <w:snapToGrid w:val="0"/>
        </w:rPr>
      </w:pPr>
      <w:r w:rsidRPr="00A6382B">
        <w:rPr>
          <w:rFonts w:cstheme="minorHAnsi"/>
          <w:bCs/>
          <w:snapToGrid w:val="0"/>
        </w:rPr>
        <w:lastRenderedPageBreak/>
        <w:t xml:space="preserve">2. </w:t>
      </w:r>
      <w:proofErr w:type="spellStart"/>
      <w:r w:rsidRPr="00A6382B">
        <w:rPr>
          <w:rFonts w:cstheme="minorHAnsi"/>
          <w:bCs/>
          <w:snapToGrid w:val="0"/>
        </w:rPr>
        <w:t>Planul</w:t>
      </w:r>
      <w:proofErr w:type="spellEnd"/>
      <w:r w:rsidRPr="00A6382B">
        <w:rPr>
          <w:rFonts w:cstheme="minorHAnsi"/>
          <w:bCs/>
          <w:snapToGrid w:val="0"/>
        </w:rPr>
        <w:t xml:space="preserve"> de </w:t>
      </w:r>
      <w:proofErr w:type="spellStart"/>
      <w:r w:rsidRPr="00A6382B">
        <w:rPr>
          <w:rFonts w:cstheme="minorHAnsi"/>
          <w:bCs/>
          <w:snapToGrid w:val="0"/>
        </w:rPr>
        <w:t>amplasament</w:t>
      </w:r>
      <w:proofErr w:type="spellEnd"/>
      <w:r w:rsidRPr="00A6382B">
        <w:rPr>
          <w:rFonts w:cstheme="minorHAnsi"/>
          <w:bCs/>
          <w:snapToGrid w:val="0"/>
        </w:rPr>
        <w:t xml:space="preserve"> </w:t>
      </w:r>
      <w:proofErr w:type="spellStart"/>
      <w:r w:rsidRPr="00A6382B">
        <w:rPr>
          <w:rFonts w:cstheme="minorHAnsi"/>
          <w:bCs/>
          <w:snapToGrid w:val="0"/>
        </w:rPr>
        <w:t>vizat</w:t>
      </w:r>
      <w:proofErr w:type="spellEnd"/>
      <w:r w:rsidRPr="00A6382B">
        <w:rPr>
          <w:rFonts w:cstheme="minorHAnsi"/>
          <w:bCs/>
          <w:snapToGrid w:val="0"/>
        </w:rPr>
        <w:t xml:space="preserve"> de OCPI </w:t>
      </w:r>
      <w:proofErr w:type="spellStart"/>
      <w:r w:rsidRPr="00A6382B">
        <w:rPr>
          <w:rFonts w:cstheme="minorHAnsi"/>
          <w:bCs/>
          <w:snapToGrid w:val="0"/>
        </w:rPr>
        <w:t>pentru</w:t>
      </w:r>
      <w:proofErr w:type="spellEnd"/>
      <w:r w:rsidRPr="00A6382B">
        <w:rPr>
          <w:rFonts w:cstheme="minorHAnsi"/>
          <w:bCs/>
          <w:snapToGrid w:val="0"/>
        </w:rPr>
        <w:t xml:space="preserve"> </w:t>
      </w:r>
      <w:proofErr w:type="spellStart"/>
      <w:r w:rsidRPr="00A6382B">
        <w:rPr>
          <w:rFonts w:cstheme="minorHAnsi"/>
          <w:bCs/>
          <w:snapToGrid w:val="0"/>
        </w:rPr>
        <w:t>imobilele</w:t>
      </w:r>
      <w:proofErr w:type="spellEnd"/>
      <w:r w:rsidRPr="00A6382B">
        <w:rPr>
          <w:rFonts w:cstheme="minorHAnsi"/>
          <w:bCs/>
          <w:snapToGrid w:val="0"/>
        </w:rPr>
        <w:t xml:space="preserve"> pe care se </w:t>
      </w:r>
      <w:proofErr w:type="spellStart"/>
      <w:r w:rsidRPr="00A6382B">
        <w:rPr>
          <w:rFonts w:cstheme="minorHAnsi"/>
          <w:bCs/>
          <w:snapToGrid w:val="0"/>
        </w:rPr>
        <w:t>propune</w:t>
      </w:r>
      <w:proofErr w:type="spellEnd"/>
      <w:r w:rsidRPr="00A6382B">
        <w:rPr>
          <w:rFonts w:cstheme="minorHAnsi"/>
          <w:bCs/>
          <w:snapToGrid w:val="0"/>
        </w:rPr>
        <w:t xml:space="preserve"> a se </w:t>
      </w:r>
      <w:proofErr w:type="spellStart"/>
      <w:r w:rsidRPr="00A6382B">
        <w:rPr>
          <w:rFonts w:cstheme="minorHAnsi"/>
          <w:bCs/>
          <w:snapToGrid w:val="0"/>
        </w:rPr>
        <w:t>realiza</w:t>
      </w:r>
      <w:proofErr w:type="spellEnd"/>
      <w:r w:rsidRPr="00A6382B">
        <w:rPr>
          <w:rFonts w:cstheme="minorHAnsi"/>
          <w:bCs/>
          <w:snapToGrid w:val="0"/>
        </w:rPr>
        <w:t xml:space="preserve"> </w:t>
      </w:r>
      <w:proofErr w:type="spellStart"/>
      <w:r w:rsidRPr="00A6382B">
        <w:rPr>
          <w:rFonts w:cstheme="minorHAnsi"/>
          <w:bCs/>
          <w:snapToGrid w:val="0"/>
        </w:rPr>
        <w:t>investiţia</w:t>
      </w:r>
      <w:proofErr w:type="spellEnd"/>
      <w:r w:rsidRPr="00A6382B">
        <w:rPr>
          <w:rFonts w:cstheme="minorHAnsi"/>
          <w:bCs/>
          <w:snapToGrid w:val="0"/>
        </w:rPr>
        <w:t xml:space="preserve"> </w:t>
      </w:r>
      <w:proofErr w:type="spellStart"/>
      <w:r w:rsidRPr="00A6382B">
        <w:rPr>
          <w:rFonts w:cstheme="minorHAnsi"/>
          <w:bCs/>
          <w:snapToGrid w:val="0"/>
        </w:rPr>
        <w:t>în</w:t>
      </w:r>
      <w:proofErr w:type="spellEnd"/>
      <w:r w:rsidRPr="00A6382B">
        <w:rPr>
          <w:rFonts w:cstheme="minorHAnsi"/>
          <w:bCs/>
          <w:snapToGrid w:val="0"/>
        </w:rPr>
        <w:t xml:space="preserve"> </w:t>
      </w:r>
      <w:proofErr w:type="spellStart"/>
      <w:r w:rsidRPr="00A6382B">
        <w:rPr>
          <w:rFonts w:cstheme="minorHAnsi"/>
          <w:bCs/>
          <w:snapToGrid w:val="0"/>
        </w:rPr>
        <w:t>cadrul</w:t>
      </w:r>
      <w:proofErr w:type="spellEnd"/>
      <w:r w:rsidRPr="00A6382B">
        <w:rPr>
          <w:rFonts w:cstheme="minorHAnsi"/>
          <w:bCs/>
          <w:snapToGrid w:val="0"/>
        </w:rPr>
        <w:t xml:space="preserve"> </w:t>
      </w:r>
      <w:proofErr w:type="spellStart"/>
      <w:r w:rsidRPr="00A6382B">
        <w:rPr>
          <w:rFonts w:cstheme="minorHAnsi"/>
          <w:bCs/>
          <w:snapToGrid w:val="0"/>
        </w:rPr>
        <w:t>proiectului</w:t>
      </w:r>
      <w:proofErr w:type="spellEnd"/>
      <w:r w:rsidRPr="00A6382B">
        <w:rPr>
          <w:rFonts w:cstheme="minorHAnsi"/>
          <w:bCs/>
          <w:snapToGrid w:val="0"/>
        </w:rPr>
        <w:t xml:space="preserve">, plan </w:t>
      </w:r>
      <w:proofErr w:type="spellStart"/>
      <w:r w:rsidRPr="00A6382B">
        <w:rPr>
          <w:rFonts w:cstheme="minorHAnsi"/>
          <w:bCs/>
          <w:snapToGrid w:val="0"/>
        </w:rPr>
        <w:t>în</w:t>
      </w:r>
      <w:proofErr w:type="spellEnd"/>
      <w:r w:rsidRPr="00A6382B">
        <w:rPr>
          <w:rFonts w:cstheme="minorHAnsi"/>
          <w:bCs/>
          <w:snapToGrid w:val="0"/>
        </w:rPr>
        <w:t xml:space="preserve"> care </w:t>
      </w:r>
      <w:proofErr w:type="spellStart"/>
      <w:r w:rsidRPr="00A6382B">
        <w:rPr>
          <w:rFonts w:cstheme="minorHAnsi"/>
          <w:bCs/>
          <w:snapToGrid w:val="0"/>
        </w:rPr>
        <w:t>să</w:t>
      </w:r>
      <w:proofErr w:type="spellEnd"/>
      <w:r w:rsidRPr="00A6382B">
        <w:rPr>
          <w:rFonts w:cstheme="minorHAnsi"/>
          <w:bCs/>
          <w:snapToGrid w:val="0"/>
        </w:rPr>
        <w:t xml:space="preserve"> fie </w:t>
      </w:r>
      <w:proofErr w:type="spellStart"/>
      <w:r w:rsidRPr="00A6382B">
        <w:rPr>
          <w:rFonts w:cstheme="minorHAnsi"/>
          <w:bCs/>
          <w:snapToGrid w:val="0"/>
        </w:rPr>
        <w:t>evidențiate</w:t>
      </w:r>
      <w:proofErr w:type="spellEnd"/>
      <w:r w:rsidRPr="00A6382B">
        <w:rPr>
          <w:rFonts w:cstheme="minorHAnsi"/>
          <w:bCs/>
          <w:snapToGrid w:val="0"/>
        </w:rPr>
        <w:t xml:space="preserve"> </w:t>
      </w:r>
      <w:proofErr w:type="spellStart"/>
      <w:r w:rsidRPr="00A6382B">
        <w:rPr>
          <w:rFonts w:cstheme="minorHAnsi"/>
          <w:bCs/>
          <w:snapToGrid w:val="0"/>
        </w:rPr>
        <w:t>inclusiv</w:t>
      </w:r>
      <w:proofErr w:type="spellEnd"/>
      <w:r w:rsidRPr="00A6382B">
        <w:rPr>
          <w:rFonts w:cstheme="minorHAnsi"/>
          <w:bCs/>
          <w:snapToGrid w:val="0"/>
        </w:rPr>
        <w:t xml:space="preserve"> </w:t>
      </w:r>
      <w:proofErr w:type="spellStart"/>
      <w:r w:rsidRPr="00A6382B">
        <w:rPr>
          <w:rFonts w:cstheme="minorHAnsi"/>
          <w:bCs/>
          <w:snapToGrid w:val="0"/>
        </w:rPr>
        <w:t>numerele</w:t>
      </w:r>
      <w:proofErr w:type="spellEnd"/>
      <w:r w:rsidRPr="00A6382B">
        <w:rPr>
          <w:rFonts w:cstheme="minorHAnsi"/>
          <w:bCs/>
          <w:snapToGrid w:val="0"/>
        </w:rPr>
        <w:t xml:space="preserve"> </w:t>
      </w:r>
      <w:proofErr w:type="spellStart"/>
      <w:r w:rsidRPr="00A6382B">
        <w:rPr>
          <w:rFonts w:cstheme="minorHAnsi"/>
          <w:bCs/>
          <w:snapToGrid w:val="0"/>
        </w:rPr>
        <w:t>cadastrale</w:t>
      </w:r>
      <w:proofErr w:type="spellEnd"/>
      <w:r w:rsidRPr="00A6382B">
        <w:rPr>
          <w:rFonts w:cstheme="minorHAnsi"/>
          <w:bCs/>
          <w:snapToGrid w:val="0"/>
        </w:rPr>
        <w:t xml:space="preserve">, </w:t>
      </w:r>
      <w:r w:rsidRPr="00A6382B">
        <w:rPr>
          <w:rFonts w:cstheme="minorHAnsi"/>
          <w:bCs/>
          <w:snapToGrid w:val="0"/>
          <w:lang w:val="ro-RO"/>
        </w:rPr>
        <w:t xml:space="preserve">în cazul în care acesta nu este evidenţiat în anexa la extrasul de carte </w:t>
      </w:r>
      <w:proofErr w:type="gramStart"/>
      <w:r w:rsidRPr="00A6382B">
        <w:rPr>
          <w:rFonts w:cstheme="minorHAnsi"/>
          <w:bCs/>
          <w:snapToGrid w:val="0"/>
          <w:lang w:val="ro-RO"/>
        </w:rPr>
        <w:t>funciară</w:t>
      </w:r>
      <w:r w:rsidRPr="00A6382B">
        <w:rPr>
          <w:rFonts w:cstheme="minorHAnsi"/>
          <w:bCs/>
          <w:snapToGrid w:val="0"/>
        </w:rPr>
        <w:t>;</w:t>
      </w:r>
      <w:proofErr w:type="gramEnd"/>
      <w:r w:rsidRPr="00A6382B">
        <w:rPr>
          <w:rFonts w:cstheme="minorHAnsi"/>
          <w:bCs/>
          <w:snapToGrid w:val="0"/>
        </w:rPr>
        <w:t xml:space="preserve"> </w:t>
      </w:r>
    </w:p>
    <w:p w14:paraId="3EA132A3" w14:textId="77777777" w:rsidR="00694181" w:rsidRPr="00A6382B" w:rsidRDefault="00694181" w:rsidP="00694181">
      <w:pPr>
        <w:spacing w:after="120"/>
        <w:jc w:val="both"/>
        <w:rPr>
          <w:rFonts w:cstheme="minorHAnsi"/>
          <w:bCs/>
          <w:snapToGrid w:val="0"/>
        </w:rPr>
      </w:pPr>
      <w:proofErr w:type="spellStart"/>
      <w:r w:rsidRPr="00A6382B">
        <w:rPr>
          <w:rFonts w:cstheme="minorHAnsi"/>
          <w:bCs/>
          <w:snapToGrid w:val="0"/>
        </w:rPr>
        <w:t>Şi</w:t>
      </w:r>
      <w:proofErr w:type="spellEnd"/>
    </w:p>
    <w:p w14:paraId="492073C0" w14:textId="5938D095" w:rsidR="00694181" w:rsidRPr="00A6382B" w:rsidRDefault="00694181">
      <w:pPr>
        <w:spacing w:after="120"/>
        <w:jc w:val="both"/>
        <w:rPr>
          <w:rFonts w:cstheme="minorHAnsi"/>
          <w:bCs/>
          <w:snapToGrid w:val="0"/>
        </w:rPr>
      </w:pPr>
      <w:r w:rsidRPr="00A6382B">
        <w:rPr>
          <w:rFonts w:cstheme="minorHAnsi"/>
          <w:bCs/>
          <w:snapToGrid w:val="0"/>
        </w:rPr>
        <w:t>3.</w:t>
      </w:r>
      <w:r w:rsidR="00DE0764">
        <w:rPr>
          <w:rFonts w:cstheme="minorHAnsi"/>
          <w:bCs/>
          <w:snapToGrid w:val="0"/>
        </w:rPr>
        <w:t xml:space="preserve"> </w:t>
      </w:r>
      <w:proofErr w:type="spellStart"/>
      <w:r w:rsidRPr="00A6382B">
        <w:rPr>
          <w:rFonts w:cstheme="minorHAnsi"/>
          <w:bCs/>
          <w:snapToGrid w:val="0"/>
        </w:rPr>
        <w:t>Tabelul</w:t>
      </w:r>
      <w:proofErr w:type="spellEnd"/>
      <w:r w:rsidRPr="00A6382B">
        <w:rPr>
          <w:rFonts w:cstheme="minorHAnsi"/>
          <w:bCs/>
          <w:snapToGrid w:val="0"/>
        </w:rPr>
        <w:t xml:space="preserve"> </w:t>
      </w:r>
      <w:proofErr w:type="spellStart"/>
      <w:r w:rsidRPr="00A6382B">
        <w:rPr>
          <w:rFonts w:cstheme="minorHAnsi"/>
          <w:bCs/>
          <w:snapToGrid w:val="0"/>
        </w:rPr>
        <w:t>centralizator</w:t>
      </w:r>
      <w:proofErr w:type="spellEnd"/>
      <w:r w:rsidRPr="00A6382B">
        <w:rPr>
          <w:rFonts w:cstheme="minorHAnsi"/>
          <w:bCs/>
          <w:snapToGrid w:val="0"/>
        </w:rPr>
        <w:t xml:space="preserve"> </w:t>
      </w:r>
      <w:proofErr w:type="spellStart"/>
      <w:r w:rsidRPr="00A6382B">
        <w:rPr>
          <w:rFonts w:cstheme="minorHAnsi"/>
          <w:bCs/>
          <w:snapToGrid w:val="0"/>
        </w:rPr>
        <w:t>asupra</w:t>
      </w:r>
      <w:proofErr w:type="spellEnd"/>
      <w:r w:rsidRPr="00A6382B">
        <w:rPr>
          <w:rFonts w:cstheme="minorHAnsi"/>
          <w:bCs/>
          <w:snapToGrid w:val="0"/>
        </w:rPr>
        <w:t xml:space="preserve"> nr. </w:t>
      </w:r>
      <w:proofErr w:type="spellStart"/>
      <w:r w:rsidRPr="00A6382B">
        <w:rPr>
          <w:rFonts w:cstheme="minorHAnsi"/>
          <w:bCs/>
          <w:snapToGrid w:val="0"/>
        </w:rPr>
        <w:t>cadastrale</w:t>
      </w:r>
      <w:proofErr w:type="spellEnd"/>
      <w:r w:rsidRPr="00A6382B">
        <w:rPr>
          <w:rFonts w:cstheme="minorHAnsi"/>
          <w:bCs/>
          <w:snapToGrid w:val="0"/>
        </w:rPr>
        <w:t xml:space="preserve">, </w:t>
      </w:r>
      <w:proofErr w:type="spellStart"/>
      <w:r w:rsidRPr="00A6382B">
        <w:rPr>
          <w:rFonts w:cstheme="minorHAnsi"/>
          <w:bCs/>
          <w:snapToGrid w:val="0"/>
        </w:rPr>
        <w:t>obiectivele</w:t>
      </w:r>
      <w:proofErr w:type="spellEnd"/>
      <w:r w:rsidRPr="00A6382B">
        <w:rPr>
          <w:rFonts w:cstheme="minorHAnsi"/>
          <w:bCs/>
          <w:snapToGrid w:val="0"/>
        </w:rPr>
        <w:t xml:space="preserve"> de </w:t>
      </w:r>
      <w:proofErr w:type="spellStart"/>
      <w:r w:rsidRPr="00A6382B">
        <w:rPr>
          <w:rFonts w:cstheme="minorHAnsi"/>
          <w:bCs/>
          <w:snapToGrid w:val="0"/>
        </w:rPr>
        <w:t>investiție</w:t>
      </w:r>
      <w:proofErr w:type="spellEnd"/>
      <w:r w:rsidRPr="00A6382B">
        <w:rPr>
          <w:rFonts w:cstheme="minorHAnsi"/>
          <w:bCs/>
          <w:snapToGrid w:val="0"/>
        </w:rPr>
        <w:t xml:space="preserve"> </w:t>
      </w:r>
      <w:proofErr w:type="spellStart"/>
      <w:r w:rsidRPr="00A6382B">
        <w:rPr>
          <w:rFonts w:cstheme="minorHAnsi"/>
          <w:bCs/>
          <w:snapToGrid w:val="0"/>
        </w:rPr>
        <w:t>asupra</w:t>
      </w:r>
      <w:proofErr w:type="spellEnd"/>
      <w:r w:rsidRPr="00A6382B">
        <w:rPr>
          <w:rFonts w:cstheme="minorHAnsi"/>
          <w:bCs/>
          <w:snapToGrid w:val="0"/>
        </w:rPr>
        <w:t xml:space="preserve"> </w:t>
      </w:r>
      <w:proofErr w:type="spellStart"/>
      <w:r w:rsidRPr="00A6382B">
        <w:rPr>
          <w:rFonts w:cstheme="minorHAnsi"/>
          <w:bCs/>
          <w:snapToGrid w:val="0"/>
        </w:rPr>
        <w:t>cărora</w:t>
      </w:r>
      <w:proofErr w:type="spellEnd"/>
      <w:r w:rsidRPr="00A6382B">
        <w:rPr>
          <w:rFonts w:cstheme="minorHAnsi"/>
          <w:bCs/>
          <w:snapToGrid w:val="0"/>
        </w:rPr>
        <w:t xml:space="preserve"> se </w:t>
      </w:r>
      <w:proofErr w:type="spellStart"/>
      <w:r w:rsidRPr="00A6382B">
        <w:rPr>
          <w:rFonts w:cstheme="minorHAnsi"/>
          <w:bCs/>
          <w:snapToGrid w:val="0"/>
        </w:rPr>
        <w:t>realizează</w:t>
      </w:r>
      <w:proofErr w:type="spellEnd"/>
      <w:r w:rsidRPr="00A6382B">
        <w:rPr>
          <w:rFonts w:cstheme="minorHAnsi"/>
          <w:bCs/>
          <w:snapToGrid w:val="0"/>
        </w:rPr>
        <w:t xml:space="preserve"> </w:t>
      </w:r>
      <w:proofErr w:type="spellStart"/>
      <w:r w:rsidRPr="00A6382B">
        <w:rPr>
          <w:rFonts w:cstheme="minorHAnsi"/>
          <w:bCs/>
          <w:snapToGrid w:val="0"/>
        </w:rPr>
        <w:t>în</w:t>
      </w:r>
      <w:proofErr w:type="spellEnd"/>
      <w:r w:rsidRPr="00A6382B">
        <w:rPr>
          <w:rFonts w:cstheme="minorHAnsi"/>
          <w:bCs/>
          <w:snapToGrid w:val="0"/>
        </w:rPr>
        <w:t xml:space="preserve"> </w:t>
      </w:r>
      <w:proofErr w:type="spellStart"/>
      <w:r w:rsidRPr="00A6382B">
        <w:rPr>
          <w:rFonts w:cstheme="minorHAnsi"/>
          <w:bCs/>
          <w:snapToGrid w:val="0"/>
        </w:rPr>
        <w:t>cadrul</w:t>
      </w:r>
      <w:proofErr w:type="spellEnd"/>
      <w:r w:rsidRPr="00A6382B">
        <w:rPr>
          <w:rFonts w:cstheme="minorHAnsi"/>
          <w:bCs/>
          <w:snapToGrid w:val="0"/>
        </w:rPr>
        <w:t xml:space="preserve"> </w:t>
      </w:r>
      <w:proofErr w:type="spellStart"/>
      <w:r w:rsidRPr="00A6382B">
        <w:rPr>
          <w:rFonts w:cstheme="minorHAnsi"/>
          <w:bCs/>
          <w:snapToGrid w:val="0"/>
        </w:rPr>
        <w:t>acestora</w:t>
      </w:r>
      <w:proofErr w:type="spellEnd"/>
      <w:r w:rsidRPr="00A6382B">
        <w:rPr>
          <w:rFonts w:cstheme="minorHAnsi"/>
          <w:bCs/>
          <w:snapToGrid w:val="0"/>
        </w:rPr>
        <w:t xml:space="preserve">, precum </w:t>
      </w:r>
      <w:proofErr w:type="spellStart"/>
      <w:r w:rsidRPr="00A6382B">
        <w:rPr>
          <w:rFonts w:cstheme="minorHAnsi"/>
          <w:bCs/>
          <w:snapToGrid w:val="0"/>
        </w:rPr>
        <w:t>și</w:t>
      </w:r>
      <w:proofErr w:type="spellEnd"/>
      <w:r w:rsidRPr="00A6382B">
        <w:rPr>
          <w:rFonts w:cstheme="minorHAnsi"/>
          <w:bCs/>
          <w:snapToGrid w:val="0"/>
        </w:rPr>
        <w:t xml:space="preserve"> </w:t>
      </w:r>
      <w:proofErr w:type="spellStart"/>
      <w:r w:rsidRPr="00A6382B">
        <w:rPr>
          <w:rFonts w:cstheme="minorHAnsi"/>
          <w:bCs/>
          <w:snapToGrid w:val="0"/>
        </w:rPr>
        <w:t>suprafețele</w:t>
      </w:r>
      <w:proofErr w:type="spellEnd"/>
      <w:r w:rsidRPr="00A6382B">
        <w:rPr>
          <w:rFonts w:cstheme="minorHAnsi"/>
          <w:bCs/>
          <w:snapToGrid w:val="0"/>
        </w:rPr>
        <w:t xml:space="preserve"> </w:t>
      </w:r>
      <w:proofErr w:type="spellStart"/>
      <w:r w:rsidRPr="00A6382B">
        <w:rPr>
          <w:rFonts w:cstheme="minorHAnsi"/>
          <w:bCs/>
          <w:snapToGrid w:val="0"/>
        </w:rPr>
        <w:t>aferente</w:t>
      </w:r>
      <w:proofErr w:type="spellEnd"/>
      <w:r w:rsidRPr="00A6382B">
        <w:rPr>
          <w:rFonts w:cstheme="minorHAnsi"/>
          <w:bCs/>
          <w:snapToGrid w:val="0"/>
        </w:rPr>
        <w:t xml:space="preserve"> (a se </w:t>
      </w:r>
      <w:proofErr w:type="spellStart"/>
      <w:r w:rsidRPr="00A6382B">
        <w:rPr>
          <w:rFonts w:cstheme="minorHAnsi"/>
          <w:bCs/>
          <w:snapToGrid w:val="0"/>
        </w:rPr>
        <w:t>vedea</w:t>
      </w:r>
      <w:proofErr w:type="spellEnd"/>
      <w:r w:rsidRPr="00A6382B">
        <w:rPr>
          <w:rFonts w:cstheme="minorHAnsi"/>
          <w:bCs/>
          <w:snapToGrid w:val="0"/>
        </w:rPr>
        <w:t xml:space="preserve"> </w:t>
      </w:r>
      <w:proofErr w:type="spellStart"/>
      <w:r w:rsidRPr="00A6382B">
        <w:rPr>
          <w:rFonts w:cstheme="minorHAnsi"/>
          <w:bCs/>
          <w:snapToGrid w:val="0"/>
        </w:rPr>
        <w:t>modelul</w:t>
      </w:r>
      <w:proofErr w:type="spellEnd"/>
      <w:r w:rsidRPr="00A6382B">
        <w:rPr>
          <w:rFonts w:cstheme="minorHAnsi"/>
          <w:bCs/>
          <w:snapToGrid w:val="0"/>
        </w:rPr>
        <w:t xml:space="preserve"> </w:t>
      </w:r>
      <w:proofErr w:type="spellStart"/>
      <w:r w:rsidRPr="00A6382B">
        <w:rPr>
          <w:rFonts w:cstheme="minorHAnsi"/>
          <w:bCs/>
          <w:snapToGrid w:val="0"/>
        </w:rPr>
        <w:t>orientiv</w:t>
      </w:r>
      <w:proofErr w:type="spellEnd"/>
      <w:r w:rsidRPr="00A6382B">
        <w:rPr>
          <w:rFonts w:cstheme="minorHAnsi"/>
          <w:bCs/>
          <w:snapToGrid w:val="0"/>
        </w:rPr>
        <w:t xml:space="preserve"> – </w:t>
      </w:r>
      <w:proofErr w:type="spellStart"/>
      <w:r w:rsidRPr="00A6382B">
        <w:rPr>
          <w:rFonts w:cstheme="minorHAnsi"/>
          <w:bCs/>
          <w:snapToGrid w:val="0"/>
        </w:rPr>
        <w:t>Modelul</w:t>
      </w:r>
      <w:proofErr w:type="spellEnd"/>
      <w:r w:rsidRPr="00A6382B">
        <w:rPr>
          <w:rFonts w:cstheme="minorHAnsi"/>
          <w:bCs/>
          <w:snapToGrid w:val="0"/>
        </w:rPr>
        <w:t xml:space="preserve"> </w:t>
      </w:r>
      <w:r w:rsidR="00D079CD" w:rsidRPr="00A6382B">
        <w:rPr>
          <w:rFonts w:cstheme="minorHAnsi"/>
          <w:bCs/>
          <w:snapToGrid w:val="0"/>
        </w:rPr>
        <w:t xml:space="preserve">din </w:t>
      </w:r>
      <w:proofErr w:type="spellStart"/>
      <w:r w:rsidR="00D079CD" w:rsidRPr="00A6382B">
        <w:rPr>
          <w:rFonts w:cstheme="minorHAnsi"/>
          <w:bCs/>
          <w:snapToGrid w:val="0"/>
        </w:rPr>
        <w:t>prezentul</w:t>
      </w:r>
      <w:proofErr w:type="spellEnd"/>
      <w:r w:rsidR="00D079CD" w:rsidRPr="00A6382B">
        <w:rPr>
          <w:rFonts w:cstheme="minorHAnsi"/>
          <w:bCs/>
          <w:snapToGrid w:val="0"/>
        </w:rPr>
        <w:t xml:space="preserve"> </w:t>
      </w:r>
      <w:proofErr w:type="spellStart"/>
      <w:r w:rsidR="00D079CD" w:rsidRPr="00A6382B">
        <w:rPr>
          <w:rFonts w:cstheme="minorHAnsi"/>
          <w:bCs/>
          <w:snapToGrid w:val="0"/>
        </w:rPr>
        <w:t>Ghid</w:t>
      </w:r>
      <w:proofErr w:type="spellEnd"/>
      <w:r w:rsidR="00D079CD" w:rsidRPr="00A6382B">
        <w:rPr>
          <w:rFonts w:cstheme="minorHAnsi"/>
          <w:bCs/>
          <w:snapToGrid w:val="0"/>
        </w:rPr>
        <w:t xml:space="preserve">, </w:t>
      </w:r>
      <w:proofErr w:type="spellStart"/>
      <w:r w:rsidR="00D079CD" w:rsidRPr="00A6382B">
        <w:rPr>
          <w:rFonts w:cstheme="minorHAnsi"/>
          <w:bCs/>
          <w:snapToGrid w:val="0"/>
        </w:rPr>
        <w:t>Anexa</w:t>
      </w:r>
      <w:proofErr w:type="spellEnd"/>
      <w:r w:rsidR="00D079CD" w:rsidRPr="00A6382B">
        <w:rPr>
          <w:rFonts w:cstheme="minorHAnsi"/>
          <w:bCs/>
          <w:snapToGrid w:val="0"/>
        </w:rPr>
        <w:t xml:space="preserve"> III.8</w:t>
      </w:r>
      <w:r w:rsidRPr="00A6382B">
        <w:rPr>
          <w:rFonts w:cstheme="minorHAnsi"/>
          <w:bCs/>
          <w:snapToGrid w:val="0"/>
        </w:rPr>
        <w:t>).</w:t>
      </w:r>
    </w:p>
    <w:p w14:paraId="7D057319" w14:textId="77777777" w:rsidR="00694181" w:rsidRPr="00A6382B" w:rsidRDefault="00694181" w:rsidP="00A6382B">
      <w:pPr>
        <w:spacing w:after="120"/>
        <w:jc w:val="both"/>
        <w:rPr>
          <w:rFonts w:cstheme="minorHAnsi"/>
          <w:bCs/>
          <w:snapToGrid w:val="0"/>
        </w:rPr>
      </w:pPr>
      <w:r w:rsidRPr="00A6382B">
        <w:rPr>
          <w:rFonts w:cstheme="minorHAnsi"/>
          <w:bCs/>
          <w:snapToGrid w:val="0"/>
        </w:rPr>
        <w:t xml:space="preserve">Se </w:t>
      </w:r>
      <w:proofErr w:type="spellStart"/>
      <w:r w:rsidRPr="00A6382B">
        <w:rPr>
          <w:rFonts w:cstheme="minorHAnsi"/>
          <w:bCs/>
          <w:snapToGrid w:val="0"/>
        </w:rPr>
        <w:t>acceptă</w:t>
      </w:r>
      <w:proofErr w:type="spellEnd"/>
      <w:r w:rsidRPr="00A6382B">
        <w:rPr>
          <w:rFonts w:cstheme="minorHAnsi"/>
          <w:bCs/>
          <w:snapToGrid w:val="0"/>
        </w:rPr>
        <w:t xml:space="preserve"> </w:t>
      </w:r>
      <w:proofErr w:type="spellStart"/>
      <w:r w:rsidRPr="00A6382B">
        <w:rPr>
          <w:rFonts w:cstheme="minorHAnsi"/>
          <w:bCs/>
          <w:snapToGrid w:val="0"/>
        </w:rPr>
        <w:t>înscrierea</w:t>
      </w:r>
      <w:proofErr w:type="spellEnd"/>
      <w:r w:rsidRPr="00A6382B">
        <w:rPr>
          <w:rFonts w:cstheme="minorHAnsi"/>
          <w:bCs/>
          <w:snapToGrid w:val="0"/>
        </w:rPr>
        <w:t xml:space="preserve"> </w:t>
      </w:r>
      <w:proofErr w:type="spellStart"/>
      <w:r w:rsidRPr="00A6382B">
        <w:rPr>
          <w:rFonts w:cstheme="minorHAnsi"/>
          <w:bCs/>
          <w:snapToGrid w:val="0"/>
        </w:rPr>
        <w:t>provizorie</w:t>
      </w:r>
      <w:proofErr w:type="spellEnd"/>
      <w:r w:rsidRPr="00A6382B">
        <w:rPr>
          <w:rFonts w:cstheme="minorHAnsi"/>
          <w:bCs/>
          <w:snapToGrid w:val="0"/>
        </w:rPr>
        <w:t xml:space="preserve"> </w:t>
      </w:r>
      <w:proofErr w:type="spellStart"/>
      <w:r w:rsidRPr="00A6382B">
        <w:rPr>
          <w:rFonts w:cstheme="minorHAnsi"/>
          <w:bCs/>
          <w:snapToGrid w:val="0"/>
        </w:rPr>
        <w:t>în</w:t>
      </w:r>
      <w:proofErr w:type="spellEnd"/>
      <w:r w:rsidRPr="00A6382B">
        <w:rPr>
          <w:rFonts w:cstheme="minorHAnsi"/>
          <w:bCs/>
          <w:snapToGrid w:val="0"/>
        </w:rPr>
        <w:t xml:space="preserve"> </w:t>
      </w:r>
      <w:proofErr w:type="spellStart"/>
      <w:r w:rsidRPr="00A6382B">
        <w:rPr>
          <w:rFonts w:cstheme="minorHAnsi"/>
          <w:bCs/>
          <w:snapToGrid w:val="0"/>
        </w:rPr>
        <w:t>cartea</w:t>
      </w:r>
      <w:proofErr w:type="spellEnd"/>
      <w:r w:rsidRPr="00A6382B">
        <w:rPr>
          <w:rFonts w:cstheme="minorHAnsi"/>
          <w:bCs/>
          <w:snapToGrid w:val="0"/>
        </w:rPr>
        <w:t xml:space="preserve"> </w:t>
      </w:r>
      <w:proofErr w:type="spellStart"/>
      <w:r w:rsidRPr="00A6382B">
        <w:rPr>
          <w:rFonts w:cstheme="minorHAnsi"/>
          <w:bCs/>
          <w:snapToGrid w:val="0"/>
        </w:rPr>
        <w:t>funciară</w:t>
      </w:r>
      <w:proofErr w:type="spellEnd"/>
      <w:r w:rsidRPr="00A6382B">
        <w:rPr>
          <w:rFonts w:cstheme="minorHAnsi"/>
          <w:bCs/>
          <w:snapToGrid w:val="0"/>
        </w:rPr>
        <w:t xml:space="preserve"> </w:t>
      </w:r>
      <w:proofErr w:type="spellStart"/>
      <w:r w:rsidRPr="00A6382B">
        <w:rPr>
          <w:rFonts w:cstheme="minorHAnsi"/>
          <w:b/>
          <w:bCs/>
          <w:snapToGrid w:val="0"/>
        </w:rPr>
        <w:t>doar</w:t>
      </w:r>
      <w:proofErr w:type="spellEnd"/>
      <w:r w:rsidRPr="00A6382B">
        <w:rPr>
          <w:rFonts w:cstheme="minorHAnsi"/>
          <w:b/>
          <w:bCs/>
          <w:snapToGrid w:val="0"/>
        </w:rPr>
        <w:t xml:space="preserve"> a </w:t>
      </w:r>
      <w:proofErr w:type="spellStart"/>
      <w:r w:rsidRPr="00A6382B">
        <w:rPr>
          <w:rFonts w:cstheme="minorHAnsi"/>
          <w:b/>
          <w:bCs/>
          <w:snapToGrid w:val="0"/>
        </w:rPr>
        <w:t>dreptului</w:t>
      </w:r>
      <w:proofErr w:type="spellEnd"/>
      <w:r w:rsidRPr="00A6382B">
        <w:rPr>
          <w:rFonts w:cstheme="minorHAnsi"/>
          <w:b/>
          <w:bCs/>
          <w:snapToGrid w:val="0"/>
        </w:rPr>
        <w:t xml:space="preserve"> de </w:t>
      </w:r>
      <w:proofErr w:type="spellStart"/>
      <w:r w:rsidRPr="00A6382B">
        <w:rPr>
          <w:rFonts w:cstheme="minorHAnsi"/>
          <w:b/>
          <w:bCs/>
          <w:snapToGrid w:val="0"/>
        </w:rPr>
        <w:t>proprietate</w:t>
      </w:r>
      <w:proofErr w:type="spellEnd"/>
      <w:r w:rsidRPr="00A6382B">
        <w:rPr>
          <w:rFonts w:cstheme="minorHAnsi"/>
          <w:b/>
          <w:bCs/>
          <w:snapToGrid w:val="0"/>
        </w:rPr>
        <w:t xml:space="preserve"> </w:t>
      </w:r>
      <w:proofErr w:type="spellStart"/>
      <w:r w:rsidRPr="00A6382B">
        <w:rPr>
          <w:rFonts w:cstheme="minorHAnsi"/>
          <w:b/>
          <w:bCs/>
          <w:snapToGrid w:val="0"/>
        </w:rPr>
        <w:t>publică</w:t>
      </w:r>
      <w:proofErr w:type="spellEnd"/>
      <w:r w:rsidRPr="00A6382B">
        <w:rPr>
          <w:rFonts w:cstheme="minorHAnsi"/>
          <w:bCs/>
          <w:snapToGrid w:val="0"/>
        </w:rPr>
        <w:t xml:space="preserve"> cu </w:t>
      </w:r>
      <w:proofErr w:type="spellStart"/>
      <w:r w:rsidRPr="00A6382B">
        <w:rPr>
          <w:rFonts w:cstheme="minorHAnsi"/>
          <w:bCs/>
          <w:snapToGrid w:val="0"/>
        </w:rPr>
        <w:t>condiția</w:t>
      </w:r>
      <w:proofErr w:type="spellEnd"/>
      <w:r w:rsidRPr="00A6382B">
        <w:rPr>
          <w:rFonts w:cstheme="minorHAnsi"/>
          <w:bCs/>
          <w:snapToGrid w:val="0"/>
        </w:rPr>
        <w:t xml:space="preserve"> ca </w:t>
      </w:r>
      <w:proofErr w:type="spellStart"/>
      <w:r w:rsidRPr="00A6382B">
        <w:rPr>
          <w:rFonts w:cstheme="minorHAnsi"/>
          <w:bCs/>
          <w:snapToGrid w:val="0"/>
        </w:rPr>
        <w:t>cel</w:t>
      </w:r>
      <w:proofErr w:type="spellEnd"/>
      <w:r w:rsidRPr="00A6382B">
        <w:rPr>
          <w:rFonts w:cstheme="minorHAnsi"/>
          <w:bCs/>
          <w:snapToGrid w:val="0"/>
        </w:rPr>
        <w:t xml:space="preserve"> </w:t>
      </w:r>
      <w:proofErr w:type="spellStart"/>
      <w:r w:rsidRPr="00A6382B">
        <w:rPr>
          <w:rFonts w:cstheme="minorHAnsi"/>
          <w:bCs/>
          <w:snapToGrid w:val="0"/>
        </w:rPr>
        <w:t>mai</w:t>
      </w:r>
      <w:proofErr w:type="spellEnd"/>
      <w:r w:rsidRPr="00A6382B">
        <w:rPr>
          <w:rFonts w:cstheme="minorHAnsi"/>
          <w:bCs/>
          <w:snapToGrid w:val="0"/>
        </w:rPr>
        <w:t xml:space="preserve"> </w:t>
      </w:r>
      <w:proofErr w:type="spellStart"/>
      <w:r w:rsidRPr="00A6382B">
        <w:rPr>
          <w:rFonts w:cstheme="minorHAnsi"/>
          <w:bCs/>
          <w:snapToGrid w:val="0"/>
        </w:rPr>
        <w:t>târziu</w:t>
      </w:r>
      <w:proofErr w:type="spellEnd"/>
      <w:r w:rsidRPr="00A6382B">
        <w:rPr>
          <w:rFonts w:cstheme="minorHAnsi"/>
          <w:bCs/>
          <w:snapToGrid w:val="0"/>
        </w:rPr>
        <w:t xml:space="preserve"> </w:t>
      </w:r>
      <w:proofErr w:type="spellStart"/>
      <w:r w:rsidRPr="00A6382B">
        <w:rPr>
          <w:rFonts w:cstheme="minorHAnsi"/>
          <w:bCs/>
          <w:snapToGrid w:val="0"/>
        </w:rPr>
        <w:t>în</w:t>
      </w:r>
      <w:proofErr w:type="spellEnd"/>
      <w:r w:rsidRPr="00A6382B">
        <w:rPr>
          <w:rFonts w:cstheme="minorHAnsi"/>
          <w:bCs/>
          <w:snapToGrid w:val="0"/>
        </w:rPr>
        <w:t xml:space="preserve"> </w:t>
      </w:r>
      <w:proofErr w:type="spellStart"/>
      <w:r w:rsidRPr="00A6382B">
        <w:rPr>
          <w:rFonts w:cstheme="minorHAnsi"/>
          <w:bCs/>
          <w:snapToGrid w:val="0"/>
        </w:rPr>
        <w:t>termenul</w:t>
      </w:r>
      <w:proofErr w:type="spellEnd"/>
      <w:r w:rsidRPr="00A6382B">
        <w:rPr>
          <w:rFonts w:cstheme="minorHAnsi"/>
          <w:bCs/>
          <w:snapToGrid w:val="0"/>
        </w:rPr>
        <w:t xml:space="preserve"> maxim de 1 an de </w:t>
      </w:r>
      <w:proofErr w:type="spellStart"/>
      <w:r w:rsidRPr="00A6382B">
        <w:rPr>
          <w:rFonts w:cstheme="minorHAnsi"/>
          <w:bCs/>
          <w:snapToGrid w:val="0"/>
        </w:rPr>
        <w:t>zile</w:t>
      </w:r>
      <w:proofErr w:type="spellEnd"/>
      <w:r w:rsidRPr="00A6382B">
        <w:rPr>
          <w:rFonts w:cstheme="minorHAnsi"/>
          <w:bCs/>
          <w:snapToGrid w:val="0"/>
        </w:rPr>
        <w:t xml:space="preserve"> de la </w:t>
      </w:r>
      <w:proofErr w:type="spellStart"/>
      <w:r w:rsidRPr="00A6382B">
        <w:rPr>
          <w:rFonts w:cstheme="minorHAnsi"/>
          <w:bCs/>
          <w:snapToGrid w:val="0"/>
        </w:rPr>
        <w:t>intrarea</w:t>
      </w:r>
      <w:proofErr w:type="spellEnd"/>
      <w:r w:rsidRPr="00A6382B">
        <w:rPr>
          <w:rFonts w:cstheme="minorHAnsi"/>
          <w:bCs/>
          <w:snapToGrid w:val="0"/>
        </w:rPr>
        <w:t xml:space="preserve"> </w:t>
      </w:r>
      <w:proofErr w:type="spellStart"/>
      <w:r w:rsidRPr="00A6382B">
        <w:rPr>
          <w:rFonts w:cstheme="minorHAnsi"/>
          <w:bCs/>
          <w:snapToGrid w:val="0"/>
        </w:rPr>
        <w:t>în</w:t>
      </w:r>
      <w:proofErr w:type="spellEnd"/>
      <w:r w:rsidRPr="00A6382B">
        <w:rPr>
          <w:rFonts w:cstheme="minorHAnsi"/>
          <w:bCs/>
          <w:snapToGrid w:val="0"/>
        </w:rPr>
        <w:t xml:space="preserve"> </w:t>
      </w:r>
      <w:proofErr w:type="spellStart"/>
      <w:r w:rsidRPr="00A6382B">
        <w:rPr>
          <w:rFonts w:cstheme="minorHAnsi"/>
          <w:bCs/>
          <w:snapToGrid w:val="0"/>
        </w:rPr>
        <w:t>vigoare</w:t>
      </w:r>
      <w:proofErr w:type="spellEnd"/>
      <w:r w:rsidRPr="00A6382B">
        <w:rPr>
          <w:rFonts w:cstheme="minorHAnsi"/>
          <w:bCs/>
          <w:snapToGrid w:val="0"/>
        </w:rPr>
        <w:t xml:space="preserve"> a </w:t>
      </w:r>
      <w:proofErr w:type="spellStart"/>
      <w:r w:rsidRPr="00A6382B">
        <w:rPr>
          <w:rFonts w:cstheme="minorHAnsi"/>
          <w:bCs/>
          <w:snapToGrid w:val="0"/>
        </w:rPr>
        <w:t>contractului</w:t>
      </w:r>
      <w:proofErr w:type="spellEnd"/>
      <w:r w:rsidRPr="00A6382B">
        <w:rPr>
          <w:rFonts w:cstheme="minorHAnsi"/>
          <w:bCs/>
          <w:snapToGrid w:val="0"/>
        </w:rPr>
        <w:t xml:space="preserve"> de </w:t>
      </w:r>
      <w:proofErr w:type="spellStart"/>
      <w:r w:rsidRPr="00A6382B">
        <w:rPr>
          <w:rFonts w:cstheme="minorHAnsi"/>
          <w:bCs/>
          <w:snapToGrid w:val="0"/>
        </w:rPr>
        <w:t>finanțare</w:t>
      </w:r>
      <w:proofErr w:type="spellEnd"/>
      <w:r w:rsidRPr="00A6382B">
        <w:rPr>
          <w:rFonts w:cstheme="minorHAnsi"/>
          <w:bCs/>
          <w:snapToGrid w:val="0"/>
        </w:rPr>
        <w:t xml:space="preserve">, </w:t>
      </w:r>
      <w:proofErr w:type="spellStart"/>
      <w:r w:rsidRPr="00A6382B">
        <w:rPr>
          <w:rFonts w:cstheme="minorHAnsi"/>
          <w:bCs/>
          <w:snapToGrid w:val="0"/>
        </w:rPr>
        <w:t>beneficiarul</w:t>
      </w:r>
      <w:proofErr w:type="spellEnd"/>
      <w:r w:rsidRPr="00A6382B">
        <w:rPr>
          <w:rFonts w:cstheme="minorHAnsi"/>
          <w:bCs/>
          <w:snapToGrid w:val="0"/>
        </w:rPr>
        <w:t xml:space="preserve"> </w:t>
      </w:r>
      <w:proofErr w:type="spellStart"/>
      <w:r w:rsidRPr="00A6382B">
        <w:rPr>
          <w:rFonts w:cstheme="minorHAnsi"/>
          <w:bCs/>
          <w:snapToGrid w:val="0"/>
        </w:rPr>
        <w:t>să</w:t>
      </w:r>
      <w:proofErr w:type="spellEnd"/>
      <w:r w:rsidRPr="00A6382B">
        <w:rPr>
          <w:rFonts w:cstheme="minorHAnsi"/>
          <w:bCs/>
          <w:snapToGrid w:val="0"/>
        </w:rPr>
        <w:t xml:space="preserve"> </w:t>
      </w:r>
      <w:proofErr w:type="spellStart"/>
      <w:r w:rsidRPr="00A6382B">
        <w:rPr>
          <w:rFonts w:cstheme="minorHAnsi"/>
          <w:bCs/>
          <w:snapToGrid w:val="0"/>
        </w:rPr>
        <w:t>depună</w:t>
      </w:r>
      <w:proofErr w:type="spellEnd"/>
      <w:r w:rsidRPr="00A6382B">
        <w:rPr>
          <w:rFonts w:cstheme="minorHAnsi"/>
          <w:bCs/>
          <w:snapToGrid w:val="0"/>
        </w:rPr>
        <w:t xml:space="preserve"> un extras de carte </w:t>
      </w:r>
      <w:proofErr w:type="spellStart"/>
      <w:r w:rsidRPr="00A6382B">
        <w:rPr>
          <w:rFonts w:cstheme="minorHAnsi"/>
          <w:bCs/>
          <w:snapToGrid w:val="0"/>
        </w:rPr>
        <w:t>funciară</w:t>
      </w:r>
      <w:proofErr w:type="spellEnd"/>
      <w:r w:rsidRPr="00A6382B">
        <w:rPr>
          <w:rFonts w:cstheme="minorHAnsi"/>
          <w:bCs/>
          <w:snapToGrid w:val="0"/>
        </w:rPr>
        <w:t xml:space="preserve"> cu </w:t>
      </w:r>
      <w:proofErr w:type="spellStart"/>
      <w:r w:rsidRPr="00A6382B">
        <w:rPr>
          <w:rFonts w:cstheme="minorHAnsi"/>
          <w:bCs/>
          <w:snapToGrid w:val="0"/>
        </w:rPr>
        <w:t>înscrierea</w:t>
      </w:r>
      <w:proofErr w:type="spellEnd"/>
      <w:r w:rsidRPr="00A6382B">
        <w:rPr>
          <w:rFonts w:cstheme="minorHAnsi"/>
          <w:bCs/>
          <w:snapToGrid w:val="0"/>
        </w:rPr>
        <w:t xml:space="preserve"> </w:t>
      </w:r>
      <w:proofErr w:type="spellStart"/>
      <w:r w:rsidRPr="00A6382B">
        <w:rPr>
          <w:rFonts w:cstheme="minorHAnsi"/>
          <w:bCs/>
          <w:snapToGrid w:val="0"/>
        </w:rPr>
        <w:t>definitivă</w:t>
      </w:r>
      <w:proofErr w:type="spellEnd"/>
      <w:r w:rsidRPr="00A6382B">
        <w:rPr>
          <w:rFonts w:cstheme="minorHAnsi"/>
          <w:bCs/>
          <w:snapToGrid w:val="0"/>
        </w:rPr>
        <w:t xml:space="preserve"> a </w:t>
      </w:r>
      <w:proofErr w:type="spellStart"/>
      <w:r w:rsidRPr="00A6382B">
        <w:rPr>
          <w:rFonts w:cstheme="minorHAnsi"/>
          <w:bCs/>
          <w:snapToGrid w:val="0"/>
        </w:rPr>
        <w:t>dreptului</w:t>
      </w:r>
      <w:proofErr w:type="spellEnd"/>
      <w:r w:rsidRPr="00A6382B">
        <w:rPr>
          <w:rFonts w:cstheme="minorHAnsi"/>
          <w:bCs/>
          <w:snapToGrid w:val="0"/>
        </w:rPr>
        <w:t xml:space="preserve"> de </w:t>
      </w:r>
      <w:proofErr w:type="spellStart"/>
      <w:r w:rsidRPr="00A6382B">
        <w:rPr>
          <w:rFonts w:cstheme="minorHAnsi"/>
          <w:bCs/>
          <w:snapToGrid w:val="0"/>
        </w:rPr>
        <w:t>proprietate</w:t>
      </w:r>
      <w:proofErr w:type="spellEnd"/>
      <w:r w:rsidRPr="00A6382B">
        <w:rPr>
          <w:rFonts w:cstheme="minorHAnsi"/>
          <w:bCs/>
          <w:snapToGrid w:val="0"/>
        </w:rPr>
        <w:t xml:space="preserve">, </w:t>
      </w:r>
      <w:proofErr w:type="spellStart"/>
      <w:r w:rsidRPr="00A6382B">
        <w:rPr>
          <w:rFonts w:cstheme="minorHAnsi"/>
          <w:bCs/>
          <w:snapToGrid w:val="0"/>
        </w:rPr>
        <w:t>în</w:t>
      </w:r>
      <w:proofErr w:type="spellEnd"/>
      <w:r w:rsidRPr="00A6382B">
        <w:rPr>
          <w:rFonts w:cstheme="minorHAnsi"/>
          <w:bCs/>
          <w:snapToGrid w:val="0"/>
        </w:rPr>
        <w:t xml:space="preserve"> </w:t>
      </w:r>
      <w:proofErr w:type="spellStart"/>
      <w:r w:rsidRPr="00A6382B">
        <w:rPr>
          <w:rFonts w:cstheme="minorHAnsi"/>
          <w:bCs/>
          <w:snapToGrid w:val="0"/>
        </w:rPr>
        <w:t>caz</w:t>
      </w:r>
      <w:proofErr w:type="spellEnd"/>
      <w:r w:rsidRPr="00A6382B">
        <w:rPr>
          <w:rFonts w:cstheme="minorHAnsi"/>
          <w:bCs/>
          <w:snapToGrid w:val="0"/>
        </w:rPr>
        <w:t xml:space="preserve"> </w:t>
      </w:r>
      <w:proofErr w:type="spellStart"/>
      <w:r w:rsidRPr="00A6382B">
        <w:rPr>
          <w:rFonts w:cstheme="minorHAnsi"/>
          <w:bCs/>
          <w:snapToGrid w:val="0"/>
        </w:rPr>
        <w:t>contrar</w:t>
      </w:r>
      <w:proofErr w:type="spellEnd"/>
      <w:r w:rsidRPr="00A6382B">
        <w:rPr>
          <w:rFonts w:cstheme="minorHAnsi"/>
          <w:bCs/>
          <w:snapToGrid w:val="0"/>
        </w:rPr>
        <w:t xml:space="preserve"> </w:t>
      </w:r>
      <w:proofErr w:type="spellStart"/>
      <w:r w:rsidRPr="00A6382B">
        <w:rPr>
          <w:rFonts w:cstheme="minorHAnsi"/>
          <w:bCs/>
          <w:snapToGrid w:val="0"/>
        </w:rPr>
        <w:t>contractul</w:t>
      </w:r>
      <w:proofErr w:type="spellEnd"/>
      <w:r w:rsidRPr="00A6382B">
        <w:rPr>
          <w:rFonts w:cstheme="minorHAnsi"/>
          <w:bCs/>
          <w:snapToGrid w:val="0"/>
        </w:rPr>
        <w:t xml:space="preserve"> de </w:t>
      </w:r>
      <w:proofErr w:type="spellStart"/>
      <w:r w:rsidRPr="00A6382B">
        <w:rPr>
          <w:rFonts w:cstheme="minorHAnsi"/>
          <w:bCs/>
          <w:snapToGrid w:val="0"/>
        </w:rPr>
        <w:t>finanțare</w:t>
      </w:r>
      <w:proofErr w:type="spellEnd"/>
      <w:r w:rsidRPr="00A6382B">
        <w:rPr>
          <w:rFonts w:cstheme="minorHAnsi"/>
          <w:bCs/>
          <w:snapToGrid w:val="0"/>
        </w:rPr>
        <w:t xml:space="preserve"> </w:t>
      </w:r>
      <w:proofErr w:type="spellStart"/>
      <w:r w:rsidRPr="00A6382B">
        <w:rPr>
          <w:rFonts w:cstheme="minorHAnsi"/>
          <w:bCs/>
          <w:snapToGrid w:val="0"/>
        </w:rPr>
        <w:t>urmând</w:t>
      </w:r>
      <w:proofErr w:type="spellEnd"/>
      <w:r w:rsidRPr="00A6382B">
        <w:rPr>
          <w:rFonts w:cstheme="minorHAnsi"/>
          <w:bCs/>
          <w:snapToGrid w:val="0"/>
        </w:rPr>
        <w:t xml:space="preserve"> a fi </w:t>
      </w:r>
      <w:proofErr w:type="spellStart"/>
      <w:r w:rsidRPr="00A6382B">
        <w:rPr>
          <w:rFonts w:cstheme="minorHAnsi"/>
          <w:bCs/>
          <w:snapToGrid w:val="0"/>
        </w:rPr>
        <w:t>reziliat</w:t>
      </w:r>
      <w:proofErr w:type="spellEnd"/>
      <w:r w:rsidRPr="00A6382B">
        <w:rPr>
          <w:rFonts w:cstheme="minorHAnsi"/>
          <w:bCs/>
          <w:snapToGrid w:val="0"/>
        </w:rPr>
        <w:t xml:space="preserve">. Pe </w:t>
      </w:r>
      <w:proofErr w:type="spellStart"/>
      <w:r w:rsidRPr="00A6382B">
        <w:rPr>
          <w:rFonts w:cstheme="minorHAnsi"/>
          <w:bCs/>
          <w:snapToGrid w:val="0"/>
        </w:rPr>
        <w:t>perioada</w:t>
      </w:r>
      <w:proofErr w:type="spellEnd"/>
      <w:r w:rsidRPr="00A6382B">
        <w:rPr>
          <w:rFonts w:cstheme="minorHAnsi"/>
          <w:bCs/>
          <w:snapToGrid w:val="0"/>
        </w:rPr>
        <w:t xml:space="preserve"> anterior </w:t>
      </w:r>
      <w:proofErr w:type="spellStart"/>
      <w:r w:rsidRPr="00A6382B">
        <w:rPr>
          <w:rFonts w:cstheme="minorHAnsi"/>
          <w:bCs/>
          <w:snapToGrid w:val="0"/>
        </w:rPr>
        <w:t>menționată</w:t>
      </w:r>
      <w:proofErr w:type="spellEnd"/>
      <w:r w:rsidRPr="00A6382B">
        <w:rPr>
          <w:rFonts w:cstheme="minorHAnsi"/>
          <w:bCs/>
          <w:snapToGrid w:val="0"/>
        </w:rPr>
        <w:t xml:space="preserve"> </w:t>
      </w:r>
      <w:proofErr w:type="spellStart"/>
      <w:r w:rsidRPr="00A6382B">
        <w:rPr>
          <w:rFonts w:cstheme="minorHAnsi"/>
          <w:bCs/>
          <w:snapToGrid w:val="0"/>
        </w:rPr>
        <w:t>solicitantul</w:t>
      </w:r>
      <w:proofErr w:type="spellEnd"/>
      <w:r w:rsidRPr="00A6382B">
        <w:rPr>
          <w:rFonts w:cstheme="minorHAnsi"/>
          <w:bCs/>
          <w:snapToGrid w:val="0"/>
        </w:rPr>
        <w:t xml:space="preserve"> nu </w:t>
      </w:r>
      <w:proofErr w:type="spellStart"/>
      <w:r w:rsidRPr="00A6382B">
        <w:rPr>
          <w:rFonts w:cstheme="minorHAnsi"/>
          <w:bCs/>
          <w:snapToGrid w:val="0"/>
        </w:rPr>
        <w:t>poate</w:t>
      </w:r>
      <w:proofErr w:type="spellEnd"/>
      <w:r w:rsidRPr="00A6382B">
        <w:rPr>
          <w:rFonts w:cstheme="minorHAnsi"/>
          <w:bCs/>
          <w:snapToGrid w:val="0"/>
        </w:rPr>
        <w:t xml:space="preserve"> </w:t>
      </w:r>
      <w:proofErr w:type="spellStart"/>
      <w:r w:rsidRPr="00A6382B">
        <w:rPr>
          <w:rFonts w:cstheme="minorHAnsi"/>
          <w:bCs/>
          <w:snapToGrid w:val="0"/>
        </w:rPr>
        <w:t>depune</w:t>
      </w:r>
      <w:proofErr w:type="spellEnd"/>
      <w:r w:rsidRPr="00A6382B">
        <w:rPr>
          <w:rFonts w:cstheme="minorHAnsi"/>
          <w:bCs/>
          <w:snapToGrid w:val="0"/>
        </w:rPr>
        <w:t xml:space="preserve"> </w:t>
      </w:r>
      <w:proofErr w:type="spellStart"/>
      <w:r w:rsidRPr="00A6382B">
        <w:rPr>
          <w:rFonts w:cstheme="minorHAnsi"/>
          <w:bCs/>
          <w:snapToGrid w:val="0"/>
        </w:rPr>
        <w:t>nicio</w:t>
      </w:r>
      <w:proofErr w:type="spellEnd"/>
      <w:r w:rsidRPr="00A6382B">
        <w:rPr>
          <w:rFonts w:cstheme="minorHAnsi"/>
          <w:bCs/>
          <w:snapToGrid w:val="0"/>
        </w:rPr>
        <w:t xml:space="preserve"> </w:t>
      </w:r>
      <w:proofErr w:type="spellStart"/>
      <w:r w:rsidRPr="00A6382B">
        <w:rPr>
          <w:rFonts w:cstheme="minorHAnsi"/>
          <w:bCs/>
          <w:snapToGrid w:val="0"/>
        </w:rPr>
        <w:t>cerere</w:t>
      </w:r>
      <w:proofErr w:type="spellEnd"/>
      <w:r w:rsidRPr="00A6382B">
        <w:rPr>
          <w:rFonts w:cstheme="minorHAnsi"/>
          <w:bCs/>
          <w:snapToGrid w:val="0"/>
        </w:rPr>
        <w:t xml:space="preserve"> de </w:t>
      </w:r>
      <w:proofErr w:type="spellStart"/>
      <w:r w:rsidRPr="00A6382B">
        <w:rPr>
          <w:rFonts w:cstheme="minorHAnsi"/>
          <w:bCs/>
          <w:snapToGrid w:val="0"/>
        </w:rPr>
        <w:t>prefinanţare</w:t>
      </w:r>
      <w:proofErr w:type="spellEnd"/>
      <w:r w:rsidRPr="00A6382B">
        <w:rPr>
          <w:rFonts w:cstheme="minorHAnsi"/>
          <w:bCs/>
          <w:snapToGrid w:val="0"/>
        </w:rPr>
        <w:t>/</w:t>
      </w:r>
      <w:proofErr w:type="spellStart"/>
      <w:r w:rsidRPr="00A6382B">
        <w:rPr>
          <w:rFonts w:cstheme="minorHAnsi"/>
          <w:bCs/>
          <w:snapToGrid w:val="0"/>
        </w:rPr>
        <w:t>rambursare</w:t>
      </w:r>
      <w:proofErr w:type="spellEnd"/>
      <w:r w:rsidRPr="00A6382B">
        <w:rPr>
          <w:rFonts w:cstheme="minorHAnsi"/>
          <w:bCs/>
          <w:snapToGrid w:val="0"/>
        </w:rPr>
        <w:t>/</w:t>
      </w:r>
      <w:proofErr w:type="spellStart"/>
      <w:r w:rsidRPr="00A6382B">
        <w:rPr>
          <w:rFonts w:cstheme="minorHAnsi"/>
          <w:bCs/>
          <w:snapToGrid w:val="0"/>
        </w:rPr>
        <w:t>plată</w:t>
      </w:r>
      <w:proofErr w:type="spellEnd"/>
      <w:r w:rsidRPr="00A6382B">
        <w:rPr>
          <w:rFonts w:cstheme="minorHAnsi"/>
          <w:bCs/>
          <w:snapToGrid w:val="0"/>
        </w:rPr>
        <w:t xml:space="preserve">, </w:t>
      </w:r>
      <w:proofErr w:type="spellStart"/>
      <w:r w:rsidRPr="00A6382B">
        <w:rPr>
          <w:rFonts w:cstheme="minorHAnsi"/>
          <w:bCs/>
          <w:snapToGrid w:val="0"/>
        </w:rPr>
        <w:t>iar</w:t>
      </w:r>
      <w:proofErr w:type="spellEnd"/>
      <w:r w:rsidRPr="00A6382B">
        <w:rPr>
          <w:rFonts w:cstheme="minorHAnsi"/>
          <w:bCs/>
          <w:snapToGrid w:val="0"/>
        </w:rPr>
        <w:t xml:space="preserve"> AM PR NV nu </w:t>
      </w:r>
      <w:proofErr w:type="spellStart"/>
      <w:r w:rsidRPr="00A6382B">
        <w:rPr>
          <w:rFonts w:cstheme="minorHAnsi"/>
          <w:bCs/>
          <w:snapToGrid w:val="0"/>
        </w:rPr>
        <w:t>va</w:t>
      </w:r>
      <w:proofErr w:type="spellEnd"/>
      <w:r w:rsidRPr="00A6382B">
        <w:rPr>
          <w:rFonts w:cstheme="minorHAnsi"/>
          <w:bCs/>
          <w:snapToGrid w:val="0"/>
        </w:rPr>
        <w:t xml:space="preserve"> </w:t>
      </w:r>
      <w:proofErr w:type="spellStart"/>
      <w:r w:rsidRPr="00A6382B">
        <w:rPr>
          <w:rFonts w:cstheme="minorHAnsi"/>
          <w:bCs/>
          <w:snapToGrid w:val="0"/>
        </w:rPr>
        <w:t>efectua</w:t>
      </w:r>
      <w:proofErr w:type="spellEnd"/>
      <w:r w:rsidRPr="00A6382B">
        <w:rPr>
          <w:rFonts w:cstheme="minorHAnsi"/>
          <w:bCs/>
          <w:snapToGrid w:val="0"/>
        </w:rPr>
        <w:t xml:space="preserve"> </w:t>
      </w:r>
      <w:proofErr w:type="spellStart"/>
      <w:r w:rsidRPr="00A6382B">
        <w:rPr>
          <w:rFonts w:cstheme="minorHAnsi"/>
          <w:bCs/>
          <w:snapToGrid w:val="0"/>
        </w:rPr>
        <w:t>plăți</w:t>
      </w:r>
      <w:proofErr w:type="spellEnd"/>
      <w:r w:rsidRPr="00A6382B">
        <w:rPr>
          <w:rFonts w:cstheme="minorHAnsi"/>
          <w:bCs/>
          <w:snapToGrid w:val="0"/>
        </w:rPr>
        <w:t>/</w:t>
      </w:r>
      <w:proofErr w:type="spellStart"/>
      <w:r w:rsidRPr="00A6382B">
        <w:rPr>
          <w:rFonts w:cstheme="minorHAnsi"/>
          <w:bCs/>
          <w:snapToGrid w:val="0"/>
        </w:rPr>
        <w:t>rambursări</w:t>
      </w:r>
      <w:proofErr w:type="spellEnd"/>
      <w:r w:rsidRPr="00A6382B">
        <w:rPr>
          <w:rFonts w:cstheme="minorHAnsi"/>
          <w:bCs/>
          <w:snapToGrid w:val="0"/>
        </w:rPr>
        <w:t>.</w:t>
      </w:r>
    </w:p>
    <w:p w14:paraId="551D8AEE" w14:textId="77777777" w:rsidR="00694181" w:rsidRPr="00A6382B" w:rsidRDefault="00694181" w:rsidP="00694181">
      <w:pPr>
        <w:jc w:val="both"/>
        <w:rPr>
          <w:rFonts w:cstheme="minorHAnsi"/>
          <w:bCs/>
          <w:snapToGrid w:val="0"/>
        </w:rPr>
      </w:pPr>
      <w:r w:rsidRPr="00A6382B">
        <w:rPr>
          <w:rFonts w:cstheme="minorHAnsi"/>
          <w:bCs/>
          <w:snapToGrid w:val="0"/>
        </w:rPr>
        <w:t xml:space="preserve">Nu se </w:t>
      </w:r>
      <w:proofErr w:type="spellStart"/>
      <w:r w:rsidRPr="00A6382B">
        <w:rPr>
          <w:rFonts w:cstheme="minorHAnsi"/>
          <w:bCs/>
          <w:snapToGrid w:val="0"/>
        </w:rPr>
        <w:t>acceptă</w:t>
      </w:r>
      <w:proofErr w:type="spellEnd"/>
      <w:r w:rsidRPr="00A6382B">
        <w:rPr>
          <w:rFonts w:cstheme="minorHAnsi"/>
          <w:bCs/>
          <w:snapToGrid w:val="0"/>
        </w:rPr>
        <w:t xml:space="preserve"> </w:t>
      </w:r>
      <w:proofErr w:type="spellStart"/>
      <w:r w:rsidRPr="00A6382B">
        <w:rPr>
          <w:rFonts w:cstheme="minorHAnsi"/>
          <w:bCs/>
          <w:snapToGrid w:val="0"/>
        </w:rPr>
        <w:t>înscrierea</w:t>
      </w:r>
      <w:proofErr w:type="spellEnd"/>
      <w:r w:rsidRPr="00A6382B">
        <w:rPr>
          <w:rFonts w:cstheme="minorHAnsi"/>
          <w:bCs/>
          <w:snapToGrid w:val="0"/>
        </w:rPr>
        <w:t xml:space="preserve"> </w:t>
      </w:r>
      <w:proofErr w:type="spellStart"/>
      <w:r w:rsidRPr="00A6382B">
        <w:rPr>
          <w:rFonts w:cstheme="minorHAnsi"/>
          <w:bCs/>
          <w:snapToGrid w:val="0"/>
        </w:rPr>
        <w:t>provizorie</w:t>
      </w:r>
      <w:proofErr w:type="spellEnd"/>
      <w:r w:rsidRPr="00A6382B">
        <w:rPr>
          <w:rFonts w:cstheme="minorHAnsi"/>
          <w:bCs/>
          <w:snapToGrid w:val="0"/>
        </w:rPr>
        <w:t xml:space="preserve"> a </w:t>
      </w:r>
      <w:proofErr w:type="spellStart"/>
      <w:r w:rsidRPr="00A6382B">
        <w:rPr>
          <w:rFonts w:cstheme="minorHAnsi"/>
          <w:bCs/>
          <w:snapToGrid w:val="0"/>
        </w:rPr>
        <w:t>dreptului</w:t>
      </w:r>
      <w:proofErr w:type="spellEnd"/>
      <w:r w:rsidRPr="00A6382B">
        <w:rPr>
          <w:rFonts w:cstheme="minorHAnsi"/>
          <w:bCs/>
          <w:snapToGrid w:val="0"/>
        </w:rPr>
        <w:t xml:space="preserve"> de </w:t>
      </w:r>
      <w:proofErr w:type="spellStart"/>
      <w:r w:rsidRPr="00A6382B">
        <w:rPr>
          <w:rFonts w:cstheme="minorHAnsi"/>
          <w:bCs/>
          <w:snapToGrid w:val="0"/>
        </w:rPr>
        <w:t>proprietate</w:t>
      </w:r>
      <w:proofErr w:type="spellEnd"/>
      <w:r w:rsidRPr="00A6382B">
        <w:rPr>
          <w:rFonts w:cstheme="minorHAnsi"/>
          <w:bCs/>
          <w:snapToGrid w:val="0"/>
        </w:rPr>
        <w:t xml:space="preserve"> </w:t>
      </w:r>
      <w:proofErr w:type="spellStart"/>
      <w:r w:rsidRPr="00A6382B">
        <w:rPr>
          <w:rFonts w:cstheme="minorHAnsi"/>
          <w:bCs/>
          <w:snapToGrid w:val="0"/>
        </w:rPr>
        <w:t>privată</w:t>
      </w:r>
      <w:proofErr w:type="spellEnd"/>
      <w:r w:rsidRPr="00A6382B">
        <w:rPr>
          <w:rFonts w:cstheme="minorHAnsi"/>
          <w:bCs/>
          <w:snapToGrid w:val="0"/>
        </w:rPr>
        <w:t>.</w:t>
      </w:r>
    </w:p>
    <w:p w14:paraId="6967A83F" w14:textId="77777777" w:rsidR="00694181" w:rsidRPr="00A6382B" w:rsidRDefault="00694181" w:rsidP="00694181">
      <w:pPr>
        <w:pStyle w:val="ListParagraph"/>
        <w:spacing w:after="120"/>
        <w:ind w:left="360"/>
        <w:jc w:val="both"/>
        <w:rPr>
          <w:rFonts w:cstheme="minorHAnsi"/>
          <w:bCs/>
          <w:snapToGrid w:val="0"/>
        </w:rPr>
      </w:pPr>
      <w:r w:rsidRPr="00A6382B">
        <w:rPr>
          <w:rFonts w:cstheme="minorHAnsi"/>
          <w:bCs/>
          <w:snapToGrid w:val="0"/>
        </w:rPr>
        <w:t xml:space="preserve">Sau </w:t>
      </w:r>
    </w:p>
    <w:p w14:paraId="48AE6648" w14:textId="77777777" w:rsidR="00694181" w:rsidRPr="00A6382B" w:rsidRDefault="00694181" w:rsidP="006B5F8C">
      <w:pPr>
        <w:pStyle w:val="ListParagraph"/>
        <w:numPr>
          <w:ilvl w:val="0"/>
          <w:numId w:val="13"/>
        </w:numPr>
        <w:jc w:val="both"/>
        <w:rPr>
          <w:rFonts w:cstheme="minorHAnsi"/>
          <w:bCs/>
          <w:snapToGrid w:val="0"/>
        </w:rPr>
      </w:pPr>
      <w:r w:rsidRPr="00A6382B">
        <w:rPr>
          <w:rFonts w:cstheme="minorHAnsi"/>
          <w:b/>
          <w:bCs/>
          <w:snapToGrid w:val="0"/>
        </w:rPr>
        <w:t xml:space="preserve">Alte </w:t>
      </w:r>
      <w:proofErr w:type="spellStart"/>
      <w:r w:rsidRPr="00A6382B">
        <w:rPr>
          <w:rFonts w:cstheme="minorHAnsi"/>
          <w:b/>
          <w:bCs/>
          <w:snapToGrid w:val="0"/>
        </w:rPr>
        <w:t>documente</w:t>
      </w:r>
      <w:proofErr w:type="spellEnd"/>
      <w:r w:rsidRPr="00A6382B">
        <w:rPr>
          <w:rFonts w:cstheme="minorHAnsi"/>
          <w:b/>
          <w:bCs/>
          <w:snapToGrid w:val="0"/>
        </w:rPr>
        <w:t xml:space="preserve"> </w:t>
      </w:r>
      <w:proofErr w:type="spellStart"/>
      <w:r w:rsidRPr="00A6382B">
        <w:rPr>
          <w:rFonts w:cstheme="minorHAnsi"/>
          <w:b/>
          <w:bCs/>
          <w:snapToGrid w:val="0"/>
        </w:rPr>
        <w:t>legale</w:t>
      </w:r>
      <w:proofErr w:type="spellEnd"/>
      <w:r w:rsidRPr="00A6382B">
        <w:rPr>
          <w:rFonts w:cstheme="minorHAnsi"/>
          <w:b/>
          <w:bCs/>
          <w:snapToGrid w:val="0"/>
        </w:rPr>
        <w:t xml:space="preserve"> </w:t>
      </w:r>
      <w:r w:rsidRPr="00A6382B">
        <w:rPr>
          <w:rFonts w:cstheme="minorHAnsi"/>
          <w:bCs/>
          <w:snapToGrid w:val="0"/>
        </w:rPr>
        <w:t>(</w:t>
      </w:r>
      <w:proofErr w:type="spellStart"/>
      <w:r w:rsidRPr="00A6382B">
        <w:rPr>
          <w:rFonts w:cstheme="minorHAnsi"/>
          <w:bCs/>
          <w:snapToGrid w:val="0"/>
        </w:rPr>
        <w:t>Legi</w:t>
      </w:r>
      <w:proofErr w:type="spellEnd"/>
      <w:r w:rsidRPr="00A6382B">
        <w:rPr>
          <w:rFonts w:cstheme="minorHAnsi"/>
          <w:bCs/>
          <w:snapToGrid w:val="0"/>
        </w:rPr>
        <w:t xml:space="preserve">, </w:t>
      </w:r>
      <w:proofErr w:type="spellStart"/>
      <w:r w:rsidRPr="00A6382B">
        <w:rPr>
          <w:rFonts w:cstheme="minorHAnsi"/>
          <w:bCs/>
          <w:snapToGrid w:val="0"/>
        </w:rPr>
        <w:t>Ordonanţe</w:t>
      </w:r>
      <w:proofErr w:type="spellEnd"/>
      <w:r w:rsidRPr="00A6382B">
        <w:rPr>
          <w:rFonts w:cstheme="minorHAnsi"/>
          <w:bCs/>
          <w:snapToGrid w:val="0"/>
        </w:rPr>
        <w:t xml:space="preserve">, </w:t>
      </w:r>
      <w:proofErr w:type="spellStart"/>
      <w:r w:rsidRPr="00A6382B">
        <w:rPr>
          <w:rFonts w:cstheme="minorHAnsi"/>
          <w:bCs/>
          <w:snapToGrid w:val="0"/>
        </w:rPr>
        <w:t>Hotărâri</w:t>
      </w:r>
      <w:proofErr w:type="spellEnd"/>
      <w:r w:rsidRPr="00A6382B">
        <w:rPr>
          <w:rFonts w:cstheme="minorHAnsi"/>
          <w:bCs/>
          <w:snapToGrid w:val="0"/>
        </w:rPr>
        <w:t xml:space="preserve"> de </w:t>
      </w:r>
      <w:proofErr w:type="spellStart"/>
      <w:r w:rsidRPr="00A6382B">
        <w:rPr>
          <w:rFonts w:cstheme="minorHAnsi"/>
          <w:bCs/>
          <w:snapToGrid w:val="0"/>
        </w:rPr>
        <w:t>Guvern</w:t>
      </w:r>
      <w:proofErr w:type="spellEnd"/>
      <w:r w:rsidRPr="00A6382B">
        <w:rPr>
          <w:rFonts w:cstheme="minorHAnsi"/>
          <w:bCs/>
          <w:snapToGrid w:val="0"/>
        </w:rPr>
        <w:t xml:space="preserve">, </w:t>
      </w:r>
      <w:proofErr w:type="spellStart"/>
      <w:r w:rsidRPr="00A6382B">
        <w:rPr>
          <w:rFonts w:cstheme="minorHAnsi"/>
          <w:bCs/>
          <w:snapToGrid w:val="0"/>
        </w:rPr>
        <w:t>Ordine</w:t>
      </w:r>
      <w:proofErr w:type="spellEnd"/>
      <w:r w:rsidRPr="00A6382B">
        <w:rPr>
          <w:rFonts w:cstheme="minorHAnsi"/>
          <w:bCs/>
          <w:snapToGrid w:val="0"/>
        </w:rPr>
        <w:t xml:space="preserve"> ale </w:t>
      </w:r>
      <w:proofErr w:type="spellStart"/>
      <w:r w:rsidRPr="00A6382B">
        <w:rPr>
          <w:rFonts w:cstheme="minorHAnsi"/>
          <w:bCs/>
          <w:snapToGrid w:val="0"/>
        </w:rPr>
        <w:t>Miniştrilor</w:t>
      </w:r>
      <w:proofErr w:type="spellEnd"/>
      <w:r w:rsidRPr="00A6382B">
        <w:rPr>
          <w:rFonts w:cstheme="minorHAnsi"/>
          <w:bCs/>
          <w:snapToGrid w:val="0"/>
        </w:rPr>
        <w:t xml:space="preserve">, </w:t>
      </w:r>
      <w:proofErr w:type="spellStart"/>
      <w:r w:rsidRPr="00A6382B">
        <w:rPr>
          <w:rFonts w:cstheme="minorHAnsi"/>
          <w:bCs/>
          <w:snapToGrid w:val="0"/>
        </w:rPr>
        <w:t>Actele</w:t>
      </w:r>
      <w:proofErr w:type="spellEnd"/>
      <w:r w:rsidRPr="00A6382B">
        <w:rPr>
          <w:rFonts w:cstheme="minorHAnsi"/>
          <w:bCs/>
          <w:snapToGrid w:val="0"/>
        </w:rPr>
        <w:t xml:space="preserve"> </w:t>
      </w:r>
      <w:proofErr w:type="spellStart"/>
      <w:r w:rsidRPr="00A6382B">
        <w:rPr>
          <w:rFonts w:cstheme="minorHAnsi"/>
          <w:bCs/>
          <w:snapToGrid w:val="0"/>
        </w:rPr>
        <w:t>juridice</w:t>
      </w:r>
      <w:proofErr w:type="spellEnd"/>
      <w:r w:rsidRPr="00A6382B">
        <w:rPr>
          <w:rFonts w:cstheme="minorHAnsi"/>
          <w:bCs/>
          <w:snapToGrid w:val="0"/>
        </w:rPr>
        <w:t xml:space="preserve"> translative </w:t>
      </w:r>
      <w:proofErr w:type="spellStart"/>
      <w:r w:rsidRPr="00A6382B">
        <w:rPr>
          <w:rFonts w:cstheme="minorHAnsi"/>
          <w:bCs/>
          <w:snapToGrid w:val="0"/>
        </w:rPr>
        <w:t>sau</w:t>
      </w:r>
      <w:proofErr w:type="spellEnd"/>
      <w:r w:rsidRPr="00A6382B">
        <w:rPr>
          <w:rFonts w:cstheme="minorHAnsi"/>
          <w:bCs/>
          <w:snapToGrid w:val="0"/>
        </w:rPr>
        <w:t xml:space="preserve"> declarative de </w:t>
      </w:r>
      <w:proofErr w:type="spellStart"/>
      <w:r w:rsidRPr="00A6382B">
        <w:rPr>
          <w:rFonts w:cstheme="minorHAnsi"/>
          <w:bCs/>
          <w:snapToGrid w:val="0"/>
        </w:rPr>
        <w:t>proprietate</w:t>
      </w:r>
      <w:proofErr w:type="spellEnd"/>
      <w:r w:rsidRPr="00A6382B">
        <w:rPr>
          <w:rFonts w:cstheme="minorHAnsi"/>
          <w:bCs/>
          <w:snapToGrid w:val="0"/>
        </w:rPr>
        <w:t xml:space="preserve">, </w:t>
      </w:r>
      <w:proofErr w:type="spellStart"/>
      <w:r w:rsidRPr="00A6382B">
        <w:rPr>
          <w:rFonts w:cstheme="minorHAnsi"/>
          <w:bCs/>
          <w:snapToGrid w:val="0"/>
        </w:rPr>
        <w:t>Actele</w:t>
      </w:r>
      <w:proofErr w:type="spellEnd"/>
      <w:r w:rsidRPr="00A6382B">
        <w:rPr>
          <w:rFonts w:cstheme="minorHAnsi"/>
          <w:bCs/>
          <w:snapToGrid w:val="0"/>
        </w:rPr>
        <w:t xml:space="preserve"> </w:t>
      </w:r>
      <w:proofErr w:type="spellStart"/>
      <w:r w:rsidRPr="00A6382B">
        <w:rPr>
          <w:rFonts w:cstheme="minorHAnsi"/>
          <w:bCs/>
          <w:snapToGrid w:val="0"/>
        </w:rPr>
        <w:t>jurisdicționale</w:t>
      </w:r>
      <w:proofErr w:type="spellEnd"/>
      <w:r w:rsidRPr="00A6382B">
        <w:rPr>
          <w:rFonts w:cstheme="minorHAnsi"/>
          <w:bCs/>
          <w:snapToGrid w:val="0"/>
        </w:rPr>
        <w:t xml:space="preserve">, </w:t>
      </w:r>
      <w:proofErr w:type="spellStart"/>
      <w:r w:rsidRPr="00A6382B">
        <w:rPr>
          <w:rFonts w:cstheme="minorHAnsi"/>
          <w:bCs/>
          <w:snapToGrid w:val="0"/>
        </w:rPr>
        <w:t>alte</w:t>
      </w:r>
      <w:proofErr w:type="spellEnd"/>
      <w:r w:rsidRPr="00A6382B">
        <w:rPr>
          <w:rFonts w:cstheme="minorHAnsi"/>
          <w:bCs/>
          <w:snapToGrid w:val="0"/>
        </w:rPr>
        <w:t xml:space="preserve"> </w:t>
      </w:r>
      <w:proofErr w:type="spellStart"/>
      <w:r w:rsidRPr="00A6382B">
        <w:rPr>
          <w:rFonts w:cstheme="minorHAnsi"/>
          <w:bCs/>
          <w:snapToGrid w:val="0"/>
        </w:rPr>
        <w:t>documente</w:t>
      </w:r>
      <w:proofErr w:type="spellEnd"/>
      <w:r w:rsidRPr="00A6382B">
        <w:rPr>
          <w:rFonts w:cstheme="minorHAnsi"/>
          <w:bCs/>
          <w:snapToGrid w:val="0"/>
        </w:rPr>
        <w:t xml:space="preserve"> de </w:t>
      </w:r>
      <w:proofErr w:type="spellStart"/>
      <w:r w:rsidRPr="00A6382B">
        <w:rPr>
          <w:rFonts w:cstheme="minorHAnsi"/>
          <w:bCs/>
          <w:snapToGrid w:val="0"/>
        </w:rPr>
        <w:t>proprietate</w:t>
      </w:r>
      <w:proofErr w:type="spellEnd"/>
      <w:r w:rsidRPr="00A6382B">
        <w:rPr>
          <w:rFonts w:cstheme="minorHAnsi"/>
          <w:bCs/>
          <w:snapToGrid w:val="0"/>
        </w:rPr>
        <w:t xml:space="preserve">, </w:t>
      </w:r>
      <w:proofErr w:type="spellStart"/>
      <w:r w:rsidRPr="00A6382B">
        <w:rPr>
          <w:rFonts w:cstheme="minorHAnsi"/>
          <w:bCs/>
          <w:snapToGrid w:val="0"/>
        </w:rPr>
        <w:t>după</w:t>
      </w:r>
      <w:proofErr w:type="spellEnd"/>
      <w:r w:rsidRPr="00A6382B">
        <w:rPr>
          <w:rFonts w:cstheme="minorHAnsi"/>
          <w:bCs/>
          <w:snapToGrid w:val="0"/>
        </w:rPr>
        <w:t xml:space="preserve"> </w:t>
      </w:r>
      <w:proofErr w:type="spellStart"/>
      <w:r w:rsidRPr="00A6382B">
        <w:rPr>
          <w:rFonts w:cstheme="minorHAnsi"/>
          <w:bCs/>
          <w:snapToGrid w:val="0"/>
        </w:rPr>
        <w:t>caz</w:t>
      </w:r>
      <w:proofErr w:type="spellEnd"/>
      <w:r w:rsidRPr="00A6382B">
        <w:rPr>
          <w:rFonts w:cstheme="minorHAnsi"/>
          <w:bCs/>
          <w:snapToGrid w:val="0"/>
        </w:rPr>
        <w:t xml:space="preserve">), </w:t>
      </w:r>
      <w:proofErr w:type="spellStart"/>
      <w:r w:rsidRPr="00A6382B">
        <w:rPr>
          <w:rFonts w:cstheme="minorHAnsi"/>
          <w:b/>
          <w:bCs/>
          <w:snapToGrid w:val="0"/>
        </w:rPr>
        <w:t>pentru</w:t>
      </w:r>
      <w:proofErr w:type="spellEnd"/>
      <w:r w:rsidRPr="00A6382B">
        <w:rPr>
          <w:rFonts w:cstheme="minorHAnsi"/>
          <w:b/>
          <w:bCs/>
          <w:snapToGrid w:val="0"/>
        </w:rPr>
        <w:t xml:space="preserve"> </w:t>
      </w:r>
      <w:proofErr w:type="spellStart"/>
      <w:r w:rsidRPr="00A6382B">
        <w:rPr>
          <w:rFonts w:cstheme="minorHAnsi"/>
          <w:b/>
          <w:bCs/>
          <w:snapToGrid w:val="0"/>
        </w:rPr>
        <w:t>cazuri</w:t>
      </w:r>
      <w:proofErr w:type="spellEnd"/>
      <w:r w:rsidRPr="00A6382B">
        <w:rPr>
          <w:rFonts w:cstheme="minorHAnsi"/>
          <w:b/>
          <w:bCs/>
          <w:snapToGrid w:val="0"/>
        </w:rPr>
        <w:t xml:space="preserve"> </w:t>
      </w:r>
      <w:proofErr w:type="spellStart"/>
      <w:r w:rsidRPr="00A6382B">
        <w:rPr>
          <w:rFonts w:cstheme="minorHAnsi"/>
          <w:b/>
          <w:bCs/>
          <w:snapToGrid w:val="0"/>
        </w:rPr>
        <w:t>particulare</w:t>
      </w:r>
      <w:proofErr w:type="spellEnd"/>
      <w:r w:rsidRPr="00A6382B">
        <w:rPr>
          <w:rFonts w:cstheme="minorHAnsi"/>
          <w:bCs/>
          <w:snapToGrid w:val="0"/>
        </w:rPr>
        <w:t xml:space="preserve"> </w:t>
      </w:r>
      <w:proofErr w:type="spellStart"/>
      <w:r w:rsidRPr="00A6382B">
        <w:rPr>
          <w:rFonts w:cstheme="minorHAnsi"/>
          <w:bCs/>
          <w:snapToGrid w:val="0"/>
        </w:rPr>
        <w:t>prin</w:t>
      </w:r>
      <w:proofErr w:type="spellEnd"/>
      <w:r w:rsidRPr="00A6382B">
        <w:rPr>
          <w:rFonts w:cstheme="minorHAnsi"/>
          <w:bCs/>
          <w:snapToGrid w:val="0"/>
        </w:rPr>
        <w:t xml:space="preserve"> care </w:t>
      </w:r>
      <w:proofErr w:type="spellStart"/>
      <w:r w:rsidRPr="00A6382B">
        <w:rPr>
          <w:rFonts w:cstheme="minorHAnsi"/>
          <w:bCs/>
          <w:snapToGrid w:val="0"/>
        </w:rPr>
        <w:t>să</w:t>
      </w:r>
      <w:proofErr w:type="spellEnd"/>
      <w:r w:rsidRPr="00A6382B">
        <w:rPr>
          <w:rFonts w:cstheme="minorHAnsi"/>
          <w:bCs/>
          <w:snapToGrid w:val="0"/>
        </w:rPr>
        <w:t xml:space="preserve"> se </w:t>
      </w:r>
      <w:proofErr w:type="spellStart"/>
      <w:r w:rsidRPr="00A6382B">
        <w:rPr>
          <w:rFonts w:cstheme="minorHAnsi"/>
          <w:bCs/>
          <w:snapToGrid w:val="0"/>
        </w:rPr>
        <w:t>dovedească</w:t>
      </w:r>
      <w:proofErr w:type="spellEnd"/>
      <w:r w:rsidRPr="00A6382B">
        <w:rPr>
          <w:rFonts w:cstheme="minorHAnsi"/>
          <w:bCs/>
          <w:snapToGrid w:val="0"/>
        </w:rPr>
        <w:t xml:space="preserve"> </w:t>
      </w:r>
      <w:proofErr w:type="spellStart"/>
      <w:r w:rsidRPr="00A6382B">
        <w:rPr>
          <w:rFonts w:cstheme="minorHAnsi"/>
          <w:bCs/>
          <w:snapToGrid w:val="0"/>
        </w:rPr>
        <w:t>deţinerea</w:t>
      </w:r>
      <w:proofErr w:type="spellEnd"/>
      <w:r w:rsidRPr="00A6382B">
        <w:rPr>
          <w:rFonts w:cstheme="minorHAnsi"/>
          <w:bCs/>
          <w:snapToGrid w:val="0"/>
        </w:rPr>
        <w:t xml:space="preserve"> </w:t>
      </w:r>
      <w:proofErr w:type="spellStart"/>
      <w:r w:rsidRPr="00A6382B">
        <w:rPr>
          <w:rFonts w:cstheme="minorHAnsi"/>
          <w:bCs/>
          <w:snapToGrid w:val="0"/>
        </w:rPr>
        <w:t>dreptului</w:t>
      </w:r>
      <w:proofErr w:type="spellEnd"/>
      <w:r w:rsidRPr="00A6382B">
        <w:rPr>
          <w:rFonts w:cstheme="minorHAnsi"/>
          <w:bCs/>
          <w:snapToGrid w:val="0"/>
        </w:rPr>
        <w:t xml:space="preserve"> de </w:t>
      </w:r>
      <w:proofErr w:type="spellStart"/>
      <w:r w:rsidRPr="00A6382B">
        <w:rPr>
          <w:rFonts w:cstheme="minorHAnsi"/>
          <w:bCs/>
          <w:snapToGrid w:val="0"/>
        </w:rPr>
        <w:t>proprietate</w:t>
      </w:r>
      <w:proofErr w:type="spellEnd"/>
      <w:r w:rsidRPr="00A6382B">
        <w:rPr>
          <w:rFonts w:cstheme="minorHAnsi"/>
          <w:bCs/>
          <w:snapToGrid w:val="0"/>
        </w:rPr>
        <w:t xml:space="preserve"> </w:t>
      </w:r>
      <w:proofErr w:type="spellStart"/>
      <w:r w:rsidRPr="00A6382B">
        <w:rPr>
          <w:rFonts w:cstheme="minorHAnsi"/>
          <w:bCs/>
          <w:snapToGrid w:val="0"/>
        </w:rPr>
        <w:t>publică</w:t>
      </w:r>
      <w:proofErr w:type="spellEnd"/>
      <w:r w:rsidRPr="00A6382B">
        <w:rPr>
          <w:rFonts w:cstheme="minorHAnsi"/>
          <w:bCs/>
          <w:snapToGrid w:val="0"/>
        </w:rPr>
        <w:t>/</w:t>
      </w:r>
      <w:proofErr w:type="spellStart"/>
      <w:r w:rsidRPr="00A6382B">
        <w:rPr>
          <w:rFonts w:cstheme="minorHAnsi"/>
          <w:bCs/>
          <w:snapToGrid w:val="0"/>
        </w:rPr>
        <w:t>privată</w:t>
      </w:r>
      <w:proofErr w:type="spellEnd"/>
      <w:r w:rsidRPr="00A6382B">
        <w:rPr>
          <w:rFonts w:cstheme="minorHAnsi"/>
          <w:bCs/>
          <w:snapToGrid w:val="0"/>
        </w:rPr>
        <w:t xml:space="preserve">, precum </w:t>
      </w:r>
      <w:proofErr w:type="spellStart"/>
      <w:r w:rsidRPr="00A6382B">
        <w:rPr>
          <w:rFonts w:cstheme="minorHAnsi"/>
          <w:bCs/>
          <w:snapToGrid w:val="0"/>
        </w:rPr>
        <w:t>și</w:t>
      </w:r>
      <w:proofErr w:type="spellEnd"/>
      <w:r w:rsidRPr="00A6382B">
        <w:rPr>
          <w:rFonts w:cstheme="minorHAnsi"/>
          <w:bCs/>
          <w:snapToGrid w:val="0"/>
        </w:rPr>
        <w:t xml:space="preserve"> </w:t>
      </w:r>
      <w:proofErr w:type="spellStart"/>
      <w:r w:rsidRPr="00A6382B">
        <w:rPr>
          <w:rFonts w:cstheme="minorHAnsi"/>
          <w:bCs/>
          <w:snapToGrid w:val="0"/>
        </w:rPr>
        <w:t>dreptul</w:t>
      </w:r>
      <w:proofErr w:type="spellEnd"/>
      <w:r w:rsidRPr="00A6382B">
        <w:rPr>
          <w:rFonts w:cstheme="minorHAnsi"/>
          <w:bCs/>
          <w:snapToGrid w:val="0"/>
        </w:rPr>
        <w:t xml:space="preserve"> de </w:t>
      </w:r>
      <w:proofErr w:type="spellStart"/>
      <w:r w:rsidRPr="00A6382B">
        <w:rPr>
          <w:rFonts w:cstheme="minorHAnsi"/>
          <w:bCs/>
          <w:snapToGrid w:val="0"/>
        </w:rPr>
        <w:t>execuţie</w:t>
      </w:r>
      <w:proofErr w:type="spellEnd"/>
      <w:r w:rsidRPr="00A6382B">
        <w:rPr>
          <w:rFonts w:cstheme="minorHAnsi"/>
          <w:bCs/>
          <w:snapToGrid w:val="0"/>
        </w:rPr>
        <w:t xml:space="preserve"> a </w:t>
      </w:r>
      <w:proofErr w:type="spellStart"/>
      <w:r w:rsidRPr="00A6382B">
        <w:rPr>
          <w:rFonts w:cstheme="minorHAnsi"/>
          <w:bCs/>
          <w:snapToGrid w:val="0"/>
        </w:rPr>
        <w:t>lucrărilor</w:t>
      </w:r>
      <w:proofErr w:type="spellEnd"/>
      <w:r w:rsidRPr="00A6382B">
        <w:rPr>
          <w:rFonts w:cstheme="minorHAnsi"/>
          <w:bCs/>
          <w:snapToGrid w:val="0"/>
        </w:rPr>
        <w:t>.</w:t>
      </w:r>
    </w:p>
    <w:p w14:paraId="6596B97C" w14:textId="77777777" w:rsidR="00694181" w:rsidRPr="00A6382B" w:rsidRDefault="00694181" w:rsidP="00694181">
      <w:pPr>
        <w:pStyle w:val="ListParagraph"/>
        <w:spacing w:after="120"/>
        <w:ind w:left="360"/>
        <w:jc w:val="both"/>
        <w:rPr>
          <w:rFonts w:cstheme="minorHAnsi"/>
          <w:bCs/>
          <w:snapToGrid w:val="0"/>
        </w:rPr>
      </w:pPr>
    </w:p>
    <w:p w14:paraId="6256C860" w14:textId="77777777" w:rsidR="00694181" w:rsidRPr="00A6382B" w:rsidRDefault="00694181" w:rsidP="00694181">
      <w:pPr>
        <w:pStyle w:val="ListParagraph"/>
        <w:spacing w:after="120"/>
        <w:ind w:left="360"/>
        <w:jc w:val="both"/>
        <w:rPr>
          <w:rFonts w:cstheme="minorHAnsi"/>
          <w:b/>
          <w:bCs/>
          <w:snapToGrid w:val="0"/>
        </w:rPr>
      </w:pPr>
      <w:proofErr w:type="spellStart"/>
      <w:r w:rsidRPr="00A6382B">
        <w:rPr>
          <w:rFonts w:cstheme="minorHAnsi"/>
          <w:b/>
          <w:bCs/>
          <w:snapToGrid w:val="0"/>
        </w:rPr>
        <w:t>Și</w:t>
      </w:r>
      <w:proofErr w:type="spellEnd"/>
      <w:r w:rsidRPr="00A6382B">
        <w:rPr>
          <w:rFonts w:cstheme="minorHAnsi"/>
          <w:b/>
          <w:bCs/>
          <w:snapToGrid w:val="0"/>
        </w:rPr>
        <w:t>/</w:t>
      </w:r>
      <w:proofErr w:type="spellStart"/>
      <w:r w:rsidRPr="00A6382B">
        <w:rPr>
          <w:rFonts w:cstheme="minorHAnsi"/>
          <w:b/>
          <w:bCs/>
          <w:snapToGrid w:val="0"/>
        </w:rPr>
        <w:t>sau</w:t>
      </w:r>
      <w:proofErr w:type="spellEnd"/>
      <w:r w:rsidRPr="00A6382B">
        <w:rPr>
          <w:rFonts w:cstheme="minorHAnsi"/>
          <w:b/>
          <w:bCs/>
          <w:snapToGrid w:val="0"/>
        </w:rPr>
        <w:t xml:space="preserve">, </w:t>
      </w:r>
    </w:p>
    <w:p w14:paraId="3651EE28" w14:textId="77777777" w:rsidR="00694181" w:rsidRPr="00A6382B" w:rsidRDefault="00694181" w:rsidP="00694181">
      <w:pPr>
        <w:pStyle w:val="ListParagraph"/>
        <w:spacing w:after="120"/>
        <w:ind w:left="360"/>
        <w:jc w:val="both"/>
        <w:rPr>
          <w:rFonts w:cstheme="minorHAnsi"/>
          <w:bCs/>
          <w:snapToGrid w:val="0"/>
        </w:rPr>
      </w:pPr>
      <w:proofErr w:type="spellStart"/>
      <w:r w:rsidRPr="00A6382B">
        <w:rPr>
          <w:rFonts w:cstheme="minorHAnsi"/>
          <w:b/>
          <w:bCs/>
          <w:snapToGrid w:val="0"/>
        </w:rPr>
        <w:t>În</w:t>
      </w:r>
      <w:proofErr w:type="spellEnd"/>
      <w:r w:rsidRPr="00A6382B">
        <w:rPr>
          <w:rFonts w:cstheme="minorHAnsi"/>
          <w:b/>
          <w:bCs/>
          <w:snapToGrid w:val="0"/>
        </w:rPr>
        <w:t xml:space="preserve"> </w:t>
      </w:r>
      <w:proofErr w:type="spellStart"/>
      <w:r w:rsidRPr="00A6382B">
        <w:rPr>
          <w:rFonts w:cstheme="minorHAnsi"/>
          <w:b/>
          <w:bCs/>
          <w:snapToGrid w:val="0"/>
        </w:rPr>
        <w:t>cazul</w:t>
      </w:r>
      <w:proofErr w:type="spellEnd"/>
      <w:r w:rsidRPr="00A6382B">
        <w:rPr>
          <w:rFonts w:cstheme="minorHAnsi"/>
          <w:b/>
          <w:bCs/>
          <w:snapToGrid w:val="0"/>
        </w:rPr>
        <w:t xml:space="preserve"> </w:t>
      </w:r>
      <w:proofErr w:type="spellStart"/>
      <w:r w:rsidRPr="00A6382B">
        <w:rPr>
          <w:rFonts w:cstheme="minorHAnsi"/>
          <w:bCs/>
          <w:i/>
          <w:snapToGrid w:val="0"/>
        </w:rPr>
        <w:t>rețelelor</w:t>
      </w:r>
      <w:proofErr w:type="spellEnd"/>
      <w:r w:rsidRPr="00A6382B">
        <w:rPr>
          <w:rFonts w:cstheme="minorHAnsi"/>
          <w:bCs/>
          <w:i/>
          <w:snapToGrid w:val="0"/>
        </w:rPr>
        <w:t xml:space="preserve"> de </w:t>
      </w:r>
      <w:proofErr w:type="spellStart"/>
      <w:r w:rsidRPr="00A6382B">
        <w:rPr>
          <w:rFonts w:cstheme="minorHAnsi"/>
          <w:bCs/>
          <w:i/>
          <w:snapToGrid w:val="0"/>
        </w:rPr>
        <w:t>utilități</w:t>
      </w:r>
      <w:proofErr w:type="spellEnd"/>
      <w:r w:rsidRPr="00A6382B">
        <w:rPr>
          <w:rFonts w:cstheme="minorHAnsi"/>
          <w:bCs/>
          <w:i/>
          <w:snapToGrid w:val="0"/>
        </w:rPr>
        <w:t xml:space="preserve"> </w:t>
      </w:r>
      <w:proofErr w:type="spellStart"/>
      <w:r w:rsidRPr="00A6382B">
        <w:rPr>
          <w:rFonts w:cstheme="minorHAnsi"/>
          <w:bCs/>
          <w:i/>
          <w:snapToGrid w:val="0"/>
        </w:rPr>
        <w:t>publice</w:t>
      </w:r>
      <w:proofErr w:type="spellEnd"/>
      <w:r w:rsidRPr="00A6382B">
        <w:rPr>
          <w:rFonts w:cstheme="minorHAnsi"/>
          <w:bCs/>
          <w:i/>
          <w:snapToGrid w:val="0"/>
        </w:rPr>
        <w:t xml:space="preserve"> </w:t>
      </w:r>
      <w:proofErr w:type="spellStart"/>
      <w:r w:rsidRPr="00A6382B">
        <w:rPr>
          <w:rFonts w:cstheme="minorHAnsi"/>
          <w:bCs/>
          <w:i/>
          <w:snapToGrid w:val="0"/>
        </w:rPr>
        <w:t>modernizate</w:t>
      </w:r>
      <w:proofErr w:type="spellEnd"/>
      <w:r w:rsidRPr="00A6382B">
        <w:rPr>
          <w:rFonts w:cstheme="minorHAnsi"/>
          <w:bCs/>
          <w:i/>
          <w:snapToGrid w:val="0"/>
        </w:rPr>
        <w:t>/</w:t>
      </w:r>
      <w:proofErr w:type="spellStart"/>
      <w:r w:rsidRPr="00A6382B">
        <w:rPr>
          <w:rFonts w:cstheme="minorHAnsi"/>
          <w:bCs/>
          <w:i/>
          <w:snapToGrid w:val="0"/>
        </w:rPr>
        <w:t>extinse</w:t>
      </w:r>
      <w:proofErr w:type="spellEnd"/>
      <w:r w:rsidRPr="00A6382B">
        <w:rPr>
          <w:rFonts w:cstheme="minorHAnsi"/>
          <w:bCs/>
          <w:i/>
          <w:snapToGrid w:val="0"/>
        </w:rPr>
        <w:t xml:space="preserve"> </w:t>
      </w:r>
      <w:r w:rsidRPr="00A6382B">
        <w:rPr>
          <w:rFonts w:cstheme="minorHAnsi"/>
          <w:bCs/>
          <w:snapToGrid w:val="0"/>
        </w:rPr>
        <w:t xml:space="preserve">se pot </w:t>
      </w:r>
      <w:proofErr w:type="spellStart"/>
      <w:r w:rsidRPr="00A6382B">
        <w:rPr>
          <w:rFonts w:cstheme="minorHAnsi"/>
          <w:bCs/>
          <w:snapToGrid w:val="0"/>
        </w:rPr>
        <w:t>anexa</w:t>
      </w:r>
      <w:proofErr w:type="spellEnd"/>
      <w:r w:rsidRPr="00A6382B">
        <w:rPr>
          <w:rFonts w:cstheme="minorHAnsi"/>
          <w:bCs/>
          <w:snapToGrid w:val="0"/>
        </w:rPr>
        <w:t xml:space="preserve">, </w:t>
      </w:r>
      <w:proofErr w:type="spellStart"/>
      <w:r w:rsidRPr="00A6382B">
        <w:rPr>
          <w:rFonts w:cstheme="minorHAnsi"/>
          <w:bCs/>
          <w:snapToGrid w:val="0"/>
        </w:rPr>
        <w:t>după</w:t>
      </w:r>
      <w:proofErr w:type="spellEnd"/>
      <w:r w:rsidRPr="00A6382B">
        <w:rPr>
          <w:rFonts w:cstheme="minorHAnsi"/>
          <w:bCs/>
          <w:snapToGrid w:val="0"/>
        </w:rPr>
        <w:t xml:space="preserve"> </w:t>
      </w:r>
      <w:proofErr w:type="spellStart"/>
      <w:r w:rsidRPr="00A6382B">
        <w:rPr>
          <w:rFonts w:cstheme="minorHAnsi"/>
          <w:bCs/>
          <w:snapToGrid w:val="0"/>
        </w:rPr>
        <w:t>caz</w:t>
      </w:r>
      <w:proofErr w:type="spellEnd"/>
      <w:r w:rsidRPr="00A6382B">
        <w:rPr>
          <w:rFonts w:cstheme="minorHAnsi"/>
          <w:bCs/>
          <w:snapToGrid w:val="0"/>
        </w:rPr>
        <w:t>:</w:t>
      </w:r>
    </w:p>
    <w:p w14:paraId="002A41DD" w14:textId="77777777" w:rsidR="00694181" w:rsidRPr="00A6382B" w:rsidRDefault="00694181" w:rsidP="006B5F8C">
      <w:pPr>
        <w:pStyle w:val="ListParagraph"/>
        <w:numPr>
          <w:ilvl w:val="0"/>
          <w:numId w:val="13"/>
        </w:numPr>
        <w:jc w:val="both"/>
        <w:rPr>
          <w:rFonts w:cstheme="minorHAnsi"/>
          <w:bCs/>
          <w:snapToGrid w:val="0"/>
        </w:rPr>
      </w:pPr>
      <w:proofErr w:type="spellStart"/>
      <w:r w:rsidRPr="00A6382B">
        <w:rPr>
          <w:rFonts w:cstheme="minorHAnsi"/>
          <w:b/>
          <w:bCs/>
          <w:snapToGrid w:val="0"/>
        </w:rPr>
        <w:t>Hotărârea</w:t>
      </w:r>
      <w:proofErr w:type="spellEnd"/>
      <w:r w:rsidRPr="00A6382B">
        <w:rPr>
          <w:rFonts w:cstheme="minorHAnsi"/>
          <w:b/>
          <w:bCs/>
          <w:snapToGrid w:val="0"/>
        </w:rPr>
        <w:t xml:space="preserve"> </w:t>
      </w:r>
      <w:proofErr w:type="spellStart"/>
      <w:r w:rsidRPr="00A6382B">
        <w:rPr>
          <w:rFonts w:cstheme="minorHAnsi"/>
          <w:b/>
          <w:bCs/>
          <w:snapToGrid w:val="0"/>
        </w:rPr>
        <w:t>Guvernului</w:t>
      </w:r>
      <w:proofErr w:type="spellEnd"/>
      <w:r w:rsidRPr="00A6382B">
        <w:rPr>
          <w:rFonts w:cstheme="minorHAnsi"/>
          <w:b/>
          <w:bCs/>
          <w:snapToGrid w:val="0"/>
        </w:rPr>
        <w:t xml:space="preserve"> </w:t>
      </w:r>
      <w:proofErr w:type="spellStart"/>
      <w:r w:rsidRPr="00A6382B">
        <w:rPr>
          <w:rFonts w:cstheme="minorHAnsi"/>
          <w:b/>
          <w:bCs/>
          <w:snapToGrid w:val="0"/>
        </w:rPr>
        <w:t>privind</w:t>
      </w:r>
      <w:proofErr w:type="spellEnd"/>
      <w:r w:rsidRPr="00A6382B">
        <w:rPr>
          <w:rFonts w:cstheme="minorHAnsi"/>
          <w:b/>
          <w:bCs/>
          <w:snapToGrid w:val="0"/>
        </w:rPr>
        <w:t xml:space="preserve"> </w:t>
      </w:r>
      <w:proofErr w:type="spellStart"/>
      <w:r w:rsidRPr="00A6382B">
        <w:rPr>
          <w:rFonts w:cstheme="minorHAnsi"/>
          <w:b/>
          <w:bCs/>
          <w:snapToGrid w:val="0"/>
        </w:rPr>
        <w:t>aprobarea</w:t>
      </w:r>
      <w:proofErr w:type="spellEnd"/>
      <w:r w:rsidRPr="00A6382B">
        <w:rPr>
          <w:rFonts w:cstheme="minorHAnsi"/>
          <w:b/>
          <w:bCs/>
          <w:snapToGrid w:val="0"/>
        </w:rPr>
        <w:t>/</w:t>
      </w:r>
      <w:proofErr w:type="spellStart"/>
      <w:r w:rsidRPr="00A6382B">
        <w:rPr>
          <w:rFonts w:cstheme="minorHAnsi"/>
          <w:b/>
          <w:bCs/>
          <w:snapToGrid w:val="0"/>
        </w:rPr>
        <w:t>modificarea</w:t>
      </w:r>
      <w:proofErr w:type="spellEnd"/>
      <w:r w:rsidRPr="00A6382B">
        <w:rPr>
          <w:rFonts w:cstheme="minorHAnsi"/>
          <w:b/>
          <w:bCs/>
          <w:snapToGrid w:val="0"/>
        </w:rPr>
        <w:t>/</w:t>
      </w:r>
      <w:proofErr w:type="spellStart"/>
      <w:r w:rsidRPr="00A6382B">
        <w:rPr>
          <w:rFonts w:cstheme="minorHAnsi"/>
          <w:b/>
          <w:bCs/>
          <w:snapToGrid w:val="0"/>
        </w:rPr>
        <w:t>completarea</w:t>
      </w:r>
      <w:proofErr w:type="spellEnd"/>
      <w:r w:rsidRPr="00A6382B">
        <w:rPr>
          <w:rFonts w:cstheme="minorHAnsi"/>
          <w:b/>
          <w:bCs/>
          <w:snapToGrid w:val="0"/>
        </w:rPr>
        <w:t xml:space="preserve"> </w:t>
      </w:r>
      <w:proofErr w:type="spellStart"/>
      <w:r w:rsidRPr="00A6382B">
        <w:rPr>
          <w:rFonts w:cstheme="minorHAnsi"/>
          <w:b/>
          <w:bCs/>
          <w:snapToGrid w:val="0"/>
        </w:rPr>
        <w:t>inventarului</w:t>
      </w:r>
      <w:proofErr w:type="spellEnd"/>
      <w:r w:rsidRPr="00A6382B">
        <w:rPr>
          <w:rFonts w:cstheme="minorHAnsi"/>
          <w:b/>
          <w:bCs/>
          <w:snapToGrid w:val="0"/>
        </w:rPr>
        <w:t xml:space="preserve"> </w:t>
      </w:r>
      <w:proofErr w:type="spellStart"/>
      <w:r w:rsidRPr="00A6382B">
        <w:rPr>
          <w:rFonts w:cstheme="minorHAnsi"/>
          <w:b/>
          <w:bCs/>
          <w:snapToGrid w:val="0"/>
        </w:rPr>
        <w:t>domeniului</w:t>
      </w:r>
      <w:proofErr w:type="spellEnd"/>
      <w:r w:rsidRPr="00A6382B">
        <w:rPr>
          <w:rFonts w:cstheme="minorHAnsi"/>
          <w:b/>
          <w:bCs/>
          <w:snapToGrid w:val="0"/>
        </w:rPr>
        <w:t xml:space="preserve"> public</w:t>
      </w:r>
      <w:r w:rsidRPr="00A6382B">
        <w:rPr>
          <w:rFonts w:cstheme="minorHAnsi"/>
          <w:bCs/>
          <w:snapToGrid w:val="0"/>
        </w:rPr>
        <w:t xml:space="preserve">, </w:t>
      </w:r>
      <w:proofErr w:type="spellStart"/>
      <w:r w:rsidRPr="00A6382B">
        <w:rPr>
          <w:rFonts w:cstheme="minorHAnsi"/>
          <w:bCs/>
          <w:snapToGrid w:val="0"/>
        </w:rPr>
        <w:t>publicată</w:t>
      </w:r>
      <w:proofErr w:type="spellEnd"/>
      <w:r w:rsidRPr="00A6382B">
        <w:rPr>
          <w:rFonts w:cstheme="minorHAnsi"/>
          <w:bCs/>
          <w:snapToGrid w:val="0"/>
        </w:rPr>
        <w:t xml:space="preserve"> </w:t>
      </w:r>
      <w:proofErr w:type="spellStart"/>
      <w:r w:rsidRPr="00A6382B">
        <w:rPr>
          <w:rFonts w:cstheme="minorHAnsi"/>
          <w:bCs/>
          <w:snapToGrid w:val="0"/>
        </w:rPr>
        <w:t>în</w:t>
      </w:r>
      <w:proofErr w:type="spellEnd"/>
      <w:r w:rsidRPr="00A6382B">
        <w:rPr>
          <w:rFonts w:cstheme="minorHAnsi"/>
          <w:bCs/>
          <w:snapToGrid w:val="0"/>
        </w:rPr>
        <w:t xml:space="preserve"> </w:t>
      </w:r>
      <w:proofErr w:type="spellStart"/>
      <w:r w:rsidRPr="00A6382B">
        <w:rPr>
          <w:rFonts w:cstheme="minorHAnsi"/>
          <w:bCs/>
          <w:snapToGrid w:val="0"/>
        </w:rPr>
        <w:t>Monitorul</w:t>
      </w:r>
      <w:proofErr w:type="spellEnd"/>
      <w:r w:rsidRPr="00A6382B">
        <w:rPr>
          <w:rFonts w:cstheme="minorHAnsi"/>
          <w:bCs/>
          <w:snapToGrid w:val="0"/>
        </w:rPr>
        <w:t xml:space="preserve"> </w:t>
      </w:r>
      <w:proofErr w:type="spellStart"/>
      <w:r w:rsidRPr="00A6382B">
        <w:rPr>
          <w:rFonts w:cstheme="minorHAnsi"/>
          <w:bCs/>
          <w:snapToGrid w:val="0"/>
        </w:rPr>
        <w:t>Oficial</w:t>
      </w:r>
      <w:proofErr w:type="spellEnd"/>
      <w:r w:rsidRPr="00A6382B">
        <w:rPr>
          <w:rFonts w:cstheme="minorHAnsi"/>
          <w:bCs/>
          <w:snapToGrid w:val="0"/>
        </w:rPr>
        <w:t xml:space="preserve"> al </w:t>
      </w:r>
      <w:proofErr w:type="spellStart"/>
      <w:r w:rsidRPr="00A6382B">
        <w:rPr>
          <w:rFonts w:cstheme="minorHAnsi"/>
          <w:bCs/>
          <w:snapToGrid w:val="0"/>
        </w:rPr>
        <w:t>României</w:t>
      </w:r>
      <w:proofErr w:type="spellEnd"/>
      <w:r w:rsidRPr="00A6382B">
        <w:rPr>
          <w:rFonts w:cstheme="minorHAnsi"/>
          <w:bCs/>
          <w:snapToGrid w:val="0"/>
        </w:rPr>
        <w:t xml:space="preserve">, conform </w:t>
      </w:r>
      <w:proofErr w:type="spellStart"/>
      <w:r w:rsidRPr="00A6382B">
        <w:rPr>
          <w:rFonts w:cstheme="minorHAnsi"/>
          <w:bCs/>
          <w:i/>
          <w:snapToGrid w:val="0"/>
        </w:rPr>
        <w:t>Legii</w:t>
      </w:r>
      <w:proofErr w:type="spellEnd"/>
      <w:r w:rsidRPr="00A6382B">
        <w:rPr>
          <w:rFonts w:cstheme="minorHAnsi"/>
          <w:bCs/>
          <w:i/>
          <w:snapToGrid w:val="0"/>
        </w:rPr>
        <w:t xml:space="preserve"> nr. 213/1998 </w:t>
      </w:r>
      <w:proofErr w:type="spellStart"/>
      <w:r w:rsidRPr="00A6382B">
        <w:rPr>
          <w:rFonts w:cstheme="minorHAnsi"/>
          <w:bCs/>
          <w:i/>
          <w:snapToGrid w:val="0"/>
        </w:rPr>
        <w:t>privind</w:t>
      </w:r>
      <w:proofErr w:type="spellEnd"/>
      <w:r w:rsidRPr="00A6382B">
        <w:rPr>
          <w:rFonts w:cstheme="minorHAnsi"/>
          <w:bCs/>
          <w:i/>
          <w:snapToGrid w:val="0"/>
        </w:rPr>
        <w:t xml:space="preserve"> </w:t>
      </w:r>
      <w:proofErr w:type="spellStart"/>
      <w:r w:rsidRPr="00A6382B">
        <w:rPr>
          <w:rFonts w:cstheme="minorHAnsi"/>
          <w:bCs/>
          <w:i/>
          <w:snapToGrid w:val="0"/>
        </w:rPr>
        <w:t>bunurile</w:t>
      </w:r>
      <w:proofErr w:type="spellEnd"/>
      <w:r w:rsidRPr="00A6382B">
        <w:rPr>
          <w:rFonts w:cstheme="minorHAnsi"/>
          <w:bCs/>
          <w:i/>
          <w:snapToGrid w:val="0"/>
        </w:rPr>
        <w:t xml:space="preserve"> </w:t>
      </w:r>
      <w:proofErr w:type="spellStart"/>
      <w:r w:rsidRPr="00A6382B">
        <w:rPr>
          <w:rFonts w:cstheme="minorHAnsi"/>
          <w:bCs/>
          <w:i/>
          <w:snapToGrid w:val="0"/>
        </w:rPr>
        <w:t>proprietate</w:t>
      </w:r>
      <w:proofErr w:type="spellEnd"/>
      <w:r w:rsidRPr="00A6382B">
        <w:rPr>
          <w:rFonts w:cstheme="minorHAnsi"/>
          <w:bCs/>
          <w:i/>
          <w:snapToGrid w:val="0"/>
        </w:rPr>
        <w:t xml:space="preserve"> </w:t>
      </w:r>
      <w:proofErr w:type="spellStart"/>
      <w:r w:rsidRPr="00A6382B">
        <w:rPr>
          <w:rFonts w:cstheme="minorHAnsi"/>
          <w:bCs/>
          <w:i/>
          <w:snapToGrid w:val="0"/>
        </w:rPr>
        <w:t>publică</w:t>
      </w:r>
      <w:proofErr w:type="spellEnd"/>
      <w:r w:rsidRPr="00A6382B">
        <w:rPr>
          <w:rFonts w:cstheme="minorHAnsi"/>
          <w:bCs/>
          <w:snapToGrid w:val="0"/>
        </w:rPr>
        <w:t xml:space="preserve">, cu </w:t>
      </w:r>
      <w:proofErr w:type="spellStart"/>
      <w:r w:rsidRPr="00A6382B">
        <w:rPr>
          <w:rFonts w:cstheme="minorHAnsi"/>
          <w:bCs/>
          <w:snapToGrid w:val="0"/>
        </w:rPr>
        <w:t>completările</w:t>
      </w:r>
      <w:proofErr w:type="spellEnd"/>
      <w:r w:rsidRPr="00A6382B">
        <w:rPr>
          <w:rFonts w:cstheme="minorHAnsi"/>
          <w:bCs/>
          <w:snapToGrid w:val="0"/>
        </w:rPr>
        <w:t xml:space="preserve"> </w:t>
      </w:r>
      <w:proofErr w:type="spellStart"/>
      <w:r w:rsidRPr="00A6382B">
        <w:rPr>
          <w:rFonts w:cstheme="minorHAnsi"/>
          <w:bCs/>
          <w:snapToGrid w:val="0"/>
        </w:rPr>
        <w:t>și</w:t>
      </w:r>
      <w:proofErr w:type="spellEnd"/>
      <w:r w:rsidRPr="00A6382B">
        <w:rPr>
          <w:rFonts w:cstheme="minorHAnsi"/>
          <w:bCs/>
          <w:snapToGrid w:val="0"/>
        </w:rPr>
        <w:t xml:space="preserve"> </w:t>
      </w:r>
      <w:proofErr w:type="spellStart"/>
      <w:r w:rsidRPr="00A6382B">
        <w:rPr>
          <w:rFonts w:cstheme="minorHAnsi"/>
          <w:bCs/>
          <w:snapToGrid w:val="0"/>
        </w:rPr>
        <w:t>modificările</w:t>
      </w:r>
      <w:proofErr w:type="spellEnd"/>
      <w:r w:rsidRPr="00A6382B">
        <w:rPr>
          <w:rFonts w:cstheme="minorHAnsi"/>
          <w:bCs/>
          <w:snapToGrid w:val="0"/>
        </w:rPr>
        <w:t xml:space="preserve"> </w:t>
      </w:r>
      <w:proofErr w:type="spellStart"/>
      <w:r w:rsidRPr="00A6382B">
        <w:rPr>
          <w:rFonts w:cstheme="minorHAnsi"/>
          <w:bCs/>
          <w:snapToGrid w:val="0"/>
        </w:rPr>
        <w:t>ulterioare</w:t>
      </w:r>
      <w:proofErr w:type="spellEnd"/>
      <w:r w:rsidRPr="00A6382B">
        <w:rPr>
          <w:rFonts w:cstheme="minorHAnsi"/>
          <w:bCs/>
          <w:snapToGrid w:val="0"/>
        </w:rPr>
        <w:t xml:space="preserve"> </w:t>
      </w:r>
      <w:proofErr w:type="spellStart"/>
      <w:r w:rsidRPr="00A6382B">
        <w:rPr>
          <w:rFonts w:cstheme="minorHAnsi"/>
          <w:bCs/>
          <w:snapToGrid w:val="0"/>
        </w:rPr>
        <w:t>și</w:t>
      </w:r>
      <w:proofErr w:type="spellEnd"/>
      <w:r w:rsidRPr="00A6382B">
        <w:rPr>
          <w:rFonts w:cstheme="minorHAnsi"/>
          <w:bCs/>
          <w:snapToGrid w:val="0"/>
        </w:rPr>
        <w:t xml:space="preserve"> a </w:t>
      </w:r>
      <w:proofErr w:type="spellStart"/>
      <w:r w:rsidRPr="00A6382B">
        <w:rPr>
          <w:rFonts w:cstheme="minorHAnsi"/>
          <w:bCs/>
          <w:i/>
          <w:snapToGrid w:val="0"/>
        </w:rPr>
        <w:t>Legii</w:t>
      </w:r>
      <w:proofErr w:type="spellEnd"/>
      <w:r w:rsidRPr="00A6382B">
        <w:rPr>
          <w:rFonts w:cstheme="minorHAnsi"/>
          <w:bCs/>
          <w:i/>
          <w:snapToGrid w:val="0"/>
        </w:rPr>
        <w:t xml:space="preserve"> 287/2009 </w:t>
      </w:r>
      <w:proofErr w:type="spellStart"/>
      <w:r w:rsidRPr="00A6382B">
        <w:rPr>
          <w:rFonts w:cstheme="minorHAnsi"/>
          <w:bCs/>
          <w:i/>
          <w:snapToGrid w:val="0"/>
        </w:rPr>
        <w:t>privind</w:t>
      </w:r>
      <w:proofErr w:type="spellEnd"/>
      <w:r w:rsidRPr="00A6382B">
        <w:rPr>
          <w:rFonts w:cstheme="minorHAnsi"/>
          <w:bCs/>
          <w:i/>
          <w:snapToGrid w:val="0"/>
        </w:rPr>
        <w:t xml:space="preserve"> </w:t>
      </w:r>
      <w:proofErr w:type="spellStart"/>
      <w:r w:rsidRPr="00A6382B">
        <w:rPr>
          <w:rFonts w:cstheme="minorHAnsi"/>
          <w:bCs/>
          <w:i/>
          <w:snapToGrid w:val="0"/>
        </w:rPr>
        <w:t>Codul</w:t>
      </w:r>
      <w:proofErr w:type="spellEnd"/>
      <w:r w:rsidRPr="00A6382B">
        <w:rPr>
          <w:rFonts w:cstheme="minorHAnsi"/>
          <w:bCs/>
          <w:i/>
          <w:snapToGrid w:val="0"/>
        </w:rPr>
        <w:t xml:space="preserve"> Civil</w:t>
      </w:r>
      <w:r w:rsidRPr="00A6382B">
        <w:rPr>
          <w:rFonts w:cstheme="minorHAnsi"/>
          <w:bCs/>
          <w:snapToGrid w:val="0"/>
        </w:rPr>
        <w:t xml:space="preserve"> (extras din </w:t>
      </w:r>
      <w:proofErr w:type="spellStart"/>
      <w:r w:rsidRPr="00A6382B">
        <w:rPr>
          <w:rFonts w:cstheme="minorHAnsi"/>
          <w:bCs/>
          <w:snapToGrid w:val="0"/>
        </w:rPr>
        <w:t>Monitorul</w:t>
      </w:r>
      <w:proofErr w:type="spellEnd"/>
      <w:r w:rsidRPr="00A6382B">
        <w:rPr>
          <w:rFonts w:cstheme="minorHAnsi"/>
          <w:bCs/>
          <w:snapToGrid w:val="0"/>
        </w:rPr>
        <w:t xml:space="preserve"> </w:t>
      </w:r>
      <w:proofErr w:type="spellStart"/>
      <w:r w:rsidRPr="00A6382B">
        <w:rPr>
          <w:rFonts w:cstheme="minorHAnsi"/>
          <w:bCs/>
          <w:snapToGrid w:val="0"/>
        </w:rPr>
        <w:t>Oficial</w:t>
      </w:r>
      <w:proofErr w:type="spellEnd"/>
      <w:r w:rsidRPr="00A6382B">
        <w:rPr>
          <w:rFonts w:cstheme="minorHAnsi"/>
          <w:bCs/>
          <w:snapToGrid w:val="0"/>
        </w:rPr>
        <w:t xml:space="preserve"> al </w:t>
      </w:r>
      <w:proofErr w:type="spellStart"/>
      <w:r w:rsidRPr="00A6382B">
        <w:rPr>
          <w:rFonts w:cstheme="minorHAnsi"/>
          <w:bCs/>
          <w:snapToGrid w:val="0"/>
        </w:rPr>
        <w:t>României</w:t>
      </w:r>
      <w:proofErr w:type="spellEnd"/>
      <w:r w:rsidRPr="00A6382B">
        <w:rPr>
          <w:rFonts w:cstheme="minorHAnsi"/>
          <w:bCs/>
          <w:snapToGrid w:val="0"/>
        </w:rPr>
        <w:t xml:space="preserve">, </w:t>
      </w:r>
      <w:proofErr w:type="spellStart"/>
      <w:r w:rsidRPr="00A6382B">
        <w:rPr>
          <w:rFonts w:cstheme="minorHAnsi"/>
          <w:bCs/>
          <w:snapToGrid w:val="0"/>
        </w:rPr>
        <w:t>inclusiv</w:t>
      </w:r>
      <w:proofErr w:type="spellEnd"/>
      <w:r w:rsidRPr="00A6382B">
        <w:rPr>
          <w:rFonts w:cstheme="minorHAnsi"/>
          <w:bCs/>
          <w:snapToGrid w:val="0"/>
        </w:rPr>
        <w:t xml:space="preserve"> </w:t>
      </w:r>
      <w:proofErr w:type="spellStart"/>
      <w:r w:rsidRPr="00A6382B">
        <w:rPr>
          <w:rFonts w:cstheme="minorHAnsi"/>
          <w:bCs/>
          <w:snapToGrid w:val="0"/>
        </w:rPr>
        <w:t>anexele</w:t>
      </w:r>
      <w:proofErr w:type="spellEnd"/>
      <w:r w:rsidRPr="00A6382B">
        <w:rPr>
          <w:rFonts w:cstheme="minorHAnsi"/>
          <w:bCs/>
          <w:snapToGrid w:val="0"/>
        </w:rPr>
        <w:t xml:space="preserve"> </w:t>
      </w:r>
      <w:proofErr w:type="spellStart"/>
      <w:r w:rsidRPr="00A6382B">
        <w:rPr>
          <w:rFonts w:cstheme="minorHAnsi"/>
          <w:bCs/>
          <w:snapToGrid w:val="0"/>
        </w:rPr>
        <w:t>relevante</w:t>
      </w:r>
      <w:proofErr w:type="spellEnd"/>
      <w:r w:rsidRPr="00A6382B">
        <w:rPr>
          <w:rFonts w:cstheme="minorHAnsi"/>
          <w:bCs/>
          <w:snapToGrid w:val="0"/>
        </w:rPr>
        <w:t xml:space="preserve">), </w:t>
      </w:r>
      <w:proofErr w:type="spellStart"/>
      <w:r w:rsidRPr="00A6382B">
        <w:rPr>
          <w:rFonts w:cstheme="minorHAnsi"/>
          <w:bCs/>
          <w:snapToGrid w:val="0"/>
        </w:rPr>
        <w:t>dacă</w:t>
      </w:r>
      <w:proofErr w:type="spellEnd"/>
      <w:r w:rsidRPr="00A6382B">
        <w:rPr>
          <w:rFonts w:cstheme="minorHAnsi"/>
          <w:bCs/>
          <w:snapToGrid w:val="0"/>
        </w:rPr>
        <w:t xml:space="preserve"> </w:t>
      </w:r>
      <w:proofErr w:type="spellStart"/>
      <w:r w:rsidRPr="00A6382B">
        <w:rPr>
          <w:rFonts w:cstheme="minorHAnsi"/>
          <w:bCs/>
          <w:snapToGrid w:val="0"/>
        </w:rPr>
        <w:t>este</w:t>
      </w:r>
      <w:proofErr w:type="spellEnd"/>
      <w:r w:rsidRPr="00A6382B">
        <w:rPr>
          <w:rFonts w:cstheme="minorHAnsi"/>
          <w:bCs/>
          <w:snapToGrid w:val="0"/>
        </w:rPr>
        <w:t xml:space="preserve"> </w:t>
      </w:r>
      <w:proofErr w:type="spellStart"/>
      <w:r w:rsidRPr="00A6382B">
        <w:rPr>
          <w:rFonts w:cstheme="minorHAnsi"/>
          <w:bCs/>
          <w:snapToGrid w:val="0"/>
        </w:rPr>
        <w:t>cazul</w:t>
      </w:r>
      <w:proofErr w:type="spellEnd"/>
      <w:r w:rsidRPr="00A6382B">
        <w:rPr>
          <w:rFonts w:cstheme="minorHAnsi"/>
          <w:bCs/>
          <w:snapToGrid w:val="0"/>
        </w:rPr>
        <w:t xml:space="preserve">, </w:t>
      </w:r>
      <w:proofErr w:type="spellStart"/>
      <w:r w:rsidRPr="00A6382B">
        <w:rPr>
          <w:rFonts w:cstheme="minorHAnsi"/>
          <w:bCs/>
          <w:snapToGrid w:val="0"/>
        </w:rPr>
        <w:t>în</w:t>
      </w:r>
      <w:proofErr w:type="spellEnd"/>
      <w:r w:rsidRPr="00A6382B">
        <w:rPr>
          <w:rFonts w:cstheme="minorHAnsi"/>
          <w:bCs/>
          <w:snapToGrid w:val="0"/>
        </w:rPr>
        <w:t xml:space="preserve"> </w:t>
      </w:r>
      <w:proofErr w:type="spellStart"/>
      <w:r w:rsidRPr="00A6382B">
        <w:rPr>
          <w:rFonts w:cstheme="minorHAnsi"/>
          <w:bCs/>
          <w:snapToGrid w:val="0"/>
        </w:rPr>
        <w:t>situaţia</w:t>
      </w:r>
      <w:proofErr w:type="spellEnd"/>
      <w:r w:rsidRPr="00A6382B">
        <w:rPr>
          <w:rFonts w:cstheme="minorHAnsi"/>
          <w:bCs/>
          <w:snapToGrid w:val="0"/>
        </w:rPr>
        <w:t xml:space="preserve"> </w:t>
      </w:r>
      <w:proofErr w:type="spellStart"/>
      <w:r w:rsidRPr="00A6382B">
        <w:rPr>
          <w:rFonts w:cstheme="minorHAnsi"/>
          <w:bCs/>
          <w:snapToGrid w:val="0"/>
        </w:rPr>
        <w:t>inventarierii</w:t>
      </w:r>
      <w:proofErr w:type="spellEnd"/>
      <w:r w:rsidRPr="00A6382B">
        <w:rPr>
          <w:rFonts w:cstheme="minorHAnsi"/>
          <w:bCs/>
          <w:snapToGrid w:val="0"/>
        </w:rPr>
        <w:t xml:space="preserve"> </w:t>
      </w:r>
      <w:proofErr w:type="spellStart"/>
      <w:r w:rsidRPr="00A6382B">
        <w:rPr>
          <w:rFonts w:cstheme="minorHAnsi"/>
          <w:bCs/>
          <w:snapToGrid w:val="0"/>
        </w:rPr>
        <w:t>bunurilor</w:t>
      </w:r>
      <w:proofErr w:type="spellEnd"/>
      <w:r w:rsidRPr="00A6382B">
        <w:rPr>
          <w:rFonts w:cstheme="minorHAnsi"/>
          <w:bCs/>
          <w:snapToGrid w:val="0"/>
        </w:rPr>
        <w:t xml:space="preserve"> din </w:t>
      </w:r>
      <w:proofErr w:type="spellStart"/>
      <w:r w:rsidRPr="00A6382B">
        <w:rPr>
          <w:rFonts w:cstheme="minorHAnsi"/>
          <w:bCs/>
          <w:snapToGrid w:val="0"/>
        </w:rPr>
        <w:t>domeniul</w:t>
      </w:r>
      <w:proofErr w:type="spellEnd"/>
      <w:r w:rsidRPr="00A6382B">
        <w:rPr>
          <w:rFonts w:cstheme="minorHAnsi"/>
          <w:bCs/>
          <w:snapToGrid w:val="0"/>
        </w:rPr>
        <w:t xml:space="preserve"> public al </w:t>
      </w:r>
      <w:proofErr w:type="spellStart"/>
      <w:r w:rsidRPr="00A6382B">
        <w:rPr>
          <w:rFonts w:cstheme="minorHAnsi"/>
          <w:bCs/>
          <w:snapToGrid w:val="0"/>
        </w:rPr>
        <w:t>unităţilor</w:t>
      </w:r>
      <w:proofErr w:type="spellEnd"/>
      <w:r w:rsidRPr="00A6382B">
        <w:rPr>
          <w:rFonts w:cstheme="minorHAnsi"/>
          <w:bCs/>
          <w:snapToGrid w:val="0"/>
        </w:rPr>
        <w:t xml:space="preserve"> </w:t>
      </w:r>
      <w:proofErr w:type="spellStart"/>
      <w:r w:rsidRPr="00A6382B">
        <w:rPr>
          <w:rFonts w:cstheme="minorHAnsi"/>
          <w:bCs/>
          <w:snapToGrid w:val="0"/>
        </w:rPr>
        <w:t>administrativ-teritoriale</w:t>
      </w:r>
      <w:proofErr w:type="spellEnd"/>
      <w:r w:rsidRPr="00A6382B">
        <w:rPr>
          <w:rFonts w:cstheme="minorHAnsi"/>
          <w:bCs/>
          <w:snapToGrid w:val="0"/>
        </w:rPr>
        <w:t xml:space="preserve"> </w:t>
      </w:r>
      <w:proofErr w:type="spellStart"/>
      <w:r w:rsidRPr="00A6382B">
        <w:rPr>
          <w:rFonts w:cstheme="minorHAnsi"/>
          <w:bCs/>
          <w:snapToGrid w:val="0"/>
        </w:rPr>
        <w:t>înainte</w:t>
      </w:r>
      <w:proofErr w:type="spellEnd"/>
      <w:r w:rsidRPr="00A6382B">
        <w:rPr>
          <w:rFonts w:cstheme="minorHAnsi"/>
          <w:bCs/>
          <w:snapToGrid w:val="0"/>
        </w:rPr>
        <w:t xml:space="preserve"> de </w:t>
      </w:r>
      <w:proofErr w:type="spellStart"/>
      <w:r w:rsidRPr="00A6382B">
        <w:rPr>
          <w:rFonts w:cstheme="minorHAnsi"/>
          <w:bCs/>
          <w:snapToGrid w:val="0"/>
        </w:rPr>
        <w:t>intrarea</w:t>
      </w:r>
      <w:proofErr w:type="spellEnd"/>
      <w:r w:rsidRPr="00A6382B">
        <w:rPr>
          <w:rFonts w:cstheme="minorHAnsi"/>
          <w:bCs/>
          <w:snapToGrid w:val="0"/>
        </w:rPr>
        <w:t xml:space="preserve"> </w:t>
      </w:r>
      <w:proofErr w:type="spellStart"/>
      <w:r w:rsidRPr="00A6382B">
        <w:rPr>
          <w:rFonts w:cstheme="minorHAnsi"/>
          <w:bCs/>
          <w:snapToGrid w:val="0"/>
        </w:rPr>
        <w:t>în</w:t>
      </w:r>
      <w:proofErr w:type="spellEnd"/>
      <w:r w:rsidRPr="00A6382B">
        <w:rPr>
          <w:rFonts w:cstheme="minorHAnsi"/>
          <w:bCs/>
          <w:snapToGrid w:val="0"/>
        </w:rPr>
        <w:t xml:space="preserve"> </w:t>
      </w:r>
      <w:proofErr w:type="spellStart"/>
      <w:r w:rsidRPr="00A6382B">
        <w:rPr>
          <w:rFonts w:cstheme="minorHAnsi"/>
          <w:bCs/>
          <w:snapToGrid w:val="0"/>
        </w:rPr>
        <w:t>vigoare</w:t>
      </w:r>
      <w:proofErr w:type="spellEnd"/>
      <w:r w:rsidRPr="00A6382B">
        <w:rPr>
          <w:rFonts w:cstheme="minorHAnsi"/>
          <w:bCs/>
          <w:snapToGrid w:val="0"/>
        </w:rPr>
        <w:t xml:space="preserve"> a </w:t>
      </w:r>
      <w:proofErr w:type="spellStart"/>
      <w:r w:rsidRPr="00A6382B">
        <w:rPr>
          <w:rFonts w:cstheme="minorHAnsi"/>
          <w:bCs/>
          <w:snapToGrid w:val="0"/>
        </w:rPr>
        <w:t>prevederilor</w:t>
      </w:r>
      <w:proofErr w:type="spellEnd"/>
      <w:r w:rsidRPr="00A6382B">
        <w:rPr>
          <w:rFonts w:cstheme="minorHAnsi"/>
          <w:bCs/>
          <w:snapToGrid w:val="0"/>
        </w:rPr>
        <w:t xml:space="preserve"> </w:t>
      </w:r>
      <w:proofErr w:type="spellStart"/>
      <w:r w:rsidRPr="00A6382B">
        <w:rPr>
          <w:rFonts w:cstheme="minorHAnsi"/>
          <w:bCs/>
          <w:snapToGrid w:val="0"/>
        </w:rPr>
        <w:t>Codului</w:t>
      </w:r>
      <w:proofErr w:type="spellEnd"/>
      <w:r w:rsidRPr="00A6382B">
        <w:rPr>
          <w:rFonts w:cstheme="minorHAnsi"/>
          <w:bCs/>
          <w:snapToGrid w:val="0"/>
        </w:rPr>
        <w:t xml:space="preserve"> </w:t>
      </w:r>
      <w:proofErr w:type="spellStart"/>
      <w:proofErr w:type="gramStart"/>
      <w:r w:rsidRPr="00A6382B">
        <w:rPr>
          <w:rFonts w:cstheme="minorHAnsi"/>
          <w:bCs/>
          <w:snapToGrid w:val="0"/>
        </w:rPr>
        <w:t>administrativ</w:t>
      </w:r>
      <w:proofErr w:type="spellEnd"/>
      <w:r w:rsidRPr="00A6382B">
        <w:rPr>
          <w:rFonts w:cstheme="minorHAnsi"/>
          <w:bCs/>
          <w:snapToGrid w:val="0"/>
        </w:rPr>
        <w:t>;</w:t>
      </w:r>
      <w:proofErr w:type="gramEnd"/>
    </w:p>
    <w:p w14:paraId="702D59C7" w14:textId="77777777" w:rsidR="00694181" w:rsidRPr="00A6382B" w:rsidRDefault="00694181" w:rsidP="00694181">
      <w:pPr>
        <w:pStyle w:val="ListParagraph"/>
        <w:ind w:left="360"/>
        <w:jc w:val="both"/>
        <w:rPr>
          <w:rFonts w:cstheme="minorHAnsi"/>
          <w:bCs/>
          <w:snapToGrid w:val="0"/>
        </w:rPr>
      </w:pPr>
      <w:proofErr w:type="spellStart"/>
      <w:r w:rsidRPr="00A6382B">
        <w:rPr>
          <w:rFonts w:cstheme="minorHAnsi"/>
          <w:bCs/>
          <w:snapToGrid w:val="0"/>
        </w:rPr>
        <w:t>Și</w:t>
      </w:r>
      <w:proofErr w:type="spellEnd"/>
      <w:r w:rsidRPr="00A6382B">
        <w:rPr>
          <w:rFonts w:cstheme="minorHAnsi"/>
          <w:bCs/>
          <w:snapToGrid w:val="0"/>
        </w:rPr>
        <w:t>/</w:t>
      </w:r>
      <w:proofErr w:type="spellStart"/>
      <w:r w:rsidRPr="00A6382B">
        <w:rPr>
          <w:rFonts w:cstheme="minorHAnsi"/>
          <w:bCs/>
          <w:snapToGrid w:val="0"/>
        </w:rPr>
        <w:t>sau</w:t>
      </w:r>
      <w:proofErr w:type="spellEnd"/>
    </w:p>
    <w:p w14:paraId="16DA24BA" w14:textId="77777777" w:rsidR="00694181" w:rsidRPr="00A6382B" w:rsidRDefault="00694181" w:rsidP="006B5F8C">
      <w:pPr>
        <w:pStyle w:val="ListParagraph"/>
        <w:numPr>
          <w:ilvl w:val="0"/>
          <w:numId w:val="13"/>
        </w:numPr>
        <w:jc w:val="both"/>
        <w:rPr>
          <w:rFonts w:cstheme="minorHAnsi"/>
          <w:bCs/>
          <w:i/>
          <w:snapToGrid w:val="0"/>
        </w:rPr>
      </w:pPr>
      <w:proofErr w:type="spellStart"/>
      <w:r w:rsidRPr="00A6382B">
        <w:rPr>
          <w:rFonts w:cstheme="minorHAnsi"/>
          <w:b/>
          <w:bCs/>
          <w:snapToGrid w:val="0"/>
        </w:rPr>
        <w:t>Hotărârea</w:t>
      </w:r>
      <w:proofErr w:type="spellEnd"/>
      <w:r w:rsidRPr="00A6382B">
        <w:rPr>
          <w:rFonts w:cstheme="minorHAnsi"/>
          <w:b/>
          <w:bCs/>
          <w:snapToGrid w:val="0"/>
        </w:rPr>
        <w:t xml:space="preserve"> de </w:t>
      </w:r>
      <w:proofErr w:type="spellStart"/>
      <w:r w:rsidRPr="00A6382B">
        <w:rPr>
          <w:rFonts w:cstheme="minorHAnsi"/>
          <w:b/>
          <w:bCs/>
          <w:snapToGrid w:val="0"/>
        </w:rPr>
        <w:t>consiliu</w:t>
      </w:r>
      <w:proofErr w:type="spellEnd"/>
      <w:r w:rsidRPr="00A6382B">
        <w:rPr>
          <w:rFonts w:cstheme="minorHAnsi"/>
          <w:b/>
          <w:bCs/>
          <w:snapToGrid w:val="0"/>
        </w:rPr>
        <w:t xml:space="preserve"> local </w:t>
      </w:r>
      <w:proofErr w:type="spellStart"/>
      <w:r w:rsidRPr="00A6382B">
        <w:rPr>
          <w:rFonts w:cstheme="minorHAnsi"/>
          <w:b/>
          <w:bCs/>
          <w:snapToGrid w:val="0"/>
        </w:rPr>
        <w:t>prin</w:t>
      </w:r>
      <w:proofErr w:type="spellEnd"/>
      <w:r w:rsidRPr="00A6382B">
        <w:rPr>
          <w:rFonts w:cstheme="minorHAnsi"/>
          <w:b/>
          <w:bCs/>
          <w:snapToGrid w:val="0"/>
        </w:rPr>
        <w:t xml:space="preserve"> care se </w:t>
      </w:r>
      <w:proofErr w:type="spellStart"/>
      <w:r w:rsidRPr="00A6382B">
        <w:rPr>
          <w:rFonts w:cstheme="minorHAnsi"/>
          <w:b/>
          <w:bCs/>
          <w:snapToGrid w:val="0"/>
        </w:rPr>
        <w:t>atestă</w:t>
      </w:r>
      <w:proofErr w:type="spellEnd"/>
      <w:r w:rsidRPr="00A6382B">
        <w:rPr>
          <w:rFonts w:cstheme="minorHAnsi"/>
          <w:b/>
          <w:bCs/>
          <w:snapToGrid w:val="0"/>
        </w:rPr>
        <w:t>/</w:t>
      </w:r>
      <w:proofErr w:type="spellStart"/>
      <w:r w:rsidRPr="00A6382B">
        <w:rPr>
          <w:rFonts w:cstheme="minorHAnsi"/>
          <w:b/>
          <w:bCs/>
          <w:snapToGrid w:val="0"/>
        </w:rPr>
        <w:t>actualizează</w:t>
      </w:r>
      <w:proofErr w:type="spellEnd"/>
      <w:r w:rsidRPr="00A6382B">
        <w:rPr>
          <w:rFonts w:cstheme="minorHAnsi"/>
          <w:b/>
          <w:bCs/>
          <w:snapToGrid w:val="0"/>
        </w:rPr>
        <w:t xml:space="preserve"> </w:t>
      </w:r>
      <w:proofErr w:type="spellStart"/>
      <w:r w:rsidRPr="00A6382B">
        <w:rPr>
          <w:rFonts w:cstheme="minorHAnsi"/>
          <w:b/>
          <w:bCs/>
          <w:snapToGrid w:val="0"/>
        </w:rPr>
        <w:t>inventarul</w:t>
      </w:r>
      <w:proofErr w:type="spellEnd"/>
      <w:r w:rsidRPr="00A6382B">
        <w:rPr>
          <w:rFonts w:cstheme="minorHAnsi"/>
          <w:b/>
          <w:bCs/>
          <w:snapToGrid w:val="0"/>
        </w:rPr>
        <w:t xml:space="preserve"> </w:t>
      </w:r>
      <w:proofErr w:type="spellStart"/>
      <w:r w:rsidRPr="00A6382B">
        <w:rPr>
          <w:rFonts w:cstheme="minorHAnsi"/>
          <w:b/>
          <w:bCs/>
          <w:snapToGrid w:val="0"/>
        </w:rPr>
        <w:t>bunului</w:t>
      </w:r>
      <w:proofErr w:type="spellEnd"/>
      <w:r w:rsidRPr="00A6382B">
        <w:rPr>
          <w:rFonts w:cstheme="minorHAnsi"/>
          <w:b/>
          <w:bCs/>
          <w:snapToGrid w:val="0"/>
        </w:rPr>
        <w:t>/</w:t>
      </w:r>
      <w:proofErr w:type="spellStart"/>
      <w:r w:rsidRPr="00A6382B">
        <w:rPr>
          <w:rFonts w:cstheme="minorHAnsi"/>
          <w:b/>
          <w:bCs/>
          <w:snapToGrid w:val="0"/>
        </w:rPr>
        <w:t>bunurilor</w:t>
      </w:r>
      <w:proofErr w:type="spellEnd"/>
      <w:r w:rsidRPr="00A6382B">
        <w:rPr>
          <w:rFonts w:cstheme="minorHAnsi"/>
          <w:b/>
          <w:bCs/>
          <w:snapToGrid w:val="0"/>
        </w:rPr>
        <w:t xml:space="preserve"> din </w:t>
      </w:r>
      <w:proofErr w:type="spellStart"/>
      <w:r w:rsidRPr="00A6382B">
        <w:rPr>
          <w:rFonts w:cstheme="minorHAnsi"/>
          <w:b/>
          <w:bCs/>
          <w:snapToGrid w:val="0"/>
        </w:rPr>
        <w:t>domeniul</w:t>
      </w:r>
      <w:proofErr w:type="spellEnd"/>
      <w:r w:rsidRPr="00A6382B">
        <w:rPr>
          <w:rFonts w:cstheme="minorHAnsi"/>
          <w:b/>
          <w:bCs/>
          <w:snapToGrid w:val="0"/>
        </w:rPr>
        <w:t xml:space="preserve"> public al </w:t>
      </w:r>
      <w:proofErr w:type="spellStart"/>
      <w:r w:rsidRPr="00A6382B">
        <w:rPr>
          <w:rFonts w:cstheme="minorHAnsi"/>
          <w:b/>
          <w:bCs/>
          <w:snapToGrid w:val="0"/>
        </w:rPr>
        <w:t>unităţii</w:t>
      </w:r>
      <w:proofErr w:type="spellEnd"/>
      <w:r w:rsidRPr="00A6382B">
        <w:rPr>
          <w:rFonts w:cstheme="minorHAnsi"/>
          <w:b/>
          <w:bCs/>
          <w:snapToGrid w:val="0"/>
        </w:rPr>
        <w:t xml:space="preserve"> </w:t>
      </w:r>
      <w:proofErr w:type="spellStart"/>
      <w:r w:rsidRPr="00A6382B">
        <w:rPr>
          <w:rFonts w:cstheme="minorHAnsi"/>
          <w:b/>
          <w:bCs/>
          <w:snapToGrid w:val="0"/>
        </w:rPr>
        <w:t>administrativ-teritoriale</w:t>
      </w:r>
      <w:proofErr w:type="spellEnd"/>
      <w:r w:rsidRPr="00A6382B">
        <w:rPr>
          <w:rFonts w:cstheme="minorHAnsi"/>
          <w:bCs/>
          <w:snapToGrid w:val="0"/>
        </w:rPr>
        <w:t xml:space="preserve">, </w:t>
      </w:r>
      <w:proofErr w:type="spellStart"/>
      <w:r w:rsidRPr="00A6382B">
        <w:rPr>
          <w:rFonts w:cstheme="minorHAnsi"/>
          <w:bCs/>
          <w:snapToGrid w:val="0"/>
        </w:rPr>
        <w:t>în</w:t>
      </w:r>
      <w:proofErr w:type="spellEnd"/>
      <w:r w:rsidRPr="00A6382B">
        <w:rPr>
          <w:rFonts w:cstheme="minorHAnsi"/>
          <w:bCs/>
          <w:snapToGrid w:val="0"/>
        </w:rPr>
        <w:t xml:space="preserve"> </w:t>
      </w:r>
      <w:proofErr w:type="spellStart"/>
      <w:r w:rsidRPr="00A6382B">
        <w:rPr>
          <w:rFonts w:cstheme="minorHAnsi"/>
          <w:bCs/>
          <w:snapToGrid w:val="0"/>
        </w:rPr>
        <w:t>conformitate</w:t>
      </w:r>
      <w:proofErr w:type="spellEnd"/>
      <w:r w:rsidRPr="00A6382B">
        <w:rPr>
          <w:rFonts w:cstheme="minorHAnsi"/>
          <w:bCs/>
          <w:snapToGrid w:val="0"/>
        </w:rPr>
        <w:t xml:space="preserve"> cu </w:t>
      </w:r>
      <w:proofErr w:type="spellStart"/>
      <w:r w:rsidRPr="00A6382B">
        <w:rPr>
          <w:rFonts w:cstheme="minorHAnsi"/>
          <w:bCs/>
          <w:snapToGrid w:val="0"/>
        </w:rPr>
        <w:t>prevederile</w:t>
      </w:r>
      <w:proofErr w:type="spellEnd"/>
      <w:r w:rsidRPr="00A6382B">
        <w:rPr>
          <w:rFonts w:cstheme="minorHAnsi"/>
          <w:bCs/>
          <w:snapToGrid w:val="0"/>
        </w:rPr>
        <w:t xml:space="preserve"> </w:t>
      </w:r>
      <w:r w:rsidRPr="00A6382B">
        <w:rPr>
          <w:rFonts w:cstheme="minorHAnsi"/>
          <w:bCs/>
          <w:i/>
          <w:snapToGrid w:val="0"/>
        </w:rPr>
        <w:t>art.</w:t>
      </w:r>
      <w:r w:rsidRPr="00A6382B">
        <w:rPr>
          <w:rFonts w:cstheme="minorHAnsi"/>
          <w:bCs/>
          <w:snapToGrid w:val="0"/>
        </w:rPr>
        <w:t xml:space="preserve"> </w:t>
      </w:r>
      <w:r w:rsidRPr="00A6382B">
        <w:rPr>
          <w:rFonts w:cstheme="minorHAnsi"/>
          <w:bCs/>
          <w:i/>
          <w:snapToGrid w:val="0"/>
        </w:rPr>
        <w:t xml:space="preserve">289 </w:t>
      </w:r>
      <w:proofErr w:type="spellStart"/>
      <w:r w:rsidRPr="00A6382B">
        <w:rPr>
          <w:rFonts w:cstheme="minorHAnsi"/>
          <w:bCs/>
          <w:i/>
          <w:snapToGrid w:val="0"/>
        </w:rPr>
        <w:t>Inventarierea</w:t>
      </w:r>
      <w:proofErr w:type="spellEnd"/>
      <w:r w:rsidRPr="00A6382B">
        <w:rPr>
          <w:rFonts w:cstheme="minorHAnsi"/>
          <w:bCs/>
          <w:i/>
          <w:snapToGrid w:val="0"/>
        </w:rPr>
        <w:t xml:space="preserve"> </w:t>
      </w:r>
      <w:proofErr w:type="spellStart"/>
      <w:r w:rsidRPr="00A6382B">
        <w:rPr>
          <w:rFonts w:cstheme="minorHAnsi"/>
          <w:bCs/>
          <w:i/>
          <w:snapToGrid w:val="0"/>
        </w:rPr>
        <w:t>bunurilor</w:t>
      </w:r>
      <w:proofErr w:type="spellEnd"/>
      <w:r w:rsidRPr="00A6382B">
        <w:rPr>
          <w:rFonts w:cstheme="minorHAnsi"/>
          <w:bCs/>
          <w:i/>
          <w:snapToGrid w:val="0"/>
        </w:rPr>
        <w:t xml:space="preserve"> din </w:t>
      </w:r>
      <w:proofErr w:type="spellStart"/>
      <w:r w:rsidRPr="00A6382B">
        <w:rPr>
          <w:rFonts w:cstheme="minorHAnsi"/>
          <w:bCs/>
          <w:i/>
          <w:snapToGrid w:val="0"/>
        </w:rPr>
        <w:t>domeniul</w:t>
      </w:r>
      <w:proofErr w:type="spellEnd"/>
      <w:r w:rsidRPr="00A6382B">
        <w:rPr>
          <w:rFonts w:cstheme="minorHAnsi"/>
          <w:bCs/>
          <w:i/>
          <w:snapToGrid w:val="0"/>
        </w:rPr>
        <w:t xml:space="preserve"> public al </w:t>
      </w:r>
      <w:proofErr w:type="spellStart"/>
      <w:r w:rsidRPr="00A6382B">
        <w:rPr>
          <w:rFonts w:cstheme="minorHAnsi"/>
          <w:bCs/>
          <w:i/>
          <w:snapToGrid w:val="0"/>
        </w:rPr>
        <w:t>unităţilor</w:t>
      </w:r>
      <w:proofErr w:type="spellEnd"/>
      <w:r w:rsidRPr="00A6382B">
        <w:rPr>
          <w:rFonts w:cstheme="minorHAnsi"/>
          <w:bCs/>
          <w:i/>
          <w:snapToGrid w:val="0"/>
        </w:rPr>
        <w:t xml:space="preserve"> </w:t>
      </w:r>
      <w:proofErr w:type="spellStart"/>
      <w:r w:rsidRPr="00A6382B">
        <w:rPr>
          <w:rFonts w:cstheme="minorHAnsi"/>
          <w:bCs/>
          <w:i/>
          <w:snapToGrid w:val="0"/>
        </w:rPr>
        <w:t>administrativ-teritoriale</w:t>
      </w:r>
      <w:proofErr w:type="spellEnd"/>
      <w:r w:rsidRPr="00A6382B">
        <w:rPr>
          <w:rFonts w:cstheme="minorHAnsi"/>
          <w:bCs/>
          <w:snapToGrid w:val="0"/>
        </w:rPr>
        <w:t xml:space="preserve"> din </w:t>
      </w:r>
      <w:r w:rsidRPr="00A6382B">
        <w:rPr>
          <w:rFonts w:cstheme="minorHAnsi"/>
          <w:bCs/>
          <w:i/>
          <w:snapToGrid w:val="0"/>
        </w:rPr>
        <w:t xml:space="preserve">OUG nr. 57 din 3 </w:t>
      </w:r>
      <w:proofErr w:type="spellStart"/>
      <w:r w:rsidRPr="00A6382B">
        <w:rPr>
          <w:rFonts w:cstheme="minorHAnsi"/>
          <w:bCs/>
          <w:i/>
          <w:snapToGrid w:val="0"/>
        </w:rPr>
        <w:t>iulie</w:t>
      </w:r>
      <w:proofErr w:type="spellEnd"/>
      <w:r w:rsidRPr="00A6382B">
        <w:rPr>
          <w:rFonts w:cstheme="minorHAnsi"/>
          <w:bCs/>
          <w:i/>
          <w:snapToGrid w:val="0"/>
        </w:rPr>
        <w:t xml:space="preserve"> 2019 </w:t>
      </w:r>
      <w:proofErr w:type="spellStart"/>
      <w:r w:rsidRPr="00A6382B">
        <w:rPr>
          <w:rFonts w:cstheme="minorHAnsi"/>
          <w:bCs/>
          <w:i/>
          <w:snapToGrid w:val="0"/>
        </w:rPr>
        <w:t>privind</w:t>
      </w:r>
      <w:proofErr w:type="spellEnd"/>
      <w:r w:rsidRPr="00A6382B">
        <w:rPr>
          <w:rFonts w:cstheme="minorHAnsi"/>
          <w:bCs/>
          <w:i/>
          <w:snapToGrid w:val="0"/>
        </w:rPr>
        <w:t xml:space="preserve"> </w:t>
      </w:r>
      <w:proofErr w:type="spellStart"/>
      <w:r w:rsidRPr="00A6382B">
        <w:rPr>
          <w:rFonts w:cstheme="minorHAnsi"/>
          <w:bCs/>
          <w:i/>
          <w:snapToGrid w:val="0"/>
        </w:rPr>
        <w:t>Codul</w:t>
      </w:r>
      <w:proofErr w:type="spellEnd"/>
      <w:r w:rsidRPr="00A6382B">
        <w:rPr>
          <w:rFonts w:cstheme="minorHAnsi"/>
          <w:bCs/>
          <w:i/>
          <w:snapToGrid w:val="0"/>
        </w:rPr>
        <w:t xml:space="preserve"> administrative, cu </w:t>
      </w:r>
      <w:proofErr w:type="spellStart"/>
      <w:r w:rsidRPr="00A6382B">
        <w:rPr>
          <w:rFonts w:cstheme="minorHAnsi"/>
          <w:bCs/>
          <w:i/>
          <w:snapToGrid w:val="0"/>
        </w:rPr>
        <w:t>modificările</w:t>
      </w:r>
      <w:proofErr w:type="spellEnd"/>
      <w:r w:rsidRPr="00A6382B">
        <w:rPr>
          <w:rFonts w:cstheme="minorHAnsi"/>
          <w:bCs/>
          <w:i/>
          <w:snapToGrid w:val="0"/>
        </w:rPr>
        <w:t xml:space="preserve"> </w:t>
      </w:r>
      <w:proofErr w:type="spellStart"/>
      <w:r w:rsidRPr="00A6382B">
        <w:rPr>
          <w:rFonts w:cstheme="minorHAnsi"/>
          <w:bCs/>
          <w:i/>
          <w:snapToGrid w:val="0"/>
        </w:rPr>
        <w:t>și</w:t>
      </w:r>
      <w:proofErr w:type="spellEnd"/>
      <w:r w:rsidRPr="00A6382B">
        <w:rPr>
          <w:rFonts w:cstheme="minorHAnsi"/>
          <w:bCs/>
          <w:i/>
          <w:snapToGrid w:val="0"/>
        </w:rPr>
        <w:t xml:space="preserve"> </w:t>
      </w:r>
      <w:proofErr w:type="spellStart"/>
      <w:r w:rsidRPr="00A6382B">
        <w:rPr>
          <w:rFonts w:cstheme="minorHAnsi"/>
          <w:bCs/>
          <w:i/>
          <w:snapToGrid w:val="0"/>
        </w:rPr>
        <w:t>completările</w:t>
      </w:r>
      <w:proofErr w:type="spellEnd"/>
      <w:r w:rsidRPr="00A6382B">
        <w:rPr>
          <w:rFonts w:cstheme="minorHAnsi"/>
          <w:bCs/>
          <w:i/>
          <w:snapToGrid w:val="0"/>
        </w:rPr>
        <w:t xml:space="preserve"> </w:t>
      </w:r>
      <w:proofErr w:type="spellStart"/>
      <w:proofErr w:type="gramStart"/>
      <w:r w:rsidRPr="00A6382B">
        <w:rPr>
          <w:rFonts w:cstheme="minorHAnsi"/>
          <w:bCs/>
          <w:i/>
          <w:snapToGrid w:val="0"/>
        </w:rPr>
        <w:t>ulterioare</w:t>
      </w:r>
      <w:proofErr w:type="spellEnd"/>
      <w:r w:rsidRPr="00A6382B">
        <w:rPr>
          <w:rFonts w:cstheme="minorHAnsi"/>
          <w:bCs/>
          <w:i/>
          <w:snapToGrid w:val="0"/>
        </w:rPr>
        <w:t>;</w:t>
      </w:r>
      <w:proofErr w:type="gramEnd"/>
      <w:r w:rsidRPr="00A6382B">
        <w:rPr>
          <w:rFonts w:cstheme="minorHAnsi"/>
          <w:bCs/>
          <w:i/>
          <w:snapToGrid w:val="0"/>
        </w:rPr>
        <w:t xml:space="preserve"> </w:t>
      </w:r>
    </w:p>
    <w:p w14:paraId="49BFB7FB" w14:textId="77777777" w:rsidR="00694181" w:rsidRPr="00A6382B" w:rsidRDefault="00694181" w:rsidP="006B5F8C">
      <w:pPr>
        <w:pStyle w:val="ListParagraph"/>
        <w:numPr>
          <w:ilvl w:val="0"/>
          <w:numId w:val="13"/>
        </w:numPr>
        <w:spacing w:before="240" w:after="120"/>
        <w:jc w:val="both"/>
        <w:rPr>
          <w:rFonts w:cstheme="minorHAnsi"/>
          <w:i/>
        </w:rPr>
      </w:pPr>
      <w:proofErr w:type="spellStart"/>
      <w:r w:rsidRPr="00A6382B">
        <w:rPr>
          <w:rFonts w:cstheme="minorHAnsi"/>
          <w:b/>
        </w:rPr>
        <w:t>Hotărârea</w:t>
      </w:r>
      <w:proofErr w:type="spellEnd"/>
      <w:r w:rsidRPr="00A6382B">
        <w:rPr>
          <w:rFonts w:cstheme="minorHAnsi"/>
          <w:b/>
        </w:rPr>
        <w:t xml:space="preserve"> de </w:t>
      </w:r>
      <w:proofErr w:type="spellStart"/>
      <w:r w:rsidRPr="00A6382B">
        <w:rPr>
          <w:rFonts w:cstheme="minorHAnsi"/>
          <w:b/>
        </w:rPr>
        <w:t>consiliu</w:t>
      </w:r>
      <w:proofErr w:type="spellEnd"/>
      <w:r w:rsidRPr="00A6382B">
        <w:rPr>
          <w:rFonts w:cstheme="minorHAnsi"/>
          <w:b/>
        </w:rPr>
        <w:t xml:space="preserve"> local </w:t>
      </w:r>
      <w:proofErr w:type="spellStart"/>
      <w:r w:rsidRPr="00A6382B">
        <w:rPr>
          <w:rFonts w:cstheme="minorHAnsi"/>
          <w:b/>
        </w:rPr>
        <w:t>prin</w:t>
      </w:r>
      <w:proofErr w:type="spellEnd"/>
      <w:r w:rsidRPr="00A6382B">
        <w:rPr>
          <w:rFonts w:cstheme="minorHAnsi"/>
          <w:b/>
        </w:rPr>
        <w:t xml:space="preserve"> care se </w:t>
      </w:r>
      <w:proofErr w:type="spellStart"/>
      <w:r w:rsidRPr="00A6382B">
        <w:rPr>
          <w:rFonts w:cstheme="minorHAnsi"/>
          <w:b/>
        </w:rPr>
        <w:t>atestă</w:t>
      </w:r>
      <w:proofErr w:type="spellEnd"/>
      <w:r w:rsidRPr="00A6382B">
        <w:rPr>
          <w:rFonts w:cstheme="minorHAnsi"/>
          <w:b/>
        </w:rPr>
        <w:t>/</w:t>
      </w:r>
      <w:proofErr w:type="spellStart"/>
      <w:r w:rsidRPr="00A6382B">
        <w:rPr>
          <w:rFonts w:cstheme="minorHAnsi"/>
          <w:b/>
        </w:rPr>
        <w:t>actualizează</w:t>
      </w:r>
      <w:proofErr w:type="spellEnd"/>
      <w:r w:rsidRPr="00A6382B">
        <w:rPr>
          <w:rFonts w:cstheme="minorHAnsi"/>
          <w:b/>
        </w:rPr>
        <w:t xml:space="preserve"> </w:t>
      </w:r>
      <w:proofErr w:type="spellStart"/>
      <w:r w:rsidRPr="00A6382B">
        <w:rPr>
          <w:rFonts w:cstheme="minorHAnsi"/>
          <w:b/>
        </w:rPr>
        <w:t>inventarul</w:t>
      </w:r>
      <w:proofErr w:type="spellEnd"/>
      <w:r w:rsidRPr="00A6382B">
        <w:rPr>
          <w:rFonts w:cstheme="minorHAnsi"/>
          <w:b/>
        </w:rPr>
        <w:t xml:space="preserve"> </w:t>
      </w:r>
      <w:proofErr w:type="spellStart"/>
      <w:r w:rsidRPr="00A6382B">
        <w:rPr>
          <w:rFonts w:cstheme="minorHAnsi"/>
          <w:b/>
        </w:rPr>
        <w:t>bunului</w:t>
      </w:r>
      <w:proofErr w:type="spellEnd"/>
      <w:r w:rsidRPr="00A6382B">
        <w:rPr>
          <w:rFonts w:cstheme="minorHAnsi"/>
          <w:b/>
        </w:rPr>
        <w:t>/</w:t>
      </w:r>
      <w:proofErr w:type="spellStart"/>
      <w:r w:rsidRPr="00A6382B">
        <w:rPr>
          <w:rFonts w:cstheme="minorHAnsi"/>
          <w:b/>
        </w:rPr>
        <w:t>bunurilor</w:t>
      </w:r>
      <w:proofErr w:type="spellEnd"/>
      <w:r w:rsidRPr="00A6382B">
        <w:rPr>
          <w:rFonts w:cstheme="minorHAnsi"/>
          <w:b/>
        </w:rPr>
        <w:t xml:space="preserve"> din </w:t>
      </w:r>
      <w:proofErr w:type="spellStart"/>
      <w:r w:rsidRPr="00A6382B">
        <w:rPr>
          <w:rFonts w:cstheme="minorHAnsi"/>
          <w:b/>
        </w:rPr>
        <w:t>domeniul</w:t>
      </w:r>
      <w:proofErr w:type="spellEnd"/>
      <w:r w:rsidRPr="00A6382B">
        <w:rPr>
          <w:rFonts w:cstheme="minorHAnsi"/>
          <w:b/>
        </w:rPr>
        <w:t xml:space="preserve"> </w:t>
      </w:r>
      <w:proofErr w:type="spellStart"/>
      <w:r w:rsidRPr="00A6382B">
        <w:rPr>
          <w:rFonts w:cstheme="minorHAnsi"/>
          <w:b/>
        </w:rPr>
        <w:t>privat</w:t>
      </w:r>
      <w:proofErr w:type="spellEnd"/>
      <w:r w:rsidRPr="00A6382B">
        <w:rPr>
          <w:rFonts w:cstheme="minorHAnsi"/>
          <w:b/>
        </w:rPr>
        <w:t xml:space="preserve"> al </w:t>
      </w:r>
      <w:proofErr w:type="spellStart"/>
      <w:r w:rsidRPr="00A6382B">
        <w:rPr>
          <w:rFonts w:cstheme="minorHAnsi"/>
          <w:b/>
        </w:rPr>
        <w:t>unităţii</w:t>
      </w:r>
      <w:proofErr w:type="spellEnd"/>
      <w:r w:rsidRPr="00A6382B">
        <w:rPr>
          <w:rFonts w:cstheme="minorHAnsi"/>
          <w:b/>
        </w:rPr>
        <w:t xml:space="preserve"> </w:t>
      </w:r>
      <w:proofErr w:type="spellStart"/>
      <w:r w:rsidRPr="00A6382B">
        <w:rPr>
          <w:rFonts w:cstheme="minorHAnsi"/>
          <w:b/>
        </w:rPr>
        <w:t>administrativ-teritoriale</w:t>
      </w:r>
      <w:proofErr w:type="spellEnd"/>
      <w:r w:rsidRPr="00A6382B">
        <w:rPr>
          <w:rFonts w:cstheme="minorHAnsi"/>
        </w:rPr>
        <w:t xml:space="preserve">, </w:t>
      </w:r>
      <w:proofErr w:type="spellStart"/>
      <w:r w:rsidRPr="00A6382B">
        <w:rPr>
          <w:rFonts w:cstheme="minorHAnsi"/>
        </w:rPr>
        <w:t>în</w:t>
      </w:r>
      <w:proofErr w:type="spellEnd"/>
      <w:r w:rsidRPr="00A6382B">
        <w:rPr>
          <w:rFonts w:cstheme="minorHAnsi"/>
        </w:rPr>
        <w:t xml:space="preserve"> </w:t>
      </w:r>
      <w:proofErr w:type="spellStart"/>
      <w:r w:rsidRPr="00A6382B">
        <w:rPr>
          <w:rFonts w:cstheme="minorHAnsi"/>
        </w:rPr>
        <w:t>conformitate</w:t>
      </w:r>
      <w:proofErr w:type="spellEnd"/>
      <w:r w:rsidRPr="00A6382B">
        <w:rPr>
          <w:rFonts w:cstheme="minorHAnsi"/>
        </w:rPr>
        <w:t xml:space="preserve"> cu </w:t>
      </w:r>
      <w:proofErr w:type="spellStart"/>
      <w:r w:rsidRPr="00A6382B">
        <w:rPr>
          <w:rFonts w:cstheme="minorHAnsi"/>
        </w:rPr>
        <w:t>prevederile</w:t>
      </w:r>
      <w:proofErr w:type="spellEnd"/>
      <w:r w:rsidRPr="00A6382B">
        <w:rPr>
          <w:rFonts w:cstheme="minorHAnsi"/>
        </w:rPr>
        <w:t xml:space="preserve"> </w:t>
      </w:r>
      <w:r w:rsidRPr="00A6382B">
        <w:rPr>
          <w:rFonts w:cstheme="minorHAnsi"/>
          <w:i/>
        </w:rPr>
        <w:t>art.</w:t>
      </w:r>
      <w:r w:rsidRPr="00A6382B">
        <w:rPr>
          <w:rFonts w:cstheme="minorHAnsi"/>
        </w:rPr>
        <w:t xml:space="preserve"> </w:t>
      </w:r>
      <w:r w:rsidRPr="00A6382B">
        <w:rPr>
          <w:rFonts w:cstheme="minorHAnsi"/>
          <w:i/>
        </w:rPr>
        <w:t xml:space="preserve">357 </w:t>
      </w:r>
      <w:proofErr w:type="spellStart"/>
      <w:r w:rsidRPr="00A6382B">
        <w:rPr>
          <w:rFonts w:cstheme="minorHAnsi"/>
          <w:i/>
        </w:rPr>
        <w:t>Inventarierea</w:t>
      </w:r>
      <w:proofErr w:type="spellEnd"/>
      <w:r w:rsidRPr="00A6382B">
        <w:rPr>
          <w:rFonts w:cstheme="minorHAnsi"/>
          <w:i/>
        </w:rPr>
        <w:t xml:space="preserve"> </w:t>
      </w:r>
      <w:proofErr w:type="spellStart"/>
      <w:r w:rsidRPr="00A6382B">
        <w:rPr>
          <w:rFonts w:cstheme="minorHAnsi"/>
          <w:i/>
        </w:rPr>
        <w:t>bunurilor</w:t>
      </w:r>
      <w:proofErr w:type="spellEnd"/>
      <w:r w:rsidRPr="00A6382B">
        <w:rPr>
          <w:rFonts w:cstheme="minorHAnsi"/>
          <w:i/>
        </w:rPr>
        <w:t xml:space="preserve"> </w:t>
      </w:r>
      <w:proofErr w:type="spellStart"/>
      <w:r w:rsidRPr="00A6382B">
        <w:rPr>
          <w:rFonts w:cstheme="minorHAnsi"/>
          <w:i/>
        </w:rPr>
        <w:t>imobile</w:t>
      </w:r>
      <w:proofErr w:type="spellEnd"/>
      <w:r w:rsidRPr="00A6382B">
        <w:rPr>
          <w:rFonts w:cstheme="minorHAnsi"/>
          <w:i/>
        </w:rPr>
        <w:t xml:space="preserve"> din </w:t>
      </w:r>
      <w:proofErr w:type="spellStart"/>
      <w:r w:rsidRPr="00A6382B">
        <w:rPr>
          <w:rFonts w:cstheme="minorHAnsi"/>
          <w:i/>
        </w:rPr>
        <w:t>domeniul</w:t>
      </w:r>
      <w:proofErr w:type="spellEnd"/>
      <w:r w:rsidRPr="00A6382B">
        <w:rPr>
          <w:rFonts w:cstheme="minorHAnsi"/>
          <w:i/>
        </w:rPr>
        <w:t xml:space="preserve"> </w:t>
      </w:r>
      <w:proofErr w:type="spellStart"/>
      <w:r w:rsidRPr="00A6382B">
        <w:rPr>
          <w:rFonts w:cstheme="minorHAnsi"/>
          <w:i/>
        </w:rPr>
        <w:t>privat</w:t>
      </w:r>
      <w:proofErr w:type="spellEnd"/>
      <w:r w:rsidRPr="00A6382B">
        <w:rPr>
          <w:rFonts w:cstheme="minorHAnsi"/>
          <w:i/>
        </w:rPr>
        <w:t xml:space="preserve"> al </w:t>
      </w:r>
      <w:proofErr w:type="spellStart"/>
      <w:r w:rsidRPr="00A6382B">
        <w:rPr>
          <w:rFonts w:cstheme="minorHAnsi"/>
          <w:i/>
        </w:rPr>
        <w:t>unităţilor</w:t>
      </w:r>
      <w:proofErr w:type="spellEnd"/>
      <w:r w:rsidRPr="00A6382B">
        <w:rPr>
          <w:rFonts w:cstheme="minorHAnsi"/>
          <w:i/>
        </w:rPr>
        <w:t xml:space="preserve"> </w:t>
      </w:r>
      <w:proofErr w:type="spellStart"/>
      <w:r w:rsidRPr="00A6382B">
        <w:rPr>
          <w:rFonts w:cstheme="minorHAnsi"/>
          <w:i/>
        </w:rPr>
        <w:t>administrativ-teritoriale</w:t>
      </w:r>
      <w:proofErr w:type="spellEnd"/>
      <w:r w:rsidRPr="00A6382B">
        <w:rPr>
          <w:rFonts w:cstheme="minorHAnsi"/>
        </w:rPr>
        <w:t xml:space="preserve"> din </w:t>
      </w:r>
      <w:r w:rsidRPr="00A6382B">
        <w:rPr>
          <w:rFonts w:cstheme="minorHAnsi"/>
          <w:i/>
        </w:rPr>
        <w:t xml:space="preserve">OUG nr. 57 din 3 </w:t>
      </w:r>
      <w:proofErr w:type="spellStart"/>
      <w:r w:rsidRPr="00A6382B">
        <w:rPr>
          <w:rFonts w:cstheme="minorHAnsi"/>
          <w:i/>
        </w:rPr>
        <w:t>iulie</w:t>
      </w:r>
      <w:proofErr w:type="spellEnd"/>
      <w:r w:rsidRPr="00A6382B">
        <w:rPr>
          <w:rFonts w:cstheme="minorHAnsi"/>
          <w:i/>
        </w:rPr>
        <w:t xml:space="preserve"> 2019 </w:t>
      </w:r>
      <w:proofErr w:type="spellStart"/>
      <w:r w:rsidRPr="00A6382B">
        <w:rPr>
          <w:rFonts w:cstheme="minorHAnsi"/>
          <w:i/>
        </w:rPr>
        <w:t>privind</w:t>
      </w:r>
      <w:proofErr w:type="spellEnd"/>
      <w:r w:rsidRPr="00A6382B">
        <w:rPr>
          <w:rFonts w:cstheme="minorHAnsi"/>
          <w:i/>
        </w:rPr>
        <w:t xml:space="preserve"> </w:t>
      </w:r>
      <w:proofErr w:type="spellStart"/>
      <w:r w:rsidRPr="00A6382B">
        <w:rPr>
          <w:rFonts w:cstheme="minorHAnsi"/>
          <w:i/>
        </w:rPr>
        <w:t>Codul</w:t>
      </w:r>
      <w:proofErr w:type="spellEnd"/>
      <w:r w:rsidRPr="00A6382B">
        <w:rPr>
          <w:rFonts w:cstheme="minorHAnsi"/>
          <w:i/>
        </w:rPr>
        <w:t xml:space="preserve"> administrative, cu </w:t>
      </w:r>
      <w:proofErr w:type="spellStart"/>
      <w:r w:rsidRPr="00A6382B">
        <w:rPr>
          <w:rFonts w:cstheme="minorHAnsi"/>
          <w:i/>
        </w:rPr>
        <w:t>modificările</w:t>
      </w:r>
      <w:proofErr w:type="spellEnd"/>
      <w:r w:rsidRPr="00A6382B">
        <w:rPr>
          <w:rFonts w:cstheme="minorHAnsi"/>
          <w:i/>
        </w:rPr>
        <w:t xml:space="preserve"> </w:t>
      </w:r>
      <w:proofErr w:type="spellStart"/>
      <w:r w:rsidRPr="00A6382B">
        <w:rPr>
          <w:rFonts w:cstheme="minorHAnsi"/>
          <w:i/>
        </w:rPr>
        <w:t>și</w:t>
      </w:r>
      <w:proofErr w:type="spellEnd"/>
      <w:r w:rsidRPr="00A6382B">
        <w:rPr>
          <w:rFonts w:cstheme="minorHAnsi"/>
          <w:i/>
        </w:rPr>
        <w:t xml:space="preserve"> </w:t>
      </w:r>
      <w:proofErr w:type="spellStart"/>
      <w:r w:rsidRPr="00A6382B">
        <w:rPr>
          <w:rFonts w:cstheme="minorHAnsi"/>
          <w:i/>
        </w:rPr>
        <w:t>completările</w:t>
      </w:r>
      <w:proofErr w:type="spellEnd"/>
      <w:r w:rsidRPr="00A6382B">
        <w:rPr>
          <w:rFonts w:cstheme="minorHAnsi"/>
          <w:i/>
        </w:rPr>
        <w:t xml:space="preserve"> </w:t>
      </w:r>
      <w:proofErr w:type="spellStart"/>
      <w:proofErr w:type="gramStart"/>
      <w:r w:rsidRPr="00A6382B">
        <w:rPr>
          <w:rFonts w:cstheme="minorHAnsi"/>
          <w:i/>
        </w:rPr>
        <w:t>ulterioare</w:t>
      </w:r>
      <w:proofErr w:type="spellEnd"/>
      <w:r w:rsidRPr="00A6382B">
        <w:rPr>
          <w:rFonts w:cstheme="minorHAnsi"/>
          <w:i/>
        </w:rPr>
        <w:t>;</w:t>
      </w:r>
      <w:proofErr w:type="gramEnd"/>
      <w:r w:rsidRPr="00A6382B">
        <w:rPr>
          <w:rFonts w:cstheme="minorHAnsi"/>
          <w:i/>
        </w:rPr>
        <w:t xml:space="preserve"> </w:t>
      </w:r>
    </w:p>
    <w:p w14:paraId="5B01EBCD" w14:textId="77777777" w:rsidR="00694181" w:rsidRPr="00A6382B" w:rsidRDefault="00694181" w:rsidP="00694181">
      <w:pPr>
        <w:pStyle w:val="ListParagraph"/>
        <w:spacing w:before="240" w:after="120"/>
        <w:ind w:left="360"/>
        <w:jc w:val="both"/>
        <w:rPr>
          <w:rFonts w:cstheme="minorHAnsi"/>
          <w:i/>
        </w:rPr>
      </w:pPr>
    </w:p>
    <w:p w14:paraId="73C00C95" w14:textId="77777777" w:rsidR="00694181" w:rsidRPr="00A6382B" w:rsidRDefault="00694181" w:rsidP="006B5F8C">
      <w:pPr>
        <w:pStyle w:val="ListParagraph"/>
        <w:numPr>
          <w:ilvl w:val="0"/>
          <w:numId w:val="40"/>
        </w:numPr>
        <w:jc w:val="both"/>
        <w:rPr>
          <w:rFonts w:cstheme="minorHAnsi"/>
          <w:b/>
          <w:bCs/>
          <w:snapToGrid w:val="0"/>
        </w:rPr>
      </w:pPr>
      <w:proofErr w:type="spellStart"/>
      <w:r w:rsidRPr="00A6382B">
        <w:rPr>
          <w:rFonts w:cstheme="minorHAnsi"/>
          <w:b/>
          <w:bCs/>
          <w:snapToGrid w:val="0"/>
        </w:rPr>
        <w:t>Dreptul</w:t>
      </w:r>
      <w:proofErr w:type="spellEnd"/>
      <w:r w:rsidRPr="00A6382B">
        <w:rPr>
          <w:rFonts w:cstheme="minorHAnsi"/>
          <w:b/>
          <w:bCs/>
          <w:snapToGrid w:val="0"/>
        </w:rPr>
        <w:t xml:space="preserve"> de </w:t>
      </w:r>
      <w:proofErr w:type="spellStart"/>
      <w:r w:rsidRPr="00A6382B">
        <w:rPr>
          <w:rFonts w:cstheme="minorHAnsi"/>
          <w:b/>
          <w:bCs/>
          <w:snapToGrid w:val="0"/>
        </w:rPr>
        <w:t>administrare</w:t>
      </w:r>
      <w:proofErr w:type="spellEnd"/>
    </w:p>
    <w:p w14:paraId="29AFACA9" w14:textId="77777777" w:rsidR="00694181" w:rsidRPr="00A6382B" w:rsidRDefault="00694181" w:rsidP="00694181">
      <w:pPr>
        <w:pStyle w:val="ListParagraph"/>
        <w:ind w:left="360"/>
        <w:jc w:val="both"/>
        <w:rPr>
          <w:rFonts w:cstheme="minorHAnsi"/>
          <w:b/>
          <w:bCs/>
          <w:snapToGrid w:val="0"/>
        </w:rPr>
      </w:pPr>
    </w:p>
    <w:p w14:paraId="537FA509" w14:textId="77777777" w:rsidR="00694181" w:rsidRPr="00A6382B" w:rsidRDefault="00694181" w:rsidP="006B5F8C">
      <w:pPr>
        <w:pStyle w:val="ListParagraph"/>
        <w:numPr>
          <w:ilvl w:val="0"/>
          <w:numId w:val="13"/>
        </w:numPr>
        <w:jc w:val="both"/>
        <w:rPr>
          <w:rFonts w:cstheme="minorHAnsi"/>
          <w:bCs/>
          <w:snapToGrid w:val="0"/>
        </w:rPr>
      </w:pPr>
      <w:proofErr w:type="spellStart"/>
      <w:r w:rsidRPr="00A6382B">
        <w:rPr>
          <w:rFonts w:cstheme="minorHAnsi"/>
          <w:b/>
          <w:bCs/>
          <w:snapToGrid w:val="0"/>
        </w:rPr>
        <w:lastRenderedPageBreak/>
        <w:t>Hotărârea</w:t>
      </w:r>
      <w:proofErr w:type="spellEnd"/>
      <w:r w:rsidRPr="00A6382B">
        <w:rPr>
          <w:rFonts w:cstheme="minorHAnsi"/>
          <w:b/>
          <w:bCs/>
          <w:snapToGrid w:val="0"/>
        </w:rPr>
        <w:t>/</w:t>
      </w:r>
      <w:proofErr w:type="spellStart"/>
      <w:r w:rsidRPr="00A6382B">
        <w:rPr>
          <w:rFonts w:cstheme="minorHAnsi"/>
          <w:b/>
          <w:bCs/>
          <w:snapToGrid w:val="0"/>
        </w:rPr>
        <w:t>actul</w:t>
      </w:r>
      <w:proofErr w:type="spellEnd"/>
      <w:r w:rsidRPr="00A6382B">
        <w:rPr>
          <w:rFonts w:cstheme="minorHAnsi"/>
          <w:b/>
          <w:bCs/>
          <w:snapToGrid w:val="0"/>
        </w:rPr>
        <w:t xml:space="preserve"> juridic </w:t>
      </w:r>
      <w:proofErr w:type="spellStart"/>
      <w:r w:rsidRPr="00A6382B">
        <w:rPr>
          <w:rFonts w:cstheme="minorHAnsi"/>
          <w:b/>
          <w:bCs/>
          <w:snapToGrid w:val="0"/>
        </w:rPr>
        <w:t>prin</w:t>
      </w:r>
      <w:proofErr w:type="spellEnd"/>
      <w:r w:rsidRPr="00A6382B">
        <w:rPr>
          <w:rFonts w:cstheme="minorHAnsi"/>
          <w:b/>
          <w:bCs/>
          <w:snapToGrid w:val="0"/>
        </w:rPr>
        <w:t xml:space="preserve"> care </w:t>
      </w:r>
      <w:proofErr w:type="spellStart"/>
      <w:r w:rsidRPr="00A6382B">
        <w:rPr>
          <w:rFonts w:cstheme="minorHAnsi"/>
          <w:b/>
          <w:bCs/>
          <w:snapToGrid w:val="0"/>
        </w:rPr>
        <w:t>să</w:t>
      </w:r>
      <w:proofErr w:type="spellEnd"/>
      <w:r w:rsidRPr="00A6382B">
        <w:rPr>
          <w:rFonts w:cstheme="minorHAnsi"/>
          <w:b/>
          <w:bCs/>
          <w:snapToGrid w:val="0"/>
        </w:rPr>
        <w:t xml:space="preserve"> se </w:t>
      </w:r>
      <w:proofErr w:type="spellStart"/>
      <w:r w:rsidRPr="00A6382B">
        <w:rPr>
          <w:rFonts w:cstheme="minorHAnsi"/>
          <w:b/>
          <w:bCs/>
          <w:snapToGrid w:val="0"/>
        </w:rPr>
        <w:t>demonstreze</w:t>
      </w:r>
      <w:proofErr w:type="spellEnd"/>
      <w:r w:rsidRPr="00A6382B">
        <w:rPr>
          <w:rFonts w:cstheme="minorHAnsi"/>
          <w:b/>
          <w:bCs/>
          <w:snapToGrid w:val="0"/>
        </w:rPr>
        <w:t xml:space="preserve"> </w:t>
      </w:r>
      <w:proofErr w:type="spellStart"/>
      <w:r w:rsidRPr="00A6382B">
        <w:rPr>
          <w:rFonts w:cstheme="minorHAnsi"/>
          <w:b/>
          <w:bCs/>
          <w:snapToGrid w:val="0"/>
        </w:rPr>
        <w:t>că</w:t>
      </w:r>
      <w:proofErr w:type="spellEnd"/>
      <w:r w:rsidRPr="00A6382B">
        <w:rPr>
          <w:rFonts w:cstheme="minorHAnsi"/>
          <w:b/>
          <w:bCs/>
          <w:snapToGrid w:val="0"/>
        </w:rPr>
        <w:t xml:space="preserve"> </w:t>
      </w:r>
      <w:proofErr w:type="spellStart"/>
      <w:r w:rsidRPr="00A6382B">
        <w:rPr>
          <w:rFonts w:cstheme="minorHAnsi"/>
          <w:b/>
          <w:bCs/>
          <w:snapToGrid w:val="0"/>
        </w:rPr>
        <w:t>solicitantul</w:t>
      </w:r>
      <w:proofErr w:type="spellEnd"/>
      <w:r w:rsidRPr="00A6382B">
        <w:rPr>
          <w:rFonts w:cstheme="minorHAnsi"/>
          <w:b/>
          <w:bCs/>
          <w:snapToGrid w:val="0"/>
        </w:rPr>
        <w:t xml:space="preserve"> </w:t>
      </w:r>
      <w:proofErr w:type="spellStart"/>
      <w:r w:rsidRPr="00A6382B">
        <w:rPr>
          <w:rFonts w:cstheme="minorHAnsi"/>
          <w:b/>
          <w:bCs/>
          <w:snapToGrid w:val="0"/>
        </w:rPr>
        <w:t>este</w:t>
      </w:r>
      <w:proofErr w:type="spellEnd"/>
      <w:r w:rsidRPr="00A6382B">
        <w:rPr>
          <w:rFonts w:cstheme="minorHAnsi"/>
          <w:b/>
          <w:bCs/>
          <w:snapToGrid w:val="0"/>
        </w:rPr>
        <w:t xml:space="preserve"> </w:t>
      </w:r>
      <w:proofErr w:type="spellStart"/>
      <w:r w:rsidRPr="00A6382B">
        <w:rPr>
          <w:rFonts w:cstheme="minorHAnsi"/>
          <w:b/>
          <w:bCs/>
          <w:snapToGrid w:val="0"/>
        </w:rPr>
        <w:t>administratorul</w:t>
      </w:r>
      <w:proofErr w:type="spellEnd"/>
      <w:r w:rsidRPr="00A6382B">
        <w:rPr>
          <w:rFonts w:cstheme="minorHAnsi"/>
          <w:b/>
          <w:bCs/>
          <w:snapToGrid w:val="0"/>
        </w:rPr>
        <w:t xml:space="preserve"> legal al </w:t>
      </w:r>
      <w:proofErr w:type="spellStart"/>
      <w:r w:rsidRPr="00A6382B">
        <w:rPr>
          <w:rFonts w:cstheme="minorHAnsi"/>
          <w:b/>
          <w:bCs/>
          <w:snapToGrid w:val="0"/>
        </w:rPr>
        <w:t>imobilului</w:t>
      </w:r>
      <w:proofErr w:type="spellEnd"/>
      <w:r w:rsidRPr="00A6382B">
        <w:rPr>
          <w:rFonts w:cstheme="minorHAnsi"/>
          <w:b/>
          <w:bCs/>
          <w:snapToGrid w:val="0"/>
        </w:rPr>
        <w:t xml:space="preserve"> </w:t>
      </w:r>
      <w:proofErr w:type="spellStart"/>
      <w:r w:rsidRPr="00A6382B">
        <w:rPr>
          <w:rFonts w:cstheme="minorHAnsi"/>
          <w:b/>
          <w:bCs/>
          <w:snapToGrid w:val="0"/>
        </w:rPr>
        <w:t>obiect</w:t>
      </w:r>
      <w:proofErr w:type="spellEnd"/>
      <w:r w:rsidRPr="00A6382B">
        <w:rPr>
          <w:rFonts w:cstheme="minorHAnsi"/>
          <w:b/>
          <w:bCs/>
          <w:snapToGrid w:val="0"/>
        </w:rPr>
        <w:t xml:space="preserve"> al </w:t>
      </w:r>
      <w:proofErr w:type="spellStart"/>
      <w:r w:rsidRPr="00A6382B">
        <w:rPr>
          <w:rFonts w:cstheme="minorHAnsi"/>
          <w:b/>
          <w:bCs/>
          <w:snapToGrid w:val="0"/>
        </w:rPr>
        <w:t>investiţiei</w:t>
      </w:r>
      <w:proofErr w:type="spellEnd"/>
      <w:r w:rsidRPr="00A6382B">
        <w:rPr>
          <w:rFonts w:cstheme="minorHAnsi"/>
          <w:b/>
          <w:bCs/>
          <w:snapToGrid w:val="0"/>
        </w:rPr>
        <w:t>/</w:t>
      </w:r>
      <w:proofErr w:type="spellStart"/>
      <w:r w:rsidRPr="00A6382B">
        <w:rPr>
          <w:rFonts w:cstheme="minorHAnsi"/>
          <w:b/>
          <w:bCs/>
          <w:snapToGrid w:val="0"/>
        </w:rPr>
        <w:t>proiectului</w:t>
      </w:r>
      <w:proofErr w:type="spellEnd"/>
      <w:r w:rsidRPr="00A6382B">
        <w:rPr>
          <w:rFonts w:cstheme="minorHAnsi"/>
          <w:bCs/>
          <w:snapToGrid w:val="0"/>
        </w:rPr>
        <w:t xml:space="preserve">, conform </w:t>
      </w:r>
      <w:proofErr w:type="spellStart"/>
      <w:r w:rsidRPr="00A6382B">
        <w:rPr>
          <w:rFonts w:cstheme="minorHAnsi"/>
          <w:bCs/>
          <w:snapToGrid w:val="0"/>
        </w:rPr>
        <w:t>prevederilor</w:t>
      </w:r>
      <w:proofErr w:type="spellEnd"/>
      <w:r w:rsidRPr="00A6382B">
        <w:rPr>
          <w:rFonts w:cstheme="minorHAnsi"/>
          <w:bCs/>
          <w:snapToGrid w:val="0"/>
        </w:rPr>
        <w:t xml:space="preserve"> </w:t>
      </w:r>
      <w:proofErr w:type="spellStart"/>
      <w:r w:rsidRPr="00A6382B">
        <w:rPr>
          <w:rFonts w:cstheme="minorHAnsi"/>
          <w:bCs/>
          <w:snapToGrid w:val="0"/>
        </w:rPr>
        <w:t>legale</w:t>
      </w:r>
      <w:proofErr w:type="spellEnd"/>
      <w:r w:rsidRPr="00A6382B">
        <w:rPr>
          <w:rFonts w:cstheme="minorHAnsi"/>
          <w:bCs/>
          <w:snapToGrid w:val="0"/>
        </w:rPr>
        <w:t xml:space="preserve"> </w:t>
      </w:r>
      <w:proofErr w:type="spellStart"/>
      <w:r w:rsidRPr="00A6382B">
        <w:rPr>
          <w:rFonts w:cstheme="minorHAnsi"/>
          <w:bCs/>
          <w:snapToGrid w:val="0"/>
        </w:rPr>
        <w:t>în</w:t>
      </w:r>
      <w:proofErr w:type="spellEnd"/>
      <w:r w:rsidRPr="00A6382B">
        <w:rPr>
          <w:rFonts w:cstheme="minorHAnsi"/>
          <w:bCs/>
          <w:snapToGrid w:val="0"/>
        </w:rPr>
        <w:t xml:space="preserve"> </w:t>
      </w:r>
      <w:proofErr w:type="spellStart"/>
      <w:r w:rsidRPr="00A6382B">
        <w:rPr>
          <w:rFonts w:cstheme="minorHAnsi"/>
          <w:bCs/>
          <w:snapToGrid w:val="0"/>
        </w:rPr>
        <w:t>vigoare</w:t>
      </w:r>
      <w:proofErr w:type="spellEnd"/>
      <w:r w:rsidRPr="00A6382B">
        <w:rPr>
          <w:rFonts w:cstheme="minorHAnsi"/>
          <w:bCs/>
          <w:snapToGrid w:val="0"/>
        </w:rPr>
        <w:t xml:space="preserve">. </w:t>
      </w:r>
      <w:proofErr w:type="spellStart"/>
      <w:r w:rsidRPr="00A6382B">
        <w:rPr>
          <w:rFonts w:cstheme="minorHAnsi"/>
          <w:bCs/>
          <w:snapToGrid w:val="0"/>
        </w:rPr>
        <w:t>Menținerea</w:t>
      </w:r>
      <w:proofErr w:type="spellEnd"/>
      <w:r w:rsidRPr="00A6382B">
        <w:rPr>
          <w:rFonts w:cstheme="minorHAnsi"/>
          <w:bCs/>
          <w:snapToGrid w:val="0"/>
        </w:rPr>
        <w:t xml:space="preserve"> </w:t>
      </w:r>
      <w:proofErr w:type="spellStart"/>
      <w:r w:rsidRPr="00A6382B">
        <w:rPr>
          <w:rFonts w:cstheme="minorHAnsi"/>
          <w:bCs/>
          <w:snapToGrid w:val="0"/>
        </w:rPr>
        <w:t>acestui</w:t>
      </w:r>
      <w:proofErr w:type="spellEnd"/>
      <w:r w:rsidRPr="00A6382B">
        <w:rPr>
          <w:rFonts w:cstheme="minorHAnsi"/>
          <w:bCs/>
          <w:snapToGrid w:val="0"/>
        </w:rPr>
        <w:t xml:space="preserve"> </w:t>
      </w:r>
      <w:proofErr w:type="spellStart"/>
      <w:r w:rsidRPr="00A6382B">
        <w:rPr>
          <w:rFonts w:cstheme="minorHAnsi"/>
          <w:bCs/>
          <w:snapToGrid w:val="0"/>
        </w:rPr>
        <w:t>drept</w:t>
      </w:r>
      <w:proofErr w:type="spellEnd"/>
      <w:r w:rsidRPr="00A6382B">
        <w:rPr>
          <w:rFonts w:cstheme="minorHAnsi"/>
          <w:bCs/>
          <w:snapToGrid w:val="0"/>
        </w:rPr>
        <w:t xml:space="preserve"> </w:t>
      </w:r>
      <w:proofErr w:type="spellStart"/>
      <w:r w:rsidRPr="00A6382B">
        <w:rPr>
          <w:rFonts w:cstheme="minorHAnsi"/>
          <w:bCs/>
          <w:snapToGrid w:val="0"/>
        </w:rPr>
        <w:t>va</w:t>
      </w:r>
      <w:proofErr w:type="spellEnd"/>
      <w:r w:rsidRPr="00A6382B">
        <w:rPr>
          <w:rFonts w:cstheme="minorHAnsi"/>
          <w:bCs/>
          <w:snapToGrid w:val="0"/>
        </w:rPr>
        <w:t xml:space="preserve"> </w:t>
      </w:r>
      <w:proofErr w:type="spellStart"/>
      <w:r w:rsidRPr="00A6382B">
        <w:rPr>
          <w:rFonts w:cstheme="minorHAnsi"/>
          <w:bCs/>
          <w:snapToGrid w:val="0"/>
        </w:rPr>
        <w:t>acoperi</w:t>
      </w:r>
      <w:proofErr w:type="spellEnd"/>
      <w:r w:rsidRPr="00A6382B">
        <w:rPr>
          <w:rFonts w:cstheme="minorHAnsi"/>
          <w:bCs/>
          <w:snapToGrid w:val="0"/>
        </w:rPr>
        <w:t xml:space="preserve"> </w:t>
      </w:r>
      <w:proofErr w:type="spellStart"/>
      <w:r w:rsidRPr="00A6382B">
        <w:rPr>
          <w:rFonts w:cstheme="minorHAnsi"/>
          <w:bCs/>
          <w:snapToGrid w:val="0"/>
        </w:rPr>
        <w:t>inclusiv</w:t>
      </w:r>
      <w:proofErr w:type="spellEnd"/>
      <w:r w:rsidRPr="00A6382B">
        <w:rPr>
          <w:rFonts w:cstheme="minorHAnsi"/>
          <w:bCs/>
          <w:snapToGrid w:val="0"/>
        </w:rPr>
        <w:t xml:space="preserve"> </w:t>
      </w:r>
      <w:proofErr w:type="spellStart"/>
      <w:r w:rsidRPr="00A6382B">
        <w:rPr>
          <w:rFonts w:cstheme="minorHAnsi"/>
          <w:bCs/>
          <w:snapToGrid w:val="0"/>
        </w:rPr>
        <w:t>perioada</w:t>
      </w:r>
      <w:proofErr w:type="spellEnd"/>
      <w:r w:rsidRPr="00A6382B">
        <w:rPr>
          <w:rFonts w:cstheme="minorHAnsi"/>
          <w:bCs/>
          <w:snapToGrid w:val="0"/>
        </w:rPr>
        <w:t xml:space="preserve"> de </w:t>
      </w:r>
      <w:proofErr w:type="spellStart"/>
      <w:r w:rsidRPr="00A6382B">
        <w:rPr>
          <w:rFonts w:cstheme="minorHAnsi"/>
          <w:bCs/>
          <w:snapToGrid w:val="0"/>
        </w:rPr>
        <w:t>durabilitate</w:t>
      </w:r>
      <w:proofErr w:type="spellEnd"/>
      <w:r w:rsidRPr="00A6382B">
        <w:rPr>
          <w:rFonts w:cstheme="minorHAnsi"/>
          <w:bCs/>
          <w:snapToGrid w:val="0"/>
        </w:rPr>
        <w:t xml:space="preserve"> a </w:t>
      </w:r>
      <w:proofErr w:type="spellStart"/>
      <w:r w:rsidRPr="00A6382B">
        <w:rPr>
          <w:rFonts w:cstheme="minorHAnsi"/>
          <w:bCs/>
          <w:snapToGrid w:val="0"/>
        </w:rPr>
        <w:t>contractului</w:t>
      </w:r>
      <w:proofErr w:type="spellEnd"/>
      <w:r w:rsidRPr="00A6382B">
        <w:rPr>
          <w:rFonts w:cstheme="minorHAnsi"/>
          <w:bCs/>
          <w:snapToGrid w:val="0"/>
        </w:rPr>
        <w:t xml:space="preserve"> de </w:t>
      </w:r>
      <w:proofErr w:type="spellStart"/>
      <w:proofErr w:type="gramStart"/>
      <w:r w:rsidRPr="00A6382B">
        <w:rPr>
          <w:rFonts w:cstheme="minorHAnsi"/>
          <w:bCs/>
          <w:snapToGrid w:val="0"/>
        </w:rPr>
        <w:t>finanţare</w:t>
      </w:r>
      <w:proofErr w:type="spellEnd"/>
      <w:r w:rsidRPr="00A6382B">
        <w:rPr>
          <w:rFonts w:cstheme="minorHAnsi"/>
          <w:bCs/>
          <w:snapToGrid w:val="0"/>
        </w:rPr>
        <w:t>;</w:t>
      </w:r>
      <w:proofErr w:type="gramEnd"/>
    </w:p>
    <w:p w14:paraId="62EB3BB6" w14:textId="77777777" w:rsidR="00694181" w:rsidRPr="00A6382B" w:rsidRDefault="00694181" w:rsidP="00694181">
      <w:pPr>
        <w:pStyle w:val="ListParagraph"/>
        <w:jc w:val="both"/>
        <w:rPr>
          <w:rFonts w:cstheme="minorHAnsi"/>
          <w:bCs/>
          <w:snapToGrid w:val="0"/>
        </w:rPr>
      </w:pPr>
      <w:proofErr w:type="spellStart"/>
      <w:r w:rsidRPr="00A6382B">
        <w:rPr>
          <w:rFonts w:cstheme="minorHAnsi"/>
          <w:bCs/>
          <w:snapToGrid w:val="0"/>
        </w:rPr>
        <w:t>și</w:t>
      </w:r>
      <w:proofErr w:type="spellEnd"/>
    </w:p>
    <w:p w14:paraId="755E8F1A" w14:textId="77777777" w:rsidR="00694181" w:rsidRPr="00A6382B" w:rsidRDefault="00694181" w:rsidP="006B5F8C">
      <w:pPr>
        <w:pStyle w:val="ListParagraph"/>
        <w:numPr>
          <w:ilvl w:val="0"/>
          <w:numId w:val="13"/>
        </w:numPr>
        <w:jc w:val="both"/>
        <w:rPr>
          <w:rFonts w:cstheme="minorHAnsi"/>
          <w:bCs/>
          <w:snapToGrid w:val="0"/>
        </w:rPr>
      </w:pPr>
      <w:proofErr w:type="spellStart"/>
      <w:r w:rsidRPr="00A6382B">
        <w:rPr>
          <w:rFonts w:cstheme="minorHAnsi"/>
          <w:bCs/>
          <w:snapToGrid w:val="0"/>
        </w:rPr>
        <w:t>Înregistrarea</w:t>
      </w:r>
      <w:proofErr w:type="spellEnd"/>
      <w:r w:rsidRPr="00A6382B">
        <w:rPr>
          <w:rFonts w:cstheme="minorHAnsi"/>
          <w:bCs/>
          <w:snapToGrid w:val="0"/>
        </w:rPr>
        <w:t xml:space="preserve"> </w:t>
      </w:r>
      <w:proofErr w:type="spellStart"/>
      <w:r w:rsidRPr="00A6382B">
        <w:rPr>
          <w:rFonts w:cstheme="minorHAnsi"/>
          <w:bCs/>
          <w:snapToGrid w:val="0"/>
        </w:rPr>
        <w:t>imobilelor</w:t>
      </w:r>
      <w:proofErr w:type="spellEnd"/>
      <w:r w:rsidRPr="00A6382B">
        <w:rPr>
          <w:rFonts w:cstheme="minorHAnsi"/>
          <w:bCs/>
          <w:snapToGrid w:val="0"/>
        </w:rPr>
        <w:t xml:space="preserve"> </w:t>
      </w:r>
      <w:proofErr w:type="spellStart"/>
      <w:r w:rsidRPr="00A6382B">
        <w:rPr>
          <w:rFonts w:cstheme="minorHAnsi"/>
          <w:bCs/>
          <w:snapToGrid w:val="0"/>
        </w:rPr>
        <w:t>în</w:t>
      </w:r>
      <w:proofErr w:type="spellEnd"/>
      <w:r w:rsidRPr="00A6382B">
        <w:rPr>
          <w:rFonts w:cstheme="minorHAnsi"/>
          <w:bCs/>
          <w:snapToGrid w:val="0"/>
        </w:rPr>
        <w:t xml:space="preserve"> </w:t>
      </w:r>
      <w:proofErr w:type="spellStart"/>
      <w:r w:rsidRPr="00A6382B">
        <w:rPr>
          <w:rFonts w:cstheme="minorHAnsi"/>
          <w:bCs/>
          <w:snapToGrid w:val="0"/>
        </w:rPr>
        <w:t>registre</w:t>
      </w:r>
      <w:proofErr w:type="spellEnd"/>
      <w:r w:rsidRPr="00A6382B">
        <w:rPr>
          <w:rFonts w:cstheme="minorHAnsi"/>
          <w:bCs/>
          <w:snapToGrid w:val="0"/>
        </w:rPr>
        <w:t xml:space="preserve"> (extras de carte </w:t>
      </w:r>
      <w:proofErr w:type="spellStart"/>
      <w:r w:rsidRPr="00A6382B">
        <w:rPr>
          <w:rFonts w:cstheme="minorHAnsi"/>
          <w:bCs/>
          <w:snapToGrid w:val="0"/>
        </w:rPr>
        <w:t>funciară</w:t>
      </w:r>
      <w:proofErr w:type="spellEnd"/>
      <w:r w:rsidRPr="00A6382B">
        <w:rPr>
          <w:rFonts w:cstheme="minorHAnsi"/>
          <w:bCs/>
          <w:snapToGrid w:val="0"/>
        </w:rPr>
        <w:t xml:space="preserve"> din care </w:t>
      </w:r>
      <w:proofErr w:type="spellStart"/>
      <w:r w:rsidRPr="00A6382B">
        <w:rPr>
          <w:rFonts w:cstheme="minorHAnsi"/>
          <w:bCs/>
          <w:snapToGrid w:val="0"/>
        </w:rPr>
        <w:t>să</w:t>
      </w:r>
      <w:proofErr w:type="spellEnd"/>
      <w:r w:rsidRPr="00A6382B">
        <w:rPr>
          <w:rFonts w:cstheme="minorHAnsi"/>
          <w:bCs/>
          <w:snapToGrid w:val="0"/>
        </w:rPr>
        <w:t xml:space="preserve"> </w:t>
      </w:r>
      <w:proofErr w:type="spellStart"/>
      <w:r w:rsidRPr="00A6382B">
        <w:rPr>
          <w:rFonts w:cstheme="minorHAnsi"/>
          <w:bCs/>
          <w:snapToGrid w:val="0"/>
        </w:rPr>
        <w:t>rezulte</w:t>
      </w:r>
      <w:proofErr w:type="spellEnd"/>
      <w:r w:rsidRPr="00A6382B">
        <w:rPr>
          <w:rFonts w:cstheme="minorHAnsi"/>
          <w:bCs/>
          <w:snapToGrid w:val="0"/>
        </w:rPr>
        <w:t xml:space="preserve"> </w:t>
      </w:r>
      <w:proofErr w:type="spellStart"/>
      <w:r w:rsidRPr="00A6382B">
        <w:rPr>
          <w:rFonts w:cstheme="minorHAnsi"/>
          <w:bCs/>
          <w:snapToGrid w:val="0"/>
        </w:rPr>
        <w:t>intabularea</w:t>
      </w:r>
      <w:proofErr w:type="spellEnd"/>
      <w:r w:rsidRPr="00A6382B">
        <w:rPr>
          <w:rFonts w:cstheme="minorHAnsi"/>
          <w:bCs/>
          <w:snapToGrid w:val="0"/>
        </w:rPr>
        <w:t xml:space="preserve">, precum </w:t>
      </w:r>
      <w:proofErr w:type="spellStart"/>
      <w:r w:rsidRPr="00A6382B">
        <w:rPr>
          <w:rFonts w:cstheme="minorHAnsi"/>
          <w:bCs/>
          <w:snapToGrid w:val="0"/>
        </w:rPr>
        <w:t>și</w:t>
      </w:r>
      <w:proofErr w:type="spellEnd"/>
      <w:r w:rsidRPr="00A6382B">
        <w:rPr>
          <w:rFonts w:cstheme="minorHAnsi"/>
          <w:bCs/>
          <w:snapToGrid w:val="0"/>
        </w:rPr>
        <w:t xml:space="preserve"> </w:t>
      </w:r>
      <w:proofErr w:type="spellStart"/>
      <w:r w:rsidRPr="00A6382B">
        <w:rPr>
          <w:rFonts w:cstheme="minorHAnsi"/>
          <w:bCs/>
          <w:snapToGrid w:val="0"/>
        </w:rPr>
        <w:t>încheierea</w:t>
      </w:r>
      <w:proofErr w:type="spellEnd"/>
      <w:r w:rsidRPr="00A6382B">
        <w:rPr>
          <w:rFonts w:cstheme="minorHAnsi"/>
          <w:bCs/>
          <w:snapToGrid w:val="0"/>
        </w:rPr>
        <w:t xml:space="preserve">), </w:t>
      </w:r>
      <w:proofErr w:type="spellStart"/>
      <w:r w:rsidRPr="00A6382B">
        <w:rPr>
          <w:rFonts w:cstheme="minorHAnsi"/>
          <w:bCs/>
          <w:snapToGrid w:val="0"/>
        </w:rPr>
        <w:t>emis</w:t>
      </w:r>
      <w:proofErr w:type="spellEnd"/>
      <w:r w:rsidRPr="00A6382B">
        <w:rPr>
          <w:rFonts w:cstheme="minorHAnsi"/>
          <w:bCs/>
          <w:snapToGrid w:val="0"/>
        </w:rPr>
        <w:t xml:space="preserve"> cu maximum 30 de </w:t>
      </w:r>
      <w:proofErr w:type="spellStart"/>
      <w:r w:rsidRPr="00A6382B">
        <w:rPr>
          <w:rFonts w:cstheme="minorHAnsi"/>
          <w:bCs/>
          <w:snapToGrid w:val="0"/>
        </w:rPr>
        <w:t>zile</w:t>
      </w:r>
      <w:proofErr w:type="spellEnd"/>
      <w:r w:rsidRPr="00A6382B">
        <w:rPr>
          <w:rFonts w:cstheme="minorHAnsi"/>
          <w:bCs/>
          <w:snapToGrid w:val="0"/>
        </w:rPr>
        <w:t xml:space="preserve"> </w:t>
      </w:r>
      <w:proofErr w:type="spellStart"/>
      <w:r w:rsidRPr="00A6382B">
        <w:rPr>
          <w:rFonts w:cstheme="minorHAnsi"/>
          <w:bCs/>
          <w:snapToGrid w:val="0"/>
        </w:rPr>
        <w:t>înaintea</w:t>
      </w:r>
      <w:proofErr w:type="spellEnd"/>
      <w:r w:rsidRPr="00A6382B">
        <w:rPr>
          <w:rFonts w:cstheme="minorHAnsi"/>
          <w:bCs/>
          <w:snapToGrid w:val="0"/>
        </w:rPr>
        <w:t xml:space="preserve"> </w:t>
      </w:r>
      <w:proofErr w:type="spellStart"/>
      <w:r w:rsidRPr="00A6382B">
        <w:rPr>
          <w:rFonts w:cstheme="minorHAnsi"/>
          <w:bCs/>
          <w:snapToGrid w:val="0"/>
        </w:rPr>
        <w:t>depunerii</w:t>
      </w:r>
      <w:proofErr w:type="spellEnd"/>
      <w:r w:rsidRPr="00A6382B">
        <w:rPr>
          <w:rFonts w:cstheme="minorHAnsi"/>
          <w:bCs/>
          <w:snapToGrid w:val="0"/>
        </w:rPr>
        <w:t xml:space="preserve">, din care </w:t>
      </w:r>
      <w:proofErr w:type="spellStart"/>
      <w:r w:rsidRPr="00A6382B">
        <w:rPr>
          <w:rFonts w:cstheme="minorHAnsi"/>
          <w:bCs/>
          <w:snapToGrid w:val="0"/>
        </w:rPr>
        <w:t>să</w:t>
      </w:r>
      <w:proofErr w:type="spellEnd"/>
      <w:r w:rsidRPr="00A6382B">
        <w:rPr>
          <w:rFonts w:cstheme="minorHAnsi"/>
          <w:bCs/>
          <w:snapToGrid w:val="0"/>
        </w:rPr>
        <w:t xml:space="preserve"> </w:t>
      </w:r>
      <w:proofErr w:type="spellStart"/>
      <w:r w:rsidRPr="00A6382B">
        <w:rPr>
          <w:rFonts w:cstheme="minorHAnsi"/>
          <w:bCs/>
          <w:snapToGrid w:val="0"/>
        </w:rPr>
        <w:t>rezulte</w:t>
      </w:r>
      <w:proofErr w:type="spellEnd"/>
      <w:r w:rsidRPr="00A6382B">
        <w:rPr>
          <w:rFonts w:cstheme="minorHAnsi"/>
          <w:bCs/>
          <w:snapToGrid w:val="0"/>
        </w:rPr>
        <w:t xml:space="preserve"> </w:t>
      </w:r>
      <w:proofErr w:type="spellStart"/>
      <w:r w:rsidRPr="00A6382B">
        <w:rPr>
          <w:rFonts w:cstheme="minorHAnsi"/>
          <w:bCs/>
          <w:snapToGrid w:val="0"/>
        </w:rPr>
        <w:t>existența</w:t>
      </w:r>
      <w:proofErr w:type="spellEnd"/>
      <w:r w:rsidRPr="00A6382B">
        <w:rPr>
          <w:rFonts w:cstheme="minorHAnsi"/>
          <w:bCs/>
          <w:snapToGrid w:val="0"/>
        </w:rPr>
        <w:t xml:space="preserve"> </w:t>
      </w:r>
      <w:proofErr w:type="spellStart"/>
      <w:r w:rsidRPr="00A6382B">
        <w:rPr>
          <w:rFonts w:cstheme="minorHAnsi"/>
          <w:bCs/>
          <w:snapToGrid w:val="0"/>
        </w:rPr>
        <w:t>dreptului</w:t>
      </w:r>
      <w:proofErr w:type="spellEnd"/>
      <w:r w:rsidRPr="00A6382B">
        <w:rPr>
          <w:rFonts w:cstheme="minorHAnsi"/>
          <w:bCs/>
          <w:snapToGrid w:val="0"/>
        </w:rPr>
        <w:t xml:space="preserve"> de </w:t>
      </w:r>
      <w:proofErr w:type="spellStart"/>
      <w:r w:rsidRPr="00A6382B">
        <w:rPr>
          <w:rFonts w:cstheme="minorHAnsi"/>
          <w:bCs/>
          <w:snapToGrid w:val="0"/>
        </w:rPr>
        <w:t>administrare</w:t>
      </w:r>
      <w:proofErr w:type="spellEnd"/>
      <w:r w:rsidRPr="00A6382B">
        <w:rPr>
          <w:rFonts w:cstheme="minorHAnsi"/>
          <w:bCs/>
          <w:snapToGrid w:val="0"/>
        </w:rPr>
        <w:t xml:space="preserve"> </w:t>
      </w:r>
      <w:proofErr w:type="spellStart"/>
      <w:r w:rsidRPr="00A6382B">
        <w:rPr>
          <w:rFonts w:cstheme="minorHAnsi"/>
          <w:bCs/>
          <w:snapToGrid w:val="0"/>
        </w:rPr>
        <w:t>pentru</w:t>
      </w:r>
      <w:proofErr w:type="spellEnd"/>
      <w:r w:rsidRPr="00A6382B">
        <w:rPr>
          <w:rFonts w:cstheme="minorHAnsi"/>
          <w:bCs/>
          <w:snapToGrid w:val="0"/>
        </w:rPr>
        <w:t xml:space="preserve"> </w:t>
      </w:r>
      <w:proofErr w:type="spellStart"/>
      <w:r w:rsidRPr="00A6382B">
        <w:rPr>
          <w:rFonts w:cstheme="minorHAnsi"/>
          <w:bCs/>
          <w:snapToGrid w:val="0"/>
        </w:rPr>
        <w:t>solicitantul</w:t>
      </w:r>
      <w:proofErr w:type="spellEnd"/>
      <w:r w:rsidRPr="00A6382B">
        <w:rPr>
          <w:rFonts w:cstheme="minorHAnsi"/>
          <w:bCs/>
          <w:snapToGrid w:val="0"/>
        </w:rPr>
        <w:t xml:space="preserve"> de </w:t>
      </w:r>
      <w:proofErr w:type="spellStart"/>
      <w:r w:rsidRPr="00A6382B">
        <w:rPr>
          <w:rFonts w:cstheme="minorHAnsi"/>
          <w:bCs/>
          <w:snapToGrid w:val="0"/>
        </w:rPr>
        <w:t>finanţare</w:t>
      </w:r>
      <w:proofErr w:type="spellEnd"/>
      <w:r w:rsidRPr="00A6382B">
        <w:rPr>
          <w:rFonts w:cstheme="minorHAnsi"/>
          <w:bCs/>
          <w:snapToGrid w:val="0"/>
        </w:rPr>
        <w:t xml:space="preserve"> </w:t>
      </w:r>
      <w:proofErr w:type="spellStart"/>
      <w:r w:rsidRPr="00A6382B">
        <w:rPr>
          <w:rFonts w:cstheme="minorHAnsi"/>
          <w:bCs/>
          <w:snapToGrid w:val="0"/>
        </w:rPr>
        <w:t>și</w:t>
      </w:r>
      <w:proofErr w:type="spellEnd"/>
      <w:r w:rsidRPr="00A6382B">
        <w:rPr>
          <w:rFonts w:cstheme="minorHAnsi"/>
          <w:bCs/>
          <w:snapToGrid w:val="0"/>
        </w:rPr>
        <w:t xml:space="preserve"> </w:t>
      </w:r>
      <w:proofErr w:type="spellStart"/>
      <w:r w:rsidRPr="00A6382B">
        <w:rPr>
          <w:rFonts w:cstheme="minorHAnsi"/>
          <w:bCs/>
          <w:snapToGrid w:val="0"/>
        </w:rPr>
        <w:t>absența</w:t>
      </w:r>
      <w:proofErr w:type="spellEnd"/>
      <w:r w:rsidRPr="00A6382B">
        <w:rPr>
          <w:rFonts w:cstheme="minorHAnsi"/>
          <w:bCs/>
          <w:snapToGrid w:val="0"/>
        </w:rPr>
        <w:t xml:space="preserve"> </w:t>
      </w:r>
      <w:proofErr w:type="spellStart"/>
      <w:r w:rsidRPr="00A6382B">
        <w:rPr>
          <w:rFonts w:cstheme="minorHAnsi"/>
          <w:bCs/>
          <w:snapToGrid w:val="0"/>
        </w:rPr>
        <w:t>sarcinilor</w:t>
      </w:r>
      <w:proofErr w:type="spellEnd"/>
      <w:r w:rsidRPr="00A6382B">
        <w:rPr>
          <w:rFonts w:cstheme="minorHAnsi"/>
          <w:bCs/>
          <w:snapToGrid w:val="0"/>
        </w:rPr>
        <w:t xml:space="preserve"> </w:t>
      </w:r>
      <w:proofErr w:type="spellStart"/>
      <w:r w:rsidRPr="00A6382B">
        <w:rPr>
          <w:rFonts w:cstheme="minorHAnsi"/>
          <w:bCs/>
          <w:snapToGrid w:val="0"/>
        </w:rPr>
        <w:t>incompatibile</w:t>
      </w:r>
      <w:proofErr w:type="spellEnd"/>
      <w:r w:rsidRPr="00A6382B">
        <w:rPr>
          <w:rFonts w:cstheme="minorHAnsi"/>
          <w:bCs/>
          <w:snapToGrid w:val="0"/>
        </w:rPr>
        <w:t xml:space="preserve"> cu </w:t>
      </w:r>
      <w:proofErr w:type="spellStart"/>
      <w:proofErr w:type="gramStart"/>
      <w:r w:rsidRPr="00A6382B">
        <w:rPr>
          <w:rFonts w:cstheme="minorHAnsi"/>
          <w:bCs/>
          <w:snapToGrid w:val="0"/>
        </w:rPr>
        <w:t>investiția</w:t>
      </w:r>
      <w:proofErr w:type="spellEnd"/>
      <w:r w:rsidRPr="00A6382B">
        <w:rPr>
          <w:rFonts w:cstheme="minorHAnsi"/>
          <w:bCs/>
          <w:snapToGrid w:val="0"/>
        </w:rPr>
        <w:t>;</w:t>
      </w:r>
      <w:proofErr w:type="gramEnd"/>
    </w:p>
    <w:p w14:paraId="47A4DE6B" w14:textId="70ACC053" w:rsidR="00694181" w:rsidRDefault="00694181" w:rsidP="006B5F8C">
      <w:pPr>
        <w:pStyle w:val="ListParagraph"/>
        <w:numPr>
          <w:ilvl w:val="0"/>
          <w:numId w:val="13"/>
        </w:numPr>
        <w:jc w:val="both"/>
        <w:rPr>
          <w:rFonts w:cstheme="minorHAnsi"/>
          <w:bCs/>
          <w:snapToGrid w:val="0"/>
        </w:rPr>
      </w:pPr>
      <w:r w:rsidRPr="00A6382B">
        <w:rPr>
          <w:rFonts w:cstheme="minorHAnsi"/>
          <w:bCs/>
          <w:snapToGrid w:val="0"/>
        </w:rPr>
        <w:t xml:space="preserve">Un plan de </w:t>
      </w:r>
      <w:proofErr w:type="spellStart"/>
      <w:r w:rsidRPr="00A6382B">
        <w:rPr>
          <w:rFonts w:cstheme="minorHAnsi"/>
          <w:bCs/>
          <w:snapToGrid w:val="0"/>
        </w:rPr>
        <w:t>amplasament</w:t>
      </w:r>
      <w:proofErr w:type="spellEnd"/>
      <w:r w:rsidRPr="00A6382B">
        <w:rPr>
          <w:rFonts w:cstheme="minorHAnsi"/>
          <w:bCs/>
          <w:snapToGrid w:val="0"/>
        </w:rPr>
        <w:t xml:space="preserve"> </w:t>
      </w:r>
      <w:proofErr w:type="spellStart"/>
      <w:r w:rsidRPr="00A6382B">
        <w:rPr>
          <w:rFonts w:cstheme="minorHAnsi"/>
          <w:bCs/>
          <w:snapToGrid w:val="0"/>
        </w:rPr>
        <w:t>vizat</w:t>
      </w:r>
      <w:proofErr w:type="spellEnd"/>
      <w:r w:rsidRPr="00A6382B">
        <w:rPr>
          <w:rFonts w:cstheme="minorHAnsi"/>
          <w:bCs/>
          <w:snapToGrid w:val="0"/>
        </w:rPr>
        <w:t xml:space="preserve"> de OCPI </w:t>
      </w:r>
      <w:proofErr w:type="spellStart"/>
      <w:r w:rsidRPr="00A6382B">
        <w:rPr>
          <w:rFonts w:cstheme="minorHAnsi"/>
          <w:bCs/>
          <w:snapToGrid w:val="0"/>
        </w:rPr>
        <w:t>pentru</w:t>
      </w:r>
      <w:proofErr w:type="spellEnd"/>
      <w:r w:rsidRPr="00A6382B">
        <w:rPr>
          <w:rFonts w:cstheme="minorHAnsi"/>
          <w:bCs/>
          <w:snapToGrid w:val="0"/>
        </w:rPr>
        <w:t xml:space="preserve"> </w:t>
      </w:r>
      <w:proofErr w:type="spellStart"/>
      <w:r w:rsidRPr="00A6382B">
        <w:rPr>
          <w:rFonts w:cstheme="minorHAnsi"/>
          <w:bCs/>
          <w:snapToGrid w:val="0"/>
        </w:rPr>
        <w:t>imobilele</w:t>
      </w:r>
      <w:proofErr w:type="spellEnd"/>
      <w:r w:rsidRPr="00A6382B">
        <w:rPr>
          <w:rFonts w:cstheme="minorHAnsi"/>
          <w:bCs/>
          <w:snapToGrid w:val="0"/>
        </w:rPr>
        <w:t xml:space="preserve"> pe care se </w:t>
      </w:r>
      <w:proofErr w:type="spellStart"/>
      <w:r w:rsidRPr="00A6382B">
        <w:rPr>
          <w:rFonts w:cstheme="minorHAnsi"/>
          <w:bCs/>
          <w:snapToGrid w:val="0"/>
        </w:rPr>
        <w:t>propune</w:t>
      </w:r>
      <w:proofErr w:type="spellEnd"/>
      <w:r w:rsidRPr="00A6382B">
        <w:rPr>
          <w:rFonts w:cstheme="minorHAnsi"/>
          <w:bCs/>
          <w:snapToGrid w:val="0"/>
        </w:rPr>
        <w:t xml:space="preserve"> a se </w:t>
      </w:r>
      <w:proofErr w:type="spellStart"/>
      <w:r w:rsidRPr="00A6382B">
        <w:rPr>
          <w:rFonts w:cstheme="minorHAnsi"/>
          <w:bCs/>
          <w:snapToGrid w:val="0"/>
        </w:rPr>
        <w:t>realiza</w:t>
      </w:r>
      <w:proofErr w:type="spellEnd"/>
      <w:r w:rsidRPr="00A6382B">
        <w:rPr>
          <w:rFonts w:cstheme="minorHAnsi"/>
          <w:bCs/>
          <w:snapToGrid w:val="0"/>
        </w:rPr>
        <w:t xml:space="preserve"> </w:t>
      </w:r>
      <w:proofErr w:type="spellStart"/>
      <w:r w:rsidRPr="00A6382B">
        <w:rPr>
          <w:rFonts w:cstheme="minorHAnsi"/>
          <w:bCs/>
          <w:snapToGrid w:val="0"/>
        </w:rPr>
        <w:t>investiţia</w:t>
      </w:r>
      <w:proofErr w:type="spellEnd"/>
      <w:r w:rsidRPr="00A6382B">
        <w:rPr>
          <w:rFonts w:cstheme="minorHAnsi"/>
          <w:bCs/>
          <w:snapToGrid w:val="0"/>
        </w:rPr>
        <w:t xml:space="preserve"> </w:t>
      </w:r>
      <w:proofErr w:type="spellStart"/>
      <w:r w:rsidRPr="00A6382B">
        <w:rPr>
          <w:rFonts w:cstheme="minorHAnsi"/>
          <w:bCs/>
          <w:snapToGrid w:val="0"/>
        </w:rPr>
        <w:t>în</w:t>
      </w:r>
      <w:proofErr w:type="spellEnd"/>
      <w:r w:rsidRPr="00A6382B">
        <w:rPr>
          <w:rFonts w:cstheme="minorHAnsi"/>
          <w:bCs/>
          <w:snapToGrid w:val="0"/>
        </w:rPr>
        <w:t xml:space="preserve"> </w:t>
      </w:r>
      <w:proofErr w:type="spellStart"/>
      <w:r w:rsidRPr="00A6382B">
        <w:rPr>
          <w:rFonts w:cstheme="minorHAnsi"/>
          <w:bCs/>
          <w:snapToGrid w:val="0"/>
        </w:rPr>
        <w:t>cadrul</w:t>
      </w:r>
      <w:proofErr w:type="spellEnd"/>
      <w:r w:rsidRPr="00A6382B">
        <w:rPr>
          <w:rFonts w:cstheme="minorHAnsi"/>
          <w:bCs/>
          <w:snapToGrid w:val="0"/>
        </w:rPr>
        <w:t xml:space="preserve"> </w:t>
      </w:r>
      <w:proofErr w:type="spellStart"/>
      <w:r w:rsidRPr="00A6382B">
        <w:rPr>
          <w:rFonts w:cstheme="minorHAnsi"/>
          <w:bCs/>
          <w:snapToGrid w:val="0"/>
        </w:rPr>
        <w:t>proiectului</w:t>
      </w:r>
      <w:proofErr w:type="spellEnd"/>
      <w:r w:rsidRPr="00A6382B">
        <w:rPr>
          <w:rFonts w:cstheme="minorHAnsi"/>
          <w:bCs/>
          <w:snapToGrid w:val="0"/>
        </w:rPr>
        <w:t xml:space="preserve">. </w:t>
      </w:r>
    </w:p>
    <w:p w14:paraId="2E5B17A1" w14:textId="77777777" w:rsidR="00DE0764" w:rsidRPr="00A6382B" w:rsidRDefault="00DE0764" w:rsidP="00A6382B">
      <w:pPr>
        <w:pStyle w:val="ListParagraph"/>
        <w:ind w:left="360"/>
        <w:jc w:val="both"/>
        <w:rPr>
          <w:rFonts w:cstheme="minorHAnsi"/>
          <w:bCs/>
          <w:snapToGrid w:val="0"/>
        </w:rPr>
      </w:pPr>
    </w:p>
    <w:p w14:paraId="1AF58005" w14:textId="77777777" w:rsidR="00694181" w:rsidRPr="00A6382B" w:rsidRDefault="00694181" w:rsidP="006B5F8C">
      <w:pPr>
        <w:pStyle w:val="ListParagraph"/>
        <w:numPr>
          <w:ilvl w:val="0"/>
          <w:numId w:val="40"/>
        </w:numPr>
        <w:jc w:val="both"/>
        <w:rPr>
          <w:rFonts w:cstheme="minorHAnsi"/>
          <w:b/>
          <w:bCs/>
          <w:snapToGrid w:val="0"/>
        </w:rPr>
      </w:pPr>
      <w:proofErr w:type="spellStart"/>
      <w:r w:rsidRPr="00A6382B">
        <w:rPr>
          <w:rFonts w:cstheme="minorHAnsi"/>
          <w:b/>
          <w:bCs/>
          <w:snapToGrid w:val="0"/>
        </w:rPr>
        <w:t>Dreptul</w:t>
      </w:r>
      <w:proofErr w:type="spellEnd"/>
      <w:r w:rsidRPr="00A6382B">
        <w:rPr>
          <w:rFonts w:cstheme="minorHAnsi"/>
          <w:b/>
          <w:bCs/>
          <w:snapToGrid w:val="0"/>
        </w:rPr>
        <w:t xml:space="preserve"> de </w:t>
      </w:r>
      <w:proofErr w:type="spellStart"/>
      <w:r w:rsidRPr="00A6382B">
        <w:rPr>
          <w:rFonts w:cstheme="minorHAnsi"/>
          <w:b/>
          <w:bCs/>
          <w:snapToGrid w:val="0"/>
        </w:rPr>
        <w:t>superficie</w:t>
      </w:r>
      <w:proofErr w:type="spellEnd"/>
    </w:p>
    <w:p w14:paraId="573D0ECA" w14:textId="77777777" w:rsidR="00694181" w:rsidRPr="00A6382B" w:rsidRDefault="00694181" w:rsidP="00694181">
      <w:pPr>
        <w:pStyle w:val="ListParagraph"/>
        <w:ind w:left="360"/>
        <w:jc w:val="both"/>
        <w:rPr>
          <w:rFonts w:cstheme="minorHAnsi"/>
          <w:b/>
          <w:bCs/>
          <w:snapToGrid w:val="0"/>
        </w:rPr>
      </w:pPr>
    </w:p>
    <w:p w14:paraId="5C6D4674" w14:textId="77777777" w:rsidR="00694181" w:rsidRPr="00A6382B" w:rsidRDefault="00694181" w:rsidP="006B5F8C">
      <w:pPr>
        <w:pStyle w:val="ListParagraph"/>
        <w:numPr>
          <w:ilvl w:val="0"/>
          <w:numId w:val="13"/>
        </w:numPr>
        <w:jc w:val="both"/>
        <w:rPr>
          <w:rFonts w:cstheme="minorHAnsi"/>
          <w:bCs/>
          <w:snapToGrid w:val="0"/>
        </w:rPr>
      </w:pPr>
      <w:proofErr w:type="spellStart"/>
      <w:r w:rsidRPr="00A6382B">
        <w:rPr>
          <w:rFonts w:cstheme="minorHAnsi"/>
          <w:bCs/>
          <w:snapToGrid w:val="0"/>
        </w:rPr>
        <w:t>Contractul</w:t>
      </w:r>
      <w:proofErr w:type="spellEnd"/>
      <w:r w:rsidRPr="00A6382B">
        <w:rPr>
          <w:rFonts w:cstheme="minorHAnsi"/>
          <w:bCs/>
          <w:snapToGrid w:val="0"/>
        </w:rPr>
        <w:t xml:space="preserve"> de </w:t>
      </w:r>
      <w:proofErr w:type="spellStart"/>
      <w:r w:rsidRPr="00A6382B">
        <w:rPr>
          <w:rFonts w:cstheme="minorHAnsi"/>
          <w:bCs/>
          <w:snapToGrid w:val="0"/>
        </w:rPr>
        <w:t>superficie</w:t>
      </w:r>
      <w:proofErr w:type="spellEnd"/>
      <w:r w:rsidRPr="00A6382B">
        <w:rPr>
          <w:rFonts w:cstheme="minorHAnsi"/>
          <w:bCs/>
          <w:snapToGrid w:val="0"/>
        </w:rPr>
        <w:t xml:space="preserve">, conform </w:t>
      </w:r>
      <w:proofErr w:type="spellStart"/>
      <w:r w:rsidRPr="00A6382B">
        <w:rPr>
          <w:rFonts w:cstheme="minorHAnsi"/>
          <w:bCs/>
          <w:snapToGrid w:val="0"/>
        </w:rPr>
        <w:t>prevederilor</w:t>
      </w:r>
      <w:proofErr w:type="spellEnd"/>
      <w:r w:rsidRPr="00A6382B">
        <w:rPr>
          <w:rFonts w:cstheme="minorHAnsi"/>
          <w:bCs/>
          <w:snapToGrid w:val="0"/>
        </w:rPr>
        <w:t xml:space="preserve"> </w:t>
      </w:r>
      <w:proofErr w:type="spellStart"/>
      <w:r w:rsidRPr="00A6382B">
        <w:rPr>
          <w:rFonts w:cstheme="minorHAnsi"/>
          <w:bCs/>
          <w:snapToGrid w:val="0"/>
        </w:rPr>
        <w:t>legale</w:t>
      </w:r>
      <w:proofErr w:type="spellEnd"/>
      <w:r w:rsidRPr="00A6382B">
        <w:rPr>
          <w:rFonts w:cstheme="minorHAnsi"/>
          <w:bCs/>
          <w:snapToGrid w:val="0"/>
        </w:rPr>
        <w:t xml:space="preserve"> </w:t>
      </w:r>
      <w:proofErr w:type="spellStart"/>
      <w:r w:rsidRPr="00A6382B">
        <w:rPr>
          <w:rFonts w:cstheme="minorHAnsi"/>
          <w:bCs/>
          <w:snapToGrid w:val="0"/>
        </w:rPr>
        <w:t>în</w:t>
      </w:r>
      <w:proofErr w:type="spellEnd"/>
      <w:r w:rsidRPr="00A6382B">
        <w:rPr>
          <w:rFonts w:cstheme="minorHAnsi"/>
          <w:bCs/>
          <w:snapToGrid w:val="0"/>
        </w:rPr>
        <w:t xml:space="preserve"> </w:t>
      </w:r>
      <w:proofErr w:type="spellStart"/>
      <w:r w:rsidRPr="00A6382B">
        <w:rPr>
          <w:rFonts w:cstheme="minorHAnsi"/>
          <w:bCs/>
          <w:snapToGrid w:val="0"/>
        </w:rPr>
        <w:t>vigoare</w:t>
      </w:r>
      <w:proofErr w:type="spellEnd"/>
      <w:r w:rsidRPr="00A6382B">
        <w:rPr>
          <w:rFonts w:cstheme="minorHAnsi"/>
          <w:bCs/>
          <w:snapToGrid w:val="0"/>
        </w:rPr>
        <w:t xml:space="preserve">. </w:t>
      </w:r>
      <w:proofErr w:type="spellStart"/>
      <w:r w:rsidRPr="00A6382B">
        <w:rPr>
          <w:rFonts w:cstheme="minorHAnsi"/>
          <w:bCs/>
          <w:snapToGrid w:val="0"/>
        </w:rPr>
        <w:t>Menținerea</w:t>
      </w:r>
      <w:proofErr w:type="spellEnd"/>
      <w:r w:rsidRPr="00A6382B">
        <w:rPr>
          <w:rFonts w:cstheme="minorHAnsi"/>
          <w:bCs/>
          <w:snapToGrid w:val="0"/>
        </w:rPr>
        <w:t xml:space="preserve"> </w:t>
      </w:r>
      <w:proofErr w:type="spellStart"/>
      <w:r w:rsidRPr="00A6382B">
        <w:rPr>
          <w:rFonts w:cstheme="minorHAnsi"/>
          <w:bCs/>
          <w:snapToGrid w:val="0"/>
        </w:rPr>
        <w:t>acestui</w:t>
      </w:r>
      <w:proofErr w:type="spellEnd"/>
      <w:r w:rsidRPr="00A6382B">
        <w:rPr>
          <w:rFonts w:cstheme="minorHAnsi"/>
          <w:bCs/>
          <w:snapToGrid w:val="0"/>
        </w:rPr>
        <w:t xml:space="preserve"> </w:t>
      </w:r>
      <w:proofErr w:type="spellStart"/>
      <w:r w:rsidRPr="00A6382B">
        <w:rPr>
          <w:rFonts w:cstheme="minorHAnsi"/>
          <w:bCs/>
          <w:snapToGrid w:val="0"/>
        </w:rPr>
        <w:t>drept</w:t>
      </w:r>
      <w:proofErr w:type="spellEnd"/>
      <w:r w:rsidRPr="00A6382B">
        <w:rPr>
          <w:rFonts w:cstheme="minorHAnsi"/>
          <w:bCs/>
          <w:snapToGrid w:val="0"/>
        </w:rPr>
        <w:t xml:space="preserve"> </w:t>
      </w:r>
      <w:proofErr w:type="spellStart"/>
      <w:r w:rsidRPr="00A6382B">
        <w:rPr>
          <w:rFonts w:cstheme="minorHAnsi"/>
          <w:bCs/>
          <w:snapToGrid w:val="0"/>
        </w:rPr>
        <w:t>va</w:t>
      </w:r>
      <w:proofErr w:type="spellEnd"/>
      <w:r w:rsidRPr="00A6382B">
        <w:rPr>
          <w:rFonts w:cstheme="minorHAnsi"/>
          <w:bCs/>
          <w:snapToGrid w:val="0"/>
        </w:rPr>
        <w:t xml:space="preserve"> </w:t>
      </w:r>
      <w:proofErr w:type="spellStart"/>
      <w:r w:rsidRPr="00A6382B">
        <w:rPr>
          <w:rFonts w:cstheme="minorHAnsi"/>
          <w:bCs/>
          <w:snapToGrid w:val="0"/>
        </w:rPr>
        <w:t>acoperi</w:t>
      </w:r>
      <w:proofErr w:type="spellEnd"/>
      <w:r w:rsidRPr="00A6382B">
        <w:rPr>
          <w:rFonts w:cstheme="minorHAnsi"/>
          <w:bCs/>
          <w:snapToGrid w:val="0"/>
        </w:rPr>
        <w:t xml:space="preserve"> </w:t>
      </w:r>
      <w:proofErr w:type="spellStart"/>
      <w:r w:rsidRPr="00A6382B">
        <w:rPr>
          <w:rFonts w:cstheme="minorHAnsi"/>
          <w:bCs/>
          <w:snapToGrid w:val="0"/>
        </w:rPr>
        <w:t>inclusiv</w:t>
      </w:r>
      <w:proofErr w:type="spellEnd"/>
      <w:r w:rsidRPr="00A6382B">
        <w:rPr>
          <w:rFonts w:cstheme="minorHAnsi"/>
          <w:bCs/>
          <w:snapToGrid w:val="0"/>
        </w:rPr>
        <w:t xml:space="preserve"> </w:t>
      </w:r>
      <w:proofErr w:type="spellStart"/>
      <w:r w:rsidRPr="00A6382B">
        <w:rPr>
          <w:rFonts w:cstheme="minorHAnsi"/>
          <w:bCs/>
          <w:snapToGrid w:val="0"/>
        </w:rPr>
        <w:t>perioada</w:t>
      </w:r>
      <w:proofErr w:type="spellEnd"/>
      <w:r w:rsidRPr="00A6382B">
        <w:rPr>
          <w:rFonts w:cstheme="minorHAnsi"/>
          <w:bCs/>
          <w:snapToGrid w:val="0"/>
        </w:rPr>
        <w:t xml:space="preserve"> de </w:t>
      </w:r>
      <w:proofErr w:type="spellStart"/>
      <w:r w:rsidRPr="00A6382B">
        <w:rPr>
          <w:rFonts w:cstheme="minorHAnsi"/>
          <w:bCs/>
          <w:snapToGrid w:val="0"/>
        </w:rPr>
        <w:t>durabilitate</w:t>
      </w:r>
      <w:proofErr w:type="spellEnd"/>
      <w:r w:rsidRPr="00A6382B">
        <w:rPr>
          <w:rFonts w:cstheme="minorHAnsi"/>
          <w:bCs/>
          <w:snapToGrid w:val="0"/>
        </w:rPr>
        <w:t xml:space="preserve"> a </w:t>
      </w:r>
      <w:proofErr w:type="spellStart"/>
      <w:r w:rsidRPr="00A6382B">
        <w:rPr>
          <w:rFonts w:cstheme="minorHAnsi"/>
          <w:bCs/>
          <w:snapToGrid w:val="0"/>
        </w:rPr>
        <w:t>contractului</w:t>
      </w:r>
      <w:proofErr w:type="spellEnd"/>
      <w:r w:rsidRPr="00A6382B">
        <w:rPr>
          <w:rFonts w:cstheme="minorHAnsi"/>
          <w:bCs/>
          <w:snapToGrid w:val="0"/>
        </w:rPr>
        <w:t xml:space="preserve"> de </w:t>
      </w:r>
      <w:proofErr w:type="spellStart"/>
      <w:proofErr w:type="gramStart"/>
      <w:r w:rsidRPr="00A6382B">
        <w:rPr>
          <w:rFonts w:cstheme="minorHAnsi"/>
          <w:bCs/>
          <w:snapToGrid w:val="0"/>
        </w:rPr>
        <w:t>finanţare</w:t>
      </w:r>
      <w:proofErr w:type="spellEnd"/>
      <w:r w:rsidRPr="00A6382B">
        <w:rPr>
          <w:rFonts w:cstheme="minorHAnsi"/>
          <w:bCs/>
          <w:snapToGrid w:val="0"/>
        </w:rPr>
        <w:t>;</w:t>
      </w:r>
      <w:proofErr w:type="gramEnd"/>
    </w:p>
    <w:p w14:paraId="6734BFA2" w14:textId="77777777" w:rsidR="00694181" w:rsidRPr="00A6382B" w:rsidRDefault="00694181" w:rsidP="006B5F8C">
      <w:pPr>
        <w:pStyle w:val="ListParagraph"/>
        <w:numPr>
          <w:ilvl w:val="0"/>
          <w:numId w:val="13"/>
        </w:numPr>
        <w:spacing w:after="120"/>
        <w:jc w:val="both"/>
        <w:rPr>
          <w:rFonts w:cstheme="minorHAnsi"/>
          <w:bCs/>
          <w:snapToGrid w:val="0"/>
        </w:rPr>
      </w:pPr>
      <w:proofErr w:type="spellStart"/>
      <w:r w:rsidRPr="00A6382B">
        <w:rPr>
          <w:rFonts w:cstheme="minorHAnsi"/>
          <w:bCs/>
          <w:snapToGrid w:val="0"/>
        </w:rPr>
        <w:t>Acordul</w:t>
      </w:r>
      <w:proofErr w:type="spellEnd"/>
      <w:r w:rsidRPr="00A6382B">
        <w:rPr>
          <w:rFonts w:cstheme="minorHAnsi"/>
          <w:bCs/>
          <w:snapToGrid w:val="0"/>
        </w:rPr>
        <w:t xml:space="preserve"> </w:t>
      </w:r>
      <w:proofErr w:type="spellStart"/>
      <w:r w:rsidRPr="00A6382B">
        <w:rPr>
          <w:rFonts w:cstheme="minorHAnsi"/>
          <w:bCs/>
          <w:snapToGrid w:val="0"/>
        </w:rPr>
        <w:t>proprietarului</w:t>
      </w:r>
      <w:proofErr w:type="spellEnd"/>
      <w:r w:rsidRPr="00A6382B">
        <w:rPr>
          <w:rFonts w:cstheme="minorHAnsi"/>
          <w:bCs/>
          <w:snapToGrid w:val="0"/>
        </w:rPr>
        <w:t xml:space="preserve"> </w:t>
      </w:r>
      <w:proofErr w:type="spellStart"/>
      <w:r w:rsidRPr="00A6382B">
        <w:rPr>
          <w:rFonts w:cstheme="minorHAnsi"/>
          <w:bCs/>
          <w:snapToGrid w:val="0"/>
        </w:rPr>
        <w:t>pentru</w:t>
      </w:r>
      <w:proofErr w:type="spellEnd"/>
      <w:r w:rsidRPr="00A6382B">
        <w:rPr>
          <w:rFonts w:cstheme="minorHAnsi"/>
          <w:bCs/>
          <w:snapToGrid w:val="0"/>
        </w:rPr>
        <w:t xml:space="preserve"> </w:t>
      </w:r>
      <w:proofErr w:type="spellStart"/>
      <w:r w:rsidRPr="00A6382B">
        <w:rPr>
          <w:rFonts w:cstheme="minorHAnsi"/>
          <w:bCs/>
          <w:snapToGrid w:val="0"/>
        </w:rPr>
        <w:t>realizarea</w:t>
      </w:r>
      <w:proofErr w:type="spellEnd"/>
      <w:r w:rsidRPr="00A6382B">
        <w:rPr>
          <w:rFonts w:cstheme="minorHAnsi"/>
          <w:bCs/>
          <w:snapToGrid w:val="0"/>
        </w:rPr>
        <w:t xml:space="preserve"> </w:t>
      </w:r>
      <w:proofErr w:type="spellStart"/>
      <w:r w:rsidRPr="00A6382B">
        <w:rPr>
          <w:rFonts w:cstheme="minorHAnsi"/>
          <w:bCs/>
          <w:snapToGrid w:val="0"/>
        </w:rPr>
        <w:t>activităților</w:t>
      </w:r>
      <w:proofErr w:type="spellEnd"/>
      <w:r w:rsidRPr="00A6382B">
        <w:rPr>
          <w:rFonts w:cstheme="minorHAnsi"/>
          <w:bCs/>
          <w:snapToGrid w:val="0"/>
        </w:rPr>
        <w:t xml:space="preserve"> </w:t>
      </w:r>
      <w:proofErr w:type="spellStart"/>
      <w:r w:rsidRPr="00A6382B">
        <w:rPr>
          <w:rFonts w:cstheme="minorHAnsi"/>
          <w:bCs/>
          <w:snapToGrid w:val="0"/>
        </w:rPr>
        <w:t>proiectului</w:t>
      </w:r>
      <w:proofErr w:type="spellEnd"/>
      <w:r w:rsidRPr="00A6382B">
        <w:rPr>
          <w:rFonts w:cstheme="minorHAnsi"/>
          <w:bCs/>
          <w:snapToGrid w:val="0"/>
        </w:rPr>
        <w:t xml:space="preserve"> </w:t>
      </w:r>
      <w:proofErr w:type="spellStart"/>
      <w:r w:rsidRPr="00A6382B">
        <w:rPr>
          <w:rFonts w:cstheme="minorHAnsi"/>
          <w:bCs/>
          <w:snapToGrid w:val="0"/>
        </w:rPr>
        <w:t>și</w:t>
      </w:r>
      <w:proofErr w:type="spellEnd"/>
      <w:r w:rsidRPr="00A6382B">
        <w:rPr>
          <w:rFonts w:cstheme="minorHAnsi"/>
          <w:bCs/>
          <w:snapToGrid w:val="0"/>
        </w:rPr>
        <w:t xml:space="preserve"> </w:t>
      </w:r>
      <w:proofErr w:type="spellStart"/>
      <w:r w:rsidRPr="00A6382B">
        <w:rPr>
          <w:rFonts w:cstheme="minorHAnsi"/>
          <w:bCs/>
          <w:snapToGrid w:val="0"/>
        </w:rPr>
        <w:t>menținerea</w:t>
      </w:r>
      <w:proofErr w:type="spellEnd"/>
      <w:r w:rsidRPr="00A6382B">
        <w:rPr>
          <w:rFonts w:cstheme="minorHAnsi"/>
          <w:bCs/>
          <w:snapToGrid w:val="0"/>
        </w:rPr>
        <w:t xml:space="preserve"> </w:t>
      </w:r>
      <w:proofErr w:type="spellStart"/>
      <w:r w:rsidRPr="00A6382B">
        <w:rPr>
          <w:rFonts w:cstheme="minorHAnsi"/>
          <w:bCs/>
          <w:snapToGrid w:val="0"/>
        </w:rPr>
        <w:t>investiției</w:t>
      </w:r>
      <w:proofErr w:type="spellEnd"/>
      <w:r w:rsidRPr="00A6382B">
        <w:rPr>
          <w:rFonts w:cstheme="minorHAnsi"/>
          <w:bCs/>
          <w:snapToGrid w:val="0"/>
        </w:rPr>
        <w:t xml:space="preserve"> </w:t>
      </w:r>
      <w:proofErr w:type="spellStart"/>
      <w:r w:rsidRPr="00A6382B">
        <w:rPr>
          <w:rFonts w:cstheme="minorHAnsi"/>
          <w:bCs/>
          <w:snapToGrid w:val="0"/>
        </w:rPr>
        <w:t>pentru</w:t>
      </w:r>
      <w:proofErr w:type="spellEnd"/>
      <w:r w:rsidRPr="00A6382B">
        <w:rPr>
          <w:rFonts w:cstheme="minorHAnsi"/>
          <w:bCs/>
          <w:snapToGrid w:val="0"/>
        </w:rPr>
        <w:t xml:space="preserve"> o </w:t>
      </w:r>
      <w:proofErr w:type="spellStart"/>
      <w:r w:rsidRPr="00A6382B">
        <w:rPr>
          <w:rFonts w:cstheme="minorHAnsi"/>
          <w:bCs/>
          <w:snapToGrid w:val="0"/>
        </w:rPr>
        <w:t>perioadă</w:t>
      </w:r>
      <w:proofErr w:type="spellEnd"/>
      <w:r w:rsidRPr="00A6382B">
        <w:rPr>
          <w:rFonts w:cstheme="minorHAnsi"/>
          <w:bCs/>
          <w:snapToGrid w:val="0"/>
        </w:rPr>
        <w:t xml:space="preserve"> care </w:t>
      </w:r>
      <w:proofErr w:type="spellStart"/>
      <w:r w:rsidRPr="00A6382B">
        <w:rPr>
          <w:rFonts w:cstheme="minorHAnsi"/>
          <w:bCs/>
          <w:snapToGrid w:val="0"/>
        </w:rPr>
        <w:t>să</w:t>
      </w:r>
      <w:proofErr w:type="spellEnd"/>
      <w:r w:rsidRPr="00A6382B">
        <w:rPr>
          <w:rFonts w:cstheme="minorHAnsi"/>
          <w:bCs/>
          <w:snapToGrid w:val="0"/>
        </w:rPr>
        <w:t xml:space="preserve"> </w:t>
      </w:r>
      <w:proofErr w:type="spellStart"/>
      <w:r w:rsidRPr="00A6382B">
        <w:rPr>
          <w:rFonts w:cstheme="minorHAnsi"/>
          <w:bCs/>
          <w:snapToGrid w:val="0"/>
        </w:rPr>
        <w:t>acopere</w:t>
      </w:r>
      <w:proofErr w:type="spellEnd"/>
      <w:r w:rsidRPr="00A6382B">
        <w:rPr>
          <w:rFonts w:cstheme="minorHAnsi"/>
          <w:bCs/>
          <w:snapToGrid w:val="0"/>
        </w:rPr>
        <w:t xml:space="preserve"> </w:t>
      </w:r>
      <w:proofErr w:type="spellStart"/>
      <w:r w:rsidRPr="00A6382B">
        <w:rPr>
          <w:rFonts w:cstheme="minorHAnsi"/>
          <w:bCs/>
          <w:snapToGrid w:val="0"/>
        </w:rPr>
        <w:t>perioada</w:t>
      </w:r>
      <w:proofErr w:type="spellEnd"/>
      <w:r w:rsidRPr="00A6382B">
        <w:rPr>
          <w:rFonts w:cstheme="minorHAnsi"/>
          <w:bCs/>
          <w:snapToGrid w:val="0"/>
        </w:rPr>
        <w:t xml:space="preserve"> de </w:t>
      </w:r>
      <w:proofErr w:type="spellStart"/>
      <w:r w:rsidRPr="00A6382B">
        <w:rPr>
          <w:rFonts w:cstheme="minorHAnsi"/>
          <w:bCs/>
          <w:snapToGrid w:val="0"/>
        </w:rPr>
        <w:t>durabilitate</w:t>
      </w:r>
      <w:proofErr w:type="spellEnd"/>
      <w:r w:rsidRPr="00A6382B">
        <w:rPr>
          <w:rFonts w:cstheme="minorHAnsi"/>
          <w:bCs/>
          <w:snapToGrid w:val="0"/>
        </w:rPr>
        <w:t xml:space="preserve"> a </w:t>
      </w:r>
      <w:proofErr w:type="spellStart"/>
      <w:r w:rsidRPr="00A6382B">
        <w:rPr>
          <w:rFonts w:cstheme="minorHAnsi"/>
          <w:bCs/>
          <w:snapToGrid w:val="0"/>
        </w:rPr>
        <w:t>contractului</w:t>
      </w:r>
      <w:proofErr w:type="spellEnd"/>
      <w:r w:rsidRPr="00A6382B">
        <w:rPr>
          <w:rFonts w:cstheme="minorHAnsi"/>
          <w:bCs/>
          <w:snapToGrid w:val="0"/>
        </w:rPr>
        <w:t xml:space="preserve"> de </w:t>
      </w:r>
      <w:proofErr w:type="spellStart"/>
      <w:proofErr w:type="gramStart"/>
      <w:r w:rsidRPr="00A6382B">
        <w:rPr>
          <w:rFonts w:cstheme="minorHAnsi"/>
          <w:bCs/>
          <w:snapToGrid w:val="0"/>
        </w:rPr>
        <w:t>finanţare</w:t>
      </w:r>
      <w:proofErr w:type="spellEnd"/>
      <w:r w:rsidRPr="00A6382B">
        <w:rPr>
          <w:rFonts w:cstheme="minorHAnsi"/>
          <w:bCs/>
          <w:snapToGrid w:val="0"/>
        </w:rPr>
        <w:t>;</w:t>
      </w:r>
      <w:proofErr w:type="gramEnd"/>
    </w:p>
    <w:p w14:paraId="6DA88E7A" w14:textId="77777777" w:rsidR="00694181" w:rsidRPr="00A6382B" w:rsidRDefault="00694181" w:rsidP="00694181">
      <w:pPr>
        <w:pStyle w:val="ListParagraph"/>
        <w:spacing w:after="120"/>
        <w:jc w:val="both"/>
        <w:rPr>
          <w:rFonts w:cstheme="minorHAnsi"/>
          <w:bCs/>
          <w:snapToGrid w:val="0"/>
        </w:rPr>
      </w:pPr>
      <w:proofErr w:type="spellStart"/>
      <w:r w:rsidRPr="00A6382B">
        <w:rPr>
          <w:rFonts w:cstheme="minorHAnsi"/>
          <w:bCs/>
          <w:snapToGrid w:val="0"/>
        </w:rPr>
        <w:t>și</w:t>
      </w:r>
      <w:proofErr w:type="spellEnd"/>
    </w:p>
    <w:p w14:paraId="766EDC59" w14:textId="77777777" w:rsidR="00694181" w:rsidRPr="00A6382B" w:rsidRDefault="00694181" w:rsidP="006B5F8C">
      <w:pPr>
        <w:pStyle w:val="ListParagraph"/>
        <w:numPr>
          <w:ilvl w:val="0"/>
          <w:numId w:val="13"/>
        </w:numPr>
        <w:jc w:val="both"/>
        <w:rPr>
          <w:rFonts w:cstheme="minorHAnsi"/>
          <w:bCs/>
          <w:snapToGrid w:val="0"/>
        </w:rPr>
      </w:pPr>
      <w:proofErr w:type="spellStart"/>
      <w:r w:rsidRPr="00A6382B">
        <w:rPr>
          <w:rFonts w:cstheme="minorHAnsi"/>
          <w:bCs/>
          <w:snapToGrid w:val="0"/>
        </w:rPr>
        <w:t>Înregistrarea</w:t>
      </w:r>
      <w:proofErr w:type="spellEnd"/>
      <w:r w:rsidRPr="00A6382B">
        <w:rPr>
          <w:rFonts w:cstheme="minorHAnsi"/>
          <w:bCs/>
          <w:snapToGrid w:val="0"/>
        </w:rPr>
        <w:t xml:space="preserve"> </w:t>
      </w:r>
      <w:proofErr w:type="spellStart"/>
      <w:r w:rsidRPr="00A6382B">
        <w:rPr>
          <w:rFonts w:cstheme="minorHAnsi"/>
          <w:bCs/>
          <w:snapToGrid w:val="0"/>
        </w:rPr>
        <w:t>imobilelor</w:t>
      </w:r>
      <w:proofErr w:type="spellEnd"/>
      <w:r w:rsidRPr="00A6382B">
        <w:rPr>
          <w:rFonts w:cstheme="minorHAnsi"/>
          <w:bCs/>
          <w:snapToGrid w:val="0"/>
        </w:rPr>
        <w:t xml:space="preserve"> </w:t>
      </w:r>
      <w:proofErr w:type="spellStart"/>
      <w:r w:rsidRPr="00A6382B">
        <w:rPr>
          <w:rFonts w:cstheme="minorHAnsi"/>
          <w:bCs/>
          <w:snapToGrid w:val="0"/>
        </w:rPr>
        <w:t>în</w:t>
      </w:r>
      <w:proofErr w:type="spellEnd"/>
      <w:r w:rsidRPr="00A6382B">
        <w:rPr>
          <w:rFonts w:cstheme="minorHAnsi"/>
          <w:bCs/>
          <w:snapToGrid w:val="0"/>
        </w:rPr>
        <w:t xml:space="preserve"> </w:t>
      </w:r>
      <w:proofErr w:type="spellStart"/>
      <w:r w:rsidRPr="00A6382B">
        <w:rPr>
          <w:rFonts w:cstheme="minorHAnsi"/>
          <w:bCs/>
          <w:snapToGrid w:val="0"/>
        </w:rPr>
        <w:t>registre</w:t>
      </w:r>
      <w:proofErr w:type="spellEnd"/>
      <w:r w:rsidRPr="00A6382B">
        <w:rPr>
          <w:rFonts w:cstheme="minorHAnsi"/>
          <w:bCs/>
          <w:snapToGrid w:val="0"/>
        </w:rPr>
        <w:t xml:space="preserve"> (extras de carte </w:t>
      </w:r>
      <w:proofErr w:type="spellStart"/>
      <w:r w:rsidRPr="00A6382B">
        <w:rPr>
          <w:rFonts w:cstheme="minorHAnsi"/>
          <w:bCs/>
          <w:snapToGrid w:val="0"/>
        </w:rPr>
        <w:t>funciară</w:t>
      </w:r>
      <w:proofErr w:type="spellEnd"/>
      <w:r w:rsidRPr="00A6382B">
        <w:rPr>
          <w:rFonts w:cstheme="minorHAnsi"/>
          <w:bCs/>
          <w:snapToGrid w:val="0"/>
        </w:rPr>
        <w:t xml:space="preserve"> din care </w:t>
      </w:r>
      <w:proofErr w:type="spellStart"/>
      <w:r w:rsidRPr="00A6382B">
        <w:rPr>
          <w:rFonts w:cstheme="minorHAnsi"/>
          <w:bCs/>
          <w:snapToGrid w:val="0"/>
        </w:rPr>
        <w:t>să</w:t>
      </w:r>
      <w:proofErr w:type="spellEnd"/>
      <w:r w:rsidRPr="00A6382B">
        <w:rPr>
          <w:rFonts w:cstheme="minorHAnsi"/>
          <w:bCs/>
          <w:snapToGrid w:val="0"/>
        </w:rPr>
        <w:t xml:space="preserve"> </w:t>
      </w:r>
      <w:proofErr w:type="spellStart"/>
      <w:r w:rsidRPr="00A6382B">
        <w:rPr>
          <w:rFonts w:cstheme="minorHAnsi"/>
          <w:bCs/>
          <w:snapToGrid w:val="0"/>
        </w:rPr>
        <w:t>rezulte</w:t>
      </w:r>
      <w:proofErr w:type="spellEnd"/>
      <w:r w:rsidRPr="00A6382B">
        <w:rPr>
          <w:rFonts w:cstheme="minorHAnsi"/>
          <w:bCs/>
          <w:snapToGrid w:val="0"/>
        </w:rPr>
        <w:t xml:space="preserve"> </w:t>
      </w:r>
      <w:proofErr w:type="spellStart"/>
      <w:r w:rsidRPr="00A6382B">
        <w:rPr>
          <w:rFonts w:cstheme="minorHAnsi"/>
          <w:bCs/>
          <w:snapToGrid w:val="0"/>
        </w:rPr>
        <w:t>intabularea</w:t>
      </w:r>
      <w:proofErr w:type="spellEnd"/>
      <w:r w:rsidRPr="00A6382B">
        <w:rPr>
          <w:rFonts w:cstheme="minorHAnsi"/>
          <w:bCs/>
          <w:snapToGrid w:val="0"/>
        </w:rPr>
        <w:t xml:space="preserve">, precum </w:t>
      </w:r>
      <w:proofErr w:type="spellStart"/>
      <w:r w:rsidRPr="00A6382B">
        <w:rPr>
          <w:rFonts w:cstheme="minorHAnsi"/>
          <w:bCs/>
          <w:snapToGrid w:val="0"/>
        </w:rPr>
        <w:t>și</w:t>
      </w:r>
      <w:proofErr w:type="spellEnd"/>
      <w:r w:rsidRPr="00A6382B">
        <w:rPr>
          <w:rFonts w:cstheme="minorHAnsi"/>
          <w:bCs/>
          <w:snapToGrid w:val="0"/>
        </w:rPr>
        <w:t xml:space="preserve"> </w:t>
      </w:r>
      <w:proofErr w:type="spellStart"/>
      <w:r w:rsidRPr="00A6382B">
        <w:rPr>
          <w:rFonts w:cstheme="minorHAnsi"/>
          <w:bCs/>
          <w:snapToGrid w:val="0"/>
        </w:rPr>
        <w:t>încheierea</w:t>
      </w:r>
      <w:proofErr w:type="spellEnd"/>
      <w:r w:rsidRPr="00A6382B">
        <w:rPr>
          <w:rFonts w:cstheme="minorHAnsi"/>
          <w:bCs/>
          <w:snapToGrid w:val="0"/>
        </w:rPr>
        <w:t xml:space="preserve">), </w:t>
      </w:r>
      <w:proofErr w:type="spellStart"/>
      <w:r w:rsidRPr="00A6382B">
        <w:rPr>
          <w:rFonts w:cstheme="minorHAnsi"/>
          <w:bCs/>
          <w:snapToGrid w:val="0"/>
        </w:rPr>
        <w:t>emis</w:t>
      </w:r>
      <w:proofErr w:type="spellEnd"/>
      <w:r w:rsidRPr="00A6382B">
        <w:rPr>
          <w:rFonts w:cstheme="minorHAnsi"/>
          <w:bCs/>
          <w:snapToGrid w:val="0"/>
        </w:rPr>
        <w:t xml:space="preserve"> cu maximum 30 de </w:t>
      </w:r>
      <w:proofErr w:type="spellStart"/>
      <w:r w:rsidRPr="00A6382B">
        <w:rPr>
          <w:rFonts w:cstheme="minorHAnsi"/>
          <w:bCs/>
          <w:snapToGrid w:val="0"/>
        </w:rPr>
        <w:t>zile</w:t>
      </w:r>
      <w:proofErr w:type="spellEnd"/>
      <w:r w:rsidRPr="00A6382B">
        <w:rPr>
          <w:rFonts w:cstheme="minorHAnsi"/>
          <w:bCs/>
          <w:snapToGrid w:val="0"/>
        </w:rPr>
        <w:t xml:space="preserve"> </w:t>
      </w:r>
      <w:proofErr w:type="spellStart"/>
      <w:r w:rsidRPr="00A6382B">
        <w:rPr>
          <w:rFonts w:cstheme="minorHAnsi"/>
          <w:bCs/>
          <w:snapToGrid w:val="0"/>
        </w:rPr>
        <w:t>înaintea</w:t>
      </w:r>
      <w:proofErr w:type="spellEnd"/>
      <w:r w:rsidRPr="00A6382B">
        <w:rPr>
          <w:rFonts w:cstheme="minorHAnsi"/>
          <w:bCs/>
          <w:snapToGrid w:val="0"/>
        </w:rPr>
        <w:t xml:space="preserve"> </w:t>
      </w:r>
      <w:proofErr w:type="spellStart"/>
      <w:r w:rsidRPr="00A6382B">
        <w:rPr>
          <w:rFonts w:cstheme="minorHAnsi"/>
          <w:bCs/>
          <w:snapToGrid w:val="0"/>
        </w:rPr>
        <w:t>depunerii</w:t>
      </w:r>
      <w:proofErr w:type="spellEnd"/>
      <w:r w:rsidRPr="00A6382B">
        <w:rPr>
          <w:rFonts w:cstheme="minorHAnsi"/>
          <w:bCs/>
          <w:snapToGrid w:val="0"/>
        </w:rPr>
        <w:t xml:space="preserve">, din care </w:t>
      </w:r>
      <w:proofErr w:type="spellStart"/>
      <w:r w:rsidRPr="00A6382B">
        <w:rPr>
          <w:rFonts w:cstheme="minorHAnsi"/>
          <w:bCs/>
          <w:snapToGrid w:val="0"/>
        </w:rPr>
        <w:t>să</w:t>
      </w:r>
      <w:proofErr w:type="spellEnd"/>
      <w:r w:rsidRPr="00A6382B">
        <w:rPr>
          <w:rFonts w:cstheme="minorHAnsi"/>
          <w:bCs/>
          <w:snapToGrid w:val="0"/>
        </w:rPr>
        <w:t xml:space="preserve"> </w:t>
      </w:r>
      <w:proofErr w:type="spellStart"/>
      <w:r w:rsidRPr="00A6382B">
        <w:rPr>
          <w:rFonts w:cstheme="minorHAnsi"/>
          <w:bCs/>
          <w:snapToGrid w:val="0"/>
        </w:rPr>
        <w:t>rezulte</w:t>
      </w:r>
      <w:proofErr w:type="spellEnd"/>
      <w:r w:rsidRPr="00A6382B">
        <w:rPr>
          <w:rFonts w:cstheme="minorHAnsi"/>
          <w:bCs/>
          <w:snapToGrid w:val="0"/>
        </w:rPr>
        <w:t xml:space="preserve"> </w:t>
      </w:r>
      <w:proofErr w:type="spellStart"/>
      <w:r w:rsidRPr="00A6382B">
        <w:rPr>
          <w:rFonts w:cstheme="minorHAnsi"/>
          <w:bCs/>
          <w:snapToGrid w:val="0"/>
        </w:rPr>
        <w:t>existența</w:t>
      </w:r>
      <w:proofErr w:type="spellEnd"/>
      <w:r w:rsidRPr="00A6382B">
        <w:rPr>
          <w:rFonts w:cstheme="minorHAnsi"/>
          <w:bCs/>
          <w:snapToGrid w:val="0"/>
        </w:rPr>
        <w:t xml:space="preserve"> </w:t>
      </w:r>
      <w:proofErr w:type="spellStart"/>
      <w:r w:rsidRPr="00A6382B">
        <w:rPr>
          <w:rFonts w:cstheme="minorHAnsi"/>
          <w:bCs/>
          <w:snapToGrid w:val="0"/>
        </w:rPr>
        <w:t>dreptului</w:t>
      </w:r>
      <w:proofErr w:type="spellEnd"/>
      <w:r w:rsidRPr="00A6382B">
        <w:rPr>
          <w:rFonts w:cstheme="minorHAnsi"/>
          <w:bCs/>
          <w:snapToGrid w:val="0"/>
        </w:rPr>
        <w:t xml:space="preserve"> de </w:t>
      </w:r>
      <w:proofErr w:type="spellStart"/>
      <w:r w:rsidRPr="00A6382B">
        <w:rPr>
          <w:rFonts w:cstheme="minorHAnsi"/>
          <w:bCs/>
          <w:snapToGrid w:val="0"/>
        </w:rPr>
        <w:t>superficie</w:t>
      </w:r>
      <w:proofErr w:type="spellEnd"/>
      <w:r w:rsidRPr="00A6382B">
        <w:rPr>
          <w:rFonts w:cstheme="minorHAnsi"/>
          <w:bCs/>
          <w:snapToGrid w:val="0"/>
        </w:rPr>
        <w:t xml:space="preserve"> </w:t>
      </w:r>
      <w:proofErr w:type="spellStart"/>
      <w:r w:rsidRPr="00A6382B">
        <w:rPr>
          <w:rFonts w:cstheme="minorHAnsi"/>
          <w:bCs/>
          <w:snapToGrid w:val="0"/>
        </w:rPr>
        <w:t>pentru</w:t>
      </w:r>
      <w:proofErr w:type="spellEnd"/>
      <w:r w:rsidRPr="00A6382B">
        <w:rPr>
          <w:rFonts w:cstheme="minorHAnsi"/>
          <w:bCs/>
          <w:snapToGrid w:val="0"/>
        </w:rPr>
        <w:t xml:space="preserve"> </w:t>
      </w:r>
      <w:proofErr w:type="spellStart"/>
      <w:r w:rsidRPr="00A6382B">
        <w:rPr>
          <w:rFonts w:cstheme="minorHAnsi"/>
          <w:bCs/>
          <w:snapToGrid w:val="0"/>
        </w:rPr>
        <w:t>solicitantul</w:t>
      </w:r>
      <w:proofErr w:type="spellEnd"/>
      <w:r w:rsidRPr="00A6382B">
        <w:rPr>
          <w:rFonts w:cstheme="minorHAnsi"/>
          <w:bCs/>
          <w:snapToGrid w:val="0"/>
        </w:rPr>
        <w:t xml:space="preserve"> de </w:t>
      </w:r>
      <w:proofErr w:type="spellStart"/>
      <w:r w:rsidRPr="00A6382B">
        <w:rPr>
          <w:rFonts w:cstheme="minorHAnsi"/>
          <w:bCs/>
          <w:snapToGrid w:val="0"/>
        </w:rPr>
        <w:t>finanţare</w:t>
      </w:r>
      <w:proofErr w:type="spellEnd"/>
      <w:r w:rsidRPr="00A6382B">
        <w:rPr>
          <w:rFonts w:cstheme="minorHAnsi"/>
          <w:bCs/>
          <w:snapToGrid w:val="0"/>
        </w:rPr>
        <w:t xml:space="preserve"> </w:t>
      </w:r>
      <w:proofErr w:type="spellStart"/>
      <w:r w:rsidRPr="00A6382B">
        <w:rPr>
          <w:rFonts w:cstheme="minorHAnsi"/>
          <w:bCs/>
          <w:snapToGrid w:val="0"/>
        </w:rPr>
        <w:t>și</w:t>
      </w:r>
      <w:proofErr w:type="spellEnd"/>
      <w:r w:rsidRPr="00A6382B">
        <w:rPr>
          <w:rFonts w:cstheme="minorHAnsi"/>
          <w:bCs/>
          <w:snapToGrid w:val="0"/>
        </w:rPr>
        <w:t xml:space="preserve"> </w:t>
      </w:r>
      <w:proofErr w:type="spellStart"/>
      <w:r w:rsidRPr="00A6382B">
        <w:rPr>
          <w:rFonts w:cstheme="minorHAnsi"/>
          <w:bCs/>
          <w:snapToGrid w:val="0"/>
        </w:rPr>
        <w:t>absența</w:t>
      </w:r>
      <w:proofErr w:type="spellEnd"/>
      <w:r w:rsidRPr="00A6382B">
        <w:rPr>
          <w:rFonts w:cstheme="minorHAnsi"/>
          <w:bCs/>
          <w:snapToGrid w:val="0"/>
        </w:rPr>
        <w:t xml:space="preserve"> </w:t>
      </w:r>
      <w:proofErr w:type="spellStart"/>
      <w:r w:rsidRPr="00A6382B">
        <w:rPr>
          <w:rFonts w:cstheme="minorHAnsi"/>
          <w:bCs/>
          <w:snapToGrid w:val="0"/>
        </w:rPr>
        <w:t>sarcinilor</w:t>
      </w:r>
      <w:proofErr w:type="spellEnd"/>
      <w:r w:rsidRPr="00A6382B">
        <w:rPr>
          <w:rFonts w:cstheme="minorHAnsi"/>
          <w:bCs/>
          <w:snapToGrid w:val="0"/>
        </w:rPr>
        <w:t xml:space="preserve"> </w:t>
      </w:r>
      <w:proofErr w:type="spellStart"/>
      <w:r w:rsidRPr="00A6382B">
        <w:rPr>
          <w:rFonts w:cstheme="minorHAnsi"/>
          <w:bCs/>
          <w:snapToGrid w:val="0"/>
        </w:rPr>
        <w:t>incompatibile</w:t>
      </w:r>
      <w:proofErr w:type="spellEnd"/>
      <w:r w:rsidRPr="00A6382B">
        <w:rPr>
          <w:rFonts w:cstheme="minorHAnsi"/>
          <w:bCs/>
          <w:snapToGrid w:val="0"/>
        </w:rPr>
        <w:t xml:space="preserve"> cu </w:t>
      </w:r>
      <w:proofErr w:type="spellStart"/>
      <w:proofErr w:type="gramStart"/>
      <w:r w:rsidRPr="00A6382B">
        <w:rPr>
          <w:rFonts w:cstheme="minorHAnsi"/>
          <w:bCs/>
          <w:snapToGrid w:val="0"/>
        </w:rPr>
        <w:t>investiția</w:t>
      </w:r>
      <w:proofErr w:type="spellEnd"/>
      <w:r w:rsidRPr="00A6382B">
        <w:rPr>
          <w:rFonts w:cstheme="minorHAnsi"/>
          <w:bCs/>
          <w:snapToGrid w:val="0"/>
        </w:rPr>
        <w:t>;</w:t>
      </w:r>
      <w:proofErr w:type="gramEnd"/>
    </w:p>
    <w:p w14:paraId="16083041" w14:textId="77777777" w:rsidR="00694181" w:rsidRPr="00A6382B" w:rsidRDefault="00694181" w:rsidP="006B5F8C">
      <w:pPr>
        <w:pStyle w:val="ListParagraph"/>
        <w:numPr>
          <w:ilvl w:val="0"/>
          <w:numId w:val="13"/>
        </w:numPr>
        <w:jc w:val="both"/>
        <w:rPr>
          <w:rFonts w:cstheme="minorHAnsi"/>
          <w:bCs/>
          <w:snapToGrid w:val="0"/>
        </w:rPr>
      </w:pPr>
      <w:r w:rsidRPr="00A6382B">
        <w:rPr>
          <w:rFonts w:cstheme="minorHAnsi"/>
          <w:bCs/>
          <w:snapToGrid w:val="0"/>
        </w:rPr>
        <w:t xml:space="preserve">Un plan de </w:t>
      </w:r>
      <w:proofErr w:type="spellStart"/>
      <w:r w:rsidRPr="00A6382B">
        <w:rPr>
          <w:rFonts w:cstheme="minorHAnsi"/>
          <w:bCs/>
          <w:snapToGrid w:val="0"/>
        </w:rPr>
        <w:t>amplasament</w:t>
      </w:r>
      <w:proofErr w:type="spellEnd"/>
      <w:r w:rsidRPr="00A6382B">
        <w:rPr>
          <w:rFonts w:cstheme="minorHAnsi"/>
          <w:bCs/>
          <w:snapToGrid w:val="0"/>
        </w:rPr>
        <w:t xml:space="preserve"> </w:t>
      </w:r>
      <w:proofErr w:type="spellStart"/>
      <w:r w:rsidRPr="00A6382B">
        <w:rPr>
          <w:rFonts w:cstheme="minorHAnsi"/>
          <w:bCs/>
          <w:snapToGrid w:val="0"/>
        </w:rPr>
        <w:t>vizat</w:t>
      </w:r>
      <w:proofErr w:type="spellEnd"/>
      <w:r w:rsidRPr="00A6382B">
        <w:rPr>
          <w:rFonts w:cstheme="minorHAnsi"/>
          <w:bCs/>
          <w:snapToGrid w:val="0"/>
        </w:rPr>
        <w:t xml:space="preserve"> de OCPI </w:t>
      </w:r>
      <w:proofErr w:type="spellStart"/>
      <w:r w:rsidRPr="00A6382B">
        <w:rPr>
          <w:rFonts w:cstheme="minorHAnsi"/>
          <w:bCs/>
          <w:snapToGrid w:val="0"/>
        </w:rPr>
        <w:t>pentru</w:t>
      </w:r>
      <w:proofErr w:type="spellEnd"/>
      <w:r w:rsidRPr="00A6382B">
        <w:rPr>
          <w:rFonts w:cstheme="minorHAnsi"/>
          <w:bCs/>
          <w:snapToGrid w:val="0"/>
        </w:rPr>
        <w:t xml:space="preserve"> </w:t>
      </w:r>
      <w:proofErr w:type="spellStart"/>
      <w:r w:rsidRPr="00A6382B">
        <w:rPr>
          <w:rFonts w:cstheme="minorHAnsi"/>
          <w:bCs/>
          <w:snapToGrid w:val="0"/>
        </w:rPr>
        <w:t>imobilele</w:t>
      </w:r>
      <w:proofErr w:type="spellEnd"/>
      <w:r w:rsidRPr="00A6382B">
        <w:rPr>
          <w:rFonts w:cstheme="minorHAnsi"/>
          <w:bCs/>
          <w:snapToGrid w:val="0"/>
        </w:rPr>
        <w:t xml:space="preserve"> pe care se </w:t>
      </w:r>
      <w:proofErr w:type="spellStart"/>
      <w:r w:rsidRPr="00A6382B">
        <w:rPr>
          <w:rFonts w:cstheme="minorHAnsi"/>
          <w:bCs/>
          <w:snapToGrid w:val="0"/>
        </w:rPr>
        <w:t>propune</w:t>
      </w:r>
      <w:proofErr w:type="spellEnd"/>
      <w:r w:rsidRPr="00A6382B">
        <w:rPr>
          <w:rFonts w:cstheme="minorHAnsi"/>
          <w:bCs/>
          <w:snapToGrid w:val="0"/>
        </w:rPr>
        <w:t xml:space="preserve"> a se </w:t>
      </w:r>
      <w:proofErr w:type="spellStart"/>
      <w:r w:rsidRPr="00A6382B">
        <w:rPr>
          <w:rFonts w:cstheme="minorHAnsi"/>
          <w:bCs/>
          <w:snapToGrid w:val="0"/>
        </w:rPr>
        <w:t>realiza</w:t>
      </w:r>
      <w:proofErr w:type="spellEnd"/>
      <w:r w:rsidRPr="00A6382B">
        <w:rPr>
          <w:rFonts w:cstheme="minorHAnsi"/>
          <w:bCs/>
          <w:snapToGrid w:val="0"/>
        </w:rPr>
        <w:t xml:space="preserve"> </w:t>
      </w:r>
      <w:proofErr w:type="spellStart"/>
      <w:r w:rsidRPr="00A6382B">
        <w:rPr>
          <w:rFonts w:cstheme="minorHAnsi"/>
          <w:bCs/>
          <w:snapToGrid w:val="0"/>
        </w:rPr>
        <w:t>investiţia</w:t>
      </w:r>
      <w:proofErr w:type="spellEnd"/>
      <w:r w:rsidRPr="00A6382B">
        <w:rPr>
          <w:rFonts w:cstheme="minorHAnsi"/>
          <w:bCs/>
          <w:snapToGrid w:val="0"/>
        </w:rPr>
        <w:t xml:space="preserve"> </w:t>
      </w:r>
      <w:proofErr w:type="spellStart"/>
      <w:r w:rsidRPr="00A6382B">
        <w:rPr>
          <w:rFonts w:cstheme="minorHAnsi"/>
          <w:bCs/>
          <w:snapToGrid w:val="0"/>
        </w:rPr>
        <w:t>în</w:t>
      </w:r>
      <w:proofErr w:type="spellEnd"/>
      <w:r w:rsidRPr="00A6382B">
        <w:rPr>
          <w:rFonts w:cstheme="minorHAnsi"/>
          <w:bCs/>
          <w:snapToGrid w:val="0"/>
        </w:rPr>
        <w:t xml:space="preserve"> </w:t>
      </w:r>
      <w:proofErr w:type="spellStart"/>
      <w:r w:rsidRPr="00A6382B">
        <w:rPr>
          <w:rFonts w:cstheme="minorHAnsi"/>
          <w:bCs/>
          <w:snapToGrid w:val="0"/>
        </w:rPr>
        <w:t>cadrul</w:t>
      </w:r>
      <w:proofErr w:type="spellEnd"/>
      <w:r w:rsidRPr="00A6382B">
        <w:rPr>
          <w:rFonts w:cstheme="minorHAnsi"/>
          <w:bCs/>
          <w:snapToGrid w:val="0"/>
        </w:rPr>
        <w:t xml:space="preserve"> </w:t>
      </w:r>
      <w:proofErr w:type="spellStart"/>
      <w:r w:rsidRPr="00A6382B">
        <w:rPr>
          <w:rFonts w:cstheme="minorHAnsi"/>
          <w:bCs/>
          <w:snapToGrid w:val="0"/>
        </w:rPr>
        <w:t>proiectului</w:t>
      </w:r>
      <w:proofErr w:type="spellEnd"/>
      <w:r w:rsidRPr="00A6382B">
        <w:rPr>
          <w:rFonts w:cstheme="minorHAnsi"/>
          <w:bCs/>
          <w:snapToGrid w:val="0"/>
        </w:rPr>
        <w:t xml:space="preserve">. </w:t>
      </w:r>
    </w:p>
    <w:p w14:paraId="532FF312" w14:textId="77777777" w:rsidR="00694181" w:rsidRPr="00A6382B" w:rsidRDefault="00694181" w:rsidP="00694181">
      <w:pPr>
        <w:pStyle w:val="ListParagraph"/>
        <w:ind w:left="360"/>
        <w:jc w:val="both"/>
        <w:rPr>
          <w:rFonts w:cstheme="minorHAnsi"/>
          <w:bCs/>
          <w:snapToGrid w:val="0"/>
        </w:rPr>
      </w:pPr>
      <w:r w:rsidRPr="00A6382B">
        <w:rPr>
          <w:rFonts w:cstheme="minorHAnsi"/>
          <w:bCs/>
          <w:snapToGrid w:val="0"/>
        </w:rPr>
        <w:t xml:space="preserve">Nu se </w:t>
      </w:r>
      <w:proofErr w:type="spellStart"/>
      <w:r w:rsidRPr="00A6382B">
        <w:rPr>
          <w:rFonts w:cstheme="minorHAnsi"/>
          <w:bCs/>
          <w:snapToGrid w:val="0"/>
        </w:rPr>
        <w:t>acceptă</w:t>
      </w:r>
      <w:proofErr w:type="spellEnd"/>
      <w:r w:rsidRPr="00A6382B">
        <w:rPr>
          <w:rFonts w:cstheme="minorHAnsi"/>
          <w:bCs/>
          <w:snapToGrid w:val="0"/>
        </w:rPr>
        <w:t xml:space="preserve"> </w:t>
      </w:r>
      <w:proofErr w:type="spellStart"/>
      <w:r w:rsidRPr="00A6382B">
        <w:rPr>
          <w:rFonts w:cstheme="minorHAnsi"/>
          <w:bCs/>
          <w:snapToGrid w:val="0"/>
        </w:rPr>
        <w:t>înscrierea</w:t>
      </w:r>
      <w:proofErr w:type="spellEnd"/>
      <w:r w:rsidRPr="00A6382B">
        <w:rPr>
          <w:rFonts w:cstheme="minorHAnsi"/>
          <w:bCs/>
          <w:snapToGrid w:val="0"/>
        </w:rPr>
        <w:t xml:space="preserve"> </w:t>
      </w:r>
      <w:proofErr w:type="spellStart"/>
      <w:r w:rsidRPr="00A6382B">
        <w:rPr>
          <w:rFonts w:cstheme="minorHAnsi"/>
          <w:bCs/>
          <w:snapToGrid w:val="0"/>
        </w:rPr>
        <w:t>provizorie</w:t>
      </w:r>
      <w:proofErr w:type="spellEnd"/>
      <w:r w:rsidRPr="00A6382B">
        <w:rPr>
          <w:rFonts w:cstheme="minorHAnsi"/>
          <w:bCs/>
          <w:snapToGrid w:val="0"/>
        </w:rPr>
        <w:t xml:space="preserve"> a </w:t>
      </w:r>
      <w:proofErr w:type="spellStart"/>
      <w:r w:rsidRPr="00A6382B">
        <w:rPr>
          <w:rFonts w:cstheme="minorHAnsi"/>
          <w:bCs/>
          <w:snapToGrid w:val="0"/>
        </w:rPr>
        <w:t>dreptului</w:t>
      </w:r>
      <w:proofErr w:type="spellEnd"/>
      <w:r w:rsidRPr="00A6382B">
        <w:rPr>
          <w:rFonts w:cstheme="minorHAnsi"/>
          <w:bCs/>
          <w:snapToGrid w:val="0"/>
        </w:rPr>
        <w:t xml:space="preserve"> de </w:t>
      </w:r>
      <w:proofErr w:type="spellStart"/>
      <w:r w:rsidRPr="00A6382B">
        <w:rPr>
          <w:rFonts w:cstheme="minorHAnsi"/>
          <w:bCs/>
          <w:snapToGrid w:val="0"/>
        </w:rPr>
        <w:t>administrare</w:t>
      </w:r>
      <w:proofErr w:type="spellEnd"/>
      <w:r w:rsidRPr="00A6382B">
        <w:rPr>
          <w:rFonts w:cstheme="minorHAnsi"/>
          <w:bCs/>
          <w:snapToGrid w:val="0"/>
        </w:rPr>
        <w:t>/</w:t>
      </w:r>
      <w:proofErr w:type="spellStart"/>
      <w:r w:rsidRPr="00A6382B">
        <w:rPr>
          <w:rFonts w:cstheme="minorHAnsi"/>
          <w:bCs/>
          <w:snapToGrid w:val="0"/>
        </w:rPr>
        <w:t>superficie</w:t>
      </w:r>
      <w:proofErr w:type="spellEnd"/>
      <w:r w:rsidRPr="00A6382B">
        <w:rPr>
          <w:rFonts w:cstheme="minorHAnsi"/>
          <w:bCs/>
          <w:snapToGrid w:val="0"/>
        </w:rPr>
        <w:t>.</w:t>
      </w:r>
    </w:p>
    <w:p w14:paraId="718CE1FD" w14:textId="77777777" w:rsidR="00694181" w:rsidRPr="00A6382B" w:rsidRDefault="00694181" w:rsidP="00694181">
      <w:pPr>
        <w:pStyle w:val="ListParagraph"/>
        <w:spacing w:after="120"/>
        <w:ind w:left="360"/>
        <w:jc w:val="both"/>
        <w:rPr>
          <w:rFonts w:cstheme="minorHAnsi"/>
          <w:b/>
          <w:bCs/>
          <w:snapToGrid w:val="0"/>
          <w:lang w:val="ro-RO"/>
        </w:rPr>
      </w:pPr>
    </w:p>
    <w:p w14:paraId="5302482F" w14:textId="032CA9BB" w:rsidR="00146563" w:rsidRPr="00A6382B" w:rsidRDefault="00146563" w:rsidP="00146563">
      <w:pPr>
        <w:pStyle w:val="ListParagraph"/>
        <w:numPr>
          <w:ilvl w:val="0"/>
          <w:numId w:val="40"/>
        </w:numPr>
        <w:spacing w:after="0"/>
        <w:jc w:val="both"/>
        <w:rPr>
          <w:rFonts w:cstheme="minorHAnsi"/>
          <w:b/>
          <w:bCs/>
          <w:snapToGrid w:val="0"/>
        </w:rPr>
      </w:pPr>
      <w:proofErr w:type="spellStart"/>
      <w:r w:rsidRPr="00A6382B">
        <w:rPr>
          <w:rFonts w:cstheme="minorHAnsi"/>
          <w:b/>
          <w:bCs/>
          <w:snapToGrid w:val="0"/>
        </w:rPr>
        <w:t>Dreptul</w:t>
      </w:r>
      <w:proofErr w:type="spellEnd"/>
      <w:r w:rsidRPr="00A6382B">
        <w:rPr>
          <w:rFonts w:cstheme="minorHAnsi"/>
          <w:b/>
          <w:bCs/>
          <w:snapToGrid w:val="0"/>
        </w:rPr>
        <w:t xml:space="preserve"> de </w:t>
      </w:r>
      <w:proofErr w:type="spellStart"/>
      <w:r w:rsidRPr="00A6382B">
        <w:rPr>
          <w:rFonts w:cstheme="minorHAnsi"/>
          <w:b/>
          <w:bCs/>
          <w:snapToGrid w:val="0"/>
        </w:rPr>
        <w:t>administrare</w:t>
      </w:r>
      <w:proofErr w:type="spellEnd"/>
      <w:r w:rsidRPr="00A6382B">
        <w:rPr>
          <w:rFonts w:cstheme="minorHAnsi"/>
          <w:b/>
          <w:bCs/>
          <w:snapToGrid w:val="0"/>
        </w:rPr>
        <w:t xml:space="preserve"> </w:t>
      </w:r>
      <w:proofErr w:type="spellStart"/>
      <w:r w:rsidRPr="00A6382B">
        <w:rPr>
          <w:rFonts w:cstheme="minorHAnsi"/>
          <w:b/>
          <w:bCs/>
          <w:snapToGrid w:val="0"/>
        </w:rPr>
        <w:t>temporară</w:t>
      </w:r>
      <w:proofErr w:type="spellEnd"/>
      <w:r w:rsidRPr="00A6382B">
        <w:rPr>
          <w:rFonts w:cstheme="minorHAnsi"/>
          <w:b/>
          <w:bCs/>
          <w:snapToGrid w:val="0"/>
        </w:rPr>
        <w:t xml:space="preserve"> – </w:t>
      </w:r>
      <w:r w:rsidRPr="00A6382B">
        <w:rPr>
          <w:rFonts w:cstheme="minorHAnsi"/>
          <w:b/>
          <w:bCs/>
          <w:snapToGrid w:val="0"/>
          <w:lang w:val="ro-RO"/>
        </w:rPr>
        <w:t>în cazul intervenţiilor care se realizează în zonele aflate în administrarea A.N.A.R/A.</w:t>
      </w:r>
      <w:proofErr w:type="gramStart"/>
      <w:r w:rsidRPr="00A6382B">
        <w:rPr>
          <w:rFonts w:cstheme="minorHAnsi"/>
          <w:b/>
          <w:bCs/>
          <w:snapToGrid w:val="0"/>
          <w:lang w:val="ro-RO"/>
        </w:rPr>
        <w:t>B.A</w:t>
      </w:r>
      <w:proofErr w:type="gramEnd"/>
      <w:r w:rsidRPr="00A6382B">
        <w:rPr>
          <w:rFonts w:cstheme="minorHAnsi"/>
          <w:b/>
          <w:bCs/>
          <w:snapToGrid w:val="0"/>
          <w:lang w:val="ro-RO"/>
        </w:rPr>
        <w:t xml:space="preserve">, etc. </w:t>
      </w:r>
    </w:p>
    <w:p w14:paraId="19981F93" w14:textId="77777777" w:rsidR="00146563" w:rsidRPr="00A6382B" w:rsidRDefault="00146563" w:rsidP="00667249">
      <w:pPr>
        <w:numPr>
          <w:ilvl w:val="0"/>
          <w:numId w:val="63"/>
        </w:numPr>
        <w:spacing w:line="240" w:lineRule="auto"/>
        <w:jc w:val="both"/>
        <w:rPr>
          <w:rFonts w:cstheme="minorHAnsi"/>
          <w:b/>
          <w:bCs/>
          <w:lang w:val="ro-RO"/>
        </w:rPr>
      </w:pPr>
      <w:r w:rsidRPr="00A6382B">
        <w:rPr>
          <w:rFonts w:cstheme="minorHAnsi"/>
          <w:b/>
          <w:bCs/>
          <w:lang w:val="ro-RO"/>
        </w:rPr>
        <w:t>Avizul de gospodărire a apelor în care se consemnează dreptul legal de administrare temporară conferit în temeiul prevederilor art. 25, alin. (8) din Legea apelor nr. 107/1996</w:t>
      </w:r>
    </w:p>
    <w:p w14:paraId="7BFFFE79" w14:textId="77777777" w:rsidR="00146563" w:rsidRPr="00A6382B" w:rsidRDefault="00146563" w:rsidP="00667249">
      <w:pPr>
        <w:numPr>
          <w:ilvl w:val="0"/>
          <w:numId w:val="63"/>
        </w:numPr>
        <w:spacing w:line="240" w:lineRule="auto"/>
        <w:jc w:val="both"/>
        <w:rPr>
          <w:rFonts w:cstheme="minorHAnsi"/>
          <w:b/>
          <w:bCs/>
          <w:lang w:val="ro-RO"/>
        </w:rPr>
      </w:pPr>
      <w:r w:rsidRPr="00A6382B">
        <w:rPr>
          <w:rFonts w:cstheme="minorHAnsi"/>
          <w:b/>
          <w:bCs/>
          <w:lang w:val="ro-RO"/>
        </w:rPr>
        <w:t>Protocol de delegare încheiat între administratorul de drept și beneficiarul proiectului pentru constituirea unui drept legal de administrare temporară asupra unor terenuri din domeniul public al statului, conform OUG 171/2022 art XII, alin. (1 și 3);</w:t>
      </w:r>
    </w:p>
    <w:p w14:paraId="26D27161" w14:textId="77777777" w:rsidR="00146563" w:rsidRPr="00A6382B" w:rsidRDefault="00146563" w:rsidP="00667249">
      <w:pPr>
        <w:numPr>
          <w:ilvl w:val="0"/>
          <w:numId w:val="63"/>
        </w:numPr>
        <w:spacing w:line="240" w:lineRule="auto"/>
        <w:jc w:val="both"/>
        <w:rPr>
          <w:rFonts w:cstheme="minorHAnsi"/>
          <w:b/>
          <w:bCs/>
          <w:lang w:val="ro-RO"/>
        </w:rPr>
      </w:pPr>
      <w:r w:rsidRPr="00A6382B">
        <w:rPr>
          <w:rFonts w:cstheme="minorHAnsi"/>
          <w:b/>
          <w:bCs/>
          <w:lang w:val="ro-RO"/>
        </w:rPr>
        <w:t>Înregistrarea imobilelor în registre (extras de carte funciară din care să rezulte intabularea, precum și încheierea), emis cu maximum 30 de zile înaintea momentului contractarii, din care să rezulte existența dreptului de administrare pentru solicitantul de finanţare și absența sarcinilor incompatibile cu investiția,</w:t>
      </w:r>
      <w:r w:rsidRPr="00A6382B">
        <w:rPr>
          <w:rFonts w:cstheme="minorHAnsi"/>
          <w:b/>
          <w:bCs/>
        </w:rPr>
        <w:t xml:space="preserve"> </w:t>
      </w:r>
      <w:r w:rsidRPr="00A6382B">
        <w:rPr>
          <w:rFonts w:cstheme="minorHAnsi"/>
          <w:b/>
          <w:bCs/>
          <w:lang w:val="ro-RO"/>
        </w:rPr>
        <w:t xml:space="preserve">conform OUG 171/2022 art XII, alin. (1 și 3), respectiv conform prevederilor art. 25 alin. (8) din Legea apelor nr. 107/1996, cu modificările și completările ulterioare </w:t>
      </w:r>
    </w:p>
    <w:p w14:paraId="27603A5C" w14:textId="6E3EF7BC" w:rsidR="00146563" w:rsidRPr="002B7EED" w:rsidRDefault="00146563" w:rsidP="00146563">
      <w:pPr>
        <w:numPr>
          <w:ilvl w:val="0"/>
          <w:numId w:val="63"/>
        </w:numPr>
        <w:spacing w:line="240" w:lineRule="auto"/>
        <w:jc w:val="both"/>
        <w:rPr>
          <w:rFonts w:cstheme="minorHAnsi"/>
          <w:b/>
          <w:bCs/>
          <w:lang w:val="ro-RO"/>
        </w:rPr>
      </w:pPr>
      <w:r w:rsidRPr="00A6382B">
        <w:rPr>
          <w:rFonts w:cstheme="minorHAnsi"/>
          <w:b/>
          <w:bCs/>
          <w:lang w:val="ro-RO"/>
        </w:rPr>
        <w:lastRenderedPageBreak/>
        <w:t>Un plan de amplasament vizat de OCPI pentru imobilele pe care se propune a se realiza investiţia în cadrul proiectului,</w:t>
      </w:r>
      <w:r w:rsidRPr="00A6382B">
        <w:rPr>
          <w:rFonts w:cstheme="minorHAnsi"/>
          <w:b/>
          <w:bCs/>
        </w:rPr>
        <w:t xml:space="preserve"> </w:t>
      </w:r>
      <w:r w:rsidRPr="00A6382B">
        <w:rPr>
          <w:rFonts w:cstheme="minorHAnsi"/>
          <w:b/>
          <w:bCs/>
          <w:lang w:val="ro-RO"/>
        </w:rPr>
        <w:t>plan în  care să fie evidențiate inclusiv numerele cadastrale.</w:t>
      </w:r>
    </w:p>
    <w:p w14:paraId="31ABA946" w14:textId="6BB66CA1" w:rsidR="00146563" w:rsidRPr="00A6382B" w:rsidRDefault="00146563" w:rsidP="00146563">
      <w:pPr>
        <w:pStyle w:val="5Normal"/>
        <w:rPr>
          <w:rFonts w:asciiTheme="minorHAnsi" w:eastAsia="SimSun" w:hAnsiTheme="minorHAnsi" w:cstheme="minorHAnsi"/>
          <w:szCs w:val="22"/>
          <w:lang w:val="ro-RO"/>
        </w:rPr>
      </w:pPr>
      <w:r w:rsidRPr="00A6382B">
        <w:rPr>
          <w:rFonts w:asciiTheme="minorHAnsi" w:hAnsiTheme="minorHAnsi" w:cstheme="minorHAnsi"/>
          <w:b/>
          <w:bCs/>
          <w:szCs w:val="22"/>
        </w:rPr>
        <w:t xml:space="preserve">E. </w:t>
      </w:r>
      <w:proofErr w:type="spellStart"/>
      <w:r w:rsidRPr="00A6382B">
        <w:rPr>
          <w:rFonts w:asciiTheme="minorHAnsi" w:hAnsiTheme="minorHAnsi" w:cstheme="minorHAnsi"/>
          <w:b/>
          <w:bCs/>
          <w:szCs w:val="22"/>
        </w:rPr>
        <w:t>Dreptul</w:t>
      </w:r>
      <w:proofErr w:type="spellEnd"/>
      <w:r w:rsidRPr="00A6382B">
        <w:rPr>
          <w:rFonts w:asciiTheme="minorHAnsi" w:hAnsiTheme="minorHAnsi" w:cstheme="minorHAnsi"/>
          <w:b/>
          <w:bCs/>
          <w:szCs w:val="22"/>
        </w:rPr>
        <w:t xml:space="preserve"> de </w:t>
      </w:r>
      <w:proofErr w:type="spellStart"/>
      <w:r w:rsidRPr="00A6382B">
        <w:rPr>
          <w:rFonts w:asciiTheme="minorHAnsi" w:hAnsiTheme="minorHAnsi" w:cstheme="minorHAnsi"/>
          <w:b/>
          <w:bCs/>
          <w:szCs w:val="22"/>
        </w:rPr>
        <w:t>folosinţă</w:t>
      </w:r>
      <w:proofErr w:type="spellEnd"/>
      <w:r w:rsidRPr="00A6382B">
        <w:rPr>
          <w:rFonts w:asciiTheme="minorHAnsi" w:hAnsiTheme="minorHAnsi" w:cstheme="minorHAnsi"/>
          <w:szCs w:val="22"/>
        </w:rPr>
        <w:t xml:space="preserve"> </w:t>
      </w:r>
      <w:proofErr w:type="spellStart"/>
      <w:r w:rsidRPr="00A6382B">
        <w:rPr>
          <w:rFonts w:asciiTheme="minorHAnsi" w:hAnsiTheme="minorHAnsi" w:cstheme="minorHAnsi"/>
          <w:szCs w:val="22"/>
        </w:rPr>
        <w:t>asupra</w:t>
      </w:r>
      <w:proofErr w:type="spellEnd"/>
      <w:r w:rsidRPr="00A6382B">
        <w:rPr>
          <w:rFonts w:asciiTheme="minorHAnsi" w:hAnsiTheme="minorHAnsi" w:cstheme="minorHAnsi"/>
          <w:szCs w:val="22"/>
        </w:rPr>
        <w:t xml:space="preserve"> </w:t>
      </w:r>
      <w:proofErr w:type="spellStart"/>
      <w:r w:rsidRPr="00A6382B">
        <w:rPr>
          <w:rFonts w:asciiTheme="minorHAnsi" w:hAnsiTheme="minorHAnsi" w:cstheme="minorHAnsi"/>
          <w:szCs w:val="22"/>
        </w:rPr>
        <w:t>imobilelor</w:t>
      </w:r>
      <w:proofErr w:type="spellEnd"/>
      <w:r w:rsidRPr="00A6382B">
        <w:rPr>
          <w:rFonts w:asciiTheme="minorHAnsi" w:hAnsiTheme="minorHAnsi" w:cstheme="minorHAnsi"/>
          <w:szCs w:val="22"/>
        </w:rPr>
        <w:t>/</w:t>
      </w:r>
      <w:proofErr w:type="spellStart"/>
      <w:r w:rsidRPr="00A6382B">
        <w:rPr>
          <w:rFonts w:asciiTheme="minorHAnsi" w:hAnsiTheme="minorHAnsi" w:cstheme="minorHAnsi"/>
          <w:szCs w:val="22"/>
        </w:rPr>
        <w:t>stalpilor</w:t>
      </w:r>
      <w:proofErr w:type="spellEnd"/>
      <w:r w:rsidRPr="00A6382B">
        <w:rPr>
          <w:rFonts w:asciiTheme="minorHAnsi" w:hAnsiTheme="minorHAnsi" w:cstheme="minorHAnsi"/>
          <w:szCs w:val="22"/>
        </w:rPr>
        <w:t xml:space="preserve"> </w:t>
      </w:r>
      <w:proofErr w:type="spellStart"/>
      <w:r w:rsidRPr="00A6382B">
        <w:rPr>
          <w:rFonts w:asciiTheme="minorHAnsi" w:hAnsiTheme="minorHAnsi" w:cstheme="minorHAnsi"/>
          <w:szCs w:val="22"/>
        </w:rPr>
        <w:t>în</w:t>
      </w:r>
      <w:proofErr w:type="spellEnd"/>
      <w:r w:rsidRPr="00A6382B">
        <w:rPr>
          <w:rFonts w:asciiTheme="minorHAnsi" w:hAnsiTheme="minorHAnsi" w:cstheme="minorHAnsi"/>
          <w:szCs w:val="22"/>
        </w:rPr>
        <w:t xml:space="preserve"> </w:t>
      </w:r>
      <w:proofErr w:type="spellStart"/>
      <w:r w:rsidRPr="00A6382B">
        <w:rPr>
          <w:rFonts w:asciiTheme="minorHAnsi" w:hAnsiTheme="minorHAnsi" w:cstheme="minorHAnsi"/>
          <w:szCs w:val="22"/>
        </w:rPr>
        <w:t>cazul</w:t>
      </w:r>
      <w:proofErr w:type="spellEnd"/>
      <w:r w:rsidRPr="00A6382B">
        <w:rPr>
          <w:rFonts w:asciiTheme="minorHAnsi" w:hAnsiTheme="minorHAnsi" w:cstheme="minorHAnsi"/>
          <w:szCs w:val="22"/>
        </w:rPr>
        <w:t xml:space="preserve"> </w:t>
      </w:r>
      <w:proofErr w:type="spellStart"/>
      <w:r w:rsidRPr="00A6382B">
        <w:rPr>
          <w:rFonts w:asciiTheme="minorHAnsi" w:hAnsiTheme="minorHAnsi" w:cstheme="minorHAnsi"/>
          <w:szCs w:val="22"/>
        </w:rPr>
        <w:t>proiectelor</w:t>
      </w:r>
      <w:proofErr w:type="spellEnd"/>
      <w:r w:rsidRPr="00A6382B">
        <w:rPr>
          <w:rFonts w:asciiTheme="minorHAnsi" w:hAnsiTheme="minorHAnsi" w:cstheme="minorHAnsi"/>
          <w:szCs w:val="22"/>
        </w:rPr>
        <w:t xml:space="preserve"> </w:t>
      </w:r>
      <w:proofErr w:type="spellStart"/>
      <w:r w:rsidRPr="00A6382B">
        <w:rPr>
          <w:rFonts w:asciiTheme="minorHAnsi" w:hAnsiTheme="minorHAnsi" w:cstheme="minorHAnsi"/>
          <w:szCs w:val="22"/>
        </w:rPr>
        <w:t>ce</w:t>
      </w:r>
      <w:proofErr w:type="spellEnd"/>
      <w:r w:rsidRPr="00A6382B">
        <w:rPr>
          <w:rFonts w:asciiTheme="minorHAnsi" w:hAnsiTheme="minorHAnsi" w:cstheme="minorHAnsi"/>
          <w:szCs w:val="22"/>
        </w:rPr>
        <w:t xml:space="preserve"> </w:t>
      </w:r>
      <w:proofErr w:type="spellStart"/>
      <w:r w:rsidRPr="00A6382B">
        <w:rPr>
          <w:rFonts w:asciiTheme="minorHAnsi" w:hAnsiTheme="minorHAnsi" w:cstheme="minorHAnsi"/>
          <w:szCs w:val="22"/>
        </w:rPr>
        <w:t>vizează</w:t>
      </w:r>
      <w:proofErr w:type="spellEnd"/>
      <w:r w:rsidRPr="00A6382B">
        <w:rPr>
          <w:rFonts w:asciiTheme="minorHAnsi" w:hAnsiTheme="minorHAnsi" w:cstheme="minorHAnsi"/>
          <w:szCs w:val="22"/>
        </w:rPr>
        <w:t xml:space="preserve"> </w:t>
      </w:r>
      <w:proofErr w:type="spellStart"/>
      <w:r w:rsidRPr="00A6382B">
        <w:rPr>
          <w:rFonts w:asciiTheme="minorHAnsi" w:hAnsiTheme="minorHAnsi" w:cstheme="minorHAnsi"/>
          <w:szCs w:val="22"/>
        </w:rPr>
        <w:t>activitățile</w:t>
      </w:r>
      <w:proofErr w:type="spellEnd"/>
      <w:r w:rsidRPr="00A6382B">
        <w:rPr>
          <w:rFonts w:asciiTheme="minorHAnsi" w:hAnsiTheme="minorHAnsi" w:cstheme="minorHAnsi"/>
          <w:szCs w:val="22"/>
        </w:rPr>
        <w:t xml:space="preserve"> de </w:t>
      </w:r>
      <w:proofErr w:type="spellStart"/>
      <w:r w:rsidRPr="00A6382B">
        <w:rPr>
          <w:rFonts w:asciiTheme="minorHAnsi" w:hAnsiTheme="minorHAnsi" w:cstheme="minorHAnsi"/>
          <w:szCs w:val="22"/>
        </w:rPr>
        <w:t>creare</w:t>
      </w:r>
      <w:proofErr w:type="spellEnd"/>
      <w:r w:rsidRPr="00A6382B">
        <w:rPr>
          <w:rFonts w:asciiTheme="minorHAnsi" w:hAnsiTheme="minorHAnsi" w:cstheme="minorHAnsi"/>
          <w:szCs w:val="22"/>
        </w:rPr>
        <w:t>/</w:t>
      </w:r>
      <w:proofErr w:type="spellStart"/>
      <w:r w:rsidRPr="00A6382B">
        <w:rPr>
          <w:rFonts w:asciiTheme="minorHAnsi" w:hAnsiTheme="minorHAnsi" w:cstheme="minorHAnsi"/>
          <w:szCs w:val="22"/>
        </w:rPr>
        <w:t>extindere</w:t>
      </w:r>
      <w:proofErr w:type="spellEnd"/>
      <w:r w:rsidRPr="00A6382B">
        <w:rPr>
          <w:rFonts w:asciiTheme="minorHAnsi" w:hAnsiTheme="minorHAnsi" w:cstheme="minorHAnsi"/>
          <w:szCs w:val="22"/>
        </w:rPr>
        <w:t>/</w:t>
      </w:r>
      <w:proofErr w:type="spellStart"/>
      <w:r w:rsidRPr="00A6382B">
        <w:rPr>
          <w:rFonts w:asciiTheme="minorHAnsi" w:hAnsiTheme="minorHAnsi" w:cstheme="minorHAnsi"/>
          <w:szCs w:val="22"/>
        </w:rPr>
        <w:t>modernizare</w:t>
      </w:r>
      <w:proofErr w:type="spellEnd"/>
      <w:r w:rsidRPr="00A6382B">
        <w:rPr>
          <w:rFonts w:asciiTheme="minorHAnsi" w:hAnsiTheme="minorHAnsi" w:cstheme="minorHAnsi"/>
          <w:szCs w:val="22"/>
        </w:rPr>
        <w:t xml:space="preserve"> a </w:t>
      </w:r>
      <w:proofErr w:type="spellStart"/>
      <w:r w:rsidRPr="00A6382B">
        <w:rPr>
          <w:rFonts w:asciiTheme="minorHAnsi" w:hAnsiTheme="minorHAnsi" w:cstheme="minorHAnsi"/>
          <w:szCs w:val="22"/>
        </w:rPr>
        <w:t>managementul</w:t>
      </w:r>
      <w:proofErr w:type="spellEnd"/>
      <w:r w:rsidRPr="00A6382B">
        <w:rPr>
          <w:rFonts w:asciiTheme="minorHAnsi" w:hAnsiTheme="minorHAnsi" w:cstheme="minorHAnsi"/>
          <w:szCs w:val="22"/>
        </w:rPr>
        <w:t xml:space="preserve"> </w:t>
      </w:r>
      <w:proofErr w:type="spellStart"/>
      <w:r w:rsidRPr="00A6382B">
        <w:rPr>
          <w:rFonts w:asciiTheme="minorHAnsi" w:hAnsiTheme="minorHAnsi" w:cstheme="minorHAnsi"/>
          <w:szCs w:val="22"/>
        </w:rPr>
        <w:t>traficului</w:t>
      </w:r>
      <w:proofErr w:type="spellEnd"/>
      <w:r w:rsidRPr="00A6382B">
        <w:rPr>
          <w:rFonts w:asciiTheme="minorHAnsi" w:hAnsiTheme="minorHAnsi" w:cstheme="minorHAnsi"/>
          <w:szCs w:val="22"/>
        </w:rPr>
        <w:t xml:space="preserve"> </w:t>
      </w:r>
      <w:proofErr w:type="spellStart"/>
      <w:r w:rsidRPr="00A6382B">
        <w:rPr>
          <w:rFonts w:asciiTheme="minorHAnsi" w:hAnsiTheme="minorHAnsi" w:cstheme="minorHAnsi"/>
          <w:szCs w:val="22"/>
        </w:rPr>
        <w:t>şi</w:t>
      </w:r>
      <w:proofErr w:type="spellEnd"/>
      <w:r w:rsidRPr="00A6382B">
        <w:rPr>
          <w:rFonts w:asciiTheme="minorHAnsi" w:hAnsiTheme="minorHAnsi" w:cstheme="minorHAnsi"/>
          <w:szCs w:val="22"/>
        </w:rPr>
        <w:t xml:space="preserve"> </w:t>
      </w:r>
      <w:proofErr w:type="spellStart"/>
      <w:r w:rsidRPr="00A6382B">
        <w:rPr>
          <w:rFonts w:asciiTheme="minorHAnsi" w:hAnsiTheme="minorHAnsi" w:cstheme="minorHAnsi"/>
          <w:szCs w:val="22"/>
        </w:rPr>
        <w:t>alte</w:t>
      </w:r>
      <w:proofErr w:type="spellEnd"/>
      <w:r w:rsidRPr="00A6382B">
        <w:rPr>
          <w:rFonts w:asciiTheme="minorHAnsi" w:hAnsiTheme="minorHAnsi" w:cstheme="minorHAnsi"/>
          <w:szCs w:val="22"/>
        </w:rPr>
        <w:t xml:space="preserve"> </w:t>
      </w:r>
      <w:proofErr w:type="spellStart"/>
      <w:r w:rsidRPr="00A6382B">
        <w:rPr>
          <w:rFonts w:asciiTheme="minorHAnsi" w:hAnsiTheme="minorHAnsi" w:cstheme="minorHAnsi"/>
          <w:szCs w:val="22"/>
        </w:rPr>
        <w:t>sisteme</w:t>
      </w:r>
      <w:proofErr w:type="spellEnd"/>
      <w:r w:rsidRPr="00A6382B">
        <w:rPr>
          <w:rFonts w:asciiTheme="minorHAnsi" w:hAnsiTheme="minorHAnsi" w:cstheme="minorHAnsi"/>
          <w:szCs w:val="22"/>
        </w:rPr>
        <w:t xml:space="preserve"> </w:t>
      </w:r>
      <w:proofErr w:type="spellStart"/>
      <w:r w:rsidRPr="00A6382B">
        <w:rPr>
          <w:rFonts w:asciiTheme="minorHAnsi" w:hAnsiTheme="minorHAnsi" w:cstheme="minorHAnsi"/>
          <w:szCs w:val="22"/>
        </w:rPr>
        <w:t>inteligente</w:t>
      </w:r>
      <w:proofErr w:type="spellEnd"/>
      <w:r w:rsidRPr="00A6382B">
        <w:rPr>
          <w:rFonts w:asciiTheme="minorHAnsi" w:hAnsiTheme="minorHAnsi" w:cstheme="minorHAnsi"/>
          <w:szCs w:val="22"/>
        </w:rPr>
        <w:t xml:space="preserve">, precum </w:t>
      </w:r>
      <w:proofErr w:type="spellStart"/>
      <w:r w:rsidRPr="00A6382B">
        <w:rPr>
          <w:rFonts w:asciiTheme="minorHAnsi" w:hAnsiTheme="minorHAnsi" w:cstheme="minorHAnsi"/>
          <w:szCs w:val="22"/>
        </w:rPr>
        <w:t>şi</w:t>
      </w:r>
      <w:proofErr w:type="spellEnd"/>
      <w:r w:rsidRPr="00A6382B">
        <w:rPr>
          <w:rFonts w:asciiTheme="minorHAnsi" w:hAnsiTheme="minorHAnsi" w:cstheme="minorHAnsi"/>
          <w:szCs w:val="22"/>
        </w:rPr>
        <w:t xml:space="preserve"> </w:t>
      </w:r>
      <w:proofErr w:type="spellStart"/>
      <w:r w:rsidRPr="00A6382B">
        <w:rPr>
          <w:rFonts w:asciiTheme="minorHAnsi" w:hAnsiTheme="minorHAnsi" w:cstheme="minorHAnsi"/>
          <w:szCs w:val="22"/>
        </w:rPr>
        <w:t>pentru</w:t>
      </w:r>
      <w:proofErr w:type="spellEnd"/>
      <w:r w:rsidRPr="00A6382B">
        <w:rPr>
          <w:rFonts w:asciiTheme="minorHAnsi" w:hAnsiTheme="minorHAnsi" w:cstheme="minorHAnsi"/>
          <w:szCs w:val="22"/>
        </w:rPr>
        <w:t xml:space="preserve"> </w:t>
      </w:r>
      <w:proofErr w:type="spellStart"/>
      <w:r w:rsidRPr="00A6382B">
        <w:rPr>
          <w:rFonts w:asciiTheme="minorHAnsi" w:hAnsiTheme="minorHAnsi" w:cstheme="minorHAnsi"/>
          <w:szCs w:val="22"/>
        </w:rPr>
        <w:t>subactivitatea</w:t>
      </w:r>
      <w:proofErr w:type="spellEnd"/>
      <w:r w:rsidRPr="00A6382B">
        <w:rPr>
          <w:rFonts w:asciiTheme="minorHAnsi" w:hAnsiTheme="minorHAnsi" w:cstheme="minorHAnsi"/>
          <w:szCs w:val="22"/>
        </w:rPr>
        <w:t xml:space="preserve"> de </w:t>
      </w:r>
      <w:proofErr w:type="spellStart"/>
      <w:r w:rsidRPr="00A6382B">
        <w:rPr>
          <w:rFonts w:asciiTheme="minorHAnsi" w:hAnsiTheme="minorHAnsi" w:cstheme="minorHAnsi"/>
          <w:szCs w:val="22"/>
        </w:rPr>
        <w:t>creare</w:t>
      </w:r>
      <w:proofErr w:type="spellEnd"/>
      <w:r w:rsidRPr="00A6382B">
        <w:rPr>
          <w:rFonts w:asciiTheme="minorHAnsi" w:hAnsiTheme="minorHAnsi" w:cstheme="minorHAnsi"/>
          <w:szCs w:val="22"/>
        </w:rPr>
        <w:t>/</w:t>
      </w:r>
      <w:proofErr w:type="spellStart"/>
      <w:r w:rsidRPr="00A6382B">
        <w:rPr>
          <w:rFonts w:asciiTheme="minorHAnsi" w:hAnsiTheme="minorHAnsi" w:cstheme="minorHAnsi"/>
          <w:szCs w:val="22"/>
        </w:rPr>
        <w:t>modernizare</w:t>
      </w:r>
      <w:proofErr w:type="spellEnd"/>
      <w:r w:rsidRPr="00A6382B">
        <w:rPr>
          <w:rFonts w:asciiTheme="minorHAnsi" w:hAnsiTheme="minorHAnsi" w:cstheme="minorHAnsi"/>
          <w:szCs w:val="22"/>
        </w:rPr>
        <w:t>/</w:t>
      </w:r>
      <w:proofErr w:type="spellStart"/>
      <w:r w:rsidRPr="00A6382B">
        <w:rPr>
          <w:rFonts w:asciiTheme="minorHAnsi" w:hAnsiTheme="minorHAnsi" w:cstheme="minorHAnsi"/>
          <w:szCs w:val="22"/>
        </w:rPr>
        <w:t>extindere</w:t>
      </w:r>
      <w:proofErr w:type="spellEnd"/>
      <w:r w:rsidRPr="00A6382B">
        <w:rPr>
          <w:rFonts w:asciiTheme="minorHAnsi" w:hAnsiTheme="minorHAnsi" w:cstheme="minorHAnsi"/>
          <w:szCs w:val="22"/>
        </w:rPr>
        <w:t xml:space="preserve"> a </w:t>
      </w:r>
      <w:proofErr w:type="spellStart"/>
      <w:r w:rsidRPr="00A6382B">
        <w:rPr>
          <w:rFonts w:asciiTheme="minorHAnsi" w:hAnsiTheme="minorHAnsi" w:cstheme="minorHAnsi"/>
          <w:szCs w:val="22"/>
        </w:rPr>
        <w:t>iluminatului</w:t>
      </w:r>
      <w:proofErr w:type="spellEnd"/>
      <w:r w:rsidRPr="00A6382B">
        <w:rPr>
          <w:rFonts w:asciiTheme="minorHAnsi" w:hAnsiTheme="minorHAnsi" w:cstheme="minorHAnsi"/>
          <w:szCs w:val="22"/>
        </w:rPr>
        <w:t xml:space="preserve"> public </w:t>
      </w:r>
      <w:proofErr w:type="gramStart"/>
      <w:r w:rsidRPr="00A6382B">
        <w:rPr>
          <w:rFonts w:asciiTheme="minorHAnsi" w:hAnsiTheme="minorHAnsi" w:cstheme="minorHAnsi"/>
          <w:szCs w:val="22"/>
        </w:rPr>
        <w:t xml:space="preserve">care  </w:t>
      </w:r>
      <w:proofErr w:type="spellStart"/>
      <w:r w:rsidRPr="00A6382B">
        <w:rPr>
          <w:rFonts w:asciiTheme="minorHAnsi" w:hAnsiTheme="minorHAnsi" w:cstheme="minorHAnsi"/>
          <w:bCs/>
          <w:snapToGrid w:val="0"/>
          <w:szCs w:val="22"/>
        </w:rPr>
        <w:t>trebuie</w:t>
      </w:r>
      <w:proofErr w:type="spellEnd"/>
      <w:proofErr w:type="gramEnd"/>
      <w:r w:rsidRPr="00A6382B">
        <w:rPr>
          <w:rFonts w:asciiTheme="minorHAnsi" w:hAnsiTheme="minorHAnsi" w:cstheme="minorHAnsi"/>
          <w:bCs/>
          <w:snapToGrid w:val="0"/>
          <w:szCs w:val="22"/>
        </w:rPr>
        <w:t xml:space="preserve"> demonstrate </w:t>
      </w:r>
      <w:proofErr w:type="spellStart"/>
      <w:r w:rsidRPr="00A6382B">
        <w:rPr>
          <w:rFonts w:asciiTheme="minorHAnsi" w:hAnsiTheme="minorHAnsi" w:cstheme="minorHAnsi"/>
          <w:bCs/>
          <w:snapToGrid w:val="0"/>
          <w:szCs w:val="22"/>
        </w:rPr>
        <w:t>prin</w:t>
      </w:r>
      <w:proofErr w:type="spellEnd"/>
      <w:r w:rsidRPr="00A6382B">
        <w:rPr>
          <w:rFonts w:asciiTheme="minorHAnsi" w:hAnsiTheme="minorHAnsi" w:cstheme="minorHAnsi"/>
          <w:bCs/>
          <w:snapToGrid w:val="0"/>
          <w:szCs w:val="22"/>
        </w:rPr>
        <w:t xml:space="preserve"> </w:t>
      </w:r>
      <w:proofErr w:type="spellStart"/>
      <w:r w:rsidRPr="00A6382B">
        <w:rPr>
          <w:rFonts w:asciiTheme="minorHAnsi" w:hAnsiTheme="minorHAnsi" w:cstheme="minorHAnsi"/>
          <w:bCs/>
          <w:snapToGrid w:val="0"/>
          <w:szCs w:val="22"/>
        </w:rPr>
        <w:t>documente</w:t>
      </w:r>
      <w:proofErr w:type="spellEnd"/>
      <w:r w:rsidRPr="00A6382B">
        <w:rPr>
          <w:rFonts w:asciiTheme="minorHAnsi" w:hAnsiTheme="minorHAnsi" w:cstheme="minorHAnsi"/>
          <w:bCs/>
          <w:snapToGrid w:val="0"/>
          <w:szCs w:val="22"/>
        </w:rPr>
        <w:t xml:space="preserve"> </w:t>
      </w:r>
      <w:proofErr w:type="spellStart"/>
      <w:r w:rsidRPr="00A6382B">
        <w:rPr>
          <w:rFonts w:asciiTheme="minorHAnsi" w:hAnsiTheme="minorHAnsi" w:cstheme="minorHAnsi"/>
          <w:bCs/>
          <w:snapToGrid w:val="0"/>
          <w:szCs w:val="22"/>
        </w:rPr>
        <w:t>în</w:t>
      </w:r>
      <w:proofErr w:type="spellEnd"/>
      <w:r w:rsidRPr="00A6382B">
        <w:rPr>
          <w:rFonts w:asciiTheme="minorHAnsi" w:hAnsiTheme="minorHAnsi" w:cstheme="minorHAnsi"/>
          <w:bCs/>
          <w:snapToGrid w:val="0"/>
          <w:szCs w:val="22"/>
        </w:rPr>
        <w:t xml:space="preserve"> </w:t>
      </w:r>
      <w:proofErr w:type="spellStart"/>
      <w:r w:rsidRPr="00A6382B">
        <w:rPr>
          <w:rFonts w:asciiTheme="minorHAnsi" w:hAnsiTheme="minorHAnsi" w:cstheme="minorHAnsi"/>
          <w:bCs/>
          <w:snapToGrid w:val="0"/>
          <w:szCs w:val="22"/>
        </w:rPr>
        <w:t>etapa</w:t>
      </w:r>
      <w:proofErr w:type="spellEnd"/>
      <w:r w:rsidRPr="00A6382B">
        <w:rPr>
          <w:rFonts w:asciiTheme="minorHAnsi" w:hAnsiTheme="minorHAnsi" w:cstheme="minorHAnsi"/>
          <w:bCs/>
          <w:snapToGrid w:val="0"/>
          <w:szCs w:val="22"/>
        </w:rPr>
        <w:t xml:space="preserve"> de </w:t>
      </w:r>
      <w:proofErr w:type="spellStart"/>
      <w:r w:rsidRPr="00A6382B">
        <w:rPr>
          <w:rFonts w:asciiTheme="minorHAnsi" w:hAnsiTheme="minorHAnsi" w:cstheme="minorHAnsi"/>
          <w:bCs/>
          <w:snapToGrid w:val="0"/>
          <w:szCs w:val="22"/>
        </w:rPr>
        <w:t>contractare</w:t>
      </w:r>
      <w:proofErr w:type="spellEnd"/>
      <w:r w:rsidRPr="00A6382B">
        <w:rPr>
          <w:rFonts w:asciiTheme="minorHAnsi" w:eastAsia="SimSun" w:hAnsiTheme="minorHAnsi" w:cstheme="minorHAnsi"/>
          <w:szCs w:val="22"/>
          <w:lang w:val="ro-RO"/>
        </w:rPr>
        <w:t xml:space="preserve"> </w:t>
      </w:r>
    </w:p>
    <w:p w14:paraId="2189B1B5" w14:textId="28C6EB5A" w:rsidR="00146563" w:rsidRPr="00A6382B" w:rsidRDefault="00146563" w:rsidP="007679B3">
      <w:pPr>
        <w:numPr>
          <w:ilvl w:val="0"/>
          <w:numId w:val="64"/>
        </w:numPr>
        <w:shd w:val="clear" w:color="auto" w:fill="E6E6E6"/>
        <w:spacing w:after="0" w:line="240" w:lineRule="auto"/>
        <w:ind w:left="0" w:firstLine="0"/>
        <w:jc w:val="both"/>
        <w:rPr>
          <w:rFonts w:cstheme="minorHAnsi"/>
          <w:b/>
          <w:color w:val="002060"/>
        </w:rPr>
      </w:pPr>
      <w:proofErr w:type="spellStart"/>
      <w:r w:rsidRPr="00A6382B">
        <w:rPr>
          <w:rFonts w:cstheme="minorHAnsi"/>
          <w:b/>
          <w:bCs/>
          <w:snapToGrid w:val="0"/>
          <w:color w:val="002060"/>
          <w:u w:val="single"/>
        </w:rPr>
        <w:t>Drepturi</w:t>
      </w:r>
      <w:proofErr w:type="spellEnd"/>
      <w:r w:rsidRPr="00A6382B">
        <w:rPr>
          <w:rFonts w:cstheme="minorHAnsi"/>
          <w:b/>
          <w:bCs/>
          <w:snapToGrid w:val="0"/>
          <w:color w:val="002060"/>
          <w:u w:val="single"/>
        </w:rPr>
        <w:t xml:space="preserve"> </w:t>
      </w:r>
      <w:proofErr w:type="spellStart"/>
      <w:r w:rsidRPr="00A6382B">
        <w:rPr>
          <w:rFonts w:cstheme="minorHAnsi"/>
          <w:b/>
          <w:bCs/>
          <w:snapToGrid w:val="0"/>
          <w:color w:val="002060"/>
          <w:u w:val="single"/>
        </w:rPr>
        <w:t>asupra</w:t>
      </w:r>
      <w:proofErr w:type="spellEnd"/>
      <w:r w:rsidRPr="00A6382B">
        <w:rPr>
          <w:rFonts w:cstheme="minorHAnsi"/>
          <w:b/>
          <w:bCs/>
          <w:snapToGrid w:val="0"/>
          <w:color w:val="002060"/>
          <w:u w:val="single"/>
        </w:rPr>
        <w:t xml:space="preserve"> </w:t>
      </w:r>
      <w:proofErr w:type="spellStart"/>
      <w:r w:rsidRPr="00A6382B">
        <w:rPr>
          <w:rFonts w:cstheme="minorHAnsi"/>
          <w:b/>
          <w:bCs/>
          <w:snapToGrid w:val="0"/>
          <w:color w:val="002060"/>
          <w:u w:val="single"/>
        </w:rPr>
        <w:t>bunuri</w:t>
      </w:r>
      <w:r w:rsidR="007679B3" w:rsidRPr="00A6382B">
        <w:rPr>
          <w:rFonts w:cstheme="minorHAnsi"/>
          <w:b/>
          <w:bCs/>
          <w:snapToGrid w:val="0"/>
          <w:color w:val="002060"/>
          <w:u w:val="single"/>
        </w:rPr>
        <w:t>lor</w:t>
      </w:r>
      <w:proofErr w:type="spellEnd"/>
      <w:r w:rsidRPr="00A6382B">
        <w:rPr>
          <w:rFonts w:cstheme="minorHAnsi"/>
          <w:b/>
          <w:bCs/>
          <w:snapToGrid w:val="0"/>
          <w:color w:val="002060"/>
          <w:u w:val="single"/>
        </w:rPr>
        <w:t xml:space="preserve"> mobile</w:t>
      </w:r>
      <w:r w:rsidRPr="00A6382B">
        <w:rPr>
          <w:rStyle w:val="FootnoteReference"/>
          <w:rFonts w:cstheme="minorHAnsi"/>
          <w:b/>
          <w:bCs/>
          <w:snapToGrid w:val="0"/>
          <w:color w:val="002060"/>
          <w:u w:val="single"/>
        </w:rPr>
        <w:footnoteReference w:id="10"/>
      </w:r>
      <w:r w:rsidRPr="00A6382B">
        <w:rPr>
          <w:rFonts w:cstheme="minorHAnsi"/>
          <w:b/>
          <w:bCs/>
          <w:snapToGrid w:val="0"/>
          <w:color w:val="002060"/>
        </w:rPr>
        <w:t xml:space="preserve">, </w:t>
      </w:r>
      <w:proofErr w:type="spellStart"/>
      <w:r w:rsidRPr="00A6382B">
        <w:rPr>
          <w:rFonts w:cstheme="minorHAnsi"/>
          <w:b/>
          <w:bCs/>
          <w:snapToGrid w:val="0"/>
          <w:color w:val="002060"/>
        </w:rPr>
        <w:t>după</w:t>
      </w:r>
      <w:proofErr w:type="spellEnd"/>
      <w:r w:rsidRPr="00A6382B">
        <w:rPr>
          <w:rFonts w:cstheme="minorHAnsi"/>
          <w:b/>
          <w:bCs/>
          <w:snapToGrid w:val="0"/>
          <w:color w:val="002060"/>
        </w:rPr>
        <w:t xml:space="preserve"> </w:t>
      </w:r>
      <w:proofErr w:type="spellStart"/>
      <w:r w:rsidRPr="00A6382B">
        <w:rPr>
          <w:rFonts w:cstheme="minorHAnsi"/>
          <w:b/>
          <w:bCs/>
          <w:snapToGrid w:val="0"/>
          <w:color w:val="002060"/>
        </w:rPr>
        <w:t>caz</w:t>
      </w:r>
      <w:proofErr w:type="spellEnd"/>
      <w:r w:rsidRPr="00A6382B">
        <w:rPr>
          <w:rFonts w:cstheme="minorHAnsi"/>
          <w:b/>
          <w:bCs/>
          <w:snapToGrid w:val="0"/>
          <w:color w:val="002060"/>
        </w:rPr>
        <w:t xml:space="preserve">, </w:t>
      </w:r>
      <w:proofErr w:type="spellStart"/>
      <w:r w:rsidRPr="00A6382B">
        <w:rPr>
          <w:rFonts w:cstheme="minorHAnsi"/>
          <w:b/>
          <w:bCs/>
          <w:snapToGrid w:val="0"/>
          <w:color w:val="002060"/>
        </w:rPr>
        <w:t>ce</w:t>
      </w:r>
      <w:proofErr w:type="spellEnd"/>
      <w:r w:rsidRPr="00A6382B">
        <w:rPr>
          <w:rFonts w:cstheme="minorHAnsi"/>
          <w:b/>
          <w:bCs/>
          <w:snapToGrid w:val="0"/>
          <w:color w:val="002060"/>
        </w:rPr>
        <w:t xml:space="preserve"> fac </w:t>
      </w:r>
      <w:proofErr w:type="spellStart"/>
      <w:r w:rsidRPr="00A6382B">
        <w:rPr>
          <w:rFonts w:cstheme="minorHAnsi"/>
          <w:b/>
          <w:bCs/>
          <w:snapToGrid w:val="0"/>
          <w:color w:val="002060"/>
        </w:rPr>
        <w:t>obiectul</w:t>
      </w:r>
      <w:proofErr w:type="spellEnd"/>
      <w:r w:rsidRPr="00A6382B">
        <w:rPr>
          <w:rFonts w:cstheme="minorHAnsi"/>
          <w:b/>
          <w:bCs/>
          <w:snapToGrid w:val="0"/>
          <w:color w:val="002060"/>
        </w:rPr>
        <w:t xml:space="preserve"> </w:t>
      </w:r>
      <w:proofErr w:type="spellStart"/>
      <w:r w:rsidRPr="00A6382B">
        <w:rPr>
          <w:rFonts w:cstheme="minorHAnsi"/>
          <w:b/>
          <w:bCs/>
          <w:snapToGrid w:val="0"/>
          <w:color w:val="002060"/>
        </w:rPr>
        <w:t>proiectului</w:t>
      </w:r>
      <w:proofErr w:type="spellEnd"/>
      <w:r w:rsidRPr="00A6382B">
        <w:rPr>
          <w:rFonts w:cstheme="minorHAnsi"/>
          <w:b/>
          <w:bCs/>
          <w:snapToGrid w:val="0"/>
          <w:color w:val="002060"/>
        </w:rPr>
        <w:t xml:space="preserve"> la </w:t>
      </w:r>
      <w:proofErr w:type="spellStart"/>
      <w:r w:rsidRPr="00A6382B">
        <w:rPr>
          <w:rFonts w:cstheme="minorHAnsi"/>
          <w:b/>
          <w:bCs/>
          <w:snapToGrid w:val="0"/>
          <w:color w:val="002060"/>
        </w:rPr>
        <w:t>momentul</w:t>
      </w:r>
      <w:proofErr w:type="spellEnd"/>
      <w:r w:rsidRPr="00A6382B">
        <w:rPr>
          <w:rFonts w:cstheme="minorHAnsi"/>
          <w:b/>
          <w:bCs/>
          <w:snapToGrid w:val="0"/>
          <w:color w:val="002060"/>
        </w:rPr>
        <w:t xml:space="preserve"> </w:t>
      </w:r>
      <w:proofErr w:type="spellStart"/>
      <w:r w:rsidRPr="00A6382B">
        <w:rPr>
          <w:rFonts w:cstheme="minorHAnsi"/>
          <w:b/>
          <w:bCs/>
          <w:snapToGrid w:val="0"/>
          <w:color w:val="002060"/>
        </w:rPr>
        <w:t>contractarii</w:t>
      </w:r>
      <w:proofErr w:type="spellEnd"/>
      <w:r w:rsidRPr="00A6382B">
        <w:rPr>
          <w:rFonts w:cstheme="minorHAnsi"/>
          <w:b/>
          <w:bCs/>
          <w:snapToGrid w:val="0"/>
          <w:color w:val="002060"/>
        </w:rPr>
        <w:t xml:space="preserve">, </w:t>
      </w:r>
      <w:proofErr w:type="spellStart"/>
      <w:r w:rsidRPr="00A6382B">
        <w:rPr>
          <w:rFonts w:cstheme="minorHAnsi"/>
          <w:b/>
          <w:bCs/>
          <w:snapToGrid w:val="0"/>
          <w:color w:val="002060"/>
        </w:rPr>
        <w:t>după</w:t>
      </w:r>
      <w:proofErr w:type="spellEnd"/>
      <w:r w:rsidRPr="00A6382B">
        <w:rPr>
          <w:rFonts w:cstheme="minorHAnsi"/>
          <w:b/>
          <w:bCs/>
          <w:snapToGrid w:val="0"/>
          <w:color w:val="002060"/>
        </w:rPr>
        <w:t xml:space="preserve"> </w:t>
      </w:r>
      <w:proofErr w:type="spellStart"/>
      <w:r w:rsidRPr="00A6382B">
        <w:rPr>
          <w:rFonts w:cstheme="minorHAnsi"/>
          <w:b/>
          <w:bCs/>
          <w:snapToGrid w:val="0"/>
          <w:color w:val="002060"/>
        </w:rPr>
        <w:t>caz</w:t>
      </w:r>
      <w:proofErr w:type="spellEnd"/>
      <w:r w:rsidRPr="00A6382B">
        <w:rPr>
          <w:rFonts w:cstheme="minorHAnsi"/>
          <w:b/>
          <w:bCs/>
          <w:snapToGrid w:val="0"/>
          <w:color w:val="002060"/>
        </w:rPr>
        <w:t xml:space="preserve">, precum </w:t>
      </w:r>
      <w:proofErr w:type="spellStart"/>
      <w:r w:rsidRPr="00A6382B">
        <w:rPr>
          <w:rFonts w:cstheme="minorHAnsi"/>
          <w:b/>
          <w:bCs/>
          <w:snapToGrid w:val="0"/>
          <w:color w:val="002060"/>
        </w:rPr>
        <w:t>şi</w:t>
      </w:r>
      <w:proofErr w:type="spellEnd"/>
      <w:r w:rsidRPr="00A6382B">
        <w:rPr>
          <w:rFonts w:cstheme="minorHAnsi"/>
          <w:b/>
          <w:bCs/>
          <w:snapToGrid w:val="0"/>
          <w:color w:val="002060"/>
        </w:rPr>
        <w:t xml:space="preserve"> pe o </w:t>
      </w:r>
      <w:proofErr w:type="spellStart"/>
      <w:r w:rsidRPr="00A6382B">
        <w:rPr>
          <w:rFonts w:cstheme="minorHAnsi"/>
          <w:b/>
          <w:bCs/>
          <w:snapToGrid w:val="0"/>
          <w:color w:val="002060"/>
        </w:rPr>
        <w:t>perioadă</w:t>
      </w:r>
      <w:proofErr w:type="spellEnd"/>
      <w:r w:rsidRPr="00A6382B">
        <w:rPr>
          <w:rFonts w:cstheme="minorHAnsi"/>
          <w:b/>
          <w:bCs/>
          <w:snapToGrid w:val="0"/>
          <w:color w:val="002060"/>
        </w:rPr>
        <w:t xml:space="preserve"> de minimum 5 ani de la data </w:t>
      </w:r>
      <w:proofErr w:type="spellStart"/>
      <w:r w:rsidRPr="00A6382B">
        <w:rPr>
          <w:rFonts w:cstheme="minorHAnsi"/>
          <w:b/>
          <w:bCs/>
          <w:snapToGrid w:val="0"/>
          <w:color w:val="002060"/>
        </w:rPr>
        <w:t>plăţii</w:t>
      </w:r>
      <w:proofErr w:type="spellEnd"/>
      <w:r w:rsidRPr="00A6382B">
        <w:rPr>
          <w:rFonts w:cstheme="minorHAnsi"/>
          <w:b/>
          <w:bCs/>
          <w:snapToGrid w:val="0"/>
          <w:color w:val="002060"/>
        </w:rPr>
        <w:t xml:space="preserve"> finale (</w:t>
      </w:r>
      <w:proofErr w:type="spellStart"/>
      <w:r w:rsidRPr="00A6382B">
        <w:rPr>
          <w:rFonts w:cstheme="minorHAnsi"/>
          <w:b/>
          <w:bCs/>
          <w:snapToGrid w:val="0"/>
          <w:color w:val="002060"/>
        </w:rPr>
        <w:t>aşa</w:t>
      </w:r>
      <w:proofErr w:type="spellEnd"/>
      <w:r w:rsidRPr="00A6382B">
        <w:rPr>
          <w:rFonts w:cstheme="minorHAnsi"/>
          <w:b/>
          <w:bCs/>
          <w:snapToGrid w:val="0"/>
          <w:color w:val="002060"/>
        </w:rPr>
        <w:t xml:space="preserve"> cum </w:t>
      </w:r>
      <w:proofErr w:type="spellStart"/>
      <w:r w:rsidRPr="00A6382B">
        <w:rPr>
          <w:rFonts w:cstheme="minorHAnsi"/>
          <w:b/>
          <w:bCs/>
          <w:snapToGrid w:val="0"/>
          <w:color w:val="002060"/>
        </w:rPr>
        <w:t>reiese</w:t>
      </w:r>
      <w:proofErr w:type="spellEnd"/>
      <w:r w:rsidRPr="00A6382B">
        <w:rPr>
          <w:rFonts w:cstheme="minorHAnsi"/>
          <w:b/>
          <w:bCs/>
          <w:snapToGrid w:val="0"/>
          <w:color w:val="002060"/>
        </w:rPr>
        <w:t xml:space="preserve"> din </w:t>
      </w:r>
      <w:proofErr w:type="spellStart"/>
      <w:r w:rsidRPr="00A6382B">
        <w:rPr>
          <w:rFonts w:cstheme="minorHAnsi"/>
          <w:b/>
          <w:bCs/>
          <w:snapToGrid w:val="0"/>
          <w:color w:val="002060"/>
        </w:rPr>
        <w:t>documentele</w:t>
      </w:r>
      <w:proofErr w:type="spellEnd"/>
      <w:r w:rsidRPr="00A6382B">
        <w:rPr>
          <w:rFonts w:cstheme="minorHAnsi"/>
          <w:b/>
          <w:bCs/>
          <w:snapToGrid w:val="0"/>
          <w:color w:val="002060"/>
        </w:rPr>
        <w:t xml:space="preserve"> </w:t>
      </w:r>
      <w:proofErr w:type="spellStart"/>
      <w:r w:rsidRPr="00A6382B">
        <w:rPr>
          <w:rFonts w:cstheme="minorHAnsi"/>
          <w:b/>
          <w:bCs/>
          <w:snapToGrid w:val="0"/>
          <w:color w:val="002060"/>
        </w:rPr>
        <w:t>depuse</w:t>
      </w:r>
      <w:proofErr w:type="spellEnd"/>
      <w:r w:rsidRPr="00A6382B">
        <w:rPr>
          <w:rFonts w:cstheme="minorHAnsi"/>
          <w:b/>
          <w:bCs/>
          <w:snapToGrid w:val="0"/>
          <w:color w:val="002060"/>
        </w:rPr>
        <w:t>)</w:t>
      </w:r>
    </w:p>
    <w:p w14:paraId="3A7326F9" w14:textId="77777777" w:rsidR="00146563" w:rsidRPr="00785BBF" w:rsidRDefault="00146563" w:rsidP="00146563">
      <w:pPr>
        <w:jc w:val="both"/>
        <w:rPr>
          <w:rFonts w:cstheme="minorHAnsi"/>
        </w:rPr>
      </w:pPr>
      <w:proofErr w:type="spellStart"/>
      <w:r w:rsidRPr="00FA3C96">
        <w:rPr>
          <w:rFonts w:cstheme="minorHAnsi"/>
        </w:rPr>
        <w:t>În</w:t>
      </w:r>
      <w:proofErr w:type="spellEnd"/>
      <w:r w:rsidRPr="00FA3C96">
        <w:rPr>
          <w:rFonts w:cstheme="minorHAnsi"/>
        </w:rPr>
        <w:t xml:space="preserve"> </w:t>
      </w:r>
      <w:proofErr w:type="spellStart"/>
      <w:r w:rsidRPr="00FA3C96">
        <w:rPr>
          <w:rFonts w:cstheme="minorHAnsi"/>
        </w:rPr>
        <w:t>vederea</w:t>
      </w:r>
      <w:proofErr w:type="spellEnd"/>
      <w:r w:rsidRPr="00FA3C96">
        <w:rPr>
          <w:rFonts w:cstheme="minorHAnsi"/>
        </w:rPr>
        <w:t xml:space="preserve"> </w:t>
      </w:r>
      <w:proofErr w:type="spellStart"/>
      <w:r w:rsidRPr="00FA3C96">
        <w:rPr>
          <w:rFonts w:cstheme="minorHAnsi"/>
        </w:rPr>
        <w:t>respectării</w:t>
      </w:r>
      <w:proofErr w:type="spellEnd"/>
      <w:r w:rsidRPr="00FA3C96">
        <w:rPr>
          <w:rFonts w:cstheme="minorHAnsi"/>
        </w:rPr>
        <w:t xml:space="preserve"> </w:t>
      </w:r>
      <w:proofErr w:type="spellStart"/>
      <w:r w:rsidRPr="00FA3C96">
        <w:rPr>
          <w:rFonts w:cstheme="minorHAnsi"/>
        </w:rPr>
        <w:t>prevederilor</w:t>
      </w:r>
      <w:proofErr w:type="spellEnd"/>
      <w:r w:rsidRPr="00FA3C96">
        <w:rPr>
          <w:rFonts w:cstheme="minorHAnsi"/>
        </w:rPr>
        <w:t xml:space="preserve"> art</w:t>
      </w:r>
      <w:r w:rsidRPr="00785BBF">
        <w:rPr>
          <w:rFonts w:cstheme="minorHAnsi"/>
        </w:rPr>
        <w:t xml:space="preserve">. 71 din </w:t>
      </w:r>
      <w:proofErr w:type="spellStart"/>
      <w:r w:rsidRPr="00785BBF">
        <w:rPr>
          <w:rFonts w:cstheme="minorHAnsi"/>
        </w:rPr>
        <w:t>Regulamentul</w:t>
      </w:r>
      <w:proofErr w:type="spellEnd"/>
      <w:r w:rsidRPr="00785BBF">
        <w:rPr>
          <w:rFonts w:cstheme="minorHAnsi"/>
        </w:rPr>
        <w:t xml:space="preserve"> (UE) nr. 1303/2013, </w:t>
      </w:r>
      <w:proofErr w:type="spellStart"/>
      <w:r w:rsidRPr="00785BBF">
        <w:rPr>
          <w:rFonts w:cstheme="minorHAnsi"/>
        </w:rPr>
        <w:t>solicitantul</w:t>
      </w:r>
      <w:proofErr w:type="spellEnd"/>
      <w:r w:rsidRPr="00785BBF">
        <w:rPr>
          <w:rFonts w:cstheme="minorHAnsi"/>
        </w:rPr>
        <w:t xml:space="preserve"> la </w:t>
      </w:r>
      <w:proofErr w:type="spellStart"/>
      <w:r w:rsidRPr="00785BBF">
        <w:rPr>
          <w:rFonts w:cstheme="minorHAnsi"/>
        </w:rPr>
        <w:t>finanțare</w:t>
      </w:r>
      <w:proofErr w:type="spellEnd"/>
      <w:r w:rsidRPr="00785BBF">
        <w:rPr>
          <w:rFonts w:cstheme="minorHAnsi"/>
        </w:rPr>
        <w:t xml:space="preserve"> </w:t>
      </w:r>
      <w:proofErr w:type="spellStart"/>
      <w:r w:rsidRPr="00785BBF">
        <w:rPr>
          <w:rFonts w:cstheme="minorHAnsi"/>
        </w:rPr>
        <w:t>trebuie</w:t>
      </w:r>
      <w:proofErr w:type="spellEnd"/>
      <w:r w:rsidRPr="00785BBF">
        <w:rPr>
          <w:rFonts w:cstheme="minorHAnsi"/>
        </w:rPr>
        <w:t xml:space="preserve"> </w:t>
      </w:r>
      <w:proofErr w:type="spellStart"/>
      <w:r w:rsidRPr="00785BBF">
        <w:rPr>
          <w:rFonts w:cstheme="minorHAnsi"/>
        </w:rPr>
        <w:t>să</w:t>
      </w:r>
      <w:proofErr w:type="spellEnd"/>
      <w:r w:rsidRPr="00785BBF">
        <w:rPr>
          <w:rFonts w:cstheme="minorHAnsi"/>
        </w:rPr>
        <w:t xml:space="preserve"> </w:t>
      </w:r>
      <w:proofErr w:type="spellStart"/>
      <w:r w:rsidRPr="00785BBF">
        <w:rPr>
          <w:rFonts w:cstheme="minorHAnsi"/>
        </w:rPr>
        <w:t>demonstreze</w:t>
      </w:r>
      <w:proofErr w:type="spellEnd"/>
      <w:r w:rsidRPr="00785BBF">
        <w:rPr>
          <w:rFonts w:cstheme="minorHAnsi"/>
        </w:rPr>
        <w:t xml:space="preserve"> </w:t>
      </w:r>
      <w:proofErr w:type="spellStart"/>
      <w:r w:rsidRPr="00785BBF">
        <w:rPr>
          <w:rFonts w:cstheme="minorHAnsi"/>
        </w:rPr>
        <w:t>în</w:t>
      </w:r>
      <w:proofErr w:type="spellEnd"/>
      <w:r w:rsidRPr="00785BBF">
        <w:rPr>
          <w:rFonts w:cstheme="minorHAnsi"/>
        </w:rPr>
        <w:t xml:space="preserve"> </w:t>
      </w:r>
      <w:proofErr w:type="spellStart"/>
      <w:r w:rsidRPr="00785BBF">
        <w:rPr>
          <w:rFonts w:cstheme="minorHAnsi"/>
        </w:rPr>
        <w:t>condițiile</w:t>
      </w:r>
      <w:proofErr w:type="spellEnd"/>
      <w:r w:rsidRPr="00785BBF">
        <w:rPr>
          <w:rFonts w:cstheme="minorHAnsi"/>
        </w:rPr>
        <w:t xml:space="preserve"> </w:t>
      </w:r>
      <w:proofErr w:type="spellStart"/>
      <w:r w:rsidRPr="00785BBF">
        <w:rPr>
          <w:rFonts w:cstheme="minorHAnsi"/>
        </w:rPr>
        <w:t>și</w:t>
      </w:r>
      <w:proofErr w:type="spellEnd"/>
      <w:r w:rsidRPr="00785BBF">
        <w:rPr>
          <w:rFonts w:cstheme="minorHAnsi"/>
        </w:rPr>
        <w:t xml:space="preserve"> </w:t>
      </w:r>
      <w:proofErr w:type="spellStart"/>
      <w:r w:rsidRPr="00785BBF">
        <w:rPr>
          <w:rFonts w:cstheme="minorHAnsi"/>
        </w:rPr>
        <w:t>termenele</w:t>
      </w:r>
      <w:proofErr w:type="spellEnd"/>
      <w:r w:rsidRPr="00785BBF">
        <w:rPr>
          <w:rFonts w:cstheme="minorHAnsi"/>
        </w:rPr>
        <w:t xml:space="preserve"> </w:t>
      </w:r>
      <w:proofErr w:type="spellStart"/>
      <w:r w:rsidRPr="00785BBF">
        <w:rPr>
          <w:rFonts w:cstheme="minorHAnsi"/>
        </w:rPr>
        <w:t>maxime</w:t>
      </w:r>
      <w:proofErr w:type="spellEnd"/>
      <w:r w:rsidRPr="00785BBF">
        <w:rPr>
          <w:rFonts w:cstheme="minorHAnsi"/>
        </w:rPr>
        <w:t xml:space="preserve"> </w:t>
      </w:r>
      <w:proofErr w:type="spellStart"/>
      <w:r w:rsidRPr="00785BBF">
        <w:rPr>
          <w:rFonts w:cstheme="minorHAnsi"/>
        </w:rPr>
        <w:t>următoarele</w:t>
      </w:r>
      <w:proofErr w:type="spellEnd"/>
      <w:r w:rsidRPr="00785BBF">
        <w:rPr>
          <w:rFonts w:cstheme="minorHAnsi"/>
        </w:rPr>
        <w:t xml:space="preserve">: </w:t>
      </w:r>
    </w:p>
    <w:p w14:paraId="6EAAFD77" w14:textId="4C0CEBB9" w:rsidR="00146563" w:rsidRPr="00785BBF" w:rsidRDefault="00146563" w:rsidP="00146563">
      <w:pPr>
        <w:jc w:val="both"/>
        <w:rPr>
          <w:rFonts w:cstheme="minorHAnsi"/>
          <w:b/>
        </w:rPr>
      </w:pPr>
      <w:proofErr w:type="spellStart"/>
      <w:r w:rsidRPr="00785BBF">
        <w:rPr>
          <w:rFonts w:cstheme="minorHAnsi"/>
          <w:b/>
        </w:rPr>
        <w:t>Dreptul</w:t>
      </w:r>
      <w:proofErr w:type="spellEnd"/>
      <w:r w:rsidRPr="00785BBF">
        <w:rPr>
          <w:rFonts w:cstheme="minorHAnsi"/>
          <w:b/>
        </w:rPr>
        <w:t xml:space="preserve"> de </w:t>
      </w:r>
      <w:proofErr w:type="spellStart"/>
      <w:r w:rsidRPr="00785BBF">
        <w:rPr>
          <w:rFonts w:cstheme="minorHAnsi"/>
          <w:b/>
        </w:rPr>
        <w:t>proprietate</w:t>
      </w:r>
      <w:proofErr w:type="spellEnd"/>
      <w:r w:rsidRPr="00785BBF">
        <w:rPr>
          <w:rFonts w:cstheme="minorHAnsi"/>
          <w:b/>
        </w:rPr>
        <w:t xml:space="preserve"> </w:t>
      </w:r>
      <w:proofErr w:type="spellStart"/>
      <w:r w:rsidRPr="00785BBF">
        <w:rPr>
          <w:rFonts w:cstheme="minorHAnsi"/>
          <w:b/>
        </w:rPr>
        <w:t>publică</w:t>
      </w:r>
      <w:proofErr w:type="spellEnd"/>
      <w:r w:rsidRPr="00785BBF">
        <w:rPr>
          <w:rFonts w:cstheme="minorHAnsi"/>
          <w:b/>
        </w:rPr>
        <w:t>/</w:t>
      </w:r>
      <w:proofErr w:type="spellStart"/>
      <w:r w:rsidRPr="00785BBF">
        <w:rPr>
          <w:rFonts w:cstheme="minorHAnsi"/>
          <w:b/>
        </w:rPr>
        <w:t>privată</w:t>
      </w:r>
      <w:proofErr w:type="spellEnd"/>
      <w:r w:rsidRPr="00785BBF">
        <w:rPr>
          <w:rFonts w:cstheme="minorHAnsi"/>
          <w:b/>
        </w:rPr>
        <w:t xml:space="preserve"> </w:t>
      </w:r>
      <w:proofErr w:type="spellStart"/>
      <w:r w:rsidRPr="00785BBF">
        <w:rPr>
          <w:rFonts w:cstheme="minorHAnsi"/>
          <w:b/>
        </w:rPr>
        <w:t>asupra</w:t>
      </w:r>
      <w:proofErr w:type="spellEnd"/>
      <w:r w:rsidRPr="00785BBF">
        <w:rPr>
          <w:rFonts w:cstheme="minorHAnsi"/>
          <w:b/>
        </w:rPr>
        <w:t xml:space="preserve"> </w:t>
      </w:r>
      <w:proofErr w:type="spellStart"/>
      <w:r w:rsidR="007679B3" w:rsidRPr="00785BBF">
        <w:rPr>
          <w:rFonts w:cstheme="minorHAnsi"/>
          <w:b/>
          <w:bCs/>
          <w:snapToGrid w:val="0"/>
          <w:u w:val="single"/>
        </w:rPr>
        <w:t>asupra</w:t>
      </w:r>
      <w:proofErr w:type="spellEnd"/>
      <w:r w:rsidR="007679B3" w:rsidRPr="00785BBF">
        <w:rPr>
          <w:rFonts w:cstheme="minorHAnsi"/>
          <w:b/>
          <w:bCs/>
          <w:snapToGrid w:val="0"/>
          <w:u w:val="single"/>
        </w:rPr>
        <w:t xml:space="preserve"> </w:t>
      </w:r>
      <w:proofErr w:type="spellStart"/>
      <w:r w:rsidR="007679B3" w:rsidRPr="00785BBF">
        <w:rPr>
          <w:rFonts w:cstheme="minorHAnsi"/>
          <w:b/>
          <w:bCs/>
          <w:snapToGrid w:val="0"/>
          <w:u w:val="single"/>
        </w:rPr>
        <w:t>bunurilor</w:t>
      </w:r>
      <w:proofErr w:type="spellEnd"/>
      <w:r w:rsidR="007679B3" w:rsidRPr="00785BBF">
        <w:rPr>
          <w:rFonts w:cstheme="minorHAnsi"/>
          <w:b/>
          <w:bCs/>
          <w:snapToGrid w:val="0"/>
          <w:u w:val="single"/>
        </w:rPr>
        <w:t xml:space="preserve"> mobile</w:t>
      </w:r>
      <w:r w:rsidRPr="00785BBF">
        <w:rPr>
          <w:rFonts w:cstheme="minorHAnsi"/>
          <w:b/>
        </w:rPr>
        <w:t xml:space="preserve">, </w:t>
      </w:r>
      <w:proofErr w:type="spellStart"/>
      <w:r w:rsidRPr="00785BBF">
        <w:rPr>
          <w:rFonts w:cstheme="minorHAnsi"/>
          <w:b/>
        </w:rPr>
        <w:t>ce</w:t>
      </w:r>
      <w:proofErr w:type="spellEnd"/>
      <w:r w:rsidRPr="00785BBF">
        <w:rPr>
          <w:rFonts w:cstheme="minorHAnsi"/>
          <w:b/>
        </w:rPr>
        <w:t xml:space="preserve"> fac </w:t>
      </w:r>
      <w:proofErr w:type="spellStart"/>
      <w:r w:rsidRPr="00785BBF">
        <w:rPr>
          <w:rFonts w:cstheme="minorHAnsi"/>
          <w:b/>
        </w:rPr>
        <w:t>obiectul</w:t>
      </w:r>
      <w:proofErr w:type="spellEnd"/>
      <w:r w:rsidRPr="00785BBF">
        <w:rPr>
          <w:rFonts w:cstheme="minorHAnsi"/>
          <w:b/>
        </w:rPr>
        <w:t xml:space="preserve"> </w:t>
      </w:r>
      <w:proofErr w:type="spellStart"/>
      <w:proofErr w:type="gramStart"/>
      <w:r w:rsidRPr="00785BBF">
        <w:rPr>
          <w:rFonts w:cstheme="minorHAnsi"/>
          <w:b/>
        </w:rPr>
        <w:t>proiectului</w:t>
      </w:r>
      <w:proofErr w:type="spellEnd"/>
      <w:r w:rsidRPr="00785BBF">
        <w:rPr>
          <w:rFonts w:cstheme="minorHAnsi"/>
          <w:b/>
        </w:rPr>
        <w:t>;</w:t>
      </w:r>
      <w:proofErr w:type="gramEnd"/>
    </w:p>
    <w:p w14:paraId="30CAA45C" w14:textId="41ABD288" w:rsidR="00146563" w:rsidRPr="00785BBF" w:rsidRDefault="00146563" w:rsidP="00146563">
      <w:pPr>
        <w:jc w:val="both"/>
        <w:rPr>
          <w:rFonts w:cstheme="minorHAnsi"/>
        </w:rPr>
      </w:pPr>
      <w:proofErr w:type="spellStart"/>
      <w:r w:rsidRPr="00785BBF">
        <w:rPr>
          <w:rFonts w:cstheme="minorHAnsi"/>
        </w:rPr>
        <w:t>Pentru</w:t>
      </w:r>
      <w:proofErr w:type="spellEnd"/>
      <w:r w:rsidRPr="00785BBF">
        <w:rPr>
          <w:rFonts w:cstheme="minorHAnsi"/>
        </w:rPr>
        <w:t xml:space="preserve"> </w:t>
      </w:r>
      <w:proofErr w:type="spellStart"/>
      <w:r w:rsidRPr="00785BBF">
        <w:rPr>
          <w:rFonts w:cstheme="minorHAnsi"/>
        </w:rPr>
        <w:t>activitatea</w:t>
      </w:r>
      <w:proofErr w:type="spellEnd"/>
      <w:r w:rsidRPr="00785BBF">
        <w:rPr>
          <w:rFonts w:cstheme="minorHAnsi"/>
        </w:rPr>
        <w:t xml:space="preserve"> de </w:t>
      </w:r>
      <w:proofErr w:type="spellStart"/>
      <w:r w:rsidRPr="00785BBF">
        <w:rPr>
          <w:rFonts w:cstheme="minorHAnsi"/>
        </w:rPr>
        <w:t>modernizare</w:t>
      </w:r>
      <w:proofErr w:type="spellEnd"/>
      <w:r w:rsidRPr="00785BBF">
        <w:rPr>
          <w:rFonts w:cstheme="minorHAnsi"/>
        </w:rPr>
        <w:t>/</w:t>
      </w:r>
      <w:proofErr w:type="spellStart"/>
      <w:r w:rsidRPr="00785BBF">
        <w:rPr>
          <w:rFonts w:cstheme="minorHAnsi"/>
        </w:rPr>
        <w:t>extindere</w:t>
      </w:r>
      <w:proofErr w:type="spellEnd"/>
      <w:r w:rsidR="00603CBC" w:rsidRPr="00785BBF">
        <w:rPr>
          <w:rFonts w:cstheme="minorHAnsi"/>
        </w:rPr>
        <w:t xml:space="preserve"> a</w:t>
      </w:r>
      <w:r w:rsidRPr="00785BBF">
        <w:rPr>
          <w:rFonts w:cstheme="minorHAnsi"/>
        </w:rPr>
        <w:t xml:space="preserve"> </w:t>
      </w:r>
      <w:proofErr w:type="spellStart"/>
      <w:r w:rsidRPr="00785BBF">
        <w:rPr>
          <w:rFonts w:cstheme="minorHAnsi"/>
        </w:rPr>
        <w:t>unor</w:t>
      </w:r>
      <w:proofErr w:type="spellEnd"/>
      <w:r w:rsidRPr="00785BBF">
        <w:rPr>
          <w:rFonts w:cstheme="minorHAnsi"/>
        </w:rPr>
        <w:t xml:space="preserve"> </w:t>
      </w:r>
      <w:proofErr w:type="spellStart"/>
      <w:r w:rsidRPr="00785BBF">
        <w:rPr>
          <w:rFonts w:cstheme="minorHAnsi"/>
        </w:rPr>
        <w:t>sisteme</w:t>
      </w:r>
      <w:proofErr w:type="spellEnd"/>
      <w:r w:rsidRPr="00785BBF">
        <w:rPr>
          <w:rFonts w:cstheme="minorHAnsi"/>
        </w:rPr>
        <w:t xml:space="preserve"> de </w:t>
      </w:r>
      <w:proofErr w:type="spellStart"/>
      <w:r w:rsidRPr="00785BBF">
        <w:rPr>
          <w:rFonts w:cstheme="minorHAnsi"/>
        </w:rPr>
        <w:t>inteligente</w:t>
      </w:r>
      <w:proofErr w:type="spellEnd"/>
      <w:r w:rsidRPr="00785BBF">
        <w:rPr>
          <w:rFonts w:cstheme="minorHAnsi"/>
        </w:rPr>
        <w:t xml:space="preserve">, </w:t>
      </w:r>
      <w:proofErr w:type="spellStart"/>
      <w:r w:rsidRPr="00785BBF">
        <w:rPr>
          <w:rFonts w:cstheme="minorHAnsi"/>
        </w:rPr>
        <w:t>managementul</w:t>
      </w:r>
      <w:proofErr w:type="spellEnd"/>
      <w:r w:rsidRPr="00785BBF">
        <w:rPr>
          <w:rFonts w:cstheme="minorHAnsi"/>
        </w:rPr>
        <w:t xml:space="preserve"> </w:t>
      </w:r>
      <w:proofErr w:type="spellStart"/>
      <w:r w:rsidRPr="00785BBF">
        <w:rPr>
          <w:rFonts w:cstheme="minorHAnsi"/>
        </w:rPr>
        <w:t>traficului</w:t>
      </w:r>
      <w:proofErr w:type="spellEnd"/>
      <w:r w:rsidRPr="00785BBF">
        <w:rPr>
          <w:rFonts w:cstheme="minorHAnsi"/>
        </w:rPr>
        <w:t xml:space="preserve"> etc. </w:t>
      </w:r>
      <w:proofErr w:type="spellStart"/>
      <w:r w:rsidRPr="00785BBF">
        <w:rPr>
          <w:rFonts w:cstheme="minorHAnsi"/>
        </w:rPr>
        <w:t>este</w:t>
      </w:r>
      <w:proofErr w:type="spellEnd"/>
      <w:r w:rsidRPr="00785BBF">
        <w:rPr>
          <w:rFonts w:cstheme="minorHAnsi"/>
        </w:rPr>
        <w:t xml:space="preserve"> </w:t>
      </w:r>
      <w:proofErr w:type="spellStart"/>
      <w:r w:rsidRPr="00785BBF">
        <w:rPr>
          <w:rFonts w:cstheme="minorHAnsi"/>
        </w:rPr>
        <w:t>obligatoriu</w:t>
      </w:r>
      <w:proofErr w:type="spellEnd"/>
      <w:r w:rsidRPr="00785BBF">
        <w:rPr>
          <w:rFonts w:cstheme="minorHAnsi"/>
        </w:rPr>
        <w:t xml:space="preserve"> ca </w:t>
      </w:r>
      <w:proofErr w:type="spellStart"/>
      <w:r w:rsidRPr="00785BBF">
        <w:rPr>
          <w:rFonts w:cstheme="minorHAnsi"/>
        </w:rPr>
        <w:t>solicitantul</w:t>
      </w:r>
      <w:proofErr w:type="spellEnd"/>
      <w:r w:rsidRPr="00785BBF">
        <w:rPr>
          <w:rFonts w:cstheme="minorHAnsi"/>
        </w:rPr>
        <w:t xml:space="preserve"> </w:t>
      </w:r>
      <w:proofErr w:type="spellStart"/>
      <w:r w:rsidRPr="00785BBF">
        <w:rPr>
          <w:rFonts w:cstheme="minorHAnsi"/>
        </w:rPr>
        <w:t>să</w:t>
      </w:r>
      <w:proofErr w:type="spellEnd"/>
      <w:r w:rsidRPr="00785BBF">
        <w:rPr>
          <w:rFonts w:cstheme="minorHAnsi"/>
        </w:rPr>
        <w:t xml:space="preserve"> </w:t>
      </w:r>
      <w:proofErr w:type="spellStart"/>
      <w:r w:rsidRPr="00785BBF">
        <w:rPr>
          <w:rFonts w:cstheme="minorHAnsi"/>
        </w:rPr>
        <w:t>deţină</w:t>
      </w:r>
      <w:proofErr w:type="spellEnd"/>
      <w:r w:rsidRPr="00785BBF">
        <w:rPr>
          <w:rFonts w:cstheme="minorHAnsi"/>
        </w:rPr>
        <w:t xml:space="preserve"> </w:t>
      </w:r>
      <w:proofErr w:type="spellStart"/>
      <w:r w:rsidRPr="00785BBF">
        <w:rPr>
          <w:rFonts w:cstheme="minorHAnsi"/>
        </w:rPr>
        <w:t>dreptul</w:t>
      </w:r>
      <w:proofErr w:type="spellEnd"/>
      <w:r w:rsidRPr="00785BBF">
        <w:rPr>
          <w:rFonts w:cstheme="minorHAnsi"/>
        </w:rPr>
        <w:t xml:space="preserve"> de </w:t>
      </w:r>
      <w:proofErr w:type="spellStart"/>
      <w:r w:rsidRPr="00785BBF">
        <w:rPr>
          <w:rFonts w:cstheme="minorHAnsi"/>
        </w:rPr>
        <w:t>proprietate</w:t>
      </w:r>
      <w:proofErr w:type="spellEnd"/>
      <w:r w:rsidRPr="00785BBF">
        <w:rPr>
          <w:rFonts w:cstheme="minorHAnsi"/>
        </w:rPr>
        <w:t xml:space="preserve"> </w:t>
      </w:r>
      <w:proofErr w:type="spellStart"/>
      <w:r w:rsidRPr="00785BBF">
        <w:rPr>
          <w:rFonts w:cstheme="minorHAnsi"/>
        </w:rPr>
        <w:t>publică</w:t>
      </w:r>
      <w:proofErr w:type="spellEnd"/>
      <w:r w:rsidRPr="00785BBF">
        <w:rPr>
          <w:rFonts w:cstheme="minorHAnsi"/>
        </w:rPr>
        <w:t>/</w:t>
      </w:r>
      <w:proofErr w:type="spellStart"/>
      <w:r w:rsidRPr="00785BBF">
        <w:rPr>
          <w:rFonts w:cstheme="minorHAnsi"/>
        </w:rPr>
        <w:t>privată</w:t>
      </w:r>
      <w:proofErr w:type="spellEnd"/>
      <w:r w:rsidRPr="00785BBF">
        <w:rPr>
          <w:rFonts w:cstheme="minorHAnsi"/>
        </w:rPr>
        <w:t xml:space="preserve"> </w:t>
      </w:r>
      <w:proofErr w:type="spellStart"/>
      <w:r w:rsidRPr="00785BBF">
        <w:rPr>
          <w:rFonts w:cstheme="minorHAnsi"/>
        </w:rPr>
        <w:t>asupra</w:t>
      </w:r>
      <w:proofErr w:type="spellEnd"/>
      <w:r w:rsidRPr="00785BBF">
        <w:rPr>
          <w:rFonts w:cstheme="minorHAnsi"/>
        </w:rPr>
        <w:t xml:space="preserve"> </w:t>
      </w:r>
      <w:proofErr w:type="spellStart"/>
      <w:r w:rsidRPr="00785BBF">
        <w:rPr>
          <w:rFonts w:cstheme="minorHAnsi"/>
        </w:rPr>
        <w:t>bunurilor</w:t>
      </w:r>
      <w:proofErr w:type="spellEnd"/>
      <w:r w:rsidRPr="00785BBF">
        <w:rPr>
          <w:rFonts w:cstheme="minorHAnsi"/>
        </w:rPr>
        <w:t xml:space="preserve"> </w:t>
      </w:r>
      <w:proofErr w:type="spellStart"/>
      <w:r w:rsidRPr="00785BBF">
        <w:rPr>
          <w:rFonts w:cstheme="minorHAnsi"/>
        </w:rPr>
        <w:t>ce</w:t>
      </w:r>
      <w:proofErr w:type="spellEnd"/>
      <w:r w:rsidRPr="00785BBF">
        <w:rPr>
          <w:rFonts w:cstheme="minorHAnsi"/>
        </w:rPr>
        <w:t xml:space="preserve"> </w:t>
      </w:r>
      <w:proofErr w:type="spellStart"/>
      <w:r w:rsidRPr="00785BBF">
        <w:rPr>
          <w:rFonts w:cstheme="minorHAnsi"/>
        </w:rPr>
        <w:t>alcătuiesc</w:t>
      </w:r>
      <w:proofErr w:type="spellEnd"/>
      <w:r w:rsidRPr="00785BBF">
        <w:rPr>
          <w:rFonts w:cstheme="minorHAnsi"/>
        </w:rPr>
        <w:t xml:space="preserve"> </w:t>
      </w:r>
      <w:proofErr w:type="spellStart"/>
      <w:r w:rsidRPr="00785BBF">
        <w:rPr>
          <w:rFonts w:cstheme="minorHAnsi"/>
        </w:rPr>
        <w:t>sistemele</w:t>
      </w:r>
      <w:proofErr w:type="spellEnd"/>
      <w:r w:rsidRPr="00785BBF">
        <w:rPr>
          <w:rFonts w:cstheme="minorHAnsi"/>
        </w:rPr>
        <w:t xml:space="preserve"> </w:t>
      </w:r>
      <w:proofErr w:type="spellStart"/>
      <w:r w:rsidRPr="00785BBF">
        <w:rPr>
          <w:rFonts w:cstheme="minorHAnsi"/>
        </w:rPr>
        <w:t>existente</w:t>
      </w:r>
      <w:proofErr w:type="spellEnd"/>
      <w:r w:rsidRPr="00785BBF">
        <w:rPr>
          <w:rFonts w:cstheme="minorHAnsi"/>
        </w:rPr>
        <w:t xml:space="preserve">, </w:t>
      </w:r>
      <w:proofErr w:type="spellStart"/>
      <w:r w:rsidRPr="00785BBF">
        <w:rPr>
          <w:rFonts w:cstheme="minorHAnsi"/>
        </w:rPr>
        <w:t>ce</w:t>
      </w:r>
      <w:proofErr w:type="spellEnd"/>
      <w:r w:rsidRPr="00785BBF">
        <w:rPr>
          <w:rFonts w:cstheme="minorHAnsi"/>
        </w:rPr>
        <w:t xml:space="preserve"> </w:t>
      </w:r>
      <w:proofErr w:type="spellStart"/>
      <w:r w:rsidRPr="00785BBF">
        <w:rPr>
          <w:rFonts w:cstheme="minorHAnsi"/>
        </w:rPr>
        <w:t>urmează</w:t>
      </w:r>
      <w:proofErr w:type="spellEnd"/>
      <w:r w:rsidRPr="00785BBF">
        <w:rPr>
          <w:rFonts w:cstheme="minorHAnsi"/>
        </w:rPr>
        <w:t xml:space="preserve"> a fi </w:t>
      </w:r>
      <w:proofErr w:type="spellStart"/>
      <w:r w:rsidRPr="00785BBF">
        <w:rPr>
          <w:rFonts w:cstheme="minorHAnsi"/>
        </w:rPr>
        <w:t>modernizate</w:t>
      </w:r>
      <w:proofErr w:type="spellEnd"/>
      <w:r w:rsidRPr="00785BBF">
        <w:rPr>
          <w:rFonts w:cstheme="minorHAnsi"/>
        </w:rPr>
        <w:t>/</w:t>
      </w:r>
      <w:proofErr w:type="spellStart"/>
      <w:r w:rsidRPr="00785BBF">
        <w:rPr>
          <w:rFonts w:cstheme="minorHAnsi"/>
        </w:rPr>
        <w:t>extinse</w:t>
      </w:r>
      <w:proofErr w:type="spellEnd"/>
      <w:r w:rsidRPr="00785BBF">
        <w:rPr>
          <w:rFonts w:cstheme="minorHAnsi"/>
        </w:rPr>
        <w:t xml:space="preserve">. </w:t>
      </w:r>
    </w:p>
    <w:p w14:paraId="2BB7F2F3" w14:textId="50ACE8ED" w:rsidR="00146563" w:rsidRPr="00785BBF" w:rsidRDefault="00603CBC" w:rsidP="00146563">
      <w:pPr>
        <w:jc w:val="both"/>
        <w:rPr>
          <w:rFonts w:cstheme="minorHAnsi"/>
        </w:rPr>
      </w:pPr>
      <w:proofErr w:type="spellStart"/>
      <w:r w:rsidRPr="00785BBF">
        <w:rPr>
          <w:rFonts w:cstheme="minorHAnsi"/>
        </w:rPr>
        <w:t>S</w:t>
      </w:r>
      <w:r w:rsidR="00146563" w:rsidRPr="00785BBF">
        <w:rPr>
          <w:rFonts w:cstheme="minorHAnsi"/>
        </w:rPr>
        <w:t>istemele</w:t>
      </w:r>
      <w:proofErr w:type="spellEnd"/>
      <w:r w:rsidR="00146563" w:rsidRPr="00785BBF">
        <w:rPr>
          <w:rFonts w:cstheme="minorHAnsi"/>
        </w:rPr>
        <w:t xml:space="preserve"> </w:t>
      </w:r>
      <w:proofErr w:type="spellStart"/>
      <w:r w:rsidR="00146563" w:rsidRPr="00785BBF">
        <w:rPr>
          <w:rFonts w:cstheme="minorHAnsi"/>
        </w:rPr>
        <w:t>inteligente</w:t>
      </w:r>
      <w:proofErr w:type="spellEnd"/>
      <w:r w:rsidR="00146563" w:rsidRPr="00785BBF">
        <w:rPr>
          <w:rFonts w:cstheme="minorHAnsi"/>
        </w:rPr>
        <w:t xml:space="preserve"> </w:t>
      </w:r>
      <w:proofErr w:type="spellStart"/>
      <w:r w:rsidR="00146563" w:rsidRPr="00785BBF">
        <w:rPr>
          <w:rFonts w:cstheme="minorHAnsi"/>
        </w:rPr>
        <w:t>existente</w:t>
      </w:r>
      <w:proofErr w:type="spellEnd"/>
      <w:r w:rsidR="00146563" w:rsidRPr="00785BBF">
        <w:rPr>
          <w:rFonts w:cstheme="minorHAnsi"/>
        </w:rPr>
        <w:t xml:space="preserve"> </w:t>
      </w:r>
      <w:proofErr w:type="spellStart"/>
      <w:r w:rsidR="00146563" w:rsidRPr="00785BBF">
        <w:rPr>
          <w:rFonts w:cstheme="minorHAnsi"/>
        </w:rPr>
        <w:t>ce</w:t>
      </w:r>
      <w:proofErr w:type="spellEnd"/>
      <w:r w:rsidR="00146563" w:rsidRPr="00785BBF">
        <w:rPr>
          <w:rFonts w:cstheme="minorHAnsi"/>
        </w:rPr>
        <w:t xml:space="preserve"> fac </w:t>
      </w:r>
      <w:proofErr w:type="spellStart"/>
      <w:r w:rsidR="00146563" w:rsidRPr="00785BBF">
        <w:rPr>
          <w:rFonts w:cstheme="minorHAnsi"/>
        </w:rPr>
        <w:t>obiectul</w:t>
      </w:r>
      <w:proofErr w:type="spellEnd"/>
      <w:r w:rsidR="00146563" w:rsidRPr="00785BBF">
        <w:rPr>
          <w:rFonts w:cstheme="minorHAnsi"/>
        </w:rPr>
        <w:t xml:space="preserve"> </w:t>
      </w:r>
      <w:proofErr w:type="spellStart"/>
      <w:r w:rsidR="00146563" w:rsidRPr="00785BBF">
        <w:rPr>
          <w:rFonts w:cstheme="minorHAnsi"/>
        </w:rPr>
        <w:t>proiectului</w:t>
      </w:r>
      <w:proofErr w:type="spellEnd"/>
      <w:r w:rsidR="00146563" w:rsidRPr="00785BBF">
        <w:rPr>
          <w:rFonts w:cstheme="minorHAnsi"/>
        </w:rPr>
        <w:t xml:space="preserve">, </w:t>
      </w:r>
      <w:proofErr w:type="spellStart"/>
      <w:r w:rsidR="00146563" w:rsidRPr="00785BBF">
        <w:rPr>
          <w:rFonts w:cstheme="minorHAnsi"/>
        </w:rPr>
        <w:t>îndeplinesc</w:t>
      </w:r>
      <w:proofErr w:type="spellEnd"/>
      <w:r w:rsidR="00146563" w:rsidRPr="00785BBF">
        <w:rPr>
          <w:rFonts w:cstheme="minorHAnsi"/>
        </w:rPr>
        <w:t xml:space="preserve"> </w:t>
      </w:r>
      <w:proofErr w:type="spellStart"/>
      <w:r w:rsidR="00146563" w:rsidRPr="00785BBF">
        <w:rPr>
          <w:rFonts w:cstheme="minorHAnsi"/>
        </w:rPr>
        <w:t>cumulativ</w:t>
      </w:r>
      <w:proofErr w:type="spellEnd"/>
      <w:r w:rsidR="00146563" w:rsidRPr="00785BBF">
        <w:rPr>
          <w:rFonts w:cstheme="minorHAnsi"/>
        </w:rPr>
        <w:t xml:space="preserve"> </w:t>
      </w:r>
      <w:proofErr w:type="spellStart"/>
      <w:r w:rsidR="00146563" w:rsidRPr="00785BBF">
        <w:rPr>
          <w:rFonts w:cstheme="minorHAnsi"/>
        </w:rPr>
        <w:t>următoarele</w:t>
      </w:r>
      <w:proofErr w:type="spellEnd"/>
      <w:r w:rsidR="00146563" w:rsidRPr="00785BBF">
        <w:rPr>
          <w:rFonts w:cstheme="minorHAnsi"/>
        </w:rPr>
        <w:t xml:space="preserve"> </w:t>
      </w:r>
      <w:proofErr w:type="spellStart"/>
      <w:r w:rsidR="00146563" w:rsidRPr="00785BBF">
        <w:rPr>
          <w:rFonts w:cstheme="minorHAnsi"/>
        </w:rPr>
        <w:t>condiţii</w:t>
      </w:r>
      <w:proofErr w:type="spellEnd"/>
      <w:r w:rsidR="00146563" w:rsidRPr="00785BBF">
        <w:rPr>
          <w:rFonts w:cstheme="minorHAnsi"/>
        </w:rPr>
        <w:t xml:space="preserve"> la </w:t>
      </w:r>
      <w:proofErr w:type="spellStart"/>
      <w:r w:rsidR="00146563" w:rsidRPr="00785BBF">
        <w:rPr>
          <w:rFonts w:cstheme="minorHAnsi"/>
        </w:rPr>
        <w:t>momentul</w:t>
      </w:r>
      <w:proofErr w:type="spellEnd"/>
      <w:r w:rsidR="00146563" w:rsidRPr="00785BBF">
        <w:rPr>
          <w:rFonts w:cstheme="minorHAnsi"/>
        </w:rPr>
        <w:t xml:space="preserve"> </w:t>
      </w:r>
      <w:proofErr w:type="spellStart"/>
      <w:r w:rsidR="00146563" w:rsidRPr="00785BBF">
        <w:rPr>
          <w:rFonts w:cstheme="minorHAnsi"/>
        </w:rPr>
        <w:t>depunerii</w:t>
      </w:r>
      <w:proofErr w:type="spellEnd"/>
      <w:r w:rsidR="00146563" w:rsidRPr="00785BBF">
        <w:rPr>
          <w:rFonts w:cstheme="minorHAnsi"/>
        </w:rPr>
        <w:t xml:space="preserve"> </w:t>
      </w:r>
      <w:proofErr w:type="spellStart"/>
      <w:r w:rsidR="00146563" w:rsidRPr="00785BBF">
        <w:rPr>
          <w:rFonts w:cstheme="minorHAnsi"/>
        </w:rPr>
        <w:t>cererii</w:t>
      </w:r>
      <w:proofErr w:type="spellEnd"/>
      <w:r w:rsidR="00146563" w:rsidRPr="00785BBF">
        <w:rPr>
          <w:rFonts w:cstheme="minorHAnsi"/>
        </w:rPr>
        <w:t xml:space="preserve"> de </w:t>
      </w:r>
      <w:proofErr w:type="spellStart"/>
      <w:r w:rsidR="00146563" w:rsidRPr="00785BBF">
        <w:rPr>
          <w:rFonts w:cstheme="minorHAnsi"/>
        </w:rPr>
        <w:t>finanţare</w:t>
      </w:r>
      <w:proofErr w:type="spellEnd"/>
      <w:r w:rsidR="00146563" w:rsidRPr="00785BBF">
        <w:rPr>
          <w:rFonts w:cstheme="minorHAnsi"/>
        </w:rPr>
        <w:t>:</w:t>
      </w:r>
    </w:p>
    <w:p w14:paraId="4AF00F19" w14:textId="77777777" w:rsidR="00146563" w:rsidRPr="00785BBF" w:rsidRDefault="00146563" w:rsidP="00667249">
      <w:pPr>
        <w:numPr>
          <w:ilvl w:val="0"/>
          <w:numId w:val="65"/>
        </w:numPr>
        <w:spacing w:after="0" w:line="240" w:lineRule="auto"/>
        <w:ind w:left="0" w:firstLine="0"/>
        <w:jc w:val="both"/>
        <w:rPr>
          <w:rFonts w:cstheme="minorHAnsi"/>
        </w:rPr>
      </w:pPr>
      <w:proofErr w:type="spellStart"/>
      <w:r w:rsidRPr="00785BBF">
        <w:rPr>
          <w:rFonts w:cstheme="minorHAnsi"/>
        </w:rPr>
        <w:t>să</w:t>
      </w:r>
      <w:proofErr w:type="spellEnd"/>
      <w:r w:rsidRPr="00785BBF">
        <w:rPr>
          <w:rFonts w:cstheme="minorHAnsi"/>
        </w:rPr>
        <w:t xml:space="preserve"> fie </w:t>
      </w:r>
      <w:proofErr w:type="spellStart"/>
      <w:r w:rsidRPr="00785BBF">
        <w:rPr>
          <w:rFonts w:cstheme="minorHAnsi"/>
        </w:rPr>
        <w:t>libere</w:t>
      </w:r>
      <w:proofErr w:type="spellEnd"/>
      <w:r w:rsidRPr="00785BBF">
        <w:rPr>
          <w:rFonts w:cstheme="minorHAnsi"/>
        </w:rPr>
        <w:t xml:space="preserve"> de </w:t>
      </w:r>
      <w:proofErr w:type="spellStart"/>
      <w:r w:rsidRPr="00785BBF">
        <w:rPr>
          <w:rFonts w:cstheme="minorHAnsi"/>
        </w:rPr>
        <w:t>orice</w:t>
      </w:r>
      <w:proofErr w:type="spellEnd"/>
      <w:r w:rsidRPr="00785BBF">
        <w:rPr>
          <w:rFonts w:cstheme="minorHAnsi"/>
        </w:rPr>
        <w:t xml:space="preserve"> </w:t>
      </w:r>
      <w:proofErr w:type="spellStart"/>
      <w:r w:rsidRPr="00785BBF">
        <w:rPr>
          <w:rFonts w:cstheme="minorHAnsi"/>
        </w:rPr>
        <w:t>sarcini</w:t>
      </w:r>
      <w:proofErr w:type="spellEnd"/>
      <w:r w:rsidRPr="00785BBF">
        <w:rPr>
          <w:rFonts w:cstheme="minorHAnsi"/>
        </w:rPr>
        <w:t xml:space="preserve"> </w:t>
      </w:r>
      <w:proofErr w:type="spellStart"/>
      <w:r w:rsidRPr="00785BBF">
        <w:rPr>
          <w:rFonts w:cstheme="minorHAnsi"/>
        </w:rPr>
        <w:t>sau</w:t>
      </w:r>
      <w:proofErr w:type="spellEnd"/>
      <w:r w:rsidRPr="00785BBF">
        <w:rPr>
          <w:rFonts w:cstheme="minorHAnsi"/>
        </w:rPr>
        <w:t xml:space="preserve"> </w:t>
      </w:r>
      <w:proofErr w:type="spellStart"/>
      <w:r w:rsidRPr="00785BBF">
        <w:rPr>
          <w:rFonts w:cstheme="minorHAnsi"/>
        </w:rPr>
        <w:t>interdicţii</w:t>
      </w:r>
      <w:proofErr w:type="spellEnd"/>
      <w:r w:rsidRPr="00785BBF">
        <w:rPr>
          <w:rFonts w:cstheme="minorHAnsi"/>
        </w:rPr>
        <w:t xml:space="preserve"> </w:t>
      </w:r>
      <w:proofErr w:type="spellStart"/>
      <w:r w:rsidRPr="00785BBF">
        <w:rPr>
          <w:rFonts w:cstheme="minorHAnsi"/>
        </w:rPr>
        <w:t>ce</w:t>
      </w:r>
      <w:proofErr w:type="spellEnd"/>
      <w:r w:rsidRPr="00785BBF">
        <w:rPr>
          <w:rFonts w:cstheme="minorHAnsi"/>
        </w:rPr>
        <w:t xml:space="preserve"> </w:t>
      </w:r>
      <w:proofErr w:type="spellStart"/>
      <w:r w:rsidRPr="00785BBF">
        <w:rPr>
          <w:rFonts w:cstheme="minorHAnsi"/>
        </w:rPr>
        <w:t>afectează</w:t>
      </w:r>
      <w:proofErr w:type="spellEnd"/>
      <w:r w:rsidRPr="00785BBF">
        <w:rPr>
          <w:rFonts w:cstheme="minorHAnsi"/>
        </w:rPr>
        <w:t xml:space="preserve"> </w:t>
      </w:r>
      <w:proofErr w:type="spellStart"/>
      <w:r w:rsidRPr="00785BBF">
        <w:rPr>
          <w:rFonts w:cstheme="minorHAnsi"/>
        </w:rPr>
        <w:t>implementarea</w:t>
      </w:r>
      <w:proofErr w:type="spellEnd"/>
      <w:r w:rsidRPr="00785BBF">
        <w:rPr>
          <w:rFonts w:cstheme="minorHAnsi"/>
        </w:rPr>
        <w:t xml:space="preserve"> </w:t>
      </w:r>
      <w:proofErr w:type="spellStart"/>
      <w:r w:rsidRPr="00785BBF">
        <w:rPr>
          <w:rFonts w:cstheme="minorHAnsi"/>
        </w:rPr>
        <w:t>şi</w:t>
      </w:r>
      <w:proofErr w:type="spellEnd"/>
      <w:r w:rsidRPr="00785BBF">
        <w:rPr>
          <w:rFonts w:cstheme="minorHAnsi"/>
        </w:rPr>
        <w:t xml:space="preserve"> </w:t>
      </w:r>
      <w:proofErr w:type="spellStart"/>
      <w:r w:rsidRPr="00785BBF">
        <w:rPr>
          <w:rFonts w:cstheme="minorHAnsi"/>
        </w:rPr>
        <w:t>exploatarea</w:t>
      </w:r>
      <w:proofErr w:type="spellEnd"/>
      <w:r w:rsidRPr="00785BBF">
        <w:rPr>
          <w:rFonts w:cstheme="minorHAnsi"/>
        </w:rPr>
        <w:t xml:space="preserve"> </w:t>
      </w:r>
      <w:proofErr w:type="spellStart"/>
      <w:proofErr w:type="gramStart"/>
      <w:r w:rsidRPr="00785BBF">
        <w:rPr>
          <w:rFonts w:cstheme="minorHAnsi"/>
        </w:rPr>
        <w:t>operaţiunii</w:t>
      </w:r>
      <w:proofErr w:type="spellEnd"/>
      <w:r w:rsidRPr="00785BBF">
        <w:rPr>
          <w:rFonts w:cstheme="minorHAnsi"/>
        </w:rPr>
        <w:t>;</w:t>
      </w:r>
      <w:proofErr w:type="gramEnd"/>
    </w:p>
    <w:p w14:paraId="767FFC1C" w14:textId="77777777" w:rsidR="00146563" w:rsidRPr="00785BBF" w:rsidRDefault="00146563" w:rsidP="00667249">
      <w:pPr>
        <w:numPr>
          <w:ilvl w:val="0"/>
          <w:numId w:val="65"/>
        </w:numPr>
        <w:spacing w:after="0" w:line="240" w:lineRule="auto"/>
        <w:ind w:left="0" w:firstLine="0"/>
        <w:jc w:val="both"/>
        <w:rPr>
          <w:rFonts w:cstheme="minorHAnsi"/>
        </w:rPr>
      </w:pPr>
      <w:proofErr w:type="spellStart"/>
      <w:r w:rsidRPr="00785BBF">
        <w:rPr>
          <w:rFonts w:cstheme="minorHAnsi"/>
        </w:rPr>
        <w:t>să</w:t>
      </w:r>
      <w:proofErr w:type="spellEnd"/>
      <w:r w:rsidRPr="00785BBF">
        <w:rPr>
          <w:rFonts w:cstheme="minorHAnsi"/>
        </w:rPr>
        <w:t xml:space="preserve"> nu </w:t>
      </w:r>
      <w:proofErr w:type="spellStart"/>
      <w:r w:rsidRPr="00785BBF">
        <w:rPr>
          <w:rFonts w:cstheme="minorHAnsi"/>
        </w:rPr>
        <w:t>facă</w:t>
      </w:r>
      <w:proofErr w:type="spellEnd"/>
      <w:r w:rsidRPr="00785BBF">
        <w:rPr>
          <w:rFonts w:cstheme="minorHAnsi"/>
        </w:rPr>
        <w:t xml:space="preserve"> </w:t>
      </w:r>
      <w:proofErr w:type="spellStart"/>
      <w:r w:rsidRPr="00785BBF">
        <w:rPr>
          <w:rFonts w:cstheme="minorHAnsi"/>
        </w:rPr>
        <w:t>obiectul</w:t>
      </w:r>
      <w:proofErr w:type="spellEnd"/>
      <w:r w:rsidRPr="00785BBF">
        <w:rPr>
          <w:rFonts w:cstheme="minorHAnsi"/>
        </w:rPr>
        <w:t xml:space="preserve"> </w:t>
      </w:r>
      <w:proofErr w:type="spellStart"/>
      <w:r w:rsidRPr="00785BBF">
        <w:rPr>
          <w:rFonts w:cstheme="minorHAnsi"/>
        </w:rPr>
        <w:t>unor</w:t>
      </w:r>
      <w:proofErr w:type="spellEnd"/>
      <w:r w:rsidRPr="00785BBF">
        <w:rPr>
          <w:rFonts w:cstheme="minorHAnsi"/>
        </w:rPr>
        <w:t xml:space="preserve"> </w:t>
      </w:r>
      <w:proofErr w:type="spellStart"/>
      <w:r w:rsidRPr="00785BBF">
        <w:rPr>
          <w:rFonts w:cstheme="minorHAnsi"/>
        </w:rPr>
        <w:t>litigii</w:t>
      </w:r>
      <w:proofErr w:type="spellEnd"/>
      <w:r w:rsidRPr="00785BBF">
        <w:rPr>
          <w:rFonts w:cstheme="minorHAnsi"/>
        </w:rPr>
        <w:t xml:space="preserve"> </w:t>
      </w:r>
      <w:proofErr w:type="spellStart"/>
      <w:r w:rsidRPr="00785BBF">
        <w:rPr>
          <w:rFonts w:cstheme="minorHAnsi"/>
        </w:rPr>
        <w:t>având</w:t>
      </w:r>
      <w:proofErr w:type="spellEnd"/>
      <w:r w:rsidRPr="00785BBF">
        <w:rPr>
          <w:rFonts w:cstheme="minorHAnsi"/>
        </w:rPr>
        <w:t xml:space="preserve"> ca </w:t>
      </w:r>
      <w:proofErr w:type="spellStart"/>
      <w:r w:rsidRPr="00785BBF">
        <w:rPr>
          <w:rFonts w:cstheme="minorHAnsi"/>
        </w:rPr>
        <w:t>obiect</w:t>
      </w:r>
      <w:proofErr w:type="spellEnd"/>
      <w:r w:rsidRPr="00785BBF">
        <w:rPr>
          <w:rFonts w:cstheme="minorHAnsi"/>
        </w:rPr>
        <w:t xml:space="preserve"> </w:t>
      </w:r>
      <w:proofErr w:type="spellStart"/>
      <w:r w:rsidRPr="00785BBF">
        <w:rPr>
          <w:rFonts w:cstheme="minorHAnsi"/>
        </w:rPr>
        <w:t>dreptul</w:t>
      </w:r>
      <w:proofErr w:type="spellEnd"/>
      <w:r w:rsidRPr="00785BBF">
        <w:rPr>
          <w:rFonts w:cstheme="minorHAnsi"/>
        </w:rPr>
        <w:t xml:space="preserve"> </w:t>
      </w:r>
      <w:proofErr w:type="spellStart"/>
      <w:r w:rsidRPr="00785BBF">
        <w:rPr>
          <w:rFonts w:cstheme="minorHAnsi"/>
        </w:rPr>
        <w:t>invocat</w:t>
      </w:r>
      <w:proofErr w:type="spellEnd"/>
      <w:r w:rsidRPr="00785BBF">
        <w:rPr>
          <w:rFonts w:cstheme="minorHAnsi"/>
        </w:rPr>
        <w:t xml:space="preserve"> de </w:t>
      </w:r>
      <w:proofErr w:type="spellStart"/>
      <w:r w:rsidRPr="00785BBF">
        <w:rPr>
          <w:rFonts w:cstheme="minorHAnsi"/>
        </w:rPr>
        <w:t>către</w:t>
      </w:r>
      <w:proofErr w:type="spellEnd"/>
      <w:r w:rsidRPr="00785BBF">
        <w:rPr>
          <w:rFonts w:cstheme="minorHAnsi"/>
        </w:rPr>
        <w:t xml:space="preserve"> solicitant </w:t>
      </w:r>
      <w:proofErr w:type="spellStart"/>
      <w:r w:rsidRPr="00785BBF">
        <w:rPr>
          <w:rFonts w:cstheme="minorHAnsi"/>
        </w:rPr>
        <w:t>pentru</w:t>
      </w:r>
      <w:proofErr w:type="spellEnd"/>
      <w:r w:rsidRPr="00785BBF">
        <w:rPr>
          <w:rFonts w:cstheme="minorHAnsi"/>
        </w:rPr>
        <w:t xml:space="preserve"> </w:t>
      </w:r>
      <w:proofErr w:type="spellStart"/>
      <w:r w:rsidRPr="00785BBF">
        <w:rPr>
          <w:rFonts w:cstheme="minorHAnsi"/>
        </w:rPr>
        <w:t>realizarea</w:t>
      </w:r>
      <w:proofErr w:type="spellEnd"/>
      <w:r w:rsidRPr="00785BBF">
        <w:rPr>
          <w:rFonts w:cstheme="minorHAnsi"/>
        </w:rPr>
        <w:t xml:space="preserve"> </w:t>
      </w:r>
      <w:proofErr w:type="spellStart"/>
      <w:r w:rsidRPr="00785BBF">
        <w:rPr>
          <w:rFonts w:cstheme="minorHAnsi"/>
        </w:rPr>
        <w:t>proiectului</w:t>
      </w:r>
      <w:proofErr w:type="spellEnd"/>
      <w:r w:rsidRPr="00785BBF">
        <w:rPr>
          <w:rFonts w:cstheme="minorHAnsi"/>
        </w:rPr>
        <w:t xml:space="preserve">, </w:t>
      </w:r>
      <w:proofErr w:type="spellStart"/>
      <w:r w:rsidRPr="00785BBF">
        <w:rPr>
          <w:rFonts w:cstheme="minorHAnsi"/>
        </w:rPr>
        <w:t>aflate</w:t>
      </w:r>
      <w:proofErr w:type="spellEnd"/>
      <w:r w:rsidRPr="00785BBF">
        <w:rPr>
          <w:rFonts w:cstheme="minorHAnsi"/>
        </w:rPr>
        <w:t xml:space="preserve"> </w:t>
      </w:r>
      <w:proofErr w:type="spellStart"/>
      <w:r w:rsidRPr="00785BBF">
        <w:rPr>
          <w:rFonts w:cstheme="minorHAnsi"/>
        </w:rPr>
        <w:t>în</w:t>
      </w:r>
      <w:proofErr w:type="spellEnd"/>
      <w:r w:rsidRPr="00785BBF">
        <w:rPr>
          <w:rFonts w:cstheme="minorHAnsi"/>
        </w:rPr>
        <w:t xml:space="preserve"> curs de </w:t>
      </w:r>
      <w:proofErr w:type="spellStart"/>
      <w:r w:rsidRPr="00785BBF">
        <w:rPr>
          <w:rFonts w:cstheme="minorHAnsi"/>
        </w:rPr>
        <w:t>soluţionare</w:t>
      </w:r>
      <w:proofErr w:type="spellEnd"/>
      <w:r w:rsidRPr="00785BBF">
        <w:rPr>
          <w:rFonts w:cstheme="minorHAnsi"/>
        </w:rPr>
        <w:t xml:space="preserve"> la </w:t>
      </w:r>
      <w:proofErr w:type="spellStart"/>
      <w:r w:rsidRPr="00785BBF">
        <w:rPr>
          <w:rFonts w:cstheme="minorHAnsi"/>
        </w:rPr>
        <w:t>instanţele</w:t>
      </w:r>
      <w:proofErr w:type="spellEnd"/>
      <w:r w:rsidRPr="00785BBF">
        <w:rPr>
          <w:rFonts w:cstheme="minorHAnsi"/>
        </w:rPr>
        <w:t xml:space="preserve"> </w:t>
      </w:r>
      <w:proofErr w:type="spellStart"/>
      <w:proofErr w:type="gramStart"/>
      <w:r w:rsidRPr="00785BBF">
        <w:rPr>
          <w:rFonts w:cstheme="minorHAnsi"/>
        </w:rPr>
        <w:t>judecătoreşti</w:t>
      </w:r>
      <w:proofErr w:type="spellEnd"/>
      <w:r w:rsidRPr="00785BBF">
        <w:rPr>
          <w:rFonts w:cstheme="minorHAnsi"/>
        </w:rPr>
        <w:t>;</w:t>
      </w:r>
      <w:proofErr w:type="gramEnd"/>
    </w:p>
    <w:p w14:paraId="26F7A9B2" w14:textId="77777777" w:rsidR="00146563" w:rsidRPr="00785BBF" w:rsidRDefault="00146563" w:rsidP="00667249">
      <w:pPr>
        <w:numPr>
          <w:ilvl w:val="0"/>
          <w:numId w:val="65"/>
        </w:numPr>
        <w:spacing w:after="0" w:line="240" w:lineRule="auto"/>
        <w:ind w:left="0" w:firstLine="0"/>
        <w:jc w:val="both"/>
        <w:rPr>
          <w:rFonts w:cstheme="minorHAnsi"/>
        </w:rPr>
      </w:pPr>
      <w:proofErr w:type="spellStart"/>
      <w:r w:rsidRPr="00785BBF">
        <w:rPr>
          <w:rFonts w:cstheme="minorHAnsi"/>
        </w:rPr>
        <w:t>să</w:t>
      </w:r>
      <w:proofErr w:type="spellEnd"/>
      <w:r w:rsidRPr="00785BBF">
        <w:rPr>
          <w:rFonts w:cstheme="minorHAnsi"/>
        </w:rPr>
        <w:t xml:space="preserve"> nu </w:t>
      </w:r>
      <w:proofErr w:type="spellStart"/>
      <w:r w:rsidRPr="00785BBF">
        <w:rPr>
          <w:rFonts w:cstheme="minorHAnsi"/>
        </w:rPr>
        <w:t>facă</w:t>
      </w:r>
      <w:proofErr w:type="spellEnd"/>
      <w:r w:rsidRPr="00785BBF">
        <w:rPr>
          <w:rFonts w:cstheme="minorHAnsi"/>
        </w:rPr>
        <w:t xml:space="preserve"> </w:t>
      </w:r>
      <w:proofErr w:type="spellStart"/>
      <w:r w:rsidRPr="00785BBF">
        <w:rPr>
          <w:rFonts w:cstheme="minorHAnsi"/>
        </w:rPr>
        <w:t>obiectul</w:t>
      </w:r>
      <w:proofErr w:type="spellEnd"/>
      <w:r w:rsidRPr="00785BBF">
        <w:rPr>
          <w:rFonts w:cstheme="minorHAnsi"/>
        </w:rPr>
        <w:t xml:space="preserve"> </w:t>
      </w:r>
      <w:proofErr w:type="spellStart"/>
      <w:r w:rsidRPr="00785BBF">
        <w:rPr>
          <w:rFonts w:cstheme="minorHAnsi"/>
        </w:rPr>
        <w:t>revendicărilor</w:t>
      </w:r>
      <w:proofErr w:type="spellEnd"/>
      <w:r w:rsidRPr="00785BBF">
        <w:rPr>
          <w:rFonts w:cstheme="minorHAnsi"/>
        </w:rPr>
        <w:t xml:space="preserve"> </w:t>
      </w:r>
      <w:proofErr w:type="spellStart"/>
      <w:r w:rsidRPr="00785BBF">
        <w:rPr>
          <w:rFonts w:cstheme="minorHAnsi"/>
        </w:rPr>
        <w:t>potrivit</w:t>
      </w:r>
      <w:proofErr w:type="spellEnd"/>
      <w:r w:rsidRPr="00785BBF">
        <w:rPr>
          <w:rFonts w:cstheme="minorHAnsi"/>
        </w:rPr>
        <w:t xml:space="preserve"> </w:t>
      </w:r>
      <w:proofErr w:type="spellStart"/>
      <w:r w:rsidRPr="00785BBF">
        <w:rPr>
          <w:rFonts w:cstheme="minorHAnsi"/>
        </w:rPr>
        <w:t>unor</w:t>
      </w:r>
      <w:proofErr w:type="spellEnd"/>
      <w:r w:rsidRPr="00785BBF">
        <w:rPr>
          <w:rFonts w:cstheme="minorHAnsi"/>
        </w:rPr>
        <w:t xml:space="preserve"> </w:t>
      </w:r>
      <w:proofErr w:type="spellStart"/>
      <w:r w:rsidRPr="00785BBF">
        <w:rPr>
          <w:rFonts w:cstheme="minorHAnsi"/>
        </w:rPr>
        <w:t>legi</w:t>
      </w:r>
      <w:proofErr w:type="spellEnd"/>
      <w:r w:rsidRPr="00785BBF">
        <w:rPr>
          <w:rFonts w:cstheme="minorHAnsi"/>
        </w:rPr>
        <w:t xml:space="preserve"> </w:t>
      </w:r>
      <w:proofErr w:type="spellStart"/>
      <w:r w:rsidRPr="00785BBF">
        <w:rPr>
          <w:rFonts w:cstheme="minorHAnsi"/>
        </w:rPr>
        <w:t>speciale</w:t>
      </w:r>
      <w:proofErr w:type="spellEnd"/>
      <w:r w:rsidRPr="00785BBF">
        <w:rPr>
          <w:rFonts w:cstheme="minorHAnsi"/>
        </w:rPr>
        <w:t xml:space="preserve"> </w:t>
      </w:r>
      <w:proofErr w:type="spellStart"/>
      <w:r w:rsidRPr="00785BBF">
        <w:rPr>
          <w:rFonts w:cstheme="minorHAnsi"/>
        </w:rPr>
        <w:t>în</w:t>
      </w:r>
      <w:proofErr w:type="spellEnd"/>
      <w:r w:rsidRPr="00785BBF">
        <w:rPr>
          <w:rFonts w:cstheme="minorHAnsi"/>
        </w:rPr>
        <w:t xml:space="preserve"> </w:t>
      </w:r>
      <w:proofErr w:type="spellStart"/>
      <w:r w:rsidRPr="00785BBF">
        <w:rPr>
          <w:rFonts w:cstheme="minorHAnsi"/>
        </w:rPr>
        <w:t>materie</w:t>
      </w:r>
      <w:proofErr w:type="spellEnd"/>
      <w:r w:rsidRPr="00785BBF">
        <w:rPr>
          <w:rFonts w:cstheme="minorHAnsi"/>
        </w:rPr>
        <w:t xml:space="preserve"> </w:t>
      </w:r>
      <w:proofErr w:type="spellStart"/>
      <w:r w:rsidRPr="00785BBF">
        <w:rPr>
          <w:rFonts w:cstheme="minorHAnsi"/>
        </w:rPr>
        <w:t>sau</w:t>
      </w:r>
      <w:proofErr w:type="spellEnd"/>
      <w:r w:rsidRPr="00785BBF">
        <w:rPr>
          <w:rFonts w:cstheme="minorHAnsi"/>
        </w:rPr>
        <w:t xml:space="preserve"> </w:t>
      </w:r>
      <w:proofErr w:type="spellStart"/>
      <w:r w:rsidRPr="00785BBF">
        <w:rPr>
          <w:rFonts w:cstheme="minorHAnsi"/>
        </w:rPr>
        <w:t>dreptului</w:t>
      </w:r>
      <w:proofErr w:type="spellEnd"/>
      <w:r w:rsidRPr="00785BBF">
        <w:rPr>
          <w:rFonts w:cstheme="minorHAnsi"/>
        </w:rPr>
        <w:t xml:space="preserve"> </w:t>
      </w:r>
      <w:proofErr w:type="spellStart"/>
      <w:r w:rsidRPr="00785BBF">
        <w:rPr>
          <w:rFonts w:cstheme="minorHAnsi"/>
        </w:rPr>
        <w:t>comun</w:t>
      </w:r>
      <w:proofErr w:type="spellEnd"/>
      <w:r w:rsidRPr="00785BBF">
        <w:rPr>
          <w:rFonts w:cstheme="minorHAnsi"/>
        </w:rPr>
        <w:t>.</w:t>
      </w:r>
    </w:p>
    <w:p w14:paraId="0635DE52" w14:textId="77777777" w:rsidR="00146563" w:rsidRPr="00785BBF" w:rsidRDefault="00146563" w:rsidP="00146563">
      <w:pPr>
        <w:spacing w:after="0"/>
        <w:jc w:val="both"/>
        <w:rPr>
          <w:rFonts w:cstheme="minorHAnsi"/>
        </w:rPr>
      </w:pPr>
    </w:p>
    <w:p w14:paraId="5B9E9C4C" w14:textId="31C8212B" w:rsidR="00146563" w:rsidRPr="00785BBF" w:rsidRDefault="00146563" w:rsidP="00146563">
      <w:pPr>
        <w:spacing w:after="0"/>
        <w:jc w:val="both"/>
        <w:rPr>
          <w:rFonts w:cstheme="minorHAnsi"/>
        </w:rPr>
      </w:pPr>
      <w:proofErr w:type="spellStart"/>
      <w:r w:rsidRPr="00785BBF">
        <w:rPr>
          <w:rFonts w:cstheme="minorHAnsi"/>
        </w:rPr>
        <w:t>Garanțiile</w:t>
      </w:r>
      <w:proofErr w:type="spellEnd"/>
      <w:r w:rsidRPr="00785BBF">
        <w:rPr>
          <w:rFonts w:cstheme="minorHAnsi"/>
        </w:rPr>
        <w:t xml:space="preserve"> </w:t>
      </w:r>
      <w:proofErr w:type="spellStart"/>
      <w:r w:rsidRPr="00785BBF">
        <w:rPr>
          <w:rFonts w:cstheme="minorHAnsi"/>
        </w:rPr>
        <w:t>reale</w:t>
      </w:r>
      <w:proofErr w:type="spellEnd"/>
      <w:r w:rsidRPr="00785BBF">
        <w:rPr>
          <w:rFonts w:cstheme="minorHAnsi"/>
        </w:rPr>
        <w:t xml:space="preserve"> </w:t>
      </w:r>
      <w:proofErr w:type="spellStart"/>
      <w:r w:rsidRPr="00785BBF">
        <w:rPr>
          <w:rFonts w:cstheme="minorHAnsi"/>
        </w:rPr>
        <w:t>asupra</w:t>
      </w:r>
      <w:proofErr w:type="spellEnd"/>
      <w:r w:rsidRPr="00785BBF">
        <w:rPr>
          <w:rFonts w:cstheme="minorHAnsi"/>
        </w:rPr>
        <w:t xml:space="preserve"> </w:t>
      </w:r>
      <w:proofErr w:type="spellStart"/>
      <w:r w:rsidR="00603CBC" w:rsidRPr="00785BBF">
        <w:rPr>
          <w:rFonts w:cstheme="minorHAnsi"/>
        </w:rPr>
        <w:t>sistemelor</w:t>
      </w:r>
      <w:proofErr w:type="spellEnd"/>
      <w:r w:rsidR="00603CBC" w:rsidRPr="00785BBF">
        <w:rPr>
          <w:rFonts w:cstheme="minorHAnsi"/>
        </w:rPr>
        <w:t xml:space="preserve"> </w:t>
      </w:r>
      <w:proofErr w:type="spellStart"/>
      <w:r w:rsidR="00603CBC" w:rsidRPr="00785BBF">
        <w:rPr>
          <w:rFonts w:cstheme="minorHAnsi"/>
        </w:rPr>
        <w:t>inteligente</w:t>
      </w:r>
      <w:proofErr w:type="spellEnd"/>
      <w:r w:rsidRPr="00785BBF">
        <w:rPr>
          <w:rFonts w:cstheme="minorHAnsi"/>
        </w:rPr>
        <w:t xml:space="preserve">, </w:t>
      </w:r>
      <w:proofErr w:type="spellStart"/>
      <w:r w:rsidRPr="00785BBF">
        <w:rPr>
          <w:rFonts w:cstheme="minorHAnsi"/>
        </w:rPr>
        <w:t>după</w:t>
      </w:r>
      <w:proofErr w:type="spellEnd"/>
      <w:r w:rsidRPr="00785BBF">
        <w:rPr>
          <w:rFonts w:cstheme="minorHAnsi"/>
        </w:rPr>
        <w:t xml:space="preserve"> </w:t>
      </w:r>
      <w:proofErr w:type="spellStart"/>
      <w:r w:rsidRPr="00785BBF">
        <w:rPr>
          <w:rFonts w:cstheme="minorHAnsi"/>
        </w:rPr>
        <w:t>caz</w:t>
      </w:r>
      <w:proofErr w:type="spellEnd"/>
      <w:r w:rsidRPr="00785BBF">
        <w:rPr>
          <w:rFonts w:cstheme="minorHAnsi"/>
        </w:rPr>
        <w:t xml:space="preserve"> (ex. </w:t>
      </w:r>
      <w:proofErr w:type="spellStart"/>
      <w:r w:rsidRPr="00785BBF">
        <w:rPr>
          <w:rFonts w:cstheme="minorHAnsi"/>
        </w:rPr>
        <w:t>ipoteca</w:t>
      </w:r>
      <w:proofErr w:type="spellEnd"/>
      <w:r w:rsidRPr="00785BBF">
        <w:rPr>
          <w:rFonts w:cstheme="minorHAnsi"/>
        </w:rPr>
        <w:t xml:space="preserve"> etc.) sunt considerate </w:t>
      </w:r>
      <w:proofErr w:type="spellStart"/>
      <w:r w:rsidRPr="00785BBF">
        <w:rPr>
          <w:rFonts w:cstheme="minorHAnsi"/>
        </w:rPr>
        <w:t>în</w:t>
      </w:r>
      <w:proofErr w:type="spellEnd"/>
      <w:r w:rsidRPr="00785BBF">
        <w:rPr>
          <w:rFonts w:cstheme="minorHAnsi"/>
        </w:rPr>
        <w:t xml:space="preserve"> </w:t>
      </w:r>
      <w:proofErr w:type="spellStart"/>
      <w:r w:rsidRPr="00785BBF">
        <w:rPr>
          <w:rFonts w:cstheme="minorHAnsi"/>
        </w:rPr>
        <w:t>accepțiunea</w:t>
      </w:r>
      <w:proofErr w:type="spellEnd"/>
      <w:r w:rsidRPr="00785BBF">
        <w:rPr>
          <w:rFonts w:cstheme="minorHAnsi"/>
        </w:rPr>
        <w:t xml:space="preserve"> AMPR NV </w:t>
      </w:r>
      <w:proofErr w:type="spellStart"/>
      <w:r w:rsidRPr="00785BBF">
        <w:rPr>
          <w:rFonts w:cstheme="minorHAnsi"/>
        </w:rPr>
        <w:t>incompatibile</w:t>
      </w:r>
      <w:proofErr w:type="spellEnd"/>
      <w:r w:rsidRPr="00785BBF">
        <w:rPr>
          <w:rFonts w:cstheme="minorHAnsi"/>
        </w:rPr>
        <w:t xml:space="preserve"> cu </w:t>
      </w:r>
      <w:proofErr w:type="spellStart"/>
      <w:r w:rsidRPr="00785BBF">
        <w:rPr>
          <w:rFonts w:cstheme="minorHAnsi"/>
        </w:rPr>
        <w:t>realizarea</w:t>
      </w:r>
      <w:proofErr w:type="spellEnd"/>
      <w:r w:rsidRPr="00785BBF">
        <w:rPr>
          <w:rFonts w:cstheme="minorHAnsi"/>
        </w:rPr>
        <w:t xml:space="preserve"> </w:t>
      </w:r>
      <w:proofErr w:type="spellStart"/>
      <w:r w:rsidRPr="00785BBF">
        <w:rPr>
          <w:rFonts w:cstheme="minorHAnsi"/>
        </w:rPr>
        <w:t>proiectelor</w:t>
      </w:r>
      <w:proofErr w:type="spellEnd"/>
      <w:r w:rsidRPr="00785BBF">
        <w:rPr>
          <w:rFonts w:cstheme="minorHAnsi"/>
        </w:rPr>
        <w:t xml:space="preserve"> de </w:t>
      </w:r>
      <w:proofErr w:type="spellStart"/>
      <w:r w:rsidRPr="00785BBF">
        <w:rPr>
          <w:rFonts w:cstheme="minorHAnsi"/>
        </w:rPr>
        <w:t>investiții</w:t>
      </w:r>
      <w:proofErr w:type="spellEnd"/>
      <w:r w:rsidRPr="00785BBF">
        <w:rPr>
          <w:rFonts w:cstheme="minorHAnsi"/>
        </w:rPr>
        <w:t xml:space="preserve"> </w:t>
      </w:r>
      <w:proofErr w:type="spellStart"/>
      <w:r w:rsidRPr="00785BBF">
        <w:rPr>
          <w:rFonts w:cstheme="minorHAnsi"/>
        </w:rPr>
        <w:t>în</w:t>
      </w:r>
      <w:proofErr w:type="spellEnd"/>
      <w:r w:rsidRPr="00785BBF">
        <w:rPr>
          <w:rFonts w:cstheme="minorHAnsi"/>
        </w:rPr>
        <w:t xml:space="preserve"> </w:t>
      </w:r>
      <w:proofErr w:type="spellStart"/>
      <w:r w:rsidRPr="00785BBF">
        <w:rPr>
          <w:rFonts w:cstheme="minorHAnsi"/>
        </w:rPr>
        <w:t>cadrul</w:t>
      </w:r>
      <w:proofErr w:type="spellEnd"/>
      <w:r w:rsidRPr="00785BBF">
        <w:rPr>
          <w:rFonts w:cstheme="minorHAnsi"/>
        </w:rPr>
        <w:t xml:space="preserve"> PR NV 2021-2027.</w:t>
      </w:r>
    </w:p>
    <w:p w14:paraId="12DE1EE5" w14:textId="04630234" w:rsidR="0037557F" w:rsidRPr="0037557F" w:rsidRDefault="00146563" w:rsidP="00A6382B">
      <w:pPr>
        <w:numPr>
          <w:ilvl w:val="0"/>
          <w:numId w:val="64"/>
        </w:numPr>
        <w:shd w:val="clear" w:color="auto" w:fill="E6E6E6"/>
        <w:spacing w:after="120" w:line="240" w:lineRule="auto"/>
        <w:ind w:left="0" w:firstLine="0"/>
        <w:jc w:val="both"/>
        <w:rPr>
          <w:rFonts w:cstheme="minorHAnsi"/>
        </w:rPr>
      </w:pPr>
      <w:proofErr w:type="spellStart"/>
      <w:r w:rsidRPr="00A6382B">
        <w:rPr>
          <w:rFonts w:cstheme="minorHAnsi"/>
          <w:b/>
          <w:bCs/>
          <w:snapToGrid w:val="0"/>
          <w:color w:val="002060"/>
        </w:rPr>
        <w:t>Drepturi</w:t>
      </w:r>
      <w:proofErr w:type="spellEnd"/>
      <w:r w:rsidRPr="00A6382B">
        <w:rPr>
          <w:rFonts w:cstheme="minorHAnsi"/>
          <w:b/>
          <w:bCs/>
          <w:snapToGrid w:val="0"/>
          <w:color w:val="002060"/>
        </w:rPr>
        <w:t xml:space="preserve"> </w:t>
      </w:r>
      <w:proofErr w:type="spellStart"/>
      <w:r w:rsidRPr="00A6382B">
        <w:rPr>
          <w:rFonts w:cstheme="minorHAnsi"/>
          <w:b/>
          <w:bCs/>
          <w:snapToGrid w:val="0"/>
          <w:color w:val="002060"/>
        </w:rPr>
        <w:t>asupra</w:t>
      </w:r>
      <w:proofErr w:type="spellEnd"/>
      <w:r w:rsidRPr="00A6382B">
        <w:rPr>
          <w:rFonts w:cstheme="minorHAnsi"/>
          <w:b/>
          <w:bCs/>
          <w:snapToGrid w:val="0"/>
          <w:color w:val="002060"/>
        </w:rPr>
        <w:t xml:space="preserve"> </w:t>
      </w:r>
      <w:proofErr w:type="spellStart"/>
      <w:r w:rsidRPr="00A6382B">
        <w:rPr>
          <w:rFonts w:cstheme="minorHAnsi"/>
          <w:b/>
          <w:bCs/>
          <w:snapToGrid w:val="0"/>
          <w:color w:val="002060"/>
        </w:rPr>
        <w:t>imobilelor</w:t>
      </w:r>
      <w:proofErr w:type="spellEnd"/>
      <w:r w:rsidR="00603CBC" w:rsidRPr="00A6382B">
        <w:rPr>
          <w:rFonts w:cstheme="minorHAnsi"/>
          <w:b/>
          <w:bCs/>
          <w:snapToGrid w:val="0"/>
          <w:color w:val="002060"/>
        </w:rPr>
        <w:t>/</w:t>
      </w:r>
      <w:proofErr w:type="spellStart"/>
      <w:r w:rsidR="00603CBC" w:rsidRPr="00A6382B">
        <w:rPr>
          <w:rFonts w:cstheme="minorHAnsi"/>
          <w:b/>
          <w:bCs/>
          <w:snapToGrid w:val="0"/>
          <w:color w:val="002060"/>
        </w:rPr>
        <w:t>stalpilor</w:t>
      </w:r>
      <w:proofErr w:type="spellEnd"/>
      <w:r w:rsidRPr="00A6382B">
        <w:rPr>
          <w:rFonts w:cstheme="minorHAnsi"/>
          <w:b/>
          <w:bCs/>
          <w:snapToGrid w:val="0"/>
          <w:color w:val="002060"/>
        </w:rPr>
        <w:t xml:space="preserve"> </w:t>
      </w:r>
      <w:proofErr w:type="spellStart"/>
      <w:r w:rsidRPr="00A6382B">
        <w:rPr>
          <w:rFonts w:cstheme="minorHAnsi"/>
          <w:b/>
          <w:bCs/>
          <w:snapToGrid w:val="0"/>
          <w:color w:val="002060"/>
        </w:rPr>
        <w:t>în</w:t>
      </w:r>
      <w:proofErr w:type="spellEnd"/>
      <w:r w:rsidRPr="00A6382B">
        <w:rPr>
          <w:rFonts w:cstheme="minorHAnsi"/>
          <w:b/>
          <w:bCs/>
          <w:snapToGrid w:val="0"/>
          <w:color w:val="002060"/>
        </w:rPr>
        <w:t xml:space="preserve"> </w:t>
      </w:r>
      <w:proofErr w:type="spellStart"/>
      <w:r w:rsidRPr="00A6382B">
        <w:rPr>
          <w:rFonts w:cstheme="minorHAnsi"/>
          <w:b/>
          <w:bCs/>
          <w:snapToGrid w:val="0"/>
          <w:color w:val="002060"/>
        </w:rPr>
        <w:t>cazul</w:t>
      </w:r>
      <w:proofErr w:type="spellEnd"/>
      <w:r w:rsidRPr="00A6382B">
        <w:rPr>
          <w:rFonts w:cstheme="minorHAnsi"/>
          <w:b/>
          <w:bCs/>
          <w:snapToGrid w:val="0"/>
          <w:color w:val="002060"/>
        </w:rPr>
        <w:t xml:space="preserve"> </w:t>
      </w:r>
      <w:proofErr w:type="spellStart"/>
      <w:r w:rsidRPr="00A6382B">
        <w:rPr>
          <w:rFonts w:cstheme="minorHAnsi"/>
          <w:b/>
          <w:bCs/>
          <w:snapToGrid w:val="0"/>
          <w:color w:val="002060"/>
        </w:rPr>
        <w:t>proiectelor</w:t>
      </w:r>
      <w:proofErr w:type="spellEnd"/>
      <w:r w:rsidRPr="00A6382B">
        <w:rPr>
          <w:rFonts w:cstheme="minorHAnsi"/>
          <w:b/>
          <w:bCs/>
          <w:snapToGrid w:val="0"/>
          <w:color w:val="002060"/>
        </w:rPr>
        <w:t xml:space="preserve"> </w:t>
      </w:r>
      <w:proofErr w:type="spellStart"/>
      <w:r w:rsidRPr="00A6382B">
        <w:rPr>
          <w:rFonts w:cstheme="minorHAnsi"/>
          <w:b/>
          <w:bCs/>
          <w:snapToGrid w:val="0"/>
          <w:color w:val="002060"/>
        </w:rPr>
        <w:t>ce</w:t>
      </w:r>
      <w:proofErr w:type="spellEnd"/>
      <w:r w:rsidRPr="00A6382B">
        <w:rPr>
          <w:rFonts w:cstheme="minorHAnsi"/>
          <w:b/>
          <w:bCs/>
          <w:snapToGrid w:val="0"/>
          <w:color w:val="002060"/>
        </w:rPr>
        <w:t xml:space="preserve"> </w:t>
      </w:r>
      <w:proofErr w:type="spellStart"/>
      <w:r w:rsidRPr="00A6382B">
        <w:rPr>
          <w:rFonts w:cstheme="minorHAnsi"/>
          <w:b/>
          <w:bCs/>
          <w:snapToGrid w:val="0"/>
          <w:color w:val="002060"/>
        </w:rPr>
        <w:t>vizează</w:t>
      </w:r>
      <w:proofErr w:type="spellEnd"/>
      <w:r w:rsidRPr="00A6382B">
        <w:rPr>
          <w:rFonts w:cstheme="minorHAnsi"/>
          <w:b/>
          <w:bCs/>
          <w:snapToGrid w:val="0"/>
          <w:color w:val="002060"/>
        </w:rPr>
        <w:t xml:space="preserve"> </w:t>
      </w:r>
      <w:proofErr w:type="spellStart"/>
      <w:r w:rsidRPr="00A6382B">
        <w:rPr>
          <w:rFonts w:cstheme="minorHAnsi"/>
          <w:b/>
          <w:bCs/>
          <w:snapToGrid w:val="0"/>
          <w:color w:val="002060"/>
        </w:rPr>
        <w:t>activitățile</w:t>
      </w:r>
      <w:proofErr w:type="spellEnd"/>
      <w:r w:rsidRPr="00A6382B">
        <w:rPr>
          <w:rFonts w:cstheme="minorHAnsi"/>
          <w:b/>
          <w:bCs/>
          <w:snapToGrid w:val="0"/>
          <w:color w:val="002060"/>
        </w:rPr>
        <w:t xml:space="preserve"> de </w:t>
      </w:r>
      <w:proofErr w:type="spellStart"/>
      <w:r w:rsidRPr="00A6382B">
        <w:rPr>
          <w:rFonts w:cstheme="minorHAnsi"/>
          <w:b/>
          <w:bCs/>
          <w:snapToGrid w:val="0"/>
          <w:color w:val="002060"/>
        </w:rPr>
        <w:t>creare</w:t>
      </w:r>
      <w:proofErr w:type="spellEnd"/>
      <w:r w:rsidRPr="00A6382B">
        <w:rPr>
          <w:rFonts w:cstheme="minorHAnsi"/>
          <w:b/>
          <w:bCs/>
          <w:snapToGrid w:val="0"/>
          <w:color w:val="002060"/>
        </w:rPr>
        <w:t>/</w:t>
      </w:r>
      <w:proofErr w:type="spellStart"/>
      <w:r w:rsidRPr="00A6382B">
        <w:rPr>
          <w:rFonts w:cstheme="minorHAnsi"/>
          <w:b/>
          <w:bCs/>
          <w:snapToGrid w:val="0"/>
          <w:color w:val="002060"/>
        </w:rPr>
        <w:t>extindere</w:t>
      </w:r>
      <w:proofErr w:type="spellEnd"/>
      <w:r w:rsidRPr="00A6382B">
        <w:rPr>
          <w:rFonts w:cstheme="minorHAnsi"/>
          <w:b/>
          <w:bCs/>
          <w:snapToGrid w:val="0"/>
          <w:color w:val="002060"/>
        </w:rPr>
        <w:t>/</w:t>
      </w:r>
      <w:proofErr w:type="spellStart"/>
      <w:r w:rsidRPr="00A6382B">
        <w:rPr>
          <w:rFonts w:cstheme="minorHAnsi"/>
          <w:b/>
          <w:bCs/>
          <w:snapToGrid w:val="0"/>
          <w:color w:val="002060"/>
        </w:rPr>
        <w:t>modernizare</w:t>
      </w:r>
      <w:proofErr w:type="spellEnd"/>
      <w:r w:rsidRPr="00A6382B">
        <w:rPr>
          <w:rFonts w:cstheme="minorHAnsi"/>
          <w:b/>
          <w:bCs/>
          <w:snapToGrid w:val="0"/>
          <w:color w:val="002060"/>
        </w:rPr>
        <w:t xml:space="preserve"> a </w:t>
      </w:r>
      <w:proofErr w:type="spellStart"/>
      <w:r w:rsidRPr="00A6382B">
        <w:rPr>
          <w:rFonts w:cstheme="minorHAnsi"/>
          <w:b/>
          <w:bCs/>
          <w:snapToGrid w:val="0"/>
          <w:color w:val="002060"/>
        </w:rPr>
        <w:t>sistemelor</w:t>
      </w:r>
      <w:proofErr w:type="spellEnd"/>
      <w:r w:rsidRPr="00A6382B">
        <w:rPr>
          <w:rFonts w:cstheme="minorHAnsi"/>
          <w:b/>
          <w:bCs/>
          <w:snapToGrid w:val="0"/>
          <w:color w:val="002060"/>
        </w:rPr>
        <w:t xml:space="preserve"> </w:t>
      </w:r>
      <w:proofErr w:type="spellStart"/>
      <w:r w:rsidR="00603CBC" w:rsidRPr="00A6382B">
        <w:rPr>
          <w:rFonts w:cstheme="minorHAnsi"/>
          <w:b/>
          <w:bCs/>
          <w:snapToGrid w:val="0"/>
          <w:color w:val="002060"/>
        </w:rPr>
        <w:t>inteligente</w:t>
      </w:r>
      <w:proofErr w:type="spellEnd"/>
      <w:r w:rsidRPr="00A6382B">
        <w:rPr>
          <w:rFonts w:cstheme="minorHAnsi"/>
          <w:b/>
          <w:bCs/>
          <w:snapToGrid w:val="0"/>
          <w:color w:val="002060"/>
        </w:rPr>
        <w:t xml:space="preserve">, </w:t>
      </w:r>
      <w:proofErr w:type="spellStart"/>
      <w:r w:rsidRPr="00A6382B">
        <w:rPr>
          <w:rFonts w:cstheme="minorHAnsi"/>
          <w:b/>
          <w:bCs/>
          <w:snapToGrid w:val="0"/>
          <w:color w:val="002060"/>
        </w:rPr>
        <w:t>managementul</w:t>
      </w:r>
      <w:proofErr w:type="spellEnd"/>
      <w:r w:rsidRPr="00A6382B">
        <w:rPr>
          <w:rFonts w:cstheme="minorHAnsi"/>
          <w:b/>
          <w:bCs/>
          <w:snapToGrid w:val="0"/>
          <w:color w:val="002060"/>
        </w:rPr>
        <w:t xml:space="preserve"> </w:t>
      </w:r>
      <w:proofErr w:type="spellStart"/>
      <w:r w:rsidRPr="00A6382B">
        <w:rPr>
          <w:rFonts w:cstheme="minorHAnsi"/>
          <w:b/>
          <w:bCs/>
          <w:snapToGrid w:val="0"/>
          <w:color w:val="002060"/>
        </w:rPr>
        <w:t>traficului</w:t>
      </w:r>
      <w:proofErr w:type="spellEnd"/>
      <w:r w:rsidRPr="00A6382B">
        <w:rPr>
          <w:rFonts w:cstheme="minorHAnsi"/>
          <w:b/>
          <w:bCs/>
          <w:snapToGrid w:val="0"/>
          <w:color w:val="002060"/>
        </w:rPr>
        <w:t xml:space="preserve">, precum </w:t>
      </w:r>
      <w:proofErr w:type="spellStart"/>
      <w:r w:rsidRPr="00A6382B">
        <w:rPr>
          <w:rFonts w:cstheme="minorHAnsi"/>
          <w:b/>
          <w:bCs/>
          <w:snapToGrid w:val="0"/>
          <w:color w:val="002060"/>
        </w:rPr>
        <w:t>şi</w:t>
      </w:r>
      <w:proofErr w:type="spellEnd"/>
      <w:r w:rsidRPr="00A6382B">
        <w:rPr>
          <w:rFonts w:cstheme="minorHAnsi"/>
          <w:b/>
          <w:bCs/>
          <w:snapToGrid w:val="0"/>
          <w:color w:val="002060"/>
        </w:rPr>
        <w:t xml:space="preserve"> </w:t>
      </w:r>
      <w:proofErr w:type="spellStart"/>
      <w:r w:rsidRPr="00A6382B">
        <w:rPr>
          <w:rFonts w:cstheme="minorHAnsi"/>
          <w:b/>
          <w:bCs/>
          <w:snapToGrid w:val="0"/>
          <w:color w:val="002060"/>
        </w:rPr>
        <w:t>pentru</w:t>
      </w:r>
      <w:proofErr w:type="spellEnd"/>
      <w:r w:rsidRPr="00A6382B">
        <w:rPr>
          <w:rFonts w:cstheme="minorHAnsi"/>
          <w:b/>
          <w:bCs/>
          <w:snapToGrid w:val="0"/>
          <w:color w:val="002060"/>
        </w:rPr>
        <w:t xml:space="preserve"> </w:t>
      </w:r>
      <w:proofErr w:type="spellStart"/>
      <w:r w:rsidRPr="00A6382B">
        <w:rPr>
          <w:rFonts w:cstheme="minorHAnsi"/>
          <w:b/>
          <w:bCs/>
          <w:snapToGrid w:val="0"/>
          <w:color w:val="002060"/>
        </w:rPr>
        <w:t>subactivitatea</w:t>
      </w:r>
      <w:proofErr w:type="spellEnd"/>
      <w:r w:rsidRPr="00A6382B">
        <w:rPr>
          <w:rFonts w:cstheme="minorHAnsi"/>
          <w:b/>
          <w:bCs/>
          <w:snapToGrid w:val="0"/>
          <w:color w:val="002060"/>
        </w:rPr>
        <w:t xml:space="preserve"> de </w:t>
      </w:r>
      <w:proofErr w:type="spellStart"/>
      <w:r w:rsidRPr="00A6382B">
        <w:rPr>
          <w:rFonts w:cstheme="minorHAnsi"/>
          <w:b/>
          <w:bCs/>
          <w:snapToGrid w:val="0"/>
          <w:color w:val="002060"/>
        </w:rPr>
        <w:t>creare</w:t>
      </w:r>
      <w:proofErr w:type="spellEnd"/>
      <w:r w:rsidRPr="00A6382B">
        <w:rPr>
          <w:rFonts w:cstheme="minorHAnsi"/>
          <w:b/>
          <w:bCs/>
          <w:snapToGrid w:val="0"/>
          <w:color w:val="002060"/>
        </w:rPr>
        <w:t>/</w:t>
      </w:r>
      <w:proofErr w:type="spellStart"/>
      <w:r w:rsidRPr="00A6382B">
        <w:rPr>
          <w:rFonts w:cstheme="minorHAnsi"/>
          <w:b/>
          <w:bCs/>
          <w:snapToGrid w:val="0"/>
          <w:color w:val="002060"/>
        </w:rPr>
        <w:t>modernizare</w:t>
      </w:r>
      <w:proofErr w:type="spellEnd"/>
      <w:r w:rsidRPr="00A6382B">
        <w:rPr>
          <w:rFonts w:cstheme="minorHAnsi"/>
          <w:b/>
          <w:bCs/>
          <w:snapToGrid w:val="0"/>
          <w:color w:val="002060"/>
        </w:rPr>
        <w:t>/</w:t>
      </w:r>
      <w:proofErr w:type="spellStart"/>
      <w:r w:rsidRPr="00A6382B">
        <w:rPr>
          <w:rFonts w:cstheme="minorHAnsi"/>
          <w:b/>
          <w:bCs/>
          <w:snapToGrid w:val="0"/>
          <w:color w:val="002060"/>
        </w:rPr>
        <w:t>extindere</w:t>
      </w:r>
      <w:proofErr w:type="spellEnd"/>
      <w:r w:rsidRPr="00A6382B">
        <w:rPr>
          <w:rFonts w:cstheme="minorHAnsi"/>
          <w:b/>
          <w:bCs/>
          <w:snapToGrid w:val="0"/>
          <w:color w:val="002060"/>
        </w:rPr>
        <w:t xml:space="preserve"> </w:t>
      </w:r>
      <w:proofErr w:type="gramStart"/>
      <w:r w:rsidRPr="00A6382B">
        <w:rPr>
          <w:rFonts w:cstheme="minorHAnsi"/>
          <w:b/>
          <w:bCs/>
          <w:snapToGrid w:val="0"/>
          <w:color w:val="002060"/>
        </w:rPr>
        <w:t>a</w:t>
      </w:r>
      <w:proofErr w:type="gramEnd"/>
      <w:r w:rsidRPr="00A6382B">
        <w:rPr>
          <w:rFonts w:cstheme="minorHAnsi"/>
          <w:b/>
          <w:bCs/>
          <w:snapToGrid w:val="0"/>
          <w:color w:val="002060"/>
        </w:rPr>
        <w:t xml:space="preserve"> </w:t>
      </w:r>
      <w:proofErr w:type="spellStart"/>
      <w:r w:rsidRPr="00A6382B">
        <w:rPr>
          <w:rFonts w:cstheme="minorHAnsi"/>
          <w:b/>
          <w:bCs/>
          <w:snapToGrid w:val="0"/>
          <w:color w:val="002060"/>
        </w:rPr>
        <w:t>iluminatului</w:t>
      </w:r>
      <w:proofErr w:type="spellEnd"/>
      <w:r w:rsidRPr="00A6382B">
        <w:rPr>
          <w:rFonts w:cstheme="minorHAnsi"/>
          <w:b/>
          <w:bCs/>
          <w:snapToGrid w:val="0"/>
          <w:color w:val="002060"/>
        </w:rPr>
        <w:t xml:space="preserve"> public</w:t>
      </w:r>
      <w:r w:rsidRPr="00A6382B">
        <w:rPr>
          <w:rStyle w:val="FootnoteReference"/>
          <w:rFonts w:cstheme="minorHAnsi"/>
          <w:b/>
          <w:bCs/>
          <w:snapToGrid w:val="0"/>
          <w:color w:val="002060"/>
        </w:rPr>
        <w:footnoteReference w:id="11"/>
      </w:r>
      <w:r w:rsidRPr="00A6382B">
        <w:rPr>
          <w:rFonts w:cstheme="minorHAnsi"/>
          <w:b/>
          <w:bCs/>
          <w:snapToGrid w:val="0"/>
          <w:color w:val="002060"/>
        </w:rPr>
        <w:t xml:space="preserve"> la </w:t>
      </w:r>
      <w:proofErr w:type="spellStart"/>
      <w:r w:rsidRPr="00A6382B">
        <w:rPr>
          <w:rFonts w:cstheme="minorHAnsi"/>
          <w:b/>
          <w:bCs/>
          <w:snapToGrid w:val="0"/>
          <w:color w:val="002060"/>
        </w:rPr>
        <w:t>depunerea</w:t>
      </w:r>
      <w:proofErr w:type="spellEnd"/>
      <w:r w:rsidRPr="00A6382B">
        <w:rPr>
          <w:rFonts w:cstheme="minorHAnsi"/>
          <w:b/>
          <w:bCs/>
          <w:snapToGrid w:val="0"/>
          <w:color w:val="002060"/>
        </w:rPr>
        <w:t xml:space="preserve"> </w:t>
      </w:r>
      <w:proofErr w:type="spellStart"/>
      <w:r w:rsidRPr="00A6382B">
        <w:rPr>
          <w:rFonts w:cstheme="minorHAnsi"/>
          <w:b/>
          <w:bCs/>
          <w:snapToGrid w:val="0"/>
          <w:color w:val="002060"/>
        </w:rPr>
        <w:t>cererii</w:t>
      </w:r>
      <w:proofErr w:type="spellEnd"/>
      <w:r w:rsidRPr="00A6382B">
        <w:rPr>
          <w:rFonts w:cstheme="minorHAnsi"/>
          <w:b/>
          <w:bCs/>
          <w:snapToGrid w:val="0"/>
          <w:color w:val="002060"/>
        </w:rPr>
        <w:t xml:space="preserve"> de </w:t>
      </w:r>
      <w:proofErr w:type="spellStart"/>
      <w:r w:rsidRPr="00A6382B">
        <w:rPr>
          <w:rFonts w:cstheme="minorHAnsi"/>
          <w:b/>
          <w:bCs/>
          <w:snapToGrid w:val="0"/>
          <w:color w:val="002060"/>
        </w:rPr>
        <w:t>finanțare</w:t>
      </w:r>
      <w:proofErr w:type="spellEnd"/>
      <w:r w:rsidRPr="00A6382B">
        <w:rPr>
          <w:rFonts w:cstheme="minorHAnsi"/>
          <w:b/>
          <w:bCs/>
          <w:snapToGrid w:val="0"/>
          <w:color w:val="002060"/>
        </w:rPr>
        <w:t xml:space="preserve">, pe </w:t>
      </w:r>
      <w:proofErr w:type="spellStart"/>
      <w:r w:rsidRPr="00A6382B">
        <w:rPr>
          <w:rFonts w:cstheme="minorHAnsi"/>
          <w:b/>
          <w:bCs/>
          <w:snapToGrid w:val="0"/>
          <w:color w:val="002060"/>
        </w:rPr>
        <w:t>perioada</w:t>
      </w:r>
      <w:proofErr w:type="spellEnd"/>
      <w:r w:rsidRPr="00A6382B">
        <w:rPr>
          <w:rFonts w:cstheme="minorHAnsi"/>
          <w:b/>
          <w:bCs/>
          <w:snapToGrid w:val="0"/>
          <w:color w:val="002060"/>
        </w:rPr>
        <w:t xml:space="preserve"> de </w:t>
      </w:r>
      <w:proofErr w:type="spellStart"/>
      <w:r w:rsidRPr="00A6382B">
        <w:rPr>
          <w:rFonts w:cstheme="minorHAnsi"/>
          <w:b/>
          <w:bCs/>
          <w:snapToGrid w:val="0"/>
          <w:color w:val="002060"/>
        </w:rPr>
        <w:t>implementare</w:t>
      </w:r>
      <w:proofErr w:type="spellEnd"/>
      <w:r w:rsidRPr="00A6382B">
        <w:rPr>
          <w:rFonts w:cstheme="minorHAnsi"/>
          <w:b/>
          <w:bCs/>
          <w:snapToGrid w:val="0"/>
          <w:color w:val="002060"/>
        </w:rPr>
        <w:t xml:space="preserve">, precum </w:t>
      </w:r>
      <w:proofErr w:type="spellStart"/>
      <w:r w:rsidRPr="00A6382B">
        <w:rPr>
          <w:rFonts w:cstheme="minorHAnsi"/>
          <w:b/>
          <w:bCs/>
          <w:snapToGrid w:val="0"/>
          <w:color w:val="002060"/>
        </w:rPr>
        <w:t>şi</w:t>
      </w:r>
      <w:proofErr w:type="spellEnd"/>
      <w:r w:rsidRPr="00A6382B">
        <w:rPr>
          <w:rFonts w:cstheme="minorHAnsi"/>
          <w:b/>
          <w:bCs/>
          <w:snapToGrid w:val="0"/>
          <w:color w:val="002060"/>
        </w:rPr>
        <w:t xml:space="preserve"> pe o </w:t>
      </w:r>
      <w:proofErr w:type="spellStart"/>
      <w:r w:rsidRPr="00A6382B">
        <w:rPr>
          <w:rFonts w:cstheme="minorHAnsi"/>
          <w:b/>
          <w:bCs/>
          <w:snapToGrid w:val="0"/>
          <w:color w:val="002060"/>
        </w:rPr>
        <w:t>perioadă</w:t>
      </w:r>
      <w:proofErr w:type="spellEnd"/>
      <w:r w:rsidRPr="00A6382B">
        <w:rPr>
          <w:rFonts w:cstheme="minorHAnsi"/>
          <w:b/>
          <w:bCs/>
          <w:snapToGrid w:val="0"/>
          <w:color w:val="002060"/>
        </w:rPr>
        <w:t xml:space="preserve"> de minimum 5 ani de la data </w:t>
      </w:r>
      <w:proofErr w:type="spellStart"/>
      <w:r w:rsidRPr="00A6382B">
        <w:rPr>
          <w:rFonts w:cstheme="minorHAnsi"/>
          <w:b/>
          <w:bCs/>
          <w:snapToGrid w:val="0"/>
          <w:color w:val="002060"/>
        </w:rPr>
        <w:t>plăţii</w:t>
      </w:r>
      <w:proofErr w:type="spellEnd"/>
      <w:r w:rsidRPr="00A6382B">
        <w:rPr>
          <w:rFonts w:cstheme="minorHAnsi"/>
          <w:b/>
          <w:bCs/>
          <w:snapToGrid w:val="0"/>
          <w:color w:val="002060"/>
        </w:rPr>
        <w:t xml:space="preserve"> finale (</w:t>
      </w:r>
      <w:proofErr w:type="spellStart"/>
      <w:r w:rsidRPr="00A6382B">
        <w:rPr>
          <w:rFonts w:cstheme="minorHAnsi"/>
          <w:b/>
          <w:bCs/>
          <w:snapToGrid w:val="0"/>
          <w:color w:val="002060"/>
        </w:rPr>
        <w:t>aşa</w:t>
      </w:r>
      <w:proofErr w:type="spellEnd"/>
      <w:r w:rsidRPr="00A6382B">
        <w:rPr>
          <w:rFonts w:cstheme="minorHAnsi"/>
          <w:b/>
          <w:bCs/>
          <w:snapToGrid w:val="0"/>
          <w:color w:val="002060"/>
        </w:rPr>
        <w:t xml:space="preserve"> cum </w:t>
      </w:r>
      <w:proofErr w:type="spellStart"/>
      <w:r w:rsidRPr="00A6382B">
        <w:rPr>
          <w:rFonts w:cstheme="minorHAnsi"/>
          <w:b/>
          <w:bCs/>
          <w:snapToGrid w:val="0"/>
          <w:color w:val="002060"/>
        </w:rPr>
        <w:t>reiese</w:t>
      </w:r>
      <w:proofErr w:type="spellEnd"/>
      <w:r w:rsidRPr="00A6382B">
        <w:rPr>
          <w:rFonts w:cstheme="minorHAnsi"/>
          <w:b/>
          <w:bCs/>
          <w:snapToGrid w:val="0"/>
          <w:color w:val="002060"/>
        </w:rPr>
        <w:t xml:space="preserve"> din </w:t>
      </w:r>
      <w:proofErr w:type="spellStart"/>
      <w:r w:rsidRPr="00A6382B">
        <w:rPr>
          <w:rFonts w:cstheme="minorHAnsi"/>
          <w:b/>
          <w:bCs/>
          <w:snapToGrid w:val="0"/>
          <w:color w:val="002060"/>
        </w:rPr>
        <w:t>documentele</w:t>
      </w:r>
      <w:proofErr w:type="spellEnd"/>
      <w:r w:rsidRPr="00A6382B">
        <w:rPr>
          <w:rFonts w:cstheme="minorHAnsi"/>
          <w:b/>
          <w:bCs/>
          <w:snapToGrid w:val="0"/>
          <w:color w:val="002060"/>
        </w:rPr>
        <w:t xml:space="preserve"> </w:t>
      </w:r>
      <w:proofErr w:type="spellStart"/>
      <w:r w:rsidRPr="00A6382B">
        <w:rPr>
          <w:rFonts w:cstheme="minorHAnsi"/>
          <w:b/>
          <w:bCs/>
          <w:snapToGrid w:val="0"/>
          <w:color w:val="002060"/>
        </w:rPr>
        <w:t>depuse</w:t>
      </w:r>
      <w:proofErr w:type="spellEnd"/>
      <w:r w:rsidRPr="00A6382B">
        <w:rPr>
          <w:rFonts w:cstheme="minorHAnsi"/>
          <w:b/>
          <w:bCs/>
          <w:snapToGrid w:val="0"/>
          <w:color w:val="002060"/>
        </w:rPr>
        <w:t>)</w:t>
      </w:r>
    </w:p>
    <w:p w14:paraId="1E266913" w14:textId="2A22C4A1" w:rsidR="00146563" w:rsidRPr="00785BBF" w:rsidRDefault="00146563" w:rsidP="00146563">
      <w:pPr>
        <w:jc w:val="both"/>
        <w:rPr>
          <w:rFonts w:cstheme="minorHAnsi"/>
        </w:rPr>
      </w:pPr>
      <w:r w:rsidRPr="00A6382B">
        <w:rPr>
          <w:rFonts w:cstheme="minorHAnsi"/>
          <w:lang w:val="ro-RO"/>
        </w:rPr>
        <w:t xml:space="preserve">Pentru activitatea de creare/extindere/modernizare a sistemelor </w:t>
      </w:r>
      <w:r w:rsidR="00603CBC" w:rsidRPr="00A6382B">
        <w:rPr>
          <w:rFonts w:cstheme="minorHAnsi"/>
          <w:lang w:val="ro-RO"/>
        </w:rPr>
        <w:t>inteligente</w:t>
      </w:r>
      <w:r w:rsidRPr="00A6382B">
        <w:rPr>
          <w:rFonts w:cstheme="minorHAnsi"/>
          <w:lang w:val="ro-RO"/>
        </w:rPr>
        <w:t xml:space="preserve">, managementul traficului, precum şi pentru subactivitatea de creare/modernizare/extindere a iluminatului public, în cazul în care solicitantul nu dovește dreptul de proprietate publică/privată/administrare/superficie asupra obiectivelor de investiție, poate să demonstreze, la momentul contractarii, faptul că deține un drept de folosință, ca drept real sau de creanță, transmis prin orice tip de operațiune juridică. </w:t>
      </w:r>
      <w:proofErr w:type="spellStart"/>
      <w:r w:rsidRPr="00FA3C96">
        <w:rPr>
          <w:rFonts w:cstheme="minorHAnsi"/>
        </w:rPr>
        <w:t>Acesta</w:t>
      </w:r>
      <w:proofErr w:type="spellEnd"/>
      <w:r w:rsidRPr="00FA3C96">
        <w:rPr>
          <w:rFonts w:cstheme="minorHAnsi"/>
        </w:rPr>
        <w:t xml:space="preserve"> </w:t>
      </w:r>
      <w:proofErr w:type="spellStart"/>
      <w:r w:rsidRPr="00FA3C96">
        <w:rPr>
          <w:rFonts w:cstheme="minorHAnsi"/>
        </w:rPr>
        <w:t>trebuie</w:t>
      </w:r>
      <w:proofErr w:type="spellEnd"/>
      <w:r w:rsidRPr="00FA3C96">
        <w:rPr>
          <w:rFonts w:cstheme="minorHAnsi"/>
        </w:rPr>
        <w:t xml:space="preserve"> </w:t>
      </w:r>
      <w:proofErr w:type="spellStart"/>
      <w:r w:rsidRPr="00FA3C96">
        <w:rPr>
          <w:rFonts w:cstheme="minorHAnsi"/>
        </w:rPr>
        <w:t>să</w:t>
      </w:r>
      <w:proofErr w:type="spellEnd"/>
      <w:r w:rsidRPr="00FA3C96">
        <w:rPr>
          <w:rFonts w:cstheme="minorHAnsi"/>
        </w:rPr>
        <w:t xml:space="preserve"> </w:t>
      </w:r>
      <w:proofErr w:type="spellStart"/>
      <w:r w:rsidRPr="00FA3C96">
        <w:rPr>
          <w:rFonts w:cstheme="minorHAnsi"/>
        </w:rPr>
        <w:t>acopere</w:t>
      </w:r>
      <w:proofErr w:type="spellEnd"/>
      <w:r w:rsidRPr="00FA3C96">
        <w:rPr>
          <w:rFonts w:cstheme="minorHAnsi"/>
        </w:rPr>
        <w:t xml:space="preserve"> </w:t>
      </w:r>
      <w:proofErr w:type="spellStart"/>
      <w:r w:rsidRPr="00FA3C96">
        <w:rPr>
          <w:rFonts w:cstheme="minorHAnsi"/>
        </w:rPr>
        <w:t>perioada</w:t>
      </w:r>
      <w:proofErr w:type="spellEnd"/>
      <w:r w:rsidRPr="00FA3C96">
        <w:rPr>
          <w:rFonts w:cstheme="minorHAnsi"/>
        </w:rPr>
        <w:t xml:space="preserve"> de </w:t>
      </w:r>
      <w:proofErr w:type="spellStart"/>
      <w:r w:rsidRPr="00FA3C96">
        <w:rPr>
          <w:rFonts w:cstheme="minorHAnsi"/>
        </w:rPr>
        <w:t>evaluare</w:t>
      </w:r>
      <w:proofErr w:type="spellEnd"/>
      <w:r w:rsidRPr="00FA3C96">
        <w:rPr>
          <w:rFonts w:cstheme="minorHAnsi"/>
        </w:rPr>
        <w:t xml:space="preserve">, </w:t>
      </w:r>
      <w:proofErr w:type="spellStart"/>
      <w:r w:rsidRPr="00FA3C96">
        <w:rPr>
          <w:rFonts w:cstheme="minorHAnsi"/>
        </w:rPr>
        <w:t>selecție</w:t>
      </w:r>
      <w:proofErr w:type="spellEnd"/>
      <w:r w:rsidRPr="00FA3C96">
        <w:rPr>
          <w:rFonts w:cstheme="minorHAnsi"/>
        </w:rPr>
        <w:t xml:space="preserve">, </w:t>
      </w:r>
      <w:proofErr w:type="spellStart"/>
      <w:r w:rsidRPr="00FA3C96">
        <w:rPr>
          <w:rFonts w:cstheme="minorHAnsi"/>
        </w:rPr>
        <w:t>contractare</w:t>
      </w:r>
      <w:proofErr w:type="spellEnd"/>
      <w:r w:rsidRPr="00FA3C96">
        <w:rPr>
          <w:rFonts w:cstheme="minorHAnsi"/>
        </w:rPr>
        <w:t xml:space="preserve">, </w:t>
      </w:r>
      <w:proofErr w:type="spellStart"/>
      <w:r w:rsidRPr="00FA3C96">
        <w:rPr>
          <w:rFonts w:cstheme="minorHAnsi"/>
        </w:rPr>
        <w:t>implementare</w:t>
      </w:r>
      <w:proofErr w:type="spellEnd"/>
      <w:r w:rsidRPr="00FA3C96">
        <w:rPr>
          <w:rFonts w:cstheme="minorHAnsi"/>
        </w:rPr>
        <w:t xml:space="preserve"> </w:t>
      </w:r>
      <w:proofErr w:type="spellStart"/>
      <w:r w:rsidRPr="00FA3C96">
        <w:rPr>
          <w:rFonts w:cstheme="minorHAnsi"/>
        </w:rPr>
        <w:t>și</w:t>
      </w:r>
      <w:proofErr w:type="spellEnd"/>
      <w:r w:rsidRPr="00FA3C96">
        <w:rPr>
          <w:rFonts w:cstheme="minorHAnsi"/>
        </w:rPr>
        <w:t xml:space="preserve"> </w:t>
      </w:r>
      <w:proofErr w:type="spellStart"/>
      <w:r w:rsidRPr="00FA3C96">
        <w:rPr>
          <w:rFonts w:cstheme="minorHAnsi"/>
        </w:rPr>
        <w:t>durabilitate</w:t>
      </w:r>
      <w:proofErr w:type="spellEnd"/>
      <w:r w:rsidRPr="00FA3C96">
        <w:rPr>
          <w:rFonts w:cstheme="minorHAnsi"/>
        </w:rPr>
        <w:t xml:space="preserve"> </w:t>
      </w:r>
      <w:proofErr w:type="gramStart"/>
      <w:r w:rsidRPr="00FA3C96">
        <w:rPr>
          <w:rFonts w:cstheme="minorHAnsi"/>
        </w:rPr>
        <w:t>a</w:t>
      </w:r>
      <w:proofErr w:type="gramEnd"/>
      <w:r w:rsidRPr="00FA3C96">
        <w:rPr>
          <w:rFonts w:cstheme="minorHAnsi"/>
        </w:rPr>
        <w:t xml:space="preserve"> </w:t>
      </w:r>
      <w:proofErr w:type="spellStart"/>
      <w:r w:rsidRPr="00FA3C96">
        <w:rPr>
          <w:rFonts w:cstheme="minorHAnsi"/>
        </w:rPr>
        <w:t>investiției</w:t>
      </w:r>
      <w:proofErr w:type="spellEnd"/>
      <w:r w:rsidRPr="00FA3C96">
        <w:rPr>
          <w:rFonts w:cstheme="minorHAnsi"/>
        </w:rPr>
        <w:t xml:space="preserve">. </w:t>
      </w:r>
      <w:proofErr w:type="spellStart"/>
      <w:r w:rsidRPr="00FA3C96">
        <w:rPr>
          <w:rFonts w:cstheme="minorHAnsi"/>
        </w:rPr>
        <w:t>În</w:t>
      </w:r>
      <w:proofErr w:type="spellEnd"/>
      <w:r w:rsidRPr="00FA3C96">
        <w:rPr>
          <w:rFonts w:cstheme="minorHAnsi"/>
        </w:rPr>
        <w:t xml:space="preserve"> </w:t>
      </w:r>
      <w:proofErr w:type="spellStart"/>
      <w:r w:rsidRPr="00FA3C96">
        <w:rPr>
          <w:rFonts w:cstheme="minorHAnsi"/>
        </w:rPr>
        <w:t>acest</w:t>
      </w:r>
      <w:proofErr w:type="spellEnd"/>
      <w:r w:rsidRPr="00FA3C96">
        <w:rPr>
          <w:rFonts w:cstheme="minorHAnsi"/>
        </w:rPr>
        <w:t xml:space="preserve"> </w:t>
      </w:r>
      <w:proofErr w:type="spellStart"/>
      <w:r w:rsidRPr="00FA3C96">
        <w:rPr>
          <w:rFonts w:cstheme="minorHAnsi"/>
        </w:rPr>
        <w:t>sens</w:t>
      </w:r>
      <w:proofErr w:type="spellEnd"/>
      <w:r w:rsidRPr="00FA3C96">
        <w:rPr>
          <w:rFonts w:cstheme="minorHAnsi"/>
        </w:rPr>
        <w:t xml:space="preserve">, </w:t>
      </w:r>
      <w:proofErr w:type="spellStart"/>
      <w:r w:rsidRPr="00785BBF">
        <w:rPr>
          <w:rFonts w:cstheme="minorHAnsi"/>
        </w:rPr>
        <w:t>solicitantul</w:t>
      </w:r>
      <w:proofErr w:type="spellEnd"/>
      <w:r w:rsidRPr="00785BBF">
        <w:rPr>
          <w:rFonts w:cstheme="minorHAnsi"/>
        </w:rPr>
        <w:t xml:space="preserve"> </w:t>
      </w:r>
      <w:proofErr w:type="spellStart"/>
      <w:r w:rsidRPr="00785BBF">
        <w:rPr>
          <w:rFonts w:cstheme="minorHAnsi"/>
        </w:rPr>
        <w:t>poate</w:t>
      </w:r>
      <w:proofErr w:type="spellEnd"/>
      <w:r w:rsidRPr="00785BBF">
        <w:rPr>
          <w:rFonts w:cstheme="minorHAnsi"/>
        </w:rPr>
        <w:t xml:space="preserve"> </w:t>
      </w:r>
      <w:proofErr w:type="spellStart"/>
      <w:r w:rsidRPr="00785BBF">
        <w:rPr>
          <w:rFonts w:cstheme="minorHAnsi"/>
        </w:rPr>
        <w:t>să</w:t>
      </w:r>
      <w:proofErr w:type="spellEnd"/>
      <w:r w:rsidRPr="00785BBF">
        <w:rPr>
          <w:rFonts w:cstheme="minorHAnsi"/>
        </w:rPr>
        <w:t xml:space="preserve"> </w:t>
      </w:r>
      <w:proofErr w:type="spellStart"/>
      <w:r w:rsidRPr="00785BBF">
        <w:rPr>
          <w:rFonts w:cstheme="minorHAnsi"/>
        </w:rPr>
        <w:t>demonstreze</w:t>
      </w:r>
      <w:proofErr w:type="spellEnd"/>
      <w:r w:rsidRPr="00785BBF">
        <w:rPr>
          <w:rFonts w:cstheme="minorHAnsi"/>
        </w:rPr>
        <w:t>:</w:t>
      </w:r>
    </w:p>
    <w:p w14:paraId="1E339C88" w14:textId="434A3F0C" w:rsidR="00146563" w:rsidRPr="00785BBF" w:rsidRDefault="00146563" w:rsidP="000F0C7A">
      <w:pPr>
        <w:numPr>
          <w:ilvl w:val="0"/>
          <w:numId w:val="66"/>
        </w:numPr>
        <w:spacing w:before="120" w:after="120" w:line="240" w:lineRule="auto"/>
        <w:ind w:left="0" w:firstLine="0"/>
        <w:jc w:val="both"/>
        <w:rPr>
          <w:rFonts w:cstheme="minorHAnsi"/>
        </w:rPr>
      </w:pPr>
      <w:proofErr w:type="spellStart"/>
      <w:r w:rsidRPr="00785BBF">
        <w:rPr>
          <w:rFonts w:cstheme="minorHAnsi"/>
          <w:b/>
        </w:rPr>
        <w:lastRenderedPageBreak/>
        <w:t>Dreptul</w:t>
      </w:r>
      <w:proofErr w:type="spellEnd"/>
      <w:r w:rsidRPr="00785BBF">
        <w:rPr>
          <w:rFonts w:cstheme="minorHAnsi"/>
          <w:b/>
        </w:rPr>
        <w:t xml:space="preserve"> de </w:t>
      </w:r>
      <w:proofErr w:type="spellStart"/>
      <w:r w:rsidRPr="00785BBF">
        <w:rPr>
          <w:rFonts w:cstheme="minorHAnsi"/>
          <w:b/>
        </w:rPr>
        <w:t>folosinţă</w:t>
      </w:r>
      <w:proofErr w:type="spellEnd"/>
      <w:r w:rsidRPr="00785BBF">
        <w:rPr>
          <w:rFonts w:cstheme="minorHAnsi"/>
          <w:b/>
        </w:rPr>
        <w:t xml:space="preserve"> </w:t>
      </w:r>
      <w:proofErr w:type="spellStart"/>
      <w:r w:rsidRPr="00785BBF">
        <w:rPr>
          <w:rFonts w:cstheme="minorHAnsi"/>
          <w:b/>
        </w:rPr>
        <w:t>asupra</w:t>
      </w:r>
      <w:proofErr w:type="spellEnd"/>
      <w:r w:rsidRPr="00785BBF">
        <w:rPr>
          <w:rFonts w:cstheme="minorHAnsi"/>
          <w:b/>
        </w:rPr>
        <w:t xml:space="preserve"> </w:t>
      </w:r>
      <w:proofErr w:type="spellStart"/>
      <w:r w:rsidRPr="00785BBF">
        <w:rPr>
          <w:rFonts w:cstheme="minorHAnsi"/>
          <w:b/>
        </w:rPr>
        <w:t>unor</w:t>
      </w:r>
      <w:proofErr w:type="spellEnd"/>
      <w:r w:rsidRPr="00785BBF">
        <w:rPr>
          <w:rFonts w:cstheme="minorHAnsi"/>
          <w:b/>
        </w:rPr>
        <w:t xml:space="preserve"> </w:t>
      </w:r>
      <w:proofErr w:type="spellStart"/>
      <w:r w:rsidRPr="00785BBF">
        <w:rPr>
          <w:rFonts w:cstheme="minorHAnsi"/>
          <w:b/>
        </w:rPr>
        <w:t>imobile</w:t>
      </w:r>
      <w:proofErr w:type="spellEnd"/>
      <w:r w:rsidRPr="00785BBF">
        <w:rPr>
          <w:rFonts w:cstheme="minorHAnsi"/>
          <w:b/>
        </w:rPr>
        <w:t xml:space="preserve"> </w:t>
      </w:r>
      <w:proofErr w:type="spellStart"/>
      <w:r w:rsidRPr="00785BBF">
        <w:rPr>
          <w:rFonts w:cstheme="minorHAnsi"/>
          <w:b/>
        </w:rPr>
        <w:t>aflate</w:t>
      </w:r>
      <w:proofErr w:type="spellEnd"/>
      <w:r w:rsidRPr="00785BBF">
        <w:rPr>
          <w:rFonts w:cstheme="minorHAnsi"/>
          <w:b/>
        </w:rPr>
        <w:t xml:space="preserve"> </w:t>
      </w:r>
      <w:proofErr w:type="spellStart"/>
      <w:r w:rsidRPr="00785BBF">
        <w:rPr>
          <w:rFonts w:cstheme="minorHAnsi"/>
          <w:b/>
        </w:rPr>
        <w:t>în</w:t>
      </w:r>
      <w:proofErr w:type="spellEnd"/>
      <w:r w:rsidRPr="00785BBF">
        <w:rPr>
          <w:rFonts w:cstheme="minorHAnsi"/>
          <w:b/>
        </w:rPr>
        <w:t xml:space="preserve"> </w:t>
      </w:r>
      <w:proofErr w:type="spellStart"/>
      <w:r w:rsidRPr="00785BBF">
        <w:rPr>
          <w:rFonts w:cstheme="minorHAnsi"/>
          <w:b/>
        </w:rPr>
        <w:t>proprietatea</w:t>
      </w:r>
      <w:proofErr w:type="spellEnd"/>
      <w:r w:rsidRPr="00785BBF">
        <w:rPr>
          <w:rFonts w:cstheme="minorHAnsi"/>
          <w:b/>
        </w:rPr>
        <w:t xml:space="preserve"> </w:t>
      </w:r>
      <w:proofErr w:type="spellStart"/>
      <w:r w:rsidR="000F0C7A" w:rsidRPr="00785BBF">
        <w:rPr>
          <w:rFonts w:cstheme="minorHAnsi"/>
          <w:b/>
        </w:rPr>
        <w:t>solicitantului</w:t>
      </w:r>
      <w:proofErr w:type="spellEnd"/>
      <w:r w:rsidRPr="00785BBF">
        <w:rPr>
          <w:rFonts w:cstheme="minorHAnsi"/>
          <w:b/>
        </w:rPr>
        <w:t xml:space="preserve">, </w:t>
      </w:r>
      <w:proofErr w:type="spellStart"/>
      <w:r w:rsidRPr="00785BBF">
        <w:rPr>
          <w:rFonts w:cstheme="minorHAnsi"/>
          <w:b/>
        </w:rPr>
        <w:t>ce</w:t>
      </w:r>
      <w:proofErr w:type="spellEnd"/>
      <w:r w:rsidRPr="00785BBF">
        <w:rPr>
          <w:rFonts w:cstheme="minorHAnsi"/>
          <w:b/>
        </w:rPr>
        <w:t xml:space="preserve"> </w:t>
      </w:r>
      <w:proofErr w:type="spellStart"/>
      <w:r w:rsidRPr="00785BBF">
        <w:rPr>
          <w:rFonts w:cstheme="minorHAnsi"/>
          <w:b/>
        </w:rPr>
        <w:t>vor</w:t>
      </w:r>
      <w:proofErr w:type="spellEnd"/>
      <w:r w:rsidRPr="00785BBF">
        <w:rPr>
          <w:rFonts w:cstheme="minorHAnsi"/>
          <w:b/>
        </w:rPr>
        <w:t xml:space="preserve"> </w:t>
      </w:r>
      <w:proofErr w:type="spellStart"/>
      <w:r w:rsidRPr="00785BBF">
        <w:rPr>
          <w:rFonts w:cstheme="minorHAnsi"/>
          <w:b/>
        </w:rPr>
        <w:t>funcţiona</w:t>
      </w:r>
      <w:proofErr w:type="spellEnd"/>
      <w:r w:rsidRPr="00785BBF">
        <w:rPr>
          <w:rFonts w:cstheme="minorHAnsi"/>
          <w:b/>
        </w:rPr>
        <w:t xml:space="preserve"> ca </w:t>
      </w:r>
      <w:proofErr w:type="spellStart"/>
      <w:r w:rsidRPr="00785BBF">
        <w:rPr>
          <w:rFonts w:cstheme="minorHAnsi"/>
          <w:b/>
        </w:rPr>
        <w:t>dispecerate</w:t>
      </w:r>
      <w:proofErr w:type="spellEnd"/>
      <w:r w:rsidRPr="00785BBF">
        <w:rPr>
          <w:rFonts w:cstheme="minorHAnsi"/>
          <w:b/>
        </w:rPr>
        <w:t xml:space="preserve"> </w:t>
      </w:r>
      <w:proofErr w:type="spellStart"/>
      <w:r w:rsidRPr="00785BBF">
        <w:rPr>
          <w:rFonts w:cstheme="minorHAnsi"/>
          <w:b/>
        </w:rPr>
        <w:t>aferente</w:t>
      </w:r>
      <w:proofErr w:type="spellEnd"/>
      <w:r w:rsidRPr="00785BBF">
        <w:rPr>
          <w:rFonts w:cstheme="minorHAnsi"/>
          <w:b/>
        </w:rPr>
        <w:t xml:space="preserve"> </w:t>
      </w:r>
      <w:proofErr w:type="spellStart"/>
      <w:r w:rsidRPr="00785BBF">
        <w:rPr>
          <w:rFonts w:cstheme="minorHAnsi"/>
          <w:b/>
        </w:rPr>
        <w:t>acestor</w:t>
      </w:r>
      <w:proofErr w:type="spellEnd"/>
      <w:r w:rsidRPr="00785BBF">
        <w:rPr>
          <w:rFonts w:cstheme="minorHAnsi"/>
          <w:b/>
        </w:rPr>
        <w:t xml:space="preserve"> </w:t>
      </w:r>
      <w:proofErr w:type="spellStart"/>
      <w:r w:rsidRPr="00785BBF">
        <w:rPr>
          <w:rFonts w:cstheme="minorHAnsi"/>
          <w:b/>
        </w:rPr>
        <w:t>sisteme</w:t>
      </w:r>
      <w:proofErr w:type="spellEnd"/>
      <w:r w:rsidRPr="00785BBF">
        <w:rPr>
          <w:rFonts w:cstheme="minorHAnsi"/>
          <w:b/>
        </w:rPr>
        <w:t xml:space="preserve">, </w:t>
      </w:r>
      <w:proofErr w:type="spellStart"/>
      <w:r w:rsidRPr="00785BBF">
        <w:rPr>
          <w:rFonts w:cstheme="minorHAnsi"/>
        </w:rPr>
        <w:t>pentru</w:t>
      </w:r>
      <w:proofErr w:type="spellEnd"/>
      <w:r w:rsidRPr="00785BBF">
        <w:rPr>
          <w:rFonts w:cstheme="minorHAnsi"/>
        </w:rPr>
        <w:t xml:space="preserve"> </w:t>
      </w:r>
      <w:proofErr w:type="spellStart"/>
      <w:r w:rsidRPr="00785BBF">
        <w:rPr>
          <w:rFonts w:cstheme="minorHAnsi"/>
        </w:rPr>
        <w:t>instalarea</w:t>
      </w:r>
      <w:proofErr w:type="spellEnd"/>
      <w:r w:rsidRPr="00785BBF">
        <w:rPr>
          <w:rFonts w:cstheme="minorHAnsi"/>
        </w:rPr>
        <w:t xml:space="preserve"> </w:t>
      </w:r>
      <w:proofErr w:type="spellStart"/>
      <w:r w:rsidRPr="00785BBF">
        <w:rPr>
          <w:rFonts w:cstheme="minorHAnsi"/>
        </w:rPr>
        <w:t>echipamentelor</w:t>
      </w:r>
      <w:proofErr w:type="spellEnd"/>
      <w:r w:rsidRPr="00785BBF">
        <w:rPr>
          <w:rFonts w:cstheme="minorHAnsi"/>
        </w:rPr>
        <w:t xml:space="preserve"> </w:t>
      </w:r>
      <w:proofErr w:type="spellStart"/>
      <w:r w:rsidRPr="00785BBF">
        <w:rPr>
          <w:rFonts w:cstheme="minorHAnsi"/>
        </w:rPr>
        <w:t>aferente</w:t>
      </w:r>
      <w:proofErr w:type="spellEnd"/>
      <w:r w:rsidRPr="00785BBF">
        <w:rPr>
          <w:rFonts w:cstheme="minorHAnsi"/>
        </w:rPr>
        <w:t xml:space="preserve"> </w:t>
      </w:r>
      <w:proofErr w:type="spellStart"/>
      <w:r w:rsidRPr="00785BBF">
        <w:rPr>
          <w:rFonts w:cstheme="minorHAnsi"/>
        </w:rPr>
        <w:t>sistemelor</w:t>
      </w:r>
      <w:proofErr w:type="spellEnd"/>
      <w:r w:rsidRPr="00785BBF">
        <w:rPr>
          <w:rFonts w:cstheme="minorHAnsi"/>
        </w:rPr>
        <w:t xml:space="preserve"> </w:t>
      </w:r>
      <w:proofErr w:type="spellStart"/>
      <w:r w:rsidR="000F0C7A" w:rsidRPr="00785BBF">
        <w:rPr>
          <w:rFonts w:cstheme="minorHAnsi"/>
        </w:rPr>
        <w:t>inteligente</w:t>
      </w:r>
      <w:proofErr w:type="spellEnd"/>
      <w:r w:rsidRPr="00785BBF">
        <w:rPr>
          <w:rFonts w:cstheme="minorHAnsi"/>
        </w:rPr>
        <w:t>/</w:t>
      </w:r>
      <w:proofErr w:type="spellStart"/>
      <w:r w:rsidRPr="00785BBF">
        <w:rPr>
          <w:rFonts w:cstheme="minorHAnsi"/>
        </w:rPr>
        <w:t>managementul</w:t>
      </w:r>
      <w:proofErr w:type="spellEnd"/>
      <w:r w:rsidRPr="00785BBF">
        <w:rPr>
          <w:rFonts w:cstheme="minorHAnsi"/>
        </w:rPr>
        <w:t xml:space="preserve"> </w:t>
      </w:r>
      <w:proofErr w:type="spellStart"/>
      <w:r w:rsidRPr="00785BBF">
        <w:rPr>
          <w:rFonts w:cstheme="minorHAnsi"/>
        </w:rPr>
        <w:t>traficului</w:t>
      </w:r>
      <w:proofErr w:type="spellEnd"/>
      <w:r w:rsidRPr="00785BBF">
        <w:rPr>
          <w:rFonts w:cstheme="minorHAnsi"/>
        </w:rPr>
        <w:t xml:space="preserve">, pe o </w:t>
      </w:r>
      <w:proofErr w:type="spellStart"/>
      <w:r w:rsidRPr="00785BBF">
        <w:rPr>
          <w:rFonts w:cstheme="minorHAnsi"/>
        </w:rPr>
        <w:t>perioadă</w:t>
      </w:r>
      <w:proofErr w:type="spellEnd"/>
      <w:r w:rsidRPr="00785BBF">
        <w:rPr>
          <w:rFonts w:cstheme="minorHAnsi"/>
        </w:rPr>
        <w:t xml:space="preserve"> </w:t>
      </w:r>
      <w:proofErr w:type="spellStart"/>
      <w:r w:rsidRPr="00785BBF">
        <w:rPr>
          <w:rFonts w:cstheme="minorHAnsi"/>
        </w:rPr>
        <w:t>ce</w:t>
      </w:r>
      <w:proofErr w:type="spellEnd"/>
      <w:r w:rsidRPr="00785BBF">
        <w:rPr>
          <w:rFonts w:cstheme="minorHAnsi"/>
        </w:rPr>
        <w:t xml:space="preserve"> </w:t>
      </w:r>
      <w:proofErr w:type="spellStart"/>
      <w:r w:rsidRPr="00785BBF">
        <w:rPr>
          <w:rFonts w:cstheme="minorHAnsi"/>
        </w:rPr>
        <w:t>acoperă</w:t>
      </w:r>
      <w:proofErr w:type="spellEnd"/>
      <w:r w:rsidRPr="00785BBF">
        <w:rPr>
          <w:rFonts w:cstheme="minorHAnsi"/>
        </w:rPr>
        <w:t xml:space="preserve"> </w:t>
      </w:r>
      <w:proofErr w:type="spellStart"/>
      <w:r w:rsidRPr="00785BBF">
        <w:rPr>
          <w:rFonts w:cstheme="minorHAnsi"/>
        </w:rPr>
        <w:t>inclusiv</w:t>
      </w:r>
      <w:proofErr w:type="spellEnd"/>
      <w:r w:rsidRPr="00785BBF">
        <w:rPr>
          <w:rFonts w:cstheme="minorHAnsi"/>
        </w:rPr>
        <w:t xml:space="preserve"> </w:t>
      </w:r>
      <w:proofErr w:type="spellStart"/>
      <w:r w:rsidRPr="00785BBF">
        <w:rPr>
          <w:rFonts w:cstheme="minorHAnsi"/>
        </w:rPr>
        <w:t>perioada</w:t>
      </w:r>
      <w:proofErr w:type="spellEnd"/>
      <w:r w:rsidRPr="00785BBF">
        <w:rPr>
          <w:rFonts w:cstheme="minorHAnsi"/>
        </w:rPr>
        <w:t xml:space="preserve"> de </w:t>
      </w:r>
      <w:proofErr w:type="spellStart"/>
      <w:r w:rsidRPr="00785BBF">
        <w:rPr>
          <w:rFonts w:cstheme="minorHAnsi"/>
        </w:rPr>
        <w:t>durabilitate</w:t>
      </w:r>
      <w:proofErr w:type="spellEnd"/>
      <w:r w:rsidRPr="00785BBF">
        <w:rPr>
          <w:rFonts w:cstheme="minorHAnsi"/>
        </w:rPr>
        <w:t xml:space="preserve"> a </w:t>
      </w:r>
      <w:proofErr w:type="spellStart"/>
      <w:r w:rsidRPr="00785BBF">
        <w:rPr>
          <w:rFonts w:cstheme="minorHAnsi"/>
        </w:rPr>
        <w:t>contractului</w:t>
      </w:r>
      <w:proofErr w:type="spellEnd"/>
      <w:r w:rsidRPr="00785BBF">
        <w:rPr>
          <w:rFonts w:cstheme="minorHAnsi"/>
        </w:rPr>
        <w:t xml:space="preserve"> de </w:t>
      </w:r>
      <w:proofErr w:type="spellStart"/>
      <w:r w:rsidRPr="00785BBF">
        <w:rPr>
          <w:rFonts w:cstheme="minorHAnsi"/>
        </w:rPr>
        <w:t>finanțare</w:t>
      </w:r>
      <w:proofErr w:type="spellEnd"/>
      <w:r w:rsidRPr="00785BBF">
        <w:rPr>
          <w:rFonts w:cstheme="minorHAnsi"/>
        </w:rPr>
        <w:t xml:space="preserve">. </w:t>
      </w:r>
      <w:proofErr w:type="spellStart"/>
      <w:r w:rsidRPr="00785BBF">
        <w:rPr>
          <w:rFonts w:cstheme="minorHAnsi"/>
        </w:rPr>
        <w:t>În</w:t>
      </w:r>
      <w:proofErr w:type="spellEnd"/>
      <w:r w:rsidRPr="00785BBF">
        <w:rPr>
          <w:rFonts w:cstheme="minorHAnsi"/>
        </w:rPr>
        <w:t xml:space="preserve"> </w:t>
      </w:r>
      <w:proofErr w:type="spellStart"/>
      <w:r w:rsidRPr="00785BBF">
        <w:rPr>
          <w:rFonts w:cstheme="minorHAnsi"/>
        </w:rPr>
        <w:t>acest</w:t>
      </w:r>
      <w:proofErr w:type="spellEnd"/>
      <w:r w:rsidRPr="00785BBF">
        <w:rPr>
          <w:rFonts w:cstheme="minorHAnsi"/>
        </w:rPr>
        <w:t xml:space="preserve"> </w:t>
      </w:r>
      <w:proofErr w:type="spellStart"/>
      <w:r w:rsidRPr="00785BBF">
        <w:rPr>
          <w:rFonts w:cstheme="minorHAnsi"/>
        </w:rPr>
        <w:t>caz</w:t>
      </w:r>
      <w:proofErr w:type="spellEnd"/>
      <w:r w:rsidRPr="00785BBF">
        <w:rPr>
          <w:rFonts w:cstheme="minorHAnsi"/>
        </w:rPr>
        <w:t xml:space="preserve">, </w:t>
      </w:r>
      <w:proofErr w:type="spellStart"/>
      <w:r w:rsidRPr="00785BBF">
        <w:rPr>
          <w:rFonts w:cstheme="minorHAnsi"/>
        </w:rPr>
        <w:t>asupra</w:t>
      </w:r>
      <w:proofErr w:type="spellEnd"/>
      <w:r w:rsidRPr="00785BBF">
        <w:rPr>
          <w:rFonts w:cstheme="minorHAnsi"/>
        </w:rPr>
        <w:t xml:space="preserve"> </w:t>
      </w:r>
      <w:proofErr w:type="spellStart"/>
      <w:r w:rsidRPr="00785BBF">
        <w:rPr>
          <w:rFonts w:cstheme="minorHAnsi"/>
        </w:rPr>
        <w:t>clădirii</w:t>
      </w:r>
      <w:proofErr w:type="spellEnd"/>
      <w:r w:rsidRPr="00785BBF">
        <w:rPr>
          <w:rFonts w:cstheme="minorHAnsi"/>
        </w:rPr>
        <w:t xml:space="preserve"> </w:t>
      </w:r>
      <w:proofErr w:type="spellStart"/>
      <w:r w:rsidRPr="00785BBF">
        <w:rPr>
          <w:rFonts w:cstheme="minorHAnsi"/>
        </w:rPr>
        <w:t>dispeceratelor</w:t>
      </w:r>
      <w:proofErr w:type="spellEnd"/>
      <w:r w:rsidRPr="00785BBF">
        <w:rPr>
          <w:rFonts w:cstheme="minorHAnsi"/>
        </w:rPr>
        <w:t xml:space="preserve"> </w:t>
      </w:r>
      <w:proofErr w:type="spellStart"/>
      <w:r w:rsidRPr="00785BBF">
        <w:rPr>
          <w:rFonts w:cstheme="minorHAnsi"/>
        </w:rPr>
        <w:t>pentru</w:t>
      </w:r>
      <w:proofErr w:type="spellEnd"/>
      <w:r w:rsidRPr="00785BBF">
        <w:rPr>
          <w:rFonts w:cstheme="minorHAnsi"/>
        </w:rPr>
        <w:t xml:space="preserve"> care </w:t>
      </w:r>
      <w:proofErr w:type="spellStart"/>
      <w:r w:rsidRPr="00785BBF">
        <w:rPr>
          <w:rFonts w:cstheme="minorHAnsi"/>
        </w:rPr>
        <w:t>solicitantul</w:t>
      </w:r>
      <w:proofErr w:type="spellEnd"/>
      <w:r w:rsidRPr="00785BBF">
        <w:rPr>
          <w:rFonts w:cstheme="minorHAnsi"/>
        </w:rPr>
        <w:t xml:space="preserve"> are </w:t>
      </w:r>
      <w:proofErr w:type="spellStart"/>
      <w:r w:rsidRPr="00785BBF">
        <w:rPr>
          <w:rFonts w:cstheme="minorHAnsi"/>
        </w:rPr>
        <w:t>asigurat</w:t>
      </w:r>
      <w:proofErr w:type="spellEnd"/>
      <w:r w:rsidRPr="00785BBF">
        <w:rPr>
          <w:rFonts w:cstheme="minorHAnsi"/>
        </w:rPr>
        <w:t xml:space="preserve"> </w:t>
      </w:r>
      <w:proofErr w:type="spellStart"/>
      <w:r w:rsidRPr="00785BBF">
        <w:rPr>
          <w:rFonts w:cstheme="minorHAnsi"/>
        </w:rPr>
        <w:t>doar</w:t>
      </w:r>
      <w:proofErr w:type="spellEnd"/>
      <w:r w:rsidRPr="00785BBF">
        <w:rPr>
          <w:rFonts w:cstheme="minorHAnsi"/>
        </w:rPr>
        <w:t xml:space="preserve"> </w:t>
      </w:r>
      <w:proofErr w:type="spellStart"/>
      <w:r w:rsidRPr="00785BBF">
        <w:rPr>
          <w:rFonts w:cstheme="minorHAnsi"/>
        </w:rPr>
        <w:t>dreptul</w:t>
      </w:r>
      <w:proofErr w:type="spellEnd"/>
      <w:r w:rsidRPr="00785BBF">
        <w:rPr>
          <w:rFonts w:cstheme="minorHAnsi"/>
        </w:rPr>
        <w:t xml:space="preserve"> de </w:t>
      </w:r>
      <w:proofErr w:type="spellStart"/>
      <w:r w:rsidRPr="00785BBF">
        <w:rPr>
          <w:rFonts w:cstheme="minorHAnsi"/>
        </w:rPr>
        <w:t>folosinţă</w:t>
      </w:r>
      <w:proofErr w:type="spellEnd"/>
      <w:r w:rsidRPr="00785BBF">
        <w:rPr>
          <w:rFonts w:cstheme="minorHAnsi"/>
        </w:rPr>
        <w:t xml:space="preserve"> nu se </w:t>
      </w:r>
      <w:proofErr w:type="spellStart"/>
      <w:r w:rsidRPr="00785BBF">
        <w:rPr>
          <w:rFonts w:cstheme="minorHAnsi"/>
        </w:rPr>
        <w:t>vor</w:t>
      </w:r>
      <w:proofErr w:type="spellEnd"/>
      <w:r w:rsidRPr="00785BBF">
        <w:rPr>
          <w:rFonts w:cstheme="minorHAnsi"/>
        </w:rPr>
        <w:t xml:space="preserve"> </w:t>
      </w:r>
      <w:proofErr w:type="spellStart"/>
      <w:r w:rsidRPr="00785BBF">
        <w:rPr>
          <w:rFonts w:cstheme="minorHAnsi"/>
        </w:rPr>
        <w:t>executa</w:t>
      </w:r>
      <w:proofErr w:type="spellEnd"/>
      <w:r w:rsidRPr="00785BBF">
        <w:rPr>
          <w:rFonts w:cstheme="minorHAnsi"/>
        </w:rPr>
        <w:t xml:space="preserve"> </w:t>
      </w:r>
      <w:proofErr w:type="spellStart"/>
      <w:r w:rsidRPr="00785BBF">
        <w:rPr>
          <w:rFonts w:cstheme="minorHAnsi"/>
        </w:rPr>
        <w:t>prin</w:t>
      </w:r>
      <w:proofErr w:type="spellEnd"/>
      <w:r w:rsidRPr="00785BBF">
        <w:rPr>
          <w:rFonts w:cstheme="minorHAnsi"/>
        </w:rPr>
        <w:t xml:space="preserve"> </w:t>
      </w:r>
      <w:proofErr w:type="spellStart"/>
      <w:r w:rsidRPr="00785BBF">
        <w:rPr>
          <w:rFonts w:cstheme="minorHAnsi"/>
        </w:rPr>
        <w:t>proiect</w:t>
      </w:r>
      <w:proofErr w:type="spellEnd"/>
      <w:r w:rsidRPr="00785BBF">
        <w:rPr>
          <w:rFonts w:cstheme="minorHAnsi"/>
        </w:rPr>
        <w:t xml:space="preserve"> </w:t>
      </w:r>
      <w:proofErr w:type="spellStart"/>
      <w:r w:rsidRPr="00785BBF">
        <w:rPr>
          <w:rFonts w:cstheme="minorHAnsi"/>
        </w:rPr>
        <w:t>lucrări</w:t>
      </w:r>
      <w:proofErr w:type="spellEnd"/>
      <w:r w:rsidRPr="00785BBF">
        <w:rPr>
          <w:rFonts w:cstheme="minorHAnsi"/>
        </w:rPr>
        <w:t xml:space="preserve"> de </w:t>
      </w:r>
      <w:proofErr w:type="spellStart"/>
      <w:r w:rsidRPr="00785BBF">
        <w:rPr>
          <w:rFonts w:cstheme="minorHAnsi"/>
        </w:rPr>
        <w:t>construire</w:t>
      </w:r>
      <w:proofErr w:type="spellEnd"/>
      <w:r w:rsidRPr="00785BBF">
        <w:rPr>
          <w:rFonts w:cstheme="minorHAnsi"/>
        </w:rPr>
        <w:t xml:space="preserve"> </w:t>
      </w:r>
      <w:proofErr w:type="spellStart"/>
      <w:r w:rsidRPr="00785BBF">
        <w:rPr>
          <w:rFonts w:cstheme="minorHAnsi"/>
        </w:rPr>
        <w:t>pentru</w:t>
      </w:r>
      <w:proofErr w:type="spellEnd"/>
      <w:r w:rsidRPr="00785BBF">
        <w:rPr>
          <w:rFonts w:cstheme="minorHAnsi"/>
        </w:rPr>
        <w:t xml:space="preserve"> care </w:t>
      </w:r>
      <w:proofErr w:type="spellStart"/>
      <w:r w:rsidRPr="00785BBF">
        <w:rPr>
          <w:rFonts w:cstheme="minorHAnsi"/>
        </w:rPr>
        <w:t>este</w:t>
      </w:r>
      <w:proofErr w:type="spellEnd"/>
      <w:r w:rsidRPr="00785BBF">
        <w:rPr>
          <w:rFonts w:cstheme="minorHAnsi"/>
        </w:rPr>
        <w:t xml:space="preserve"> </w:t>
      </w:r>
      <w:proofErr w:type="spellStart"/>
      <w:r w:rsidRPr="00785BBF">
        <w:rPr>
          <w:rFonts w:cstheme="minorHAnsi"/>
        </w:rPr>
        <w:t>necesară</w:t>
      </w:r>
      <w:proofErr w:type="spellEnd"/>
      <w:r w:rsidRPr="00785BBF">
        <w:rPr>
          <w:rFonts w:cstheme="minorHAnsi"/>
        </w:rPr>
        <w:t xml:space="preserve"> </w:t>
      </w:r>
      <w:proofErr w:type="spellStart"/>
      <w:r w:rsidRPr="00785BBF">
        <w:rPr>
          <w:rFonts w:cstheme="minorHAnsi"/>
        </w:rPr>
        <w:t>autorizația</w:t>
      </w:r>
      <w:proofErr w:type="spellEnd"/>
      <w:r w:rsidRPr="00785BBF">
        <w:rPr>
          <w:rFonts w:cstheme="minorHAnsi"/>
        </w:rPr>
        <w:t xml:space="preserve"> de </w:t>
      </w:r>
      <w:proofErr w:type="spellStart"/>
      <w:proofErr w:type="gramStart"/>
      <w:r w:rsidRPr="00785BBF">
        <w:rPr>
          <w:rFonts w:cstheme="minorHAnsi"/>
        </w:rPr>
        <w:t>construire</w:t>
      </w:r>
      <w:proofErr w:type="spellEnd"/>
      <w:r w:rsidRPr="00785BBF">
        <w:rPr>
          <w:rFonts w:cstheme="minorHAnsi"/>
        </w:rPr>
        <w:t>;</w:t>
      </w:r>
      <w:proofErr w:type="gramEnd"/>
    </w:p>
    <w:p w14:paraId="3D08D56A" w14:textId="77777777" w:rsidR="00146563" w:rsidRPr="00785BBF" w:rsidRDefault="00146563" w:rsidP="000F0C7A">
      <w:pPr>
        <w:numPr>
          <w:ilvl w:val="0"/>
          <w:numId w:val="66"/>
        </w:numPr>
        <w:spacing w:before="120" w:after="120" w:line="240" w:lineRule="auto"/>
        <w:ind w:left="0" w:firstLine="0"/>
        <w:jc w:val="both"/>
        <w:rPr>
          <w:rFonts w:cstheme="minorHAnsi"/>
        </w:rPr>
      </w:pPr>
      <w:proofErr w:type="spellStart"/>
      <w:r w:rsidRPr="00785BBF">
        <w:rPr>
          <w:rFonts w:cstheme="minorHAnsi"/>
          <w:b/>
        </w:rPr>
        <w:t>Dreptul</w:t>
      </w:r>
      <w:proofErr w:type="spellEnd"/>
      <w:r w:rsidRPr="00785BBF">
        <w:rPr>
          <w:rFonts w:cstheme="minorHAnsi"/>
          <w:b/>
        </w:rPr>
        <w:t xml:space="preserve"> de </w:t>
      </w:r>
      <w:proofErr w:type="spellStart"/>
      <w:r w:rsidRPr="00785BBF">
        <w:rPr>
          <w:rFonts w:cstheme="minorHAnsi"/>
          <w:b/>
        </w:rPr>
        <w:t>folosinţă</w:t>
      </w:r>
      <w:proofErr w:type="spellEnd"/>
      <w:r w:rsidRPr="00785BBF">
        <w:rPr>
          <w:rFonts w:cstheme="minorHAnsi"/>
          <w:b/>
        </w:rPr>
        <w:t xml:space="preserve"> </w:t>
      </w:r>
      <w:proofErr w:type="spellStart"/>
      <w:r w:rsidRPr="00785BBF">
        <w:rPr>
          <w:rFonts w:cstheme="minorHAnsi"/>
          <w:b/>
        </w:rPr>
        <w:t>asupra</w:t>
      </w:r>
      <w:proofErr w:type="spellEnd"/>
      <w:r w:rsidRPr="00785BBF">
        <w:rPr>
          <w:rFonts w:cstheme="minorHAnsi"/>
          <w:b/>
        </w:rPr>
        <w:t xml:space="preserve"> </w:t>
      </w:r>
      <w:proofErr w:type="spellStart"/>
      <w:r w:rsidRPr="00785BBF">
        <w:rPr>
          <w:rFonts w:cstheme="minorHAnsi"/>
          <w:b/>
        </w:rPr>
        <w:t>unor</w:t>
      </w:r>
      <w:proofErr w:type="spellEnd"/>
      <w:r w:rsidRPr="00785BBF">
        <w:rPr>
          <w:rFonts w:cstheme="minorHAnsi"/>
          <w:b/>
        </w:rPr>
        <w:t xml:space="preserve"> </w:t>
      </w:r>
      <w:proofErr w:type="spellStart"/>
      <w:r w:rsidRPr="00785BBF">
        <w:rPr>
          <w:rFonts w:cstheme="minorHAnsi"/>
          <w:b/>
        </w:rPr>
        <w:t>imobile</w:t>
      </w:r>
      <w:proofErr w:type="spellEnd"/>
      <w:r w:rsidRPr="00785BBF">
        <w:rPr>
          <w:rFonts w:cstheme="minorHAnsi"/>
          <w:b/>
        </w:rPr>
        <w:t xml:space="preserve"> </w:t>
      </w:r>
      <w:proofErr w:type="spellStart"/>
      <w:r w:rsidRPr="00785BBF">
        <w:rPr>
          <w:rFonts w:cstheme="minorHAnsi"/>
          <w:b/>
        </w:rPr>
        <w:t>pentru</w:t>
      </w:r>
      <w:proofErr w:type="spellEnd"/>
      <w:r w:rsidRPr="00785BBF">
        <w:rPr>
          <w:rFonts w:cstheme="minorHAnsi"/>
          <w:b/>
        </w:rPr>
        <w:t xml:space="preserve"> </w:t>
      </w:r>
      <w:proofErr w:type="spellStart"/>
      <w:r w:rsidRPr="00785BBF">
        <w:rPr>
          <w:rFonts w:cstheme="minorHAnsi"/>
          <w:b/>
        </w:rPr>
        <w:t>instalarea</w:t>
      </w:r>
      <w:proofErr w:type="spellEnd"/>
      <w:r w:rsidRPr="00785BBF">
        <w:rPr>
          <w:rFonts w:cstheme="minorHAnsi"/>
          <w:b/>
        </w:rPr>
        <w:t xml:space="preserve"> </w:t>
      </w:r>
      <w:proofErr w:type="spellStart"/>
      <w:r w:rsidRPr="00785BBF">
        <w:rPr>
          <w:rFonts w:cstheme="minorHAnsi"/>
          <w:b/>
        </w:rPr>
        <w:t>componentelor</w:t>
      </w:r>
      <w:proofErr w:type="spellEnd"/>
      <w:r w:rsidRPr="00785BBF">
        <w:rPr>
          <w:rFonts w:cstheme="minorHAnsi"/>
          <w:b/>
        </w:rPr>
        <w:t xml:space="preserve"> </w:t>
      </w:r>
      <w:proofErr w:type="spellStart"/>
      <w:r w:rsidRPr="00785BBF">
        <w:rPr>
          <w:rFonts w:cstheme="minorHAnsi"/>
          <w:b/>
        </w:rPr>
        <w:t>subsistemelor</w:t>
      </w:r>
      <w:proofErr w:type="spellEnd"/>
      <w:r w:rsidRPr="00785BBF">
        <w:rPr>
          <w:rFonts w:cstheme="minorHAnsi"/>
          <w:b/>
        </w:rPr>
        <w:t xml:space="preserve"> CCTV, </w:t>
      </w:r>
      <w:proofErr w:type="spellStart"/>
      <w:r w:rsidRPr="00785BBF">
        <w:rPr>
          <w:rFonts w:cstheme="minorHAnsi"/>
          <w:b/>
        </w:rPr>
        <w:t>respectiv</w:t>
      </w:r>
      <w:proofErr w:type="spellEnd"/>
      <w:r w:rsidRPr="00785BBF">
        <w:rPr>
          <w:rFonts w:cstheme="minorHAnsi"/>
          <w:b/>
        </w:rPr>
        <w:t xml:space="preserve"> a </w:t>
      </w:r>
      <w:proofErr w:type="spellStart"/>
      <w:r w:rsidRPr="00785BBF">
        <w:rPr>
          <w:rFonts w:cstheme="minorHAnsi"/>
          <w:b/>
        </w:rPr>
        <w:t>camerelor</w:t>
      </w:r>
      <w:proofErr w:type="spellEnd"/>
      <w:r w:rsidRPr="00785BBF">
        <w:rPr>
          <w:rFonts w:cstheme="minorHAnsi"/>
          <w:b/>
        </w:rPr>
        <w:t xml:space="preserve"> de </w:t>
      </w:r>
      <w:proofErr w:type="spellStart"/>
      <w:r w:rsidRPr="00785BBF">
        <w:rPr>
          <w:rFonts w:cstheme="minorHAnsi"/>
          <w:b/>
        </w:rPr>
        <w:t>supraveghere</w:t>
      </w:r>
      <w:proofErr w:type="spellEnd"/>
      <w:r w:rsidRPr="00785BBF">
        <w:rPr>
          <w:rFonts w:cstheme="minorHAnsi"/>
          <w:b/>
        </w:rPr>
        <w:t xml:space="preserve"> a </w:t>
      </w:r>
      <w:proofErr w:type="spellStart"/>
      <w:r w:rsidRPr="00785BBF">
        <w:rPr>
          <w:rFonts w:cstheme="minorHAnsi"/>
          <w:b/>
        </w:rPr>
        <w:t>traficului</w:t>
      </w:r>
      <w:proofErr w:type="spellEnd"/>
      <w:r w:rsidRPr="00785BBF">
        <w:rPr>
          <w:rFonts w:cstheme="minorHAnsi"/>
          <w:b/>
        </w:rPr>
        <w:t xml:space="preserve">, </w:t>
      </w:r>
      <w:proofErr w:type="spellStart"/>
      <w:r w:rsidRPr="00785BBF">
        <w:rPr>
          <w:rFonts w:cstheme="minorHAnsi"/>
          <w:b/>
        </w:rPr>
        <w:t>ce</w:t>
      </w:r>
      <w:proofErr w:type="spellEnd"/>
      <w:r w:rsidRPr="00785BBF">
        <w:rPr>
          <w:rFonts w:cstheme="minorHAnsi"/>
          <w:b/>
        </w:rPr>
        <w:t xml:space="preserve"> fac </w:t>
      </w:r>
      <w:proofErr w:type="spellStart"/>
      <w:r w:rsidRPr="00785BBF">
        <w:rPr>
          <w:rFonts w:cstheme="minorHAnsi"/>
          <w:b/>
        </w:rPr>
        <w:t>parte</w:t>
      </w:r>
      <w:proofErr w:type="spellEnd"/>
      <w:r w:rsidRPr="00785BBF">
        <w:rPr>
          <w:rFonts w:cstheme="minorHAnsi"/>
          <w:b/>
        </w:rPr>
        <w:t xml:space="preserve"> din </w:t>
      </w:r>
      <w:proofErr w:type="spellStart"/>
      <w:r w:rsidRPr="00785BBF">
        <w:rPr>
          <w:rFonts w:cstheme="minorHAnsi"/>
          <w:b/>
        </w:rPr>
        <w:t>sistemul</w:t>
      </w:r>
      <w:proofErr w:type="spellEnd"/>
      <w:r w:rsidRPr="00785BBF">
        <w:rPr>
          <w:rFonts w:cstheme="minorHAnsi"/>
          <w:b/>
        </w:rPr>
        <w:t xml:space="preserve"> de management al </w:t>
      </w:r>
      <w:proofErr w:type="spellStart"/>
      <w:r w:rsidRPr="00785BBF">
        <w:rPr>
          <w:rFonts w:cstheme="minorHAnsi"/>
          <w:b/>
        </w:rPr>
        <w:t>traficului</w:t>
      </w:r>
      <w:proofErr w:type="spellEnd"/>
      <w:r w:rsidRPr="00785BBF">
        <w:rPr>
          <w:rFonts w:cstheme="minorHAnsi"/>
          <w:b/>
        </w:rPr>
        <w:t xml:space="preserve"> </w:t>
      </w:r>
      <w:proofErr w:type="spellStart"/>
      <w:r w:rsidRPr="00785BBF">
        <w:rPr>
          <w:rFonts w:cstheme="minorHAnsi"/>
          <w:b/>
        </w:rPr>
        <w:t>sau</w:t>
      </w:r>
      <w:proofErr w:type="spellEnd"/>
      <w:r w:rsidRPr="00785BBF">
        <w:rPr>
          <w:rFonts w:cstheme="minorHAnsi"/>
          <w:b/>
        </w:rPr>
        <w:t xml:space="preserve"> a </w:t>
      </w:r>
      <w:proofErr w:type="spellStart"/>
      <w:r w:rsidRPr="00785BBF">
        <w:rPr>
          <w:rFonts w:cstheme="minorHAnsi"/>
          <w:b/>
        </w:rPr>
        <w:t>camerelor</w:t>
      </w:r>
      <w:proofErr w:type="spellEnd"/>
      <w:r w:rsidRPr="00785BBF">
        <w:rPr>
          <w:rFonts w:cstheme="minorHAnsi"/>
          <w:b/>
        </w:rPr>
        <w:t xml:space="preserve"> de </w:t>
      </w:r>
      <w:proofErr w:type="spellStart"/>
      <w:r w:rsidRPr="00785BBF">
        <w:rPr>
          <w:rFonts w:cstheme="minorHAnsi"/>
          <w:b/>
        </w:rPr>
        <w:t>supraveghere</w:t>
      </w:r>
      <w:proofErr w:type="spellEnd"/>
      <w:r w:rsidRPr="00785BBF">
        <w:rPr>
          <w:rFonts w:cstheme="minorHAnsi"/>
          <w:b/>
        </w:rPr>
        <w:t xml:space="preserve"> a </w:t>
      </w:r>
      <w:proofErr w:type="spellStart"/>
      <w:r w:rsidRPr="00785BBF">
        <w:rPr>
          <w:rFonts w:cstheme="minorHAnsi"/>
          <w:b/>
        </w:rPr>
        <w:t>parcărilor</w:t>
      </w:r>
      <w:proofErr w:type="spellEnd"/>
      <w:r w:rsidRPr="00785BBF">
        <w:rPr>
          <w:rFonts w:cstheme="minorHAnsi"/>
          <w:b/>
        </w:rPr>
        <w:t xml:space="preserve"> </w:t>
      </w:r>
      <w:proofErr w:type="spellStart"/>
      <w:r w:rsidRPr="00785BBF">
        <w:rPr>
          <w:rFonts w:cstheme="minorHAnsi"/>
          <w:b/>
        </w:rPr>
        <w:t>pentru</w:t>
      </w:r>
      <w:proofErr w:type="spellEnd"/>
      <w:r w:rsidRPr="00785BBF">
        <w:rPr>
          <w:rFonts w:cstheme="minorHAnsi"/>
          <w:b/>
        </w:rPr>
        <w:t xml:space="preserve"> </w:t>
      </w:r>
      <w:proofErr w:type="spellStart"/>
      <w:r w:rsidRPr="00785BBF">
        <w:rPr>
          <w:rFonts w:cstheme="minorHAnsi"/>
          <w:b/>
        </w:rPr>
        <w:t>biciclete</w:t>
      </w:r>
      <w:proofErr w:type="spellEnd"/>
      <w:r w:rsidRPr="00785BBF">
        <w:rPr>
          <w:rFonts w:cstheme="minorHAnsi"/>
          <w:b/>
        </w:rPr>
        <w:t xml:space="preserve">, „park and ride”, </w:t>
      </w:r>
      <w:proofErr w:type="spellStart"/>
      <w:r w:rsidRPr="00785BBF">
        <w:rPr>
          <w:rFonts w:cstheme="minorHAnsi"/>
        </w:rPr>
        <w:t>după</w:t>
      </w:r>
      <w:proofErr w:type="spellEnd"/>
      <w:r w:rsidRPr="00785BBF">
        <w:rPr>
          <w:rFonts w:cstheme="minorHAnsi"/>
        </w:rPr>
        <w:t xml:space="preserve"> </w:t>
      </w:r>
      <w:proofErr w:type="spellStart"/>
      <w:r w:rsidRPr="00785BBF">
        <w:rPr>
          <w:rFonts w:cstheme="minorHAnsi"/>
        </w:rPr>
        <w:t>caz</w:t>
      </w:r>
      <w:proofErr w:type="spellEnd"/>
      <w:r w:rsidRPr="00785BBF">
        <w:rPr>
          <w:rFonts w:cstheme="minorHAnsi"/>
        </w:rPr>
        <w:t xml:space="preserve">, pe o </w:t>
      </w:r>
      <w:proofErr w:type="spellStart"/>
      <w:r w:rsidRPr="00785BBF">
        <w:rPr>
          <w:rFonts w:cstheme="minorHAnsi"/>
        </w:rPr>
        <w:t>perioadă</w:t>
      </w:r>
      <w:proofErr w:type="spellEnd"/>
      <w:r w:rsidRPr="00785BBF">
        <w:rPr>
          <w:rFonts w:cstheme="minorHAnsi"/>
        </w:rPr>
        <w:t xml:space="preserve"> </w:t>
      </w:r>
      <w:proofErr w:type="spellStart"/>
      <w:r w:rsidRPr="00785BBF">
        <w:rPr>
          <w:rFonts w:cstheme="minorHAnsi"/>
        </w:rPr>
        <w:t>ce</w:t>
      </w:r>
      <w:proofErr w:type="spellEnd"/>
      <w:r w:rsidRPr="00785BBF">
        <w:rPr>
          <w:rFonts w:cstheme="minorHAnsi"/>
        </w:rPr>
        <w:t xml:space="preserve"> </w:t>
      </w:r>
      <w:proofErr w:type="spellStart"/>
      <w:r w:rsidRPr="00785BBF">
        <w:rPr>
          <w:rFonts w:cstheme="minorHAnsi"/>
        </w:rPr>
        <w:t>acoperă</w:t>
      </w:r>
      <w:proofErr w:type="spellEnd"/>
      <w:r w:rsidRPr="00785BBF">
        <w:rPr>
          <w:rFonts w:cstheme="minorHAnsi"/>
        </w:rPr>
        <w:t xml:space="preserve"> </w:t>
      </w:r>
      <w:proofErr w:type="spellStart"/>
      <w:r w:rsidRPr="00785BBF">
        <w:rPr>
          <w:rFonts w:cstheme="minorHAnsi"/>
        </w:rPr>
        <w:t>inclusiv</w:t>
      </w:r>
      <w:proofErr w:type="spellEnd"/>
      <w:r w:rsidRPr="00785BBF">
        <w:rPr>
          <w:rFonts w:cstheme="minorHAnsi"/>
        </w:rPr>
        <w:t xml:space="preserve"> </w:t>
      </w:r>
      <w:proofErr w:type="spellStart"/>
      <w:r w:rsidRPr="00785BBF">
        <w:rPr>
          <w:rFonts w:cstheme="minorHAnsi"/>
        </w:rPr>
        <w:t>perioada</w:t>
      </w:r>
      <w:proofErr w:type="spellEnd"/>
      <w:r w:rsidRPr="00785BBF">
        <w:rPr>
          <w:rFonts w:cstheme="minorHAnsi"/>
        </w:rPr>
        <w:t xml:space="preserve"> de </w:t>
      </w:r>
      <w:proofErr w:type="spellStart"/>
      <w:r w:rsidRPr="00785BBF">
        <w:rPr>
          <w:rFonts w:cstheme="minorHAnsi"/>
        </w:rPr>
        <w:t>durabilitate</w:t>
      </w:r>
      <w:proofErr w:type="spellEnd"/>
      <w:r w:rsidRPr="00785BBF">
        <w:rPr>
          <w:rFonts w:cstheme="minorHAnsi"/>
        </w:rPr>
        <w:t xml:space="preserve"> a </w:t>
      </w:r>
      <w:proofErr w:type="spellStart"/>
      <w:r w:rsidRPr="00785BBF">
        <w:rPr>
          <w:rFonts w:cstheme="minorHAnsi"/>
        </w:rPr>
        <w:t>contractului</w:t>
      </w:r>
      <w:proofErr w:type="spellEnd"/>
      <w:r w:rsidRPr="00785BBF">
        <w:rPr>
          <w:rFonts w:cstheme="minorHAnsi"/>
        </w:rPr>
        <w:t xml:space="preserve"> de </w:t>
      </w:r>
      <w:proofErr w:type="spellStart"/>
      <w:r w:rsidRPr="00785BBF">
        <w:rPr>
          <w:rFonts w:cstheme="minorHAnsi"/>
        </w:rPr>
        <w:t>finanțare</w:t>
      </w:r>
      <w:proofErr w:type="spellEnd"/>
      <w:r w:rsidRPr="00785BBF">
        <w:rPr>
          <w:rFonts w:cstheme="minorHAnsi"/>
        </w:rPr>
        <w:t xml:space="preserve">; </w:t>
      </w:r>
    </w:p>
    <w:p w14:paraId="16F00C57" w14:textId="77777777" w:rsidR="00146563" w:rsidRPr="00785BBF" w:rsidRDefault="00146563" w:rsidP="000F0C7A">
      <w:pPr>
        <w:numPr>
          <w:ilvl w:val="0"/>
          <w:numId w:val="67"/>
        </w:numPr>
        <w:spacing w:before="120" w:after="120" w:line="240" w:lineRule="auto"/>
        <w:ind w:left="0" w:firstLine="0"/>
        <w:jc w:val="both"/>
        <w:rPr>
          <w:rFonts w:cstheme="minorHAnsi"/>
        </w:rPr>
      </w:pPr>
      <w:proofErr w:type="spellStart"/>
      <w:r w:rsidRPr="00785BBF">
        <w:rPr>
          <w:rFonts w:cstheme="minorHAnsi"/>
          <w:b/>
        </w:rPr>
        <w:t>Dreptul</w:t>
      </w:r>
      <w:proofErr w:type="spellEnd"/>
      <w:r w:rsidRPr="00785BBF">
        <w:rPr>
          <w:rFonts w:cstheme="minorHAnsi"/>
          <w:b/>
        </w:rPr>
        <w:t xml:space="preserve"> de </w:t>
      </w:r>
      <w:proofErr w:type="spellStart"/>
      <w:r w:rsidRPr="00785BBF">
        <w:rPr>
          <w:rFonts w:cstheme="minorHAnsi"/>
          <w:b/>
        </w:rPr>
        <w:t>folosinţă</w:t>
      </w:r>
      <w:proofErr w:type="spellEnd"/>
      <w:r w:rsidRPr="00785BBF">
        <w:rPr>
          <w:rFonts w:cstheme="minorHAnsi"/>
          <w:b/>
        </w:rPr>
        <w:t xml:space="preserve"> a </w:t>
      </w:r>
      <w:proofErr w:type="spellStart"/>
      <w:r w:rsidRPr="00785BBF">
        <w:rPr>
          <w:rFonts w:cstheme="minorHAnsi"/>
          <w:b/>
        </w:rPr>
        <w:t>unor</w:t>
      </w:r>
      <w:proofErr w:type="spellEnd"/>
      <w:r w:rsidRPr="00785BBF">
        <w:rPr>
          <w:rFonts w:cstheme="minorHAnsi"/>
          <w:b/>
        </w:rPr>
        <w:t xml:space="preserve"> </w:t>
      </w:r>
      <w:proofErr w:type="spellStart"/>
      <w:r w:rsidRPr="00785BBF">
        <w:rPr>
          <w:rFonts w:cstheme="minorHAnsi"/>
          <w:b/>
        </w:rPr>
        <w:t>imobile</w:t>
      </w:r>
      <w:proofErr w:type="spellEnd"/>
      <w:r w:rsidRPr="00785BBF">
        <w:rPr>
          <w:rFonts w:cstheme="minorHAnsi"/>
          <w:b/>
        </w:rPr>
        <w:t xml:space="preserve"> (de ex. </w:t>
      </w:r>
      <w:proofErr w:type="spellStart"/>
      <w:r w:rsidRPr="00785BBF">
        <w:rPr>
          <w:rFonts w:cstheme="minorHAnsi"/>
          <w:b/>
        </w:rPr>
        <w:t>stâlpi</w:t>
      </w:r>
      <w:proofErr w:type="spellEnd"/>
      <w:r w:rsidRPr="00785BBF">
        <w:rPr>
          <w:rFonts w:cstheme="minorHAnsi"/>
          <w:b/>
        </w:rPr>
        <w:t>),</w:t>
      </w:r>
      <w:r w:rsidRPr="00785BBF">
        <w:rPr>
          <w:rFonts w:cstheme="minorHAnsi"/>
        </w:rPr>
        <w:t xml:space="preserve"> </w:t>
      </w:r>
      <w:proofErr w:type="spellStart"/>
      <w:r w:rsidRPr="00785BBF">
        <w:rPr>
          <w:rFonts w:cstheme="minorHAnsi"/>
        </w:rPr>
        <w:t>pentru</w:t>
      </w:r>
      <w:proofErr w:type="spellEnd"/>
      <w:r w:rsidRPr="00785BBF">
        <w:rPr>
          <w:rFonts w:cstheme="minorHAnsi"/>
        </w:rPr>
        <w:t xml:space="preserve"> </w:t>
      </w:r>
      <w:proofErr w:type="spellStart"/>
      <w:r w:rsidRPr="00785BBF">
        <w:rPr>
          <w:rFonts w:cstheme="minorHAnsi"/>
        </w:rPr>
        <w:t>instalarea</w:t>
      </w:r>
      <w:proofErr w:type="spellEnd"/>
      <w:r w:rsidRPr="00785BBF">
        <w:rPr>
          <w:rFonts w:cstheme="minorHAnsi"/>
        </w:rPr>
        <w:t xml:space="preserve"> </w:t>
      </w:r>
      <w:proofErr w:type="spellStart"/>
      <w:r w:rsidRPr="00785BBF">
        <w:rPr>
          <w:rFonts w:cstheme="minorHAnsi"/>
        </w:rPr>
        <w:t>punctuală</w:t>
      </w:r>
      <w:proofErr w:type="spellEnd"/>
      <w:r w:rsidRPr="00785BBF">
        <w:rPr>
          <w:rFonts w:cstheme="minorHAnsi"/>
        </w:rPr>
        <w:t xml:space="preserve"> a </w:t>
      </w:r>
      <w:proofErr w:type="spellStart"/>
      <w:r w:rsidRPr="00785BBF">
        <w:rPr>
          <w:rFonts w:cstheme="minorHAnsi"/>
        </w:rPr>
        <w:t>sistemului</w:t>
      </w:r>
      <w:proofErr w:type="spellEnd"/>
      <w:r w:rsidRPr="00785BBF">
        <w:rPr>
          <w:rFonts w:cstheme="minorHAnsi"/>
        </w:rPr>
        <w:t xml:space="preserve"> de </w:t>
      </w:r>
      <w:proofErr w:type="spellStart"/>
      <w:r w:rsidRPr="00785BBF">
        <w:rPr>
          <w:rFonts w:cstheme="minorHAnsi"/>
        </w:rPr>
        <w:t>iluminat</w:t>
      </w:r>
      <w:proofErr w:type="spellEnd"/>
      <w:r w:rsidRPr="00785BBF">
        <w:rPr>
          <w:rFonts w:cstheme="minorHAnsi"/>
        </w:rPr>
        <w:t xml:space="preserve"> </w:t>
      </w:r>
      <w:proofErr w:type="spellStart"/>
      <w:r w:rsidRPr="00785BBF">
        <w:rPr>
          <w:rFonts w:cstheme="minorHAnsi"/>
        </w:rPr>
        <w:t>pentru</w:t>
      </w:r>
      <w:proofErr w:type="spellEnd"/>
      <w:r w:rsidRPr="00785BBF">
        <w:rPr>
          <w:rFonts w:cstheme="minorHAnsi"/>
        </w:rPr>
        <w:t xml:space="preserve"> zone </w:t>
      </w:r>
      <w:proofErr w:type="spellStart"/>
      <w:r w:rsidRPr="00785BBF">
        <w:rPr>
          <w:rFonts w:cstheme="minorHAnsi"/>
        </w:rPr>
        <w:t>pietonale</w:t>
      </w:r>
      <w:proofErr w:type="spellEnd"/>
      <w:r w:rsidRPr="00785BBF">
        <w:rPr>
          <w:rFonts w:cstheme="minorHAnsi"/>
        </w:rPr>
        <w:t>, semi-</w:t>
      </w:r>
      <w:proofErr w:type="spellStart"/>
      <w:r w:rsidRPr="00785BBF">
        <w:rPr>
          <w:rFonts w:cstheme="minorHAnsi"/>
        </w:rPr>
        <w:t>pietonale</w:t>
      </w:r>
      <w:proofErr w:type="spellEnd"/>
      <w:r w:rsidRPr="00785BBF">
        <w:rPr>
          <w:rFonts w:cstheme="minorHAnsi"/>
        </w:rPr>
        <w:t xml:space="preserve"> </w:t>
      </w:r>
      <w:proofErr w:type="spellStart"/>
      <w:r w:rsidRPr="00785BBF">
        <w:rPr>
          <w:rFonts w:cstheme="minorHAnsi"/>
        </w:rPr>
        <w:t>şi</w:t>
      </w:r>
      <w:proofErr w:type="spellEnd"/>
      <w:r w:rsidRPr="00785BBF">
        <w:rPr>
          <w:rFonts w:cstheme="minorHAnsi"/>
        </w:rPr>
        <w:t xml:space="preserve"> </w:t>
      </w:r>
      <w:proofErr w:type="spellStart"/>
      <w:r w:rsidRPr="00785BBF">
        <w:rPr>
          <w:rFonts w:cstheme="minorHAnsi"/>
        </w:rPr>
        <w:t>piste</w:t>
      </w:r>
      <w:proofErr w:type="spellEnd"/>
      <w:r w:rsidRPr="00785BBF">
        <w:rPr>
          <w:rFonts w:cstheme="minorHAnsi"/>
        </w:rPr>
        <w:t>/</w:t>
      </w:r>
      <w:proofErr w:type="spellStart"/>
      <w:r w:rsidRPr="00785BBF">
        <w:rPr>
          <w:rFonts w:cstheme="minorHAnsi"/>
        </w:rPr>
        <w:t>trasee</w:t>
      </w:r>
      <w:proofErr w:type="spellEnd"/>
      <w:r w:rsidRPr="00785BBF">
        <w:rPr>
          <w:rFonts w:cstheme="minorHAnsi"/>
        </w:rPr>
        <w:t xml:space="preserve"> </w:t>
      </w:r>
      <w:proofErr w:type="spellStart"/>
      <w:r w:rsidRPr="00785BBF">
        <w:rPr>
          <w:rFonts w:cstheme="minorHAnsi"/>
        </w:rPr>
        <w:t>pentru</w:t>
      </w:r>
      <w:proofErr w:type="spellEnd"/>
      <w:r w:rsidRPr="00785BBF">
        <w:rPr>
          <w:rFonts w:cstheme="minorHAnsi"/>
        </w:rPr>
        <w:t xml:space="preserve"> </w:t>
      </w:r>
      <w:proofErr w:type="spellStart"/>
      <w:r w:rsidRPr="00785BBF">
        <w:rPr>
          <w:rFonts w:cstheme="minorHAnsi"/>
        </w:rPr>
        <w:t>biciclete</w:t>
      </w:r>
      <w:proofErr w:type="spellEnd"/>
      <w:r w:rsidRPr="00785BBF">
        <w:rPr>
          <w:rFonts w:cstheme="minorHAnsi"/>
        </w:rPr>
        <w:t xml:space="preserve">, pe o </w:t>
      </w:r>
      <w:proofErr w:type="spellStart"/>
      <w:r w:rsidRPr="00785BBF">
        <w:rPr>
          <w:rFonts w:cstheme="minorHAnsi"/>
        </w:rPr>
        <w:t>perioadă</w:t>
      </w:r>
      <w:proofErr w:type="spellEnd"/>
      <w:r w:rsidRPr="00785BBF">
        <w:rPr>
          <w:rFonts w:cstheme="minorHAnsi"/>
        </w:rPr>
        <w:t xml:space="preserve"> </w:t>
      </w:r>
      <w:proofErr w:type="spellStart"/>
      <w:r w:rsidRPr="00785BBF">
        <w:rPr>
          <w:rFonts w:cstheme="minorHAnsi"/>
        </w:rPr>
        <w:t>ce</w:t>
      </w:r>
      <w:proofErr w:type="spellEnd"/>
      <w:r w:rsidRPr="00785BBF">
        <w:rPr>
          <w:rFonts w:cstheme="minorHAnsi"/>
        </w:rPr>
        <w:t xml:space="preserve"> </w:t>
      </w:r>
      <w:proofErr w:type="spellStart"/>
      <w:r w:rsidRPr="00785BBF">
        <w:rPr>
          <w:rFonts w:cstheme="minorHAnsi"/>
        </w:rPr>
        <w:t>acoperă</w:t>
      </w:r>
      <w:proofErr w:type="spellEnd"/>
      <w:r w:rsidRPr="00785BBF">
        <w:rPr>
          <w:rFonts w:cstheme="minorHAnsi"/>
        </w:rPr>
        <w:t xml:space="preserve"> </w:t>
      </w:r>
      <w:proofErr w:type="spellStart"/>
      <w:r w:rsidRPr="00785BBF">
        <w:rPr>
          <w:rFonts w:cstheme="minorHAnsi"/>
        </w:rPr>
        <w:t>inclusiv</w:t>
      </w:r>
      <w:proofErr w:type="spellEnd"/>
      <w:r w:rsidRPr="00785BBF">
        <w:rPr>
          <w:rFonts w:cstheme="minorHAnsi"/>
        </w:rPr>
        <w:t xml:space="preserve"> </w:t>
      </w:r>
      <w:proofErr w:type="spellStart"/>
      <w:r w:rsidRPr="00785BBF">
        <w:rPr>
          <w:rFonts w:cstheme="minorHAnsi"/>
        </w:rPr>
        <w:t>perioada</w:t>
      </w:r>
      <w:proofErr w:type="spellEnd"/>
      <w:r w:rsidRPr="00785BBF">
        <w:rPr>
          <w:rFonts w:cstheme="minorHAnsi"/>
        </w:rPr>
        <w:t xml:space="preserve"> de </w:t>
      </w:r>
      <w:proofErr w:type="spellStart"/>
      <w:r w:rsidRPr="00785BBF">
        <w:rPr>
          <w:rFonts w:cstheme="minorHAnsi"/>
        </w:rPr>
        <w:t>durabilitate</w:t>
      </w:r>
      <w:proofErr w:type="spellEnd"/>
      <w:r w:rsidRPr="00785BBF">
        <w:rPr>
          <w:rFonts w:cstheme="minorHAnsi"/>
        </w:rPr>
        <w:t xml:space="preserve"> a </w:t>
      </w:r>
      <w:proofErr w:type="spellStart"/>
      <w:r w:rsidRPr="00785BBF">
        <w:rPr>
          <w:rFonts w:cstheme="minorHAnsi"/>
        </w:rPr>
        <w:t>contractului</w:t>
      </w:r>
      <w:proofErr w:type="spellEnd"/>
      <w:r w:rsidRPr="00785BBF">
        <w:rPr>
          <w:rFonts w:cstheme="minorHAnsi"/>
        </w:rPr>
        <w:t xml:space="preserve"> de </w:t>
      </w:r>
      <w:proofErr w:type="spellStart"/>
      <w:r w:rsidRPr="00785BBF">
        <w:rPr>
          <w:rFonts w:cstheme="minorHAnsi"/>
        </w:rPr>
        <w:t>finanțare</w:t>
      </w:r>
      <w:proofErr w:type="spellEnd"/>
      <w:r w:rsidRPr="00785BBF">
        <w:rPr>
          <w:rFonts w:cstheme="minorHAnsi"/>
        </w:rPr>
        <w:t xml:space="preserve">. </w:t>
      </w:r>
      <w:proofErr w:type="spellStart"/>
      <w:r w:rsidRPr="00785BBF">
        <w:rPr>
          <w:rFonts w:cstheme="minorHAnsi"/>
        </w:rPr>
        <w:t>În</w:t>
      </w:r>
      <w:proofErr w:type="spellEnd"/>
      <w:r w:rsidRPr="00785BBF">
        <w:rPr>
          <w:rFonts w:cstheme="minorHAnsi"/>
        </w:rPr>
        <w:t xml:space="preserve"> </w:t>
      </w:r>
      <w:proofErr w:type="spellStart"/>
      <w:r w:rsidRPr="00785BBF">
        <w:rPr>
          <w:rFonts w:cstheme="minorHAnsi"/>
        </w:rPr>
        <w:t>acest</w:t>
      </w:r>
      <w:proofErr w:type="spellEnd"/>
      <w:r w:rsidRPr="00785BBF">
        <w:rPr>
          <w:rFonts w:cstheme="minorHAnsi"/>
        </w:rPr>
        <w:t xml:space="preserve"> </w:t>
      </w:r>
      <w:proofErr w:type="spellStart"/>
      <w:r w:rsidRPr="00785BBF">
        <w:rPr>
          <w:rFonts w:cstheme="minorHAnsi"/>
        </w:rPr>
        <w:t>caz</w:t>
      </w:r>
      <w:proofErr w:type="spellEnd"/>
      <w:r w:rsidRPr="00785BBF">
        <w:rPr>
          <w:rFonts w:cstheme="minorHAnsi"/>
        </w:rPr>
        <w:t xml:space="preserve">, </w:t>
      </w:r>
      <w:proofErr w:type="spellStart"/>
      <w:r w:rsidRPr="00785BBF">
        <w:rPr>
          <w:rFonts w:cstheme="minorHAnsi"/>
        </w:rPr>
        <w:t>asupra</w:t>
      </w:r>
      <w:proofErr w:type="spellEnd"/>
      <w:r w:rsidRPr="00785BBF">
        <w:rPr>
          <w:rFonts w:cstheme="minorHAnsi"/>
        </w:rPr>
        <w:t xml:space="preserve"> </w:t>
      </w:r>
      <w:proofErr w:type="spellStart"/>
      <w:r w:rsidRPr="00785BBF">
        <w:rPr>
          <w:rFonts w:cstheme="minorHAnsi"/>
        </w:rPr>
        <w:t>imobilelor</w:t>
      </w:r>
      <w:proofErr w:type="spellEnd"/>
      <w:r w:rsidRPr="00785BBF">
        <w:rPr>
          <w:rFonts w:cstheme="minorHAnsi"/>
        </w:rPr>
        <w:t xml:space="preserve"> respective nu se </w:t>
      </w:r>
      <w:proofErr w:type="spellStart"/>
      <w:r w:rsidRPr="00785BBF">
        <w:rPr>
          <w:rFonts w:cstheme="minorHAnsi"/>
        </w:rPr>
        <w:t>vor</w:t>
      </w:r>
      <w:proofErr w:type="spellEnd"/>
      <w:r w:rsidRPr="00785BBF">
        <w:rPr>
          <w:rFonts w:cstheme="minorHAnsi"/>
        </w:rPr>
        <w:t xml:space="preserve"> </w:t>
      </w:r>
      <w:proofErr w:type="spellStart"/>
      <w:r w:rsidRPr="00785BBF">
        <w:rPr>
          <w:rFonts w:cstheme="minorHAnsi"/>
        </w:rPr>
        <w:t>executa</w:t>
      </w:r>
      <w:proofErr w:type="spellEnd"/>
      <w:r w:rsidRPr="00785BBF">
        <w:rPr>
          <w:rFonts w:cstheme="minorHAnsi"/>
        </w:rPr>
        <w:t xml:space="preserve"> </w:t>
      </w:r>
      <w:proofErr w:type="spellStart"/>
      <w:r w:rsidRPr="00785BBF">
        <w:rPr>
          <w:rFonts w:cstheme="minorHAnsi"/>
        </w:rPr>
        <w:t>lucrări</w:t>
      </w:r>
      <w:proofErr w:type="spellEnd"/>
      <w:r w:rsidRPr="00785BBF">
        <w:rPr>
          <w:rFonts w:cstheme="minorHAnsi"/>
        </w:rPr>
        <w:t xml:space="preserve"> de </w:t>
      </w:r>
      <w:proofErr w:type="spellStart"/>
      <w:r w:rsidRPr="00785BBF">
        <w:rPr>
          <w:rFonts w:cstheme="minorHAnsi"/>
        </w:rPr>
        <w:t>construire</w:t>
      </w:r>
      <w:proofErr w:type="spellEnd"/>
      <w:r w:rsidRPr="00785BBF">
        <w:rPr>
          <w:rFonts w:cstheme="minorHAnsi"/>
        </w:rPr>
        <w:t xml:space="preserve"> </w:t>
      </w:r>
      <w:proofErr w:type="spellStart"/>
      <w:r w:rsidRPr="00785BBF">
        <w:rPr>
          <w:rFonts w:cstheme="minorHAnsi"/>
        </w:rPr>
        <w:t>pentru</w:t>
      </w:r>
      <w:proofErr w:type="spellEnd"/>
      <w:r w:rsidRPr="00785BBF">
        <w:rPr>
          <w:rFonts w:cstheme="minorHAnsi"/>
        </w:rPr>
        <w:t xml:space="preserve"> care </w:t>
      </w:r>
      <w:proofErr w:type="spellStart"/>
      <w:r w:rsidRPr="00785BBF">
        <w:rPr>
          <w:rFonts w:cstheme="minorHAnsi"/>
        </w:rPr>
        <w:t>este</w:t>
      </w:r>
      <w:proofErr w:type="spellEnd"/>
      <w:r w:rsidRPr="00785BBF">
        <w:rPr>
          <w:rFonts w:cstheme="minorHAnsi"/>
        </w:rPr>
        <w:t xml:space="preserve"> </w:t>
      </w:r>
      <w:proofErr w:type="spellStart"/>
      <w:r w:rsidRPr="00785BBF">
        <w:rPr>
          <w:rFonts w:cstheme="minorHAnsi"/>
        </w:rPr>
        <w:t>necesară</w:t>
      </w:r>
      <w:proofErr w:type="spellEnd"/>
      <w:r w:rsidRPr="00785BBF">
        <w:rPr>
          <w:rFonts w:cstheme="minorHAnsi"/>
        </w:rPr>
        <w:t xml:space="preserve"> </w:t>
      </w:r>
      <w:proofErr w:type="spellStart"/>
      <w:r w:rsidRPr="00785BBF">
        <w:rPr>
          <w:rFonts w:cstheme="minorHAnsi"/>
        </w:rPr>
        <w:t>autorizația</w:t>
      </w:r>
      <w:proofErr w:type="spellEnd"/>
      <w:r w:rsidRPr="00785BBF">
        <w:rPr>
          <w:rFonts w:cstheme="minorHAnsi"/>
        </w:rPr>
        <w:t xml:space="preserve"> de </w:t>
      </w:r>
      <w:proofErr w:type="spellStart"/>
      <w:r w:rsidRPr="00785BBF">
        <w:rPr>
          <w:rFonts w:cstheme="minorHAnsi"/>
        </w:rPr>
        <w:t>construire</w:t>
      </w:r>
      <w:proofErr w:type="spellEnd"/>
      <w:r w:rsidRPr="00785BBF">
        <w:rPr>
          <w:rFonts w:cstheme="minorHAnsi"/>
        </w:rPr>
        <w:t>.</w:t>
      </w:r>
    </w:p>
    <w:p w14:paraId="10C41E96" w14:textId="40688F91" w:rsidR="00BD6F6C" w:rsidRPr="002B7EED" w:rsidRDefault="00146563" w:rsidP="00A6382B">
      <w:pPr>
        <w:numPr>
          <w:ilvl w:val="0"/>
          <w:numId w:val="67"/>
        </w:numPr>
        <w:spacing w:before="120" w:after="120" w:line="240" w:lineRule="auto"/>
        <w:ind w:left="0" w:firstLine="0"/>
        <w:jc w:val="both"/>
        <w:rPr>
          <w:rFonts w:cstheme="minorHAnsi"/>
        </w:rPr>
      </w:pPr>
      <w:proofErr w:type="spellStart"/>
      <w:r w:rsidRPr="00785BBF">
        <w:rPr>
          <w:rFonts w:cstheme="minorHAnsi"/>
        </w:rPr>
        <w:t>Pentru</w:t>
      </w:r>
      <w:proofErr w:type="spellEnd"/>
      <w:r w:rsidRPr="00785BBF">
        <w:rPr>
          <w:rFonts w:cstheme="minorHAnsi"/>
        </w:rPr>
        <w:t xml:space="preserve"> </w:t>
      </w:r>
      <w:proofErr w:type="spellStart"/>
      <w:r w:rsidRPr="00785BBF">
        <w:rPr>
          <w:rFonts w:cstheme="minorHAnsi"/>
        </w:rPr>
        <w:t>reţeaua</w:t>
      </w:r>
      <w:proofErr w:type="spellEnd"/>
      <w:r w:rsidRPr="00785BBF">
        <w:rPr>
          <w:rFonts w:cstheme="minorHAnsi"/>
        </w:rPr>
        <w:t xml:space="preserve"> </w:t>
      </w:r>
      <w:proofErr w:type="spellStart"/>
      <w:r w:rsidRPr="00785BBF">
        <w:rPr>
          <w:rFonts w:cstheme="minorHAnsi"/>
        </w:rPr>
        <w:t>sistemului</w:t>
      </w:r>
      <w:proofErr w:type="spellEnd"/>
      <w:r w:rsidRPr="00785BBF">
        <w:rPr>
          <w:rFonts w:cstheme="minorHAnsi"/>
        </w:rPr>
        <w:t xml:space="preserve"> de </w:t>
      </w:r>
      <w:proofErr w:type="spellStart"/>
      <w:r w:rsidRPr="00785BBF">
        <w:rPr>
          <w:rFonts w:cstheme="minorHAnsi"/>
        </w:rPr>
        <w:t>iluminat</w:t>
      </w:r>
      <w:proofErr w:type="spellEnd"/>
      <w:r w:rsidRPr="00785BBF">
        <w:rPr>
          <w:rFonts w:cstheme="minorHAnsi"/>
        </w:rPr>
        <w:t xml:space="preserve"> public, se </w:t>
      </w:r>
      <w:proofErr w:type="spellStart"/>
      <w:r w:rsidRPr="00785BBF">
        <w:rPr>
          <w:rFonts w:cstheme="minorHAnsi"/>
        </w:rPr>
        <w:t>acceptă</w:t>
      </w:r>
      <w:proofErr w:type="spellEnd"/>
      <w:r w:rsidRPr="00785BBF">
        <w:rPr>
          <w:rFonts w:cstheme="minorHAnsi"/>
        </w:rPr>
        <w:t xml:space="preserve"> </w:t>
      </w:r>
      <w:proofErr w:type="spellStart"/>
      <w:r w:rsidRPr="00785BBF">
        <w:rPr>
          <w:rFonts w:cstheme="minorHAnsi"/>
        </w:rPr>
        <w:t>dovedirea</w:t>
      </w:r>
      <w:proofErr w:type="spellEnd"/>
      <w:r w:rsidRPr="00785BBF">
        <w:rPr>
          <w:rFonts w:cstheme="minorHAnsi"/>
        </w:rPr>
        <w:t xml:space="preserve"> </w:t>
      </w:r>
      <w:proofErr w:type="spellStart"/>
      <w:r w:rsidRPr="00785BBF">
        <w:rPr>
          <w:rFonts w:cstheme="minorHAnsi"/>
          <w:b/>
        </w:rPr>
        <w:t>dreptului</w:t>
      </w:r>
      <w:proofErr w:type="spellEnd"/>
      <w:r w:rsidRPr="00785BBF">
        <w:rPr>
          <w:rFonts w:cstheme="minorHAnsi"/>
          <w:b/>
        </w:rPr>
        <w:t xml:space="preserve"> de </w:t>
      </w:r>
      <w:proofErr w:type="spellStart"/>
      <w:r w:rsidRPr="00785BBF">
        <w:rPr>
          <w:rFonts w:cstheme="minorHAnsi"/>
          <w:b/>
        </w:rPr>
        <w:t>trecere</w:t>
      </w:r>
      <w:proofErr w:type="spellEnd"/>
      <w:r w:rsidRPr="00C950C2">
        <w:rPr>
          <w:rStyle w:val="FootnoteReference"/>
          <w:rFonts w:cstheme="minorHAnsi"/>
          <w:b/>
        </w:rPr>
        <w:footnoteReference w:id="12"/>
      </w:r>
      <w:r w:rsidRPr="00C950C2">
        <w:rPr>
          <w:rFonts w:cstheme="minorHAnsi"/>
        </w:rPr>
        <w:t xml:space="preserve">, conform </w:t>
      </w:r>
      <w:proofErr w:type="spellStart"/>
      <w:r w:rsidRPr="00C950C2">
        <w:rPr>
          <w:rFonts w:cstheme="minorHAnsi"/>
        </w:rPr>
        <w:t>prevederilor</w:t>
      </w:r>
      <w:proofErr w:type="spellEnd"/>
      <w:r w:rsidRPr="00C950C2">
        <w:rPr>
          <w:rFonts w:cstheme="minorHAnsi"/>
        </w:rPr>
        <w:t xml:space="preserve"> </w:t>
      </w:r>
      <w:proofErr w:type="spellStart"/>
      <w:r w:rsidRPr="00C950C2">
        <w:rPr>
          <w:rFonts w:cstheme="minorHAnsi"/>
        </w:rPr>
        <w:t>legii</w:t>
      </w:r>
      <w:proofErr w:type="spellEnd"/>
      <w:r w:rsidRPr="00C950C2">
        <w:rPr>
          <w:rFonts w:cstheme="minorHAnsi"/>
        </w:rPr>
        <w:t xml:space="preserve"> 51/2006 </w:t>
      </w:r>
      <w:proofErr w:type="spellStart"/>
      <w:r w:rsidRPr="00C950C2">
        <w:rPr>
          <w:rFonts w:cstheme="minorHAnsi"/>
        </w:rPr>
        <w:t>republicată</w:t>
      </w:r>
      <w:proofErr w:type="spellEnd"/>
      <w:r w:rsidRPr="00C950C2">
        <w:rPr>
          <w:rFonts w:cstheme="minorHAnsi"/>
        </w:rPr>
        <w:t xml:space="preserve">, cu </w:t>
      </w:r>
      <w:proofErr w:type="spellStart"/>
      <w:r w:rsidRPr="00C950C2">
        <w:rPr>
          <w:rFonts w:cstheme="minorHAnsi"/>
        </w:rPr>
        <w:t>modificările</w:t>
      </w:r>
      <w:proofErr w:type="spellEnd"/>
      <w:r w:rsidRPr="00C950C2">
        <w:rPr>
          <w:rFonts w:cstheme="minorHAnsi"/>
        </w:rPr>
        <w:t xml:space="preserve"> </w:t>
      </w:r>
      <w:proofErr w:type="spellStart"/>
      <w:r w:rsidRPr="00C950C2">
        <w:rPr>
          <w:rFonts w:cstheme="minorHAnsi"/>
        </w:rPr>
        <w:t>şi</w:t>
      </w:r>
      <w:proofErr w:type="spellEnd"/>
      <w:r w:rsidRPr="00C950C2">
        <w:rPr>
          <w:rFonts w:cstheme="minorHAnsi"/>
        </w:rPr>
        <w:t xml:space="preserve"> </w:t>
      </w:r>
      <w:proofErr w:type="spellStart"/>
      <w:r w:rsidRPr="00C950C2">
        <w:rPr>
          <w:rFonts w:cstheme="minorHAnsi"/>
        </w:rPr>
        <w:t>completările</w:t>
      </w:r>
      <w:proofErr w:type="spellEnd"/>
      <w:r w:rsidRPr="00C950C2">
        <w:rPr>
          <w:rFonts w:cstheme="minorHAnsi"/>
        </w:rPr>
        <w:t xml:space="preserve"> </w:t>
      </w:r>
      <w:proofErr w:type="spellStart"/>
      <w:proofErr w:type="gramStart"/>
      <w:r w:rsidRPr="00C950C2">
        <w:rPr>
          <w:rFonts w:cstheme="minorHAnsi"/>
        </w:rPr>
        <w:t>ulterioare</w:t>
      </w:r>
      <w:proofErr w:type="spellEnd"/>
      <w:r w:rsidRPr="00C950C2">
        <w:rPr>
          <w:rFonts w:cstheme="minorHAnsi"/>
        </w:rPr>
        <w:t>;</w:t>
      </w:r>
      <w:proofErr w:type="gramEnd"/>
    </w:p>
    <w:p w14:paraId="2AB34634" w14:textId="34A956D5" w:rsidR="00012C63" w:rsidRDefault="0060518F" w:rsidP="00012C63">
      <w:pPr>
        <w:pBdr>
          <w:top w:val="nil"/>
          <w:left w:val="nil"/>
          <w:bottom w:val="nil"/>
          <w:right w:val="nil"/>
          <w:between w:val="nil"/>
        </w:pBdr>
        <w:spacing w:before="360" w:after="360"/>
        <w:jc w:val="both"/>
        <w:rPr>
          <w:rFonts w:eastAsia="Times New Roman" w:cstheme="minorHAnsi"/>
          <w:color w:val="002060"/>
          <w:lang w:val="ro-RO"/>
        </w:rPr>
      </w:pPr>
      <w:r w:rsidRPr="00B95B75">
        <w:rPr>
          <w:rFonts w:cstheme="minorHAnsi"/>
          <w:b/>
          <w:noProof/>
          <w:sz w:val="24"/>
          <w:szCs w:val="24"/>
        </w:rPr>
        <mc:AlternateContent>
          <mc:Choice Requires="wps">
            <w:drawing>
              <wp:anchor distT="0" distB="0" distL="114300" distR="114300" simplePos="0" relativeHeight="251719680" behindDoc="0" locked="0" layoutInCell="1" allowOverlap="1" wp14:anchorId="3A98F762" wp14:editId="3172F261">
                <wp:simplePos x="0" y="0"/>
                <wp:positionH relativeFrom="column">
                  <wp:posOffset>15240</wp:posOffset>
                </wp:positionH>
                <wp:positionV relativeFrom="paragraph">
                  <wp:posOffset>504825</wp:posOffset>
                </wp:positionV>
                <wp:extent cx="5768340" cy="1150620"/>
                <wp:effectExtent l="0" t="0" r="3810" b="0"/>
                <wp:wrapNone/>
                <wp:docPr id="988699772" name="Rectangle 988699772"/>
                <wp:cNvGraphicFramePr/>
                <a:graphic xmlns:a="http://schemas.openxmlformats.org/drawingml/2006/main">
                  <a:graphicData uri="http://schemas.microsoft.com/office/word/2010/wordprocessingShape">
                    <wps:wsp>
                      <wps:cNvSpPr/>
                      <wps:spPr>
                        <a:xfrm>
                          <a:off x="0" y="0"/>
                          <a:ext cx="5768340" cy="1150620"/>
                        </a:xfrm>
                        <a:prstGeom prst="rect">
                          <a:avLst/>
                        </a:prstGeom>
                        <a:solidFill>
                          <a:schemeClr val="bg1">
                            <a:lumMod val="9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numCol="1" spcCol="0" rtlCol="0" fromWordArt="0" anchor="ctr"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rect w14:anchorId="19583A76" id="Rectangle 988699772" o:spid="_x0000_s1026" style="position:absolute;margin-left:1.2pt;margin-top:39.75pt;width:454.2pt;height:90.6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" fillcolor="#f2f2f2 [3052]" stroked="f" strokeweight="2pt"/>
            </w:pict>
          </mc:Fallback>
        </mc:AlternateContent>
      </w:r>
      <w:r w:rsidRPr="00BB11F1">
        <w:rPr>
          <w:rFonts w:eastAsia="Times New Roman" w:cstheme="minorHAnsi"/>
          <w:noProof/>
          <w:color w:val="002060"/>
        </w:rPr>
        <mc:AlternateContent>
          <mc:Choice Requires="wps">
            <w:drawing>
              <wp:anchor distT="45720" distB="45720" distL="114300" distR="114300" simplePos="0" relativeHeight="251720704" behindDoc="0" locked="0" layoutInCell="1" allowOverlap="1" wp14:anchorId="40F8569B" wp14:editId="5E9DB7B9">
                <wp:simplePos x="0" y="0"/>
                <wp:positionH relativeFrom="column">
                  <wp:posOffset>121920</wp:posOffset>
                </wp:positionH>
                <wp:positionV relativeFrom="paragraph">
                  <wp:posOffset>603885</wp:posOffset>
                </wp:positionV>
                <wp:extent cx="5518150" cy="1051560"/>
                <wp:effectExtent l="0" t="0" r="0" b="0"/>
                <wp:wrapSquare wrapText="bothSides"/>
                <wp:docPr id="98869977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18150" cy="1051560"/>
                        </a:xfrm>
                        <a:prstGeom prst="rect">
                          <a:avLst/>
                        </a:prstGeom>
                        <a:noFill/>
                        <a:ln w="9525">
                          <a:noFill/>
                          <a:miter lim="800000"/>
                          <a:headEnd/>
                          <a:tailEnd/>
                        </a:ln>
                      </wps:spPr>
                      <wps:txbx>
                        <w:txbxContent>
                          <w:p w14:paraId="7608E931" w14:textId="77777777" w:rsidR="002F5616" w:rsidRPr="00A6382B" w:rsidRDefault="002F5616" w:rsidP="0060518F">
                            <w:pPr>
                              <w:spacing w:after="120"/>
                              <w:jc w:val="both"/>
                              <w:rPr>
                                <w:rFonts w:cstheme="minorHAnsi"/>
                                <w:b/>
                              </w:rPr>
                            </w:pPr>
                            <w:r w:rsidRPr="00A6382B">
                              <w:rPr>
                                <w:rFonts w:cstheme="minorHAnsi"/>
                                <w:b/>
                              </w:rPr>
                              <w:t xml:space="preserve">1. Cerinţele cu privire la prezentarea extraselor de carte funciară și a planului de amplasament se aplică, în mod evident, doar pentru imobile. </w:t>
                            </w:r>
                          </w:p>
                          <w:p w14:paraId="4EE6E613" w14:textId="77777777" w:rsidR="002F5616" w:rsidRPr="00A6382B" w:rsidRDefault="002F5616" w:rsidP="0060518F">
                            <w:pPr>
                              <w:spacing w:after="120"/>
                              <w:jc w:val="both"/>
                              <w:rPr>
                                <w:rFonts w:cstheme="minorHAnsi"/>
                                <w:b/>
                              </w:rPr>
                            </w:pPr>
                            <w:r w:rsidRPr="00A6382B">
                              <w:rPr>
                                <w:rFonts w:cstheme="minorHAnsi"/>
                                <w:b/>
                              </w:rPr>
                              <w:t>2. Pentru unele activităţi ale proiectelor este posibil să nu fie necesară prezentarea unor documente de proprietate/administrare/superficie/folosinţă.</w:t>
                            </w:r>
                          </w:p>
                          <w:p w14:paraId="0CFCFDB7" w14:textId="77777777" w:rsidR="002F5616" w:rsidRPr="00BB11F1" w:rsidRDefault="002F5616" w:rsidP="00012C63">
                            <w:pPr>
                              <w:rPr>
                                <w:b/>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0F8569B" id="_x0000_s1045" type="#_x0000_t202" style="position:absolute;left:0;text-align:left;margin-left:9.6pt;margin-top:47.55pt;width:434.5pt;height:82.8pt;z-index:2517207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" filled="f" stroked="f">
                <v:textbox>
                  <w:txbxContent>
                    <w:p w14:paraId="7608E931" w14:textId="77777777" w:rsidR="002F5616" w:rsidRPr="00A6382B" w:rsidRDefault="002F5616" w:rsidP="0060518F">
                      <w:pPr>
                        <w:spacing w:after="120"/>
                        <w:jc w:val="both"/>
                        <w:rPr>
                          <w:rFonts w:cstheme="minorHAnsi"/>
                          <w:b/>
                        </w:rPr>
                      </w:pPr>
                      <w:r w:rsidRPr="00A6382B">
                        <w:rPr>
                          <w:rFonts w:cstheme="minorHAnsi"/>
                          <w:b/>
                        </w:rPr>
                        <w:t xml:space="preserve">1. Cerinţele cu privire la prezentarea extraselor de carte funciară și a planului de amplasament se aplică, în mod evident, doar pentru imobile. </w:t>
                      </w:r>
                    </w:p>
                    <w:p w14:paraId="4EE6E613" w14:textId="77777777" w:rsidR="002F5616" w:rsidRPr="00A6382B" w:rsidRDefault="002F5616" w:rsidP="0060518F">
                      <w:pPr>
                        <w:spacing w:after="120"/>
                        <w:jc w:val="both"/>
                        <w:rPr>
                          <w:rFonts w:cstheme="minorHAnsi"/>
                          <w:b/>
                        </w:rPr>
                      </w:pPr>
                      <w:r w:rsidRPr="00A6382B">
                        <w:rPr>
                          <w:rFonts w:cstheme="minorHAnsi"/>
                          <w:b/>
                        </w:rPr>
                        <w:t>2. Pentru unele activităţi ale proiectelor este posibil să nu fie necesară prezentarea unor documente de proprietate/administrare/superficie/folosinţă.</w:t>
                      </w:r>
                    </w:p>
                    <w:p w14:paraId="0CFCFDB7" w14:textId="77777777" w:rsidR="002F5616" w:rsidRPr="00BB11F1" w:rsidRDefault="002F5616" w:rsidP="00012C63">
                      <w:pPr>
                        <w:rPr>
                          <w:b/>
                        </w:rPr>
                      </w:pPr>
                    </w:p>
                  </w:txbxContent>
                </v:textbox>
                <w10:wrap type="square"/>
              </v:shape>
            </w:pict>
          </mc:Fallback>
        </mc:AlternateContent>
      </w:r>
      <w:r w:rsidR="00012C63">
        <w:rPr>
          <w:rFonts w:eastAsia="Times New Roman" w:cstheme="minorHAnsi"/>
          <w:b/>
          <w:color w:val="002060"/>
          <w:sz w:val="24"/>
          <w:szCs w:val="24"/>
          <w:lang w:val="ro-RO"/>
        </w:rPr>
        <w:t>OBSERVAȚII</w:t>
      </w:r>
      <w:r w:rsidR="00012C63" w:rsidRPr="00B9208F">
        <w:rPr>
          <w:rFonts w:eastAsia="Times New Roman" w:cstheme="minorHAnsi"/>
          <w:b/>
          <w:color w:val="002060"/>
          <w:sz w:val="24"/>
          <w:szCs w:val="24"/>
          <w:lang w:val="ro-RO"/>
        </w:rPr>
        <w:t>!</w:t>
      </w:r>
      <w:r w:rsidR="00012C63" w:rsidRPr="00B9208F">
        <w:rPr>
          <w:rFonts w:eastAsia="Times New Roman" w:cstheme="minorHAnsi"/>
          <w:color w:val="002060"/>
          <w:lang w:val="ro-RO"/>
        </w:rPr>
        <w:t xml:space="preserve"> </w:t>
      </w:r>
    </w:p>
    <w:p w14:paraId="00B61071" w14:textId="3CAFC3A4" w:rsidR="0060518F" w:rsidRPr="00FA3C96" w:rsidRDefault="0060518F" w:rsidP="00A6382B">
      <w:pPr>
        <w:spacing w:before="120" w:after="120" w:line="240" w:lineRule="auto"/>
        <w:jc w:val="both"/>
        <w:rPr>
          <w:rFonts w:cstheme="minorHAnsi"/>
        </w:rPr>
      </w:pPr>
    </w:p>
    <w:p w14:paraId="773B3CC3" w14:textId="5AC463AB" w:rsidR="00146563" w:rsidRPr="00A6382B" w:rsidRDefault="00146563" w:rsidP="00A6382B">
      <w:pPr>
        <w:spacing w:after="120"/>
        <w:jc w:val="both"/>
        <w:rPr>
          <w:lang w:val="ro-RO"/>
        </w:rPr>
      </w:pPr>
      <w:proofErr w:type="spellStart"/>
      <w:r w:rsidRPr="00785BBF">
        <w:rPr>
          <w:rFonts w:cstheme="minorHAnsi"/>
        </w:rPr>
        <w:t>Pentru</w:t>
      </w:r>
      <w:proofErr w:type="spellEnd"/>
      <w:r w:rsidRPr="00785BBF">
        <w:rPr>
          <w:rFonts w:cstheme="minorHAnsi"/>
        </w:rPr>
        <w:t xml:space="preserve"> </w:t>
      </w:r>
      <w:proofErr w:type="spellStart"/>
      <w:r w:rsidRPr="00785BBF">
        <w:rPr>
          <w:rFonts w:cstheme="minorHAnsi"/>
        </w:rPr>
        <w:t>toate</w:t>
      </w:r>
      <w:proofErr w:type="spellEnd"/>
      <w:r w:rsidRPr="00785BBF">
        <w:rPr>
          <w:rFonts w:cstheme="minorHAnsi"/>
        </w:rPr>
        <w:t xml:space="preserve"> </w:t>
      </w:r>
      <w:proofErr w:type="spellStart"/>
      <w:r w:rsidRPr="00785BBF">
        <w:rPr>
          <w:rFonts w:cstheme="minorHAnsi"/>
        </w:rPr>
        <w:t>situațiile</w:t>
      </w:r>
      <w:proofErr w:type="spellEnd"/>
      <w:r w:rsidRPr="00785BBF">
        <w:rPr>
          <w:rFonts w:cstheme="minorHAnsi"/>
        </w:rPr>
        <w:t xml:space="preserve"> de </w:t>
      </w:r>
      <w:proofErr w:type="spellStart"/>
      <w:r w:rsidRPr="00785BBF">
        <w:rPr>
          <w:rFonts w:cstheme="minorHAnsi"/>
        </w:rPr>
        <w:t>mai</w:t>
      </w:r>
      <w:proofErr w:type="spellEnd"/>
      <w:r w:rsidRPr="00785BBF">
        <w:rPr>
          <w:rFonts w:cstheme="minorHAnsi"/>
        </w:rPr>
        <w:t xml:space="preserve"> sus, </w:t>
      </w:r>
      <w:proofErr w:type="spellStart"/>
      <w:r w:rsidRPr="00785BBF">
        <w:rPr>
          <w:rFonts w:cstheme="minorHAnsi"/>
        </w:rPr>
        <w:t>în</w:t>
      </w:r>
      <w:proofErr w:type="spellEnd"/>
      <w:r w:rsidRPr="00785BBF">
        <w:rPr>
          <w:rFonts w:cstheme="minorHAnsi"/>
        </w:rPr>
        <w:t xml:space="preserve"> care </w:t>
      </w:r>
      <w:proofErr w:type="spellStart"/>
      <w:r w:rsidRPr="00785BBF">
        <w:rPr>
          <w:rFonts w:cstheme="minorHAnsi"/>
        </w:rPr>
        <w:t>solicitantul</w:t>
      </w:r>
      <w:proofErr w:type="spellEnd"/>
      <w:r w:rsidRPr="00785BBF">
        <w:rPr>
          <w:rFonts w:cstheme="minorHAnsi"/>
        </w:rPr>
        <w:t xml:space="preserve"> </w:t>
      </w:r>
      <w:proofErr w:type="spellStart"/>
      <w:r w:rsidRPr="00785BBF">
        <w:rPr>
          <w:rFonts w:cstheme="minorHAnsi"/>
          <w:b/>
        </w:rPr>
        <w:t>demonstrează</w:t>
      </w:r>
      <w:proofErr w:type="spellEnd"/>
      <w:r w:rsidRPr="00785BBF">
        <w:rPr>
          <w:rFonts w:cstheme="minorHAnsi"/>
          <w:b/>
        </w:rPr>
        <w:t xml:space="preserve"> </w:t>
      </w:r>
      <w:proofErr w:type="spellStart"/>
      <w:r w:rsidRPr="00785BBF">
        <w:rPr>
          <w:rFonts w:cstheme="minorHAnsi"/>
          <w:b/>
        </w:rPr>
        <w:t>doar</w:t>
      </w:r>
      <w:proofErr w:type="spellEnd"/>
      <w:r w:rsidRPr="00785BBF">
        <w:rPr>
          <w:rFonts w:cstheme="minorHAnsi"/>
          <w:b/>
        </w:rPr>
        <w:t xml:space="preserve"> un </w:t>
      </w:r>
      <w:proofErr w:type="spellStart"/>
      <w:r w:rsidRPr="00785BBF">
        <w:rPr>
          <w:rFonts w:cstheme="minorHAnsi"/>
          <w:b/>
        </w:rPr>
        <w:t>drept</w:t>
      </w:r>
      <w:proofErr w:type="spellEnd"/>
      <w:r w:rsidRPr="00785BBF">
        <w:rPr>
          <w:rFonts w:cstheme="minorHAnsi"/>
          <w:b/>
        </w:rPr>
        <w:t xml:space="preserve"> de </w:t>
      </w:r>
      <w:proofErr w:type="spellStart"/>
      <w:r w:rsidRPr="00785BBF">
        <w:rPr>
          <w:rFonts w:cstheme="minorHAnsi"/>
          <w:b/>
        </w:rPr>
        <w:t>folosinţă</w:t>
      </w:r>
      <w:proofErr w:type="spellEnd"/>
      <w:r w:rsidRPr="00785BBF">
        <w:rPr>
          <w:rFonts w:cstheme="minorHAnsi"/>
        </w:rPr>
        <w:t xml:space="preserve"> </w:t>
      </w:r>
      <w:proofErr w:type="spellStart"/>
      <w:r w:rsidRPr="00785BBF">
        <w:rPr>
          <w:rFonts w:cstheme="minorHAnsi"/>
        </w:rPr>
        <w:t>asupra</w:t>
      </w:r>
      <w:proofErr w:type="spellEnd"/>
      <w:r w:rsidRPr="00785BBF">
        <w:rPr>
          <w:rFonts w:cstheme="minorHAnsi"/>
        </w:rPr>
        <w:t xml:space="preserve"> </w:t>
      </w:r>
      <w:proofErr w:type="spellStart"/>
      <w:r w:rsidRPr="00785BBF">
        <w:rPr>
          <w:rFonts w:cstheme="minorHAnsi"/>
        </w:rPr>
        <w:t>obiectivelor</w:t>
      </w:r>
      <w:proofErr w:type="spellEnd"/>
      <w:r w:rsidRPr="00785BBF">
        <w:rPr>
          <w:rFonts w:cstheme="minorHAnsi"/>
        </w:rPr>
        <w:t xml:space="preserve"> de </w:t>
      </w:r>
      <w:proofErr w:type="spellStart"/>
      <w:r w:rsidRPr="00785BBF">
        <w:rPr>
          <w:rFonts w:cstheme="minorHAnsi"/>
        </w:rPr>
        <w:t>investiție</w:t>
      </w:r>
      <w:proofErr w:type="spellEnd"/>
      <w:r w:rsidRPr="00785BBF">
        <w:rPr>
          <w:rFonts w:cstheme="minorHAnsi"/>
        </w:rPr>
        <w:t xml:space="preserve">, </w:t>
      </w:r>
      <w:proofErr w:type="spellStart"/>
      <w:r w:rsidRPr="00785BBF">
        <w:rPr>
          <w:rFonts w:cstheme="minorHAnsi"/>
        </w:rPr>
        <w:t>acesta</w:t>
      </w:r>
      <w:proofErr w:type="spellEnd"/>
      <w:r w:rsidRPr="00785BBF">
        <w:rPr>
          <w:rFonts w:cstheme="minorHAnsi"/>
        </w:rPr>
        <w:t xml:space="preserve"> </w:t>
      </w:r>
      <w:proofErr w:type="spellStart"/>
      <w:r w:rsidRPr="00785BBF">
        <w:rPr>
          <w:rFonts w:cstheme="minorHAnsi"/>
        </w:rPr>
        <w:t>trebuie</w:t>
      </w:r>
      <w:proofErr w:type="spellEnd"/>
      <w:r w:rsidRPr="00785BBF">
        <w:rPr>
          <w:rFonts w:cstheme="minorHAnsi"/>
        </w:rPr>
        <w:t xml:space="preserve"> </w:t>
      </w:r>
      <w:proofErr w:type="spellStart"/>
      <w:r w:rsidRPr="00785BBF">
        <w:rPr>
          <w:rFonts w:cstheme="minorHAnsi"/>
        </w:rPr>
        <w:t>să</w:t>
      </w:r>
      <w:proofErr w:type="spellEnd"/>
      <w:r w:rsidRPr="00785BBF">
        <w:rPr>
          <w:rFonts w:cstheme="minorHAnsi"/>
        </w:rPr>
        <w:t xml:space="preserve"> </w:t>
      </w:r>
      <w:proofErr w:type="spellStart"/>
      <w:r w:rsidRPr="00785BBF">
        <w:rPr>
          <w:rFonts w:cstheme="minorHAnsi"/>
        </w:rPr>
        <w:t>demonstreze</w:t>
      </w:r>
      <w:proofErr w:type="spellEnd"/>
      <w:r w:rsidRPr="00785BBF">
        <w:rPr>
          <w:rFonts w:cstheme="minorHAnsi"/>
        </w:rPr>
        <w:t xml:space="preserve"> </w:t>
      </w:r>
      <w:proofErr w:type="spellStart"/>
      <w:r w:rsidRPr="00785BBF">
        <w:rPr>
          <w:rFonts w:cstheme="minorHAnsi"/>
          <w:b/>
        </w:rPr>
        <w:t>acordul</w:t>
      </w:r>
      <w:proofErr w:type="spellEnd"/>
      <w:r w:rsidRPr="00785BBF">
        <w:rPr>
          <w:rFonts w:cstheme="minorHAnsi"/>
          <w:b/>
        </w:rPr>
        <w:t xml:space="preserve"> </w:t>
      </w:r>
      <w:proofErr w:type="spellStart"/>
      <w:r w:rsidRPr="00785BBF">
        <w:rPr>
          <w:rFonts w:cstheme="minorHAnsi"/>
          <w:b/>
        </w:rPr>
        <w:t>prop</w:t>
      </w:r>
      <w:r w:rsidR="00FD1F25" w:rsidRPr="00785BBF">
        <w:rPr>
          <w:rFonts w:cstheme="minorHAnsi"/>
          <w:b/>
        </w:rPr>
        <w:t>r</w:t>
      </w:r>
      <w:r w:rsidRPr="00785BBF">
        <w:rPr>
          <w:rFonts w:cstheme="minorHAnsi"/>
          <w:b/>
        </w:rPr>
        <w:t>ietarului</w:t>
      </w:r>
      <w:proofErr w:type="spellEnd"/>
      <w:r w:rsidRPr="00785BBF">
        <w:rPr>
          <w:rFonts w:cstheme="minorHAnsi"/>
        </w:rPr>
        <w:t xml:space="preserve"> </w:t>
      </w:r>
      <w:proofErr w:type="spellStart"/>
      <w:r w:rsidRPr="00785BBF">
        <w:rPr>
          <w:rFonts w:cstheme="minorHAnsi"/>
        </w:rPr>
        <w:t>pentru</w:t>
      </w:r>
      <w:proofErr w:type="spellEnd"/>
      <w:r w:rsidRPr="00785BBF">
        <w:rPr>
          <w:rFonts w:cstheme="minorHAnsi"/>
        </w:rPr>
        <w:t xml:space="preserve"> </w:t>
      </w:r>
      <w:proofErr w:type="spellStart"/>
      <w:r w:rsidRPr="00785BBF">
        <w:rPr>
          <w:rFonts w:cstheme="minorHAnsi"/>
        </w:rPr>
        <w:t>realizarea</w:t>
      </w:r>
      <w:proofErr w:type="spellEnd"/>
      <w:r w:rsidRPr="00785BBF">
        <w:rPr>
          <w:rFonts w:cstheme="minorHAnsi"/>
        </w:rPr>
        <w:t xml:space="preserve"> </w:t>
      </w:r>
      <w:proofErr w:type="spellStart"/>
      <w:r w:rsidRPr="00785BBF">
        <w:rPr>
          <w:rFonts w:cstheme="minorHAnsi"/>
        </w:rPr>
        <w:t>activităților</w:t>
      </w:r>
      <w:proofErr w:type="spellEnd"/>
      <w:r w:rsidRPr="00785BBF">
        <w:rPr>
          <w:rFonts w:cstheme="minorHAnsi"/>
        </w:rPr>
        <w:t xml:space="preserve"> </w:t>
      </w:r>
      <w:proofErr w:type="spellStart"/>
      <w:r w:rsidRPr="00785BBF">
        <w:rPr>
          <w:rFonts w:cstheme="minorHAnsi"/>
        </w:rPr>
        <w:t>proiectului</w:t>
      </w:r>
      <w:proofErr w:type="spellEnd"/>
      <w:r w:rsidRPr="00785BBF">
        <w:rPr>
          <w:rFonts w:cstheme="minorHAnsi"/>
        </w:rPr>
        <w:t xml:space="preserve"> </w:t>
      </w:r>
      <w:proofErr w:type="spellStart"/>
      <w:r w:rsidRPr="00785BBF">
        <w:rPr>
          <w:rFonts w:cstheme="minorHAnsi"/>
        </w:rPr>
        <w:t>și</w:t>
      </w:r>
      <w:proofErr w:type="spellEnd"/>
      <w:r w:rsidRPr="00785BBF">
        <w:rPr>
          <w:rFonts w:cstheme="minorHAnsi"/>
        </w:rPr>
        <w:t xml:space="preserve"> </w:t>
      </w:r>
      <w:proofErr w:type="spellStart"/>
      <w:r w:rsidRPr="00785BBF">
        <w:rPr>
          <w:rFonts w:cstheme="minorHAnsi"/>
        </w:rPr>
        <w:t>menținerea</w:t>
      </w:r>
      <w:proofErr w:type="spellEnd"/>
      <w:r w:rsidRPr="00785BBF">
        <w:rPr>
          <w:rFonts w:cstheme="minorHAnsi"/>
        </w:rPr>
        <w:t xml:space="preserve"> </w:t>
      </w:r>
      <w:proofErr w:type="spellStart"/>
      <w:r w:rsidRPr="00785BBF">
        <w:rPr>
          <w:rFonts w:cstheme="minorHAnsi"/>
        </w:rPr>
        <w:t>investiției</w:t>
      </w:r>
      <w:proofErr w:type="spellEnd"/>
      <w:r w:rsidRPr="00785BBF">
        <w:rPr>
          <w:rFonts w:cstheme="minorHAnsi"/>
        </w:rPr>
        <w:t xml:space="preserve"> </w:t>
      </w:r>
      <w:proofErr w:type="spellStart"/>
      <w:r w:rsidRPr="00785BBF">
        <w:rPr>
          <w:rFonts w:cstheme="minorHAnsi"/>
        </w:rPr>
        <w:t>pentru</w:t>
      </w:r>
      <w:proofErr w:type="spellEnd"/>
      <w:r w:rsidRPr="00785BBF">
        <w:rPr>
          <w:rFonts w:cstheme="minorHAnsi"/>
        </w:rPr>
        <w:t xml:space="preserve"> o </w:t>
      </w:r>
      <w:proofErr w:type="spellStart"/>
      <w:r w:rsidRPr="00785BBF">
        <w:rPr>
          <w:rFonts w:cstheme="minorHAnsi"/>
        </w:rPr>
        <w:t>perioadă</w:t>
      </w:r>
      <w:proofErr w:type="spellEnd"/>
      <w:r w:rsidRPr="00785BBF">
        <w:rPr>
          <w:rFonts w:cstheme="minorHAnsi"/>
        </w:rPr>
        <w:t xml:space="preserve"> care </w:t>
      </w:r>
      <w:proofErr w:type="spellStart"/>
      <w:r w:rsidRPr="00785BBF">
        <w:rPr>
          <w:rFonts w:cstheme="minorHAnsi"/>
        </w:rPr>
        <w:t>să</w:t>
      </w:r>
      <w:proofErr w:type="spellEnd"/>
      <w:r w:rsidRPr="00785BBF">
        <w:rPr>
          <w:rFonts w:cstheme="minorHAnsi"/>
        </w:rPr>
        <w:t xml:space="preserve"> </w:t>
      </w:r>
      <w:proofErr w:type="spellStart"/>
      <w:r w:rsidRPr="00785BBF">
        <w:rPr>
          <w:rFonts w:cstheme="minorHAnsi"/>
        </w:rPr>
        <w:t>acopere</w:t>
      </w:r>
      <w:proofErr w:type="spellEnd"/>
      <w:r w:rsidRPr="00785BBF">
        <w:rPr>
          <w:rFonts w:cstheme="minorHAnsi"/>
        </w:rPr>
        <w:t xml:space="preserve"> </w:t>
      </w:r>
      <w:proofErr w:type="spellStart"/>
      <w:r w:rsidRPr="00785BBF">
        <w:rPr>
          <w:rFonts w:cstheme="minorHAnsi"/>
        </w:rPr>
        <w:t>durabilitatea</w:t>
      </w:r>
      <w:proofErr w:type="spellEnd"/>
      <w:r w:rsidRPr="00785BBF">
        <w:rPr>
          <w:rFonts w:cstheme="minorHAnsi"/>
        </w:rPr>
        <w:t xml:space="preserve"> </w:t>
      </w:r>
      <w:proofErr w:type="spellStart"/>
      <w:r w:rsidRPr="00785BBF">
        <w:rPr>
          <w:rFonts w:cstheme="minorHAnsi"/>
        </w:rPr>
        <w:t>proiectului</w:t>
      </w:r>
      <w:proofErr w:type="spellEnd"/>
      <w:r w:rsidRPr="00785BBF">
        <w:rPr>
          <w:rFonts w:cstheme="minorHAnsi"/>
        </w:rPr>
        <w:t>.</w:t>
      </w:r>
    </w:p>
    <w:p w14:paraId="3697075E" w14:textId="77777777" w:rsidR="00146563" w:rsidRPr="00A6382B" w:rsidRDefault="00146563" w:rsidP="00146563">
      <w:pPr>
        <w:spacing w:line="240" w:lineRule="auto"/>
        <w:jc w:val="both"/>
        <w:rPr>
          <w:rFonts w:cstheme="minorHAnsi"/>
          <w:b/>
          <w:bCs/>
          <w:lang w:val="ro-RO"/>
        </w:rPr>
      </w:pPr>
      <w:r w:rsidRPr="00A6382B">
        <w:rPr>
          <w:rFonts w:cstheme="minorHAnsi"/>
          <w:b/>
          <w:color w:val="000000"/>
          <w:shd w:val="clear" w:color="auto" w:fill="FFFFFF"/>
          <w:lang w:val="ro-RO"/>
        </w:rPr>
        <w:t>Pentru sub-activităţile care nu implică realizarea de lucrări de construire cu Autorizaţie de construire, conform prevederilor legale în vigoare, solicitantul va prezenta documente din care să reiasă ca deţine, de la momentul contractarii, dreptul de folosință asupra imobilelor</w:t>
      </w:r>
      <w:r w:rsidRPr="00A6382B">
        <w:rPr>
          <w:rFonts w:cstheme="minorHAnsi"/>
          <w:b/>
          <w:shd w:val="clear" w:color="auto" w:fill="FFFFFF"/>
          <w:lang w:val="ro-RO"/>
        </w:rPr>
        <w:t xml:space="preserve">/stalpilor/mijloacelor </w:t>
      </w:r>
      <w:r w:rsidRPr="00A6382B">
        <w:rPr>
          <w:rFonts w:cstheme="minorHAnsi"/>
          <w:b/>
          <w:color w:val="000000"/>
          <w:shd w:val="clear" w:color="auto" w:fill="FFFFFF"/>
          <w:lang w:val="ro-RO"/>
        </w:rPr>
        <w:t>de transport public, ce fac obiectul proiectului, ca drept real sau de creanță, transmis prin orice tip de operațiune juridică, care să acopere perioada de evaluare, selecție, contractare, implementare și durabilitate a investiției</w:t>
      </w:r>
      <w:r w:rsidRPr="00A6382B">
        <w:rPr>
          <w:rFonts w:cstheme="minorHAnsi"/>
          <w:color w:val="000000"/>
          <w:shd w:val="clear" w:color="auto" w:fill="FFFFFF"/>
          <w:lang w:val="ro-RO"/>
        </w:rPr>
        <w:t>. </w:t>
      </w:r>
    </w:p>
    <w:p w14:paraId="5B0264CF" w14:textId="77777777" w:rsidR="00146563" w:rsidRPr="00A6382B" w:rsidRDefault="00146563" w:rsidP="00146563">
      <w:pPr>
        <w:spacing w:line="240" w:lineRule="auto"/>
        <w:rPr>
          <w:rFonts w:cstheme="minorHAnsi"/>
          <w:b/>
          <w:lang w:val="ro-RO"/>
        </w:rPr>
      </w:pPr>
      <w:r w:rsidRPr="00A6382B">
        <w:rPr>
          <w:rFonts w:cstheme="minorHAnsi"/>
          <w:b/>
          <w:bCs/>
          <w:lang w:val="ro-RO"/>
        </w:rPr>
        <w:t xml:space="preserve">În cazul intervenţiilor care nu presun obţinerea Autorizaţiei de Construire, </w:t>
      </w:r>
      <w:r w:rsidRPr="00A6382B">
        <w:rPr>
          <w:rFonts w:cstheme="minorHAnsi"/>
          <w:b/>
          <w:lang w:val="ro-RO"/>
        </w:rPr>
        <w:t xml:space="preserve">pentru dovedirea dreptului de folosință se vor depune următoarele documente: </w:t>
      </w:r>
    </w:p>
    <w:p w14:paraId="05E233DE" w14:textId="77777777" w:rsidR="00146563" w:rsidRPr="00A6382B" w:rsidRDefault="00146563" w:rsidP="00A6382B">
      <w:pPr>
        <w:numPr>
          <w:ilvl w:val="0"/>
          <w:numId w:val="77"/>
        </w:numPr>
        <w:spacing w:after="120" w:line="240" w:lineRule="auto"/>
        <w:rPr>
          <w:rFonts w:cstheme="minorHAnsi"/>
          <w:b/>
          <w:lang w:val="ro-RO"/>
        </w:rPr>
      </w:pPr>
      <w:r w:rsidRPr="00A6382B">
        <w:rPr>
          <w:rFonts w:cstheme="minorHAnsi"/>
          <w:b/>
          <w:lang w:val="ro-RO"/>
        </w:rPr>
        <w:t>Un plan de amplasament pentru imobilele pe care se propune a se realiza investiţia în cadrul proiectului. Nu este obligatoriu ca acest plan să fie vizat de OCPI.</w:t>
      </w:r>
    </w:p>
    <w:p w14:paraId="51EC76E2" w14:textId="77777777" w:rsidR="00146563" w:rsidRPr="00A6382B" w:rsidRDefault="00146563" w:rsidP="00A6382B">
      <w:pPr>
        <w:numPr>
          <w:ilvl w:val="0"/>
          <w:numId w:val="77"/>
        </w:numPr>
        <w:spacing w:after="120" w:line="240" w:lineRule="auto"/>
        <w:rPr>
          <w:rFonts w:cstheme="minorHAnsi"/>
          <w:b/>
          <w:lang w:val="ro-RO"/>
        </w:rPr>
      </w:pPr>
      <w:r w:rsidRPr="00A6382B">
        <w:rPr>
          <w:rFonts w:cstheme="minorHAnsi"/>
          <w:b/>
          <w:lang w:val="ro-RO"/>
        </w:rPr>
        <w:lastRenderedPageBreak/>
        <w:t>Actul juridic prin care se transmite/se asigură dreptul de folosință: de ex. contract de comodat, contract de închiriere etc, conform prevederilor legale în vigoare. Menținerea acestui drept va acoperi inclusiv perioada de durabilitate a contractului de finanţare;</w:t>
      </w:r>
    </w:p>
    <w:p w14:paraId="1C03F2FE" w14:textId="77777777" w:rsidR="0060518F" w:rsidRDefault="00146563" w:rsidP="00A6382B">
      <w:pPr>
        <w:numPr>
          <w:ilvl w:val="0"/>
          <w:numId w:val="77"/>
        </w:numPr>
        <w:spacing w:after="120" w:line="240" w:lineRule="auto"/>
        <w:rPr>
          <w:rFonts w:cstheme="minorHAnsi"/>
          <w:b/>
          <w:lang w:val="ro-RO"/>
        </w:rPr>
      </w:pPr>
      <w:r w:rsidRPr="00A6382B">
        <w:rPr>
          <w:rFonts w:cstheme="minorHAnsi"/>
          <w:b/>
          <w:lang w:val="ro-RO"/>
        </w:rPr>
        <w:t>Acordul proprietarului pentru realizarea activităților proiectului și menținerea investiției pentru o perioadă care să acopere perioada de durabilitate a contractului de finanţare</w:t>
      </w:r>
      <w:r w:rsidR="0060518F">
        <w:rPr>
          <w:rFonts w:cstheme="minorHAnsi"/>
          <w:b/>
          <w:lang w:val="ro-RO"/>
        </w:rPr>
        <w:t>.</w:t>
      </w:r>
    </w:p>
    <w:p w14:paraId="71E43235" w14:textId="36B62D0C" w:rsidR="0060518F" w:rsidRDefault="0060518F" w:rsidP="00A6382B">
      <w:pPr>
        <w:spacing w:after="120" w:line="240" w:lineRule="auto"/>
        <w:rPr>
          <w:rFonts w:cstheme="minorHAnsi"/>
          <w:b/>
          <w:lang w:val="ro-RO"/>
        </w:rPr>
      </w:pPr>
    </w:p>
    <w:p w14:paraId="71217A49" w14:textId="23A5ED66" w:rsidR="0060518F" w:rsidRPr="00A6382B" w:rsidRDefault="00667418" w:rsidP="00A6382B">
      <w:pPr>
        <w:pBdr>
          <w:top w:val="nil"/>
          <w:left w:val="nil"/>
          <w:bottom w:val="nil"/>
          <w:right w:val="nil"/>
          <w:between w:val="nil"/>
        </w:pBdr>
        <w:spacing w:before="240" w:after="240"/>
        <w:jc w:val="both"/>
        <w:rPr>
          <w:rFonts w:eastAsia="Times New Roman" w:cstheme="minorHAnsi"/>
          <w:b/>
          <w:color w:val="002060"/>
          <w:sz w:val="24"/>
          <w:szCs w:val="24"/>
          <w:lang w:val="ro-RO"/>
        </w:rPr>
      </w:pPr>
      <w:r w:rsidRPr="00B95B75">
        <w:rPr>
          <w:rFonts w:cstheme="minorHAnsi"/>
          <w:b/>
          <w:noProof/>
          <w:sz w:val="24"/>
          <w:szCs w:val="24"/>
        </w:rPr>
        <mc:AlternateContent>
          <mc:Choice Requires="wps">
            <w:drawing>
              <wp:anchor distT="0" distB="0" distL="114300" distR="114300" simplePos="0" relativeHeight="251722752" behindDoc="0" locked="0" layoutInCell="1" allowOverlap="1" wp14:anchorId="0DDE4D55" wp14:editId="79980F1A">
                <wp:simplePos x="0" y="0"/>
                <wp:positionH relativeFrom="column">
                  <wp:posOffset>-30480</wp:posOffset>
                </wp:positionH>
                <wp:positionV relativeFrom="paragraph">
                  <wp:posOffset>400050</wp:posOffset>
                </wp:positionV>
                <wp:extent cx="5768340" cy="1112520"/>
                <wp:effectExtent l="0" t="0" r="3810" b="0"/>
                <wp:wrapNone/>
                <wp:docPr id="805177056" name="Rectangle 805177056"/>
                <wp:cNvGraphicFramePr/>
                <a:graphic xmlns:a="http://schemas.openxmlformats.org/drawingml/2006/main">
                  <a:graphicData uri="http://schemas.microsoft.com/office/word/2010/wordprocessingShape">
                    <wps:wsp>
                      <wps:cNvSpPr/>
                      <wps:spPr>
                        <a:xfrm>
                          <a:off x="0" y="0"/>
                          <a:ext cx="5768340" cy="1112520"/>
                        </a:xfrm>
                        <a:prstGeom prst="rect">
                          <a:avLst/>
                        </a:prstGeom>
                        <a:solidFill>
                          <a:schemeClr val="bg1">
                            <a:lumMod val="9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numCol="1" spcCol="0" rtlCol="0" fromWordArt="0" anchor="ctr"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rect w14:anchorId="2A0B4F14" id="Rectangle 805177056" o:spid="_x0000_s1026" style="position:absolute;margin-left:-2.4pt;margin-top:31.5pt;width:454.2pt;height:87.6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" fillcolor="#f2f2f2 [3052]" stroked="f" strokeweight="2pt"/>
            </w:pict>
          </mc:Fallback>
        </mc:AlternateContent>
      </w:r>
      <w:r w:rsidRPr="00B9208F">
        <w:rPr>
          <w:rFonts w:eastAsia="Times New Roman" w:cstheme="minorHAnsi"/>
          <w:b/>
          <w:noProof/>
          <w:color w:val="002060"/>
          <w:sz w:val="24"/>
          <w:szCs w:val="24"/>
        </w:rPr>
        <mc:AlternateContent>
          <mc:Choice Requires="wps">
            <w:drawing>
              <wp:anchor distT="45720" distB="45720" distL="114300" distR="114300" simplePos="0" relativeHeight="251723776" behindDoc="0" locked="0" layoutInCell="1" allowOverlap="1" wp14:anchorId="7CA4DA84" wp14:editId="1416E102">
                <wp:simplePos x="0" y="0"/>
                <wp:positionH relativeFrom="column">
                  <wp:posOffset>152400</wp:posOffset>
                </wp:positionH>
                <wp:positionV relativeFrom="paragraph">
                  <wp:posOffset>506730</wp:posOffset>
                </wp:positionV>
                <wp:extent cx="5408930" cy="944880"/>
                <wp:effectExtent l="0" t="0" r="0" b="0"/>
                <wp:wrapSquare wrapText="bothSides"/>
                <wp:docPr id="98869977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8930" cy="944880"/>
                        </a:xfrm>
                        <a:prstGeom prst="rect">
                          <a:avLst/>
                        </a:prstGeom>
                        <a:noFill/>
                        <a:ln w="9525">
                          <a:noFill/>
                          <a:miter lim="800000"/>
                          <a:headEnd/>
                          <a:tailEnd/>
                        </a:ln>
                      </wps:spPr>
                      <wps:txbx>
                        <w:txbxContent>
                          <w:p w14:paraId="5CB223B7" w14:textId="4E7B4068" w:rsidR="002F5616" w:rsidRDefault="002F5616" w:rsidP="00667418">
                            <w:r w:rsidRPr="00A6382B">
                              <w:rPr>
                                <w:rFonts w:cstheme="minorHAnsi"/>
                                <w:bCs/>
                              </w:rPr>
                              <w:t>Pentru cazuri particulare, vor fi acceptate și ALTE DOCUMENTE LEGALE (Legi, Ordonanţe, Hotărâri de Guvern, Ordine ale Miniştrilor, Hotărâri ale Consiliilor Locale sau Judeţene, etc.) prin care să se dovedească deţinerea drepturilor menţionate mai sus (după caz), precum și dreptul de execuţie a lucrărilor.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CA4DA84" id="_x0000_s1046" type="#_x0000_t202" style="position:absolute;left:0;text-align:left;margin-left:12pt;margin-top:39.9pt;width:425.9pt;height:74.4pt;z-index:25172377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" filled="f" stroked="f">
                <v:textbox>
                  <w:txbxContent>
                    <w:p w14:paraId="5CB223B7" w14:textId="4E7B4068" w:rsidR="002F5616" w:rsidRDefault="002F5616" w:rsidP="00667418">
                      <w:r w:rsidRPr="00A6382B">
                        <w:rPr>
                          <w:rFonts w:cstheme="minorHAnsi"/>
                          <w:bCs/>
                        </w:rPr>
                        <w:t>Pentru cazuri particulare, vor fi acceptate și ALTE DOCUMENTE LEGALE (Legi, Ordonanţe, Hotărâri de Guvern, Ordine ale Miniştrilor, Hotărâri ale Consiliilor Locale sau Judeţene, etc.) prin care să se dovedească deţinerea drepturilor menţionate mai sus (după caz), precum și dreptul de execuţie a lucrărilor.</w:t>
                      </w:r>
                    </w:p>
                  </w:txbxContent>
                </v:textbox>
                <w10:wrap type="square"/>
              </v:shape>
            </w:pict>
          </mc:Fallback>
        </mc:AlternateContent>
      </w:r>
      <w:r w:rsidRPr="0057656D">
        <w:rPr>
          <w:rFonts w:eastAsia="Times New Roman" w:cstheme="minorHAnsi"/>
          <w:b/>
          <w:color w:val="002060"/>
          <w:sz w:val="24"/>
          <w:szCs w:val="24"/>
          <w:lang w:val="ro-RO"/>
        </w:rPr>
        <w:t>NOTĂ!</w:t>
      </w:r>
    </w:p>
    <w:p w14:paraId="0FB24100" w14:textId="77777777" w:rsidR="00146563" w:rsidRPr="00A6382B" w:rsidRDefault="00146563" w:rsidP="00A6382B">
      <w:pPr>
        <w:spacing w:after="120" w:line="240" w:lineRule="auto"/>
        <w:rPr>
          <w:rFonts w:cstheme="minorHAnsi"/>
          <w:b/>
          <w:bCs/>
        </w:rPr>
      </w:pPr>
    </w:p>
    <w:p w14:paraId="3CBECFD0" w14:textId="6BF9D647" w:rsidR="00146563" w:rsidRPr="00A6382B" w:rsidRDefault="00146563">
      <w:pPr>
        <w:spacing w:line="240" w:lineRule="auto"/>
        <w:ind w:left="360"/>
        <w:jc w:val="both"/>
        <w:rPr>
          <w:rFonts w:cstheme="minorHAnsi"/>
          <w:b/>
          <w:bCs/>
        </w:rPr>
      </w:pPr>
      <w:proofErr w:type="spellStart"/>
      <w:r w:rsidRPr="00A6382B">
        <w:rPr>
          <w:rFonts w:cstheme="minorHAnsi"/>
          <w:bCs/>
        </w:rPr>
        <w:t>În</w:t>
      </w:r>
      <w:proofErr w:type="spellEnd"/>
      <w:r w:rsidRPr="00A6382B">
        <w:rPr>
          <w:rFonts w:cstheme="minorHAnsi"/>
          <w:bCs/>
        </w:rPr>
        <w:t xml:space="preserve"> </w:t>
      </w:r>
      <w:proofErr w:type="spellStart"/>
      <w:r w:rsidRPr="00A6382B">
        <w:rPr>
          <w:rFonts w:cstheme="minorHAnsi"/>
          <w:bCs/>
        </w:rPr>
        <w:t>situația</w:t>
      </w:r>
      <w:proofErr w:type="spellEnd"/>
      <w:r w:rsidRPr="00A6382B">
        <w:rPr>
          <w:rFonts w:cstheme="minorHAnsi"/>
          <w:bCs/>
        </w:rPr>
        <w:t xml:space="preserve"> </w:t>
      </w:r>
      <w:proofErr w:type="spellStart"/>
      <w:r w:rsidRPr="00A6382B">
        <w:rPr>
          <w:rFonts w:cstheme="minorHAnsi"/>
          <w:bCs/>
        </w:rPr>
        <w:t>în</w:t>
      </w:r>
      <w:proofErr w:type="spellEnd"/>
      <w:r w:rsidRPr="00A6382B">
        <w:rPr>
          <w:rFonts w:cstheme="minorHAnsi"/>
          <w:bCs/>
        </w:rPr>
        <w:t xml:space="preserve"> care </w:t>
      </w:r>
      <w:proofErr w:type="spellStart"/>
      <w:r w:rsidRPr="00A6382B">
        <w:rPr>
          <w:rFonts w:cstheme="minorHAnsi"/>
          <w:bCs/>
        </w:rPr>
        <w:t>pentru</w:t>
      </w:r>
      <w:proofErr w:type="spellEnd"/>
      <w:r w:rsidRPr="00A6382B">
        <w:rPr>
          <w:rFonts w:cstheme="minorHAnsi"/>
          <w:bCs/>
        </w:rPr>
        <w:t xml:space="preserve"> </w:t>
      </w:r>
      <w:proofErr w:type="spellStart"/>
      <w:r w:rsidRPr="00A6382B">
        <w:rPr>
          <w:rFonts w:cstheme="minorHAnsi"/>
          <w:bCs/>
        </w:rPr>
        <w:t>demonstrarea</w:t>
      </w:r>
      <w:proofErr w:type="spellEnd"/>
      <w:r w:rsidRPr="00A6382B">
        <w:rPr>
          <w:rFonts w:cstheme="minorHAnsi"/>
          <w:bCs/>
        </w:rPr>
        <w:t xml:space="preserve"> </w:t>
      </w:r>
      <w:proofErr w:type="spellStart"/>
      <w:r w:rsidRPr="00A6382B">
        <w:rPr>
          <w:rFonts w:cstheme="minorHAnsi"/>
          <w:bCs/>
        </w:rPr>
        <w:t>drepturilor</w:t>
      </w:r>
      <w:proofErr w:type="spellEnd"/>
      <w:r w:rsidRPr="00A6382B">
        <w:rPr>
          <w:rFonts w:cstheme="minorHAnsi"/>
          <w:bCs/>
        </w:rPr>
        <w:t xml:space="preserve"> </w:t>
      </w:r>
      <w:proofErr w:type="spellStart"/>
      <w:r w:rsidRPr="00A6382B">
        <w:rPr>
          <w:rFonts w:cstheme="minorHAnsi"/>
          <w:bCs/>
        </w:rPr>
        <w:t>reale</w:t>
      </w:r>
      <w:proofErr w:type="spellEnd"/>
      <w:r w:rsidRPr="00A6382B">
        <w:rPr>
          <w:rFonts w:cstheme="minorHAnsi"/>
          <w:bCs/>
        </w:rPr>
        <w:t xml:space="preserve"> </w:t>
      </w:r>
      <w:proofErr w:type="spellStart"/>
      <w:r w:rsidRPr="00A6382B">
        <w:rPr>
          <w:rFonts w:cstheme="minorHAnsi"/>
          <w:bCs/>
        </w:rPr>
        <w:t>asupra</w:t>
      </w:r>
      <w:proofErr w:type="spellEnd"/>
      <w:r w:rsidRPr="00A6382B">
        <w:rPr>
          <w:rFonts w:cstheme="minorHAnsi"/>
          <w:bCs/>
        </w:rPr>
        <w:t xml:space="preserve"> </w:t>
      </w:r>
      <w:proofErr w:type="spellStart"/>
      <w:r w:rsidRPr="00A6382B">
        <w:rPr>
          <w:rFonts w:cstheme="minorHAnsi"/>
          <w:bCs/>
        </w:rPr>
        <w:t>întregii</w:t>
      </w:r>
      <w:proofErr w:type="spellEnd"/>
      <w:r w:rsidRPr="00A6382B">
        <w:rPr>
          <w:rFonts w:cstheme="minorHAnsi"/>
          <w:bCs/>
        </w:rPr>
        <w:t xml:space="preserve"> </w:t>
      </w:r>
      <w:proofErr w:type="spellStart"/>
      <w:r w:rsidRPr="00A6382B">
        <w:rPr>
          <w:rFonts w:cstheme="minorHAnsi"/>
          <w:bCs/>
        </w:rPr>
        <w:t>suprafețe</w:t>
      </w:r>
      <w:proofErr w:type="spellEnd"/>
      <w:r w:rsidRPr="00A6382B">
        <w:rPr>
          <w:rFonts w:cstheme="minorHAnsi"/>
          <w:bCs/>
        </w:rPr>
        <w:t xml:space="preserve">/ </w:t>
      </w:r>
      <w:proofErr w:type="spellStart"/>
      <w:r w:rsidRPr="00A6382B">
        <w:rPr>
          <w:rFonts w:cstheme="minorHAnsi"/>
          <w:bCs/>
        </w:rPr>
        <w:t>infrastructuri</w:t>
      </w:r>
      <w:proofErr w:type="spellEnd"/>
      <w:r w:rsidRPr="00A6382B">
        <w:rPr>
          <w:rFonts w:cstheme="minorHAnsi"/>
          <w:bCs/>
        </w:rPr>
        <w:t xml:space="preserve"> care face </w:t>
      </w:r>
      <w:proofErr w:type="spellStart"/>
      <w:r w:rsidRPr="00A6382B">
        <w:rPr>
          <w:rFonts w:cstheme="minorHAnsi"/>
          <w:bCs/>
        </w:rPr>
        <w:t>obiectul</w:t>
      </w:r>
      <w:proofErr w:type="spellEnd"/>
      <w:r w:rsidRPr="00A6382B">
        <w:rPr>
          <w:rFonts w:cstheme="minorHAnsi"/>
          <w:bCs/>
        </w:rPr>
        <w:t xml:space="preserve"> </w:t>
      </w:r>
      <w:proofErr w:type="spellStart"/>
      <w:r w:rsidRPr="00A6382B">
        <w:rPr>
          <w:rFonts w:cstheme="minorHAnsi"/>
          <w:bCs/>
        </w:rPr>
        <w:t>proiectului</w:t>
      </w:r>
      <w:proofErr w:type="spellEnd"/>
      <w:r w:rsidRPr="00A6382B">
        <w:rPr>
          <w:rFonts w:cstheme="minorHAnsi"/>
          <w:bCs/>
        </w:rPr>
        <w:t xml:space="preserve">, </w:t>
      </w:r>
      <w:proofErr w:type="spellStart"/>
      <w:r w:rsidRPr="00A6382B">
        <w:rPr>
          <w:rFonts w:cstheme="minorHAnsi"/>
          <w:bCs/>
        </w:rPr>
        <w:t>solicitantul</w:t>
      </w:r>
      <w:proofErr w:type="spellEnd"/>
      <w:r w:rsidRPr="00A6382B">
        <w:rPr>
          <w:rFonts w:cstheme="minorHAnsi"/>
          <w:bCs/>
        </w:rPr>
        <w:t xml:space="preserve"> </w:t>
      </w:r>
      <w:proofErr w:type="spellStart"/>
      <w:r w:rsidRPr="00A6382B">
        <w:rPr>
          <w:rFonts w:cstheme="minorHAnsi"/>
          <w:bCs/>
        </w:rPr>
        <w:t>va</w:t>
      </w:r>
      <w:proofErr w:type="spellEnd"/>
      <w:r w:rsidRPr="00A6382B">
        <w:rPr>
          <w:rFonts w:cstheme="minorHAnsi"/>
          <w:bCs/>
        </w:rPr>
        <w:t xml:space="preserve"> </w:t>
      </w:r>
      <w:proofErr w:type="spellStart"/>
      <w:r w:rsidRPr="00A6382B">
        <w:rPr>
          <w:rFonts w:cstheme="minorHAnsi"/>
          <w:bCs/>
        </w:rPr>
        <w:t>prezenta</w:t>
      </w:r>
      <w:proofErr w:type="spellEnd"/>
      <w:r w:rsidRPr="00A6382B">
        <w:rPr>
          <w:rFonts w:cstheme="minorHAnsi"/>
          <w:bCs/>
        </w:rPr>
        <w:t xml:space="preserve"> </w:t>
      </w:r>
      <w:proofErr w:type="spellStart"/>
      <w:r w:rsidRPr="00A6382B">
        <w:rPr>
          <w:rFonts w:cstheme="minorHAnsi"/>
          <w:bCs/>
        </w:rPr>
        <w:t>atât</w:t>
      </w:r>
      <w:proofErr w:type="spellEnd"/>
      <w:r w:rsidRPr="00A6382B">
        <w:rPr>
          <w:rFonts w:cstheme="minorHAnsi"/>
          <w:bCs/>
        </w:rPr>
        <w:t xml:space="preserve"> </w:t>
      </w:r>
      <w:proofErr w:type="spellStart"/>
      <w:r w:rsidRPr="00A6382B">
        <w:rPr>
          <w:rFonts w:cstheme="minorHAnsi"/>
          <w:bCs/>
        </w:rPr>
        <w:t>documente</w:t>
      </w:r>
      <w:proofErr w:type="spellEnd"/>
      <w:r w:rsidRPr="00A6382B">
        <w:rPr>
          <w:rFonts w:cstheme="minorHAnsi"/>
          <w:bCs/>
        </w:rPr>
        <w:t xml:space="preserve"> </w:t>
      </w:r>
      <w:proofErr w:type="spellStart"/>
      <w:r w:rsidRPr="00A6382B">
        <w:rPr>
          <w:rFonts w:cstheme="minorHAnsi"/>
          <w:bCs/>
        </w:rPr>
        <w:t>cadastrale</w:t>
      </w:r>
      <w:proofErr w:type="spellEnd"/>
      <w:r w:rsidRPr="00A6382B">
        <w:rPr>
          <w:rFonts w:cstheme="minorHAnsi"/>
          <w:bCs/>
        </w:rPr>
        <w:t xml:space="preserve"> </w:t>
      </w:r>
      <w:proofErr w:type="spellStart"/>
      <w:r w:rsidRPr="00A6382B">
        <w:rPr>
          <w:rFonts w:cstheme="minorHAnsi"/>
          <w:bCs/>
        </w:rPr>
        <w:t>cât</w:t>
      </w:r>
      <w:proofErr w:type="spellEnd"/>
      <w:r w:rsidRPr="00A6382B">
        <w:rPr>
          <w:rFonts w:cstheme="minorHAnsi"/>
          <w:bCs/>
        </w:rPr>
        <w:t xml:space="preserve"> </w:t>
      </w:r>
      <w:proofErr w:type="spellStart"/>
      <w:r w:rsidRPr="00A6382B">
        <w:rPr>
          <w:rFonts w:cstheme="minorHAnsi"/>
          <w:bCs/>
        </w:rPr>
        <w:t>și</w:t>
      </w:r>
      <w:proofErr w:type="spellEnd"/>
      <w:r w:rsidRPr="00A6382B">
        <w:rPr>
          <w:rFonts w:cstheme="minorHAnsi"/>
          <w:bCs/>
        </w:rPr>
        <w:t xml:space="preserve"> HG/HCL/HCJ, </w:t>
      </w:r>
      <w:proofErr w:type="spellStart"/>
      <w:r w:rsidRPr="00A6382B">
        <w:rPr>
          <w:rFonts w:cstheme="minorHAnsi"/>
          <w:bCs/>
        </w:rPr>
        <w:t>în</w:t>
      </w:r>
      <w:proofErr w:type="spellEnd"/>
      <w:r w:rsidRPr="00A6382B">
        <w:rPr>
          <w:rFonts w:cstheme="minorHAnsi"/>
          <w:bCs/>
        </w:rPr>
        <w:t xml:space="preserve"> </w:t>
      </w:r>
      <w:proofErr w:type="spellStart"/>
      <w:r w:rsidRPr="00A6382B">
        <w:rPr>
          <w:rFonts w:cstheme="minorHAnsi"/>
          <w:bCs/>
        </w:rPr>
        <w:t>tabelul</w:t>
      </w:r>
      <w:proofErr w:type="spellEnd"/>
      <w:r w:rsidRPr="00A6382B">
        <w:rPr>
          <w:rFonts w:cstheme="minorHAnsi"/>
          <w:bCs/>
        </w:rPr>
        <w:t xml:space="preserve"> </w:t>
      </w:r>
      <w:proofErr w:type="spellStart"/>
      <w:r w:rsidRPr="00A6382B">
        <w:rPr>
          <w:rFonts w:cstheme="minorHAnsi"/>
          <w:bCs/>
        </w:rPr>
        <w:t>centralizator</w:t>
      </w:r>
      <w:proofErr w:type="spellEnd"/>
      <w:r w:rsidRPr="00A6382B">
        <w:rPr>
          <w:rFonts w:cstheme="minorHAnsi"/>
          <w:bCs/>
        </w:rPr>
        <w:t xml:space="preserve"> </w:t>
      </w:r>
      <w:proofErr w:type="spellStart"/>
      <w:r w:rsidRPr="00A6382B">
        <w:rPr>
          <w:rFonts w:cstheme="minorHAnsi"/>
          <w:bCs/>
        </w:rPr>
        <w:t>și</w:t>
      </w:r>
      <w:proofErr w:type="spellEnd"/>
      <w:r w:rsidRPr="00A6382B">
        <w:rPr>
          <w:rFonts w:cstheme="minorHAnsi"/>
          <w:bCs/>
        </w:rPr>
        <w:t xml:space="preserve"> </w:t>
      </w:r>
      <w:proofErr w:type="spellStart"/>
      <w:r w:rsidRPr="00A6382B">
        <w:rPr>
          <w:rFonts w:cstheme="minorHAnsi"/>
          <w:bCs/>
        </w:rPr>
        <w:t>în</w:t>
      </w:r>
      <w:proofErr w:type="spellEnd"/>
      <w:r w:rsidRPr="00A6382B">
        <w:rPr>
          <w:rFonts w:cstheme="minorHAnsi"/>
          <w:bCs/>
        </w:rPr>
        <w:t xml:space="preserve"> </w:t>
      </w:r>
      <w:proofErr w:type="spellStart"/>
      <w:r w:rsidRPr="00A6382B">
        <w:rPr>
          <w:rFonts w:cstheme="minorHAnsi"/>
          <w:bCs/>
        </w:rPr>
        <w:t>cadrul</w:t>
      </w:r>
      <w:proofErr w:type="spellEnd"/>
      <w:r w:rsidRPr="00A6382B">
        <w:rPr>
          <w:rFonts w:cstheme="minorHAnsi"/>
          <w:bCs/>
        </w:rPr>
        <w:t xml:space="preserve"> </w:t>
      </w:r>
      <w:proofErr w:type="spellStart"/>
      <w:r w:rsidRPr="00A6382B">
        <w:rPr>
          <w:rFonts w:cstheme="minorHAnsi"/>
          <w:bCs/>
        </w:rPr>
        <w:t>planului</w:t>
      </w:r>
      <w:proofErr w:type="spellEnd"/>
      <w:r w:rsidRPr="00A6382B">
        <w:rPr>
          <w:rFonts w:cstheme="minorHAnsi"/>
          <w:bCs/>
        </w:rPr>
        <w:t xml:space="preserve"> de </w:t>
      </w:r>
      <w:proofErr w:type="spellStart"/>
      <w:r w:rsidRPr="00A6382B">
        <w:rPr>
          <w:rFonts w:cstheme="minorHAnsi"/>
          <w:bCs/>
        </w:rPr>
        <w:t>situație</w:t>
      </w:r>
      <w:proofErr w:type="spellEnd"/>
      <w:r w:rsidRPr="00A6382B">
        <w:rPr>
          <w:rFonts w:cstheme="minorHAnsi"/>
          <w:bCs/>
        </w:rPr>
        <w:t xml:space="preserve"> se </w:t>
      </w:r>
      <w:proofErr w:type="spellStart"/>
      <w:r w:rsidRPr="00A6382B">
        <w:rPr>
          <w:rFonts w:cstheme="minorHAnsi"/>
          <w:bCs/>
        </w:rPr>
        <w:t>va</w:t>
      </w:r>
      <w:proofErr w:type="spellEnd"/>
      <w:r w:rsidRPr="00A6382B">
        <w:rPr>
          <w:rFonts w:cstheme="minorHAnsi"/>
          <w:bCs/>
        </w:rPr>
        <w:t xml:space="preserve"> </w:t>
      </w:r>
      <w:proofErr w:type="spellStart"/>
      <w:r w:rsidRPr="00A6382B">
        <w:rPr>
          <w:rFonts w:cstheme="minorHAnsi"/>
          <w:bCs/>
        </w:rPr>
        <w:t>avea</w:t>
      </w:r>
      <w:proofErr w:type="spellEnd"/>
      <w:r w:rsidRPr="00A6382B">
        <w:rPr>
          <w:rFonts w:cstheme="minorHAnsi"/>
          <w:bCs/>
        </w:rPr>
        <w:t xml:space="preserve"> </w:t>
      </w:r>
      <w:proofErr w:type="spellStart"/>
      <w:r w:rsidRPr="00A6382B">
        <w:rPr>
          <w:rFonts w:cstheme="minorHAnsi"/>
          <w:bCs/>
        </w:rPr>
        <w:t>în</w:t>
      </w:r>
      <w:proofErr w:type="spellEnd"/>
      <w:r w:rsidRPr="00A6382B">
        <w:rPr>
          <w:rFonts w:cstheme="minorHAnsi"/>
          <w:bCs/>
        </w:rPr>
        <w:t xml:space="preserve"> </w:t>
      </w:r>
      <w:proofErr w:type="spellStart"/>
      <w:r w:rsidRPr="00A6382B">
        <w:rPr>
          <w:rFonts w:cstheme="minorHAnsi"/>
          <w:bCs/>
        </w:rPr>
        <w:t>vedere</w:t>
      </w:r>
      <w:proofErr w:type="spellEnd"/>
      <w:r w:rsidRPr="00A6382B">
        <w:rPr>
          <w:rFonts w:cstheme="minorHAnsi"/>
          <w:bCs/>
        </w:rPr>
        <w:t xml:space="preserve"> </w:t>
      </w:r>
      <w:proofErr w:type="spellStart"/>
      <w:r w:rsidRPr="00A6382B">
        <w:rPr>
          <w:rFonts w:cstheme="minorHAnsi"/>
          <w:bCs/>
        </w:rPr>
        <w:t>precizarea</w:t>
      </w:r>
      <w:proofErr w:type="spellEnd"/>
      <w:r w:rsidRPr="00A6382B">
        <w:rPr>
          <w:rFonts w:cstheme="minorHAnsi"/>
          <w:bCs/>
        </w:rPr>
        <w:t xml:space="preserve"> </w:t>
      </w:r>
      <w:proofErr w:type="spellStart"/>
      <w:r w:rsidRPr="00A6382B">
        <w:rPr>
          <w:rFonts w:cstheme="minorHAnsi"/>
          <w:bCs/>
        </w:rPr>
        <w:t>clară</w:t>
      </w:r>
      <w:proofErr w:type="spellEnd"/>
      <w:r w:rsidRPr="00A6382B">
        <w:rPr>
          <w:rFonts w:cstheme="minorHAnsi"/>
          <w:bCs/>
        </w:rPr>
        <w:t xml:space="preserve"> </w:t>
      </w:r>
      <w:proofErr w:type="spellStart"/>
      <w:r w:rsidRPr="00A6382B">
        <w:rPr>
          <w:rFonts w:cstheme="minorHAnsi"/>
          <w:bCs/>
        </w:rPr>
        <w:t>și</w:t>
      </w:r>
      <w:proofErr w:type="spellEnd"/>
      <w:r w:rsidRPr="00A6382B">
        <w:rPr>
          <w:rFonts w:cstheme="minorHAnsi"/>
          <w:bCs/>
        </w:rPr>
        <w:t xml:space="preserve"> </w:t>
      </w:r>
      <w:proofErr w:type="spellStart"/>
      <w:r w:rsidRPr="00A6382B">
        <w:rPr>
          <w:rFonts w:cstheme="minorHAnsi"/>
          <w:bCs/>
        </w:rPr>
        <w:t>delimitarea</w:t>
      </w:r>
      <w:proofErr w:type="spellEnd"/>
      <w:r w:rsidRPr="00A6382B">
        <w:rPr>
          <w:rFonts w:cstheme="minorHAnsi"/>
          <w:bCs/>
        </w:rPr>
        <w:t xml:space="preserve"> </w:t>
      </w:r>
      <w:proofErr w:type="spellStart"/>
      <w:r w:rsidRPr="00A6382B">
        <w:rPr>
          <w:rFonts w:cstheme="minorHAnsi"/>
          <w:bCs/>
        </w:rPr>
        <w:t>obiectivelor</w:t>
      </w:r>
      <w:proofErr w:type="spellEnd"/>
      <w:r w:rsidRPr="00A6382B">
        <w:rPr>
          <w:rFonts w:cstheme="minorHAnsi"/>
          <w:bCs/>
        </w:rPr>
        <w:t xml:space="preserve"> </w:t>
      </w:r>
      <w:proofErr w:type="spellStart"/>
      <w:r w:rsidRPr="00A6382B">
        <w:rPr>
          <w:rFonts w:cstheme="minorHAnsi"/>
          <w:bCs/>
        </w:rPr>
        <w:t>și</w:t>
      </w:r>
      <w:proofErr w:type="spellEnd"/>
      <w:r w:rsidRPr="00A6382B">
        <w:rPr>
          <w:rFonts w:cstheme="minorHAnsi"/>
          <w:bCs/>
        </w:rPr>
        <w:t xml:space="preserve"> </w:t>
      </w:r>
      <w:proofErr w:type="spellStart"/>
      <w:r w:rsidRPr="00A6382B">
        <w:rPr>
          <w:rFonts w:cstheme="minorHAnsi"/>
          <w:bCs/>
        </w:rPr>
        <w:t>suprafețelor</w:t>
      </w:r>
      <w:proofErr w:type="spellEnd"/>
      <w:r w:rsidRPr="00A6382B">
        <w:rPr>
          <w:rFonts w:cstheme="minorHAnsi"/>
          <w:bCs/>
        </w:rPr>
        <w:t xml:space="preserve"> </w:t>
      </w:r>
      <w:proofErr w:type="spellStart"/>
      <w:r w:rsidRPr="00A6382B">
        <w:rPr>
          <w:rFonts w:cstheme="minorHAnsi"/>
          <w:bCs/>
        </w:rPr>
        <w:t>pentru</w:t>
      </w:r>
      <w:proofErr w:type="spellEnd"/>
      <w:r w:rsidRPr="00A6382B">
        <w:rPr>
          <w:rFonts w:cstheme="minorHAnsi"/>
          <w:bCs/>
        </w:rPr>
        <w:t xml:space="preserve"> care </w:t>
      </w:r>
      <w:proofErr w:type="spellStart"/>
      <w:r w:rsidRPr="00A6382B">
        <w:rPr>
          <w:rFonts w:cstheme="minorHAnsi"/>
          <w:bCs/>
        </w:rPr>
        <w:t>dreptul</w:t>
      </w:r>
      <w:proofErr w:type="spellEnd"/>
      <w:r w:rsidRPr="00A6382B">
        <w:rPr>
          <w:rFonts w:cstheme="minorHAnsi"/>
          <w:bCs/>
        </w:rPr>
        <w:t xml:space="preserve"> real </w:t>
      </w:r>
      <w:proofErr w:type="spellStart"/>
      <w:r w:rsidRPr="00A6382B">
        <w:rPr>
          <w:rFonts w:cstheme="minorHAnsi"/>
          <w:bCs/>
        </w:rPr>
        <w:t>este</w:t>
      </w:r>
      <w:proofErr w:type="spellEnd"/>
      <w:r w:rsidRPr="00A6382B">
        <w:rPr>
          <w:rFonts w:cstheme="minorHAnsi"/>
          <w:bCs/>
        </w:rPr>
        <w:t xml:space="preserve"> </w:t>
      </w:r>
      <w:proofErr w:type="spellStart"/>
      <w:r w:rsidRPr="00A6382B">
        <w:rPr>
          <w:rFonts w:cstheme="minorHAnsi"/>
          <w:bCs/>
        </w:rPr>
        <w:t>dovedit</w:t>
      </w:r>
      <w:proofErr w:type="spellEnd"/>
      <w:r w:rsidRPr="00A6382B">
        <w:rPr>
          <w:rFonts w:cstheme="minorHAnsi"/>
          <w:bCs/>
        </w:rPr>
        <w:t xml:space="preserve"> </w:t>
      </w:r>
      <w:proofErr w:type="spellStart"/>
      <w:r w:rsidRPr="00A6382B">
        <w:rPr>
          <w:rFonts w:cstheme="minorHAnsi"/>
          <w:bCs/>
        </w:rPr>
        <w:t>prin</w:t>
      </w:r>
      <w:proofErr w:type="spellEnd"/>
      <w:r w:rsidRPr="00A6382B">
        <w:rPr>
          <w:rFonts w:cstheme="minorHAnsi"/>
          <w:bCs/>
        </w:rPr>
        <w:t xml:space="preserve"> HG/HCL/HCJ </w:t>
      </w:r>
      <w:proofErr w:type="spellStart"/>
      <w:r w:rsidRPr="00A6382B">
        <w:rPr>
          <w:rFonts w:cstheme="minorHAnsi"/>
          <w:bCs/>
        </w:rPr>
        <w:t>etc</w:t>
      </w:r>
      <w:proofErr w:type="spellEnd"/>
      <w:r w:rsidRPr="00A6382B">
        <w:rPr>
          <w:rFonts w:cstheme="minorHAnsi"/>
          <w:bCs/>
        </w:rPr>
        <w:t xml:space="preserve">, </w:t>
      </w:r>
      <w:proofErr w:type="spellStart"/>
      <w:r w:rsidRPr="00A6382B">
        <w:rPr>
          <w:rFonts w:cstheme="minorHAnsi"/>
          <w:bCs/>
        </w:rPr>
        <w:t>respectiv</w:t>
      </w:r>
      <w:proofErr w:type="spellEnd"/>
      <w:r w:rsidRPr="00A6382B">
        <w:rPr>
          <w:rFonts w:cstheme="minorHAnsi"/>
          <w:bCs/>
        </w:rPr>
        <w:t xml:space="preserve"> </w:t>
      </w:r>
      <w:proofErr w:type="spellStart"/>
      <w:r w:rsidRPr="00A6382B">
        <w:rPr>
          <w:rFonts w:cstheme="minorHAnsi"/>
          <w:bCs/>
        </w:rPr>
        <w:t>prin</w:t>
      </w:r>
      <w:proofErr w:type="spellEnd"/>
      <w:r w:rsidRPr="00A6382B">
        <w:rPr>
          <w:rFonts w:cstheme="minorHAnsi"/>
          <w:bCs/>
        </w:rPr>
        <w:t xml:space="preserve"> </w:t>
      </w:r>
      <w:proofErr w:type="spellStart"/>
      <w:r w:rsidRPr="00A6382B">
        <w:rPr>
          <w:rFonts w:cstheme="minorHAnsi"/>
          <w:bCs/>
        </w:rPr>
        <w:t>extrasele</w:t>
      </w:r>
      <w:proofErr w:type="spellEnd"/>
      <w:r w:rsidRPr="00A6382B">
        <w:rPr>
          <w:rFonts w:cstheme="minorHAnsi"/>
          <w:bCs/>
        </w:rPr>
        <w:t xml:space="preserve"> CF (cu </w:t>
      </w:r>
      <w:proofErr w:type="spellStart"/>
      <w:r w:rsidRPr="00A6382B">
        <w:rPr>
          <w:rFonts w:cstheme="minorHAnsi"/>
          <w:bCs/>
        </w:rPr>
        <w:t>menționarea</w:t>
      </w:r>
      <w:proofErr w:type="spellEnd"/>
      <w:r w:rsidRPr="00A6382B">
        <w:rPr>
          <w:rFonts w:cstheme="minorHAnsi"/>
          <w:bCs/>
        </w:rPr>
        <w:t xml:space="preserve"> </w:t>
      </w:r>
      <w:proofErr w:type="spellStart"/>
      <w:r w:rsidRPr="00A6382B">
        <w:rPr>
          <w:rFonts w:cstheme="minorHAnsi"/>
          <w:bCs/>
        </w:rPr>
        <w:t>inclusiv</w:t>
      </w:r>
      <w:proofErr w:type="spellEnd"/>
      <w:r w:rsidRPr="00A6382B">
        <w:rPr>
          <w:rFonts w:cstheme="minorHAnsi"/>
          <w:bCs/>
        </w:rPr>
        <w:t xml:space="preserve"> a nr. </w:t>
      </w:r>
      <w:proofErr w:type="spellStart"/>
      <w:r w:rsidRPr="00A6382B">
        <w:rPr>
          <w:rFonts w:cstheme="minorHAnsi"/>
          <w:bCs/>
        </w:rPr>
        <w:t>cadastrale</w:t>
      </w:r>
      <w:proofErr w:type="spellEnd"/>
      <w:r w:rsidRPr="00A6382B">
        <w:rPr>
          <w:rFonts w:cstheme="minorHAnsi"/>
          <w:bCs/>
        </w:rPr>
        <w:t xml:space="preserve">, </w:t>
      </w:r>
      <w:proofErr w:type="spellStart"/>
      <w:r w:rsidRPr="00A6382B">
        <w:rPr>
          <w:rFonts w:cstheme="minorHAnsi"/>
          <w:bCs/>
        </w:rPr>
        <w:t>unde</w:t>
      </w:r>
      <w:proofErr w:type="spellEnd"/>
      <w:r w:rsidRPr="00A6382B">
        <w:rPr>
          <w:rFonts w:cstheme="minorHAnsi"/>
          <w:bCs/>
        </w:rPr>
        <w:t xml:space="preserve"> </w:t>
      </w:r>
      <w:proofErr w:type="spellStart"/>
      <w:r w:rsidRPr="00A6382B">
        <w:rPr>
          <w:rFonts w:cstheme="minorHAnsi"/>
          <w:bCs/>
        </w:rPr>
        <w:t>este</w:t>
      </w:r>
      <w:proofErr w:type="spellEnd"/>
      <w:r w:rsidRPr="00A6382B">
        <w:rPr>
          <w:rFonts w:cstheme="minorHAnsi"/>
          <w:bCs/>
        </w:rPr>
        <w:t xml:space="preserve"> </w:t>
      </w:r>
      <w:proofErr w:type="spellStart"/>
      <w:r w:rsidRPr="00A6382B">
        <w:rPr>
          <w:rFonts w:cstheme="minorHAnsi"/>
          <w:bCs/>
        </w:rPr>
        <w:t>cazul</w:t>
      </w:r>
      <w:proofErr w:type="spellEnd"/>
      <w:r w:rsidRPr="00A6382B">
        <w:rPr>
          <w:rFonts w:cstheme="minorHAnsi"/>
          <w:bCs/>
        </w:rPr>
        <w:t>).</w:t>
      </w:r>
    </w:p>
    <w:p w14:paraId="037604DD" w14:textId="6A9E59E7" w:rsidR="00146563" w:rsidRPr="00A6382B" w:rsidRDefault="00146563" w:rsidP="00A6382B">
      <w:pPr>
        <w:spacing w:line="240" w:lineRule="auto"/>
        <w:ind w:left="360"/>
        <w:jc w:val="both"/>
        <w:rPr>
          <w:rFonts w:cstheme="minorHAnsi"/>
          <w:b/>
          <w:bCs/>
        </w:rPr>
      </w:pPr>
      <w:proofErr w:type="spellStart"/>
      <w:r w:rsidRPr="00A6382B">
        <w:rPr>
          <w:rFonts w:cstheme="minorHAnsi"/>
          <w:b/>
          <w:bCs/>
        </w:rPr>
        <w:t>Demararea</w:t>
      </w:r>
      <w:proofErr w:type="spellEnd"/>
      <w:r w:rsidRPr="00A6382B">
        <w:rPr>
          <w:rFonts w:cstheme="minorHAnsi"/>
          <w:b/>
          <w:bCs/>
        </w:rPr>
        <w:t xml:space="preserve"> </w:t>
      </w:r>
      <w:proofErr w:type="spellStart"/>
      <w:r w:rsidRPr="00A6382B">
        <w:rPr>
          <w:rFonts w:cstheme="minorHAnsi"/>
          <w:b/>
          <w:bCs/>
        </w:rPr>
        <w:t>exproprierilor</w:t>
      </w:r>
      <w:proofErr w:type="spellEnd"/>
      <w:r w:rsidRPr="00A6382B">
        <w:rPr>
          <w:rFonts w:cstheme="minorHAnsi"/>
          <w:b/>
          <w:bCs/>
        </w:rPr>
        <w:t xml:space="preserve"> </w:t>
      </w:r>
      <w:proofErr w:type="spellStart"/>
      <w:r w:rsidRPr="00A6382B">
        <w:rPr>
          <w:rFonts w:cstheme="minorHAnsi"/>
          <w:b/>
          <w:bCs/>
        </w:rPr>
        <w:t>pentru</w:t>
      </w:r>
      <w:proofErr w:type="spellEnd"/>
      <w:r w:rsidRPr="00A6382B">
        <w:rPr>
          <w:rFonts w:cstheme="minorHAnsi"/>
          <w:b/>
          <w:bCs/>
        </w:rPr>
        <w:t xml:space="preserve"> </w:t>
      </w:r>
      <w:proofErr w:type="spellStart"/>
      <w:r w:rsidRPr="00A6382B">
        <w:rPr>
          <w:rFonts w:cstheme="minorHAnsi"/>
          <w:b/>
          <w:bCs/>
        </w:rPr>
        <w:t>cauza</w:t>
      </w:r>
      <w:proofErr w:type="spellEnd"/>
      <w:r w:rsidRPr="00A6382B">
        <w:rPr>
          <w:rFonts w:cstheme="minorHAnsi"/>
          <w:b/>
          <w:bCs/>
        </w:rPr>
        <w:t xml:space="preserve"> de </w:t>
      </w:r>
      <w:proofErr w:type="spellStart"/>
      <w:r w:rsidRPr="00A6382B">
        <w:rPr>
          <w:rFonts w:cstheme="minorHAnsi"/>
          <w:b/>
          <w:bCs/>
        </w:rPr>
        <w:t>utilitate</w:t>
      </w:r>
      <w:proofErr w:type="spellEnd"/>
      <w:r w:rsidRPr="00A6382B">
        <w:rPr>
          <w:rFonts w:cstheme="minorHAnsi"/>
          <w:b/>
          <w:bCs/>
        </w:rPr>
        <w:t xml:space="preserve"> </w:t>
      </w:r>
      <w:proofErr w:type="spellStart"/>
      <w:r w:rsidRPr="00A6382B">
        <w:rPr>
          <w:rFonts w:cstheme="minorHAnsi"/>
          <w:b/>
          <w:bCs/>
        </w:rPr>
        <w:t>publică</w:t>
      </w:r>
      <w:proofErr w:type="spellEnd"/>
    </w:p>
    <w:p w14:paraId="1B192B09" w14:textId="57EBD359" w:rsidR="00146563" w:rsidRPr="00A6382B" w:rsidRDefault="00146563" w:rsidP="00A6382B">
      <w:pPr>
        <w:spacing w:line="240" w:lineRule="auto"/>
        <w:ind w:left="360"/>
        <w:jc w:val="both"/>
        <w:rPr>
          <w:rFonts w:cstheme="minorHAnsi"/>
          <w:b/>
          <w:bCs/>
          <w:snapToGrid w:val="0"/>
        </w:rPr>
      </w:pPr>
      <w:r w:rsidRPr="00A6382B">
        <w:rPr>
          <w:rFonts w:cstheme="minorHAnsi"/>
          <w:bCs/>
        </w:rPr>
        <w:t xml:space="preserve">La data </w:t>
      </w:r>
      <w:proofErr w:type="spellStart"/>
      <w:r w:rsidRPr="00A6382B">
        <w:rPr>
          <w:rFonts w:cstheme="minorHAnsi"/>
          <w:bCs/>
        </w:rPr>
        <w:t>depunerii</w:t>
      </w:r>
      <w:proofErr w:type="spellEnd"/>
      <w:r w:rsidRPr="00A6382B">
        <w:rPr>
          <w:rFonts w:cstheme="minorHAnsi"/>
          <w:bCs/>
        </w:rPr>
        <w:t xml:space="preserve"> </w:t>
      </w:r>
      <w:proofErr w:type="spellStart"/>
      <w:r w:rsidRPr="00A6382B">
        <w:rPr>
          <w:rFonts w:cstheme="minorHAnsi"/>
          <w:bCs/>
        </w:rPr>
        <w:t>cererii</w:t>
      </w:r>
      <w:proofErr w:type="spellEnd"/>
      <w:r w:rsidRPr="00A6382B">
        <w:rPr>
          <w:rFonts w:cstheme="minorHAnsi"/>
          <w:bCs/>
        </w:rPr>
        <w:t xml:space="preserve"> de </w:t>
      </w:r>
      <w:proofErr w:type="spellStart"/>
      <w:r w:rsidRPr="00A6382B">
        <w:rPr>
          <w:rFonts w:cstheme="minorHAnsi"/>
          <w:bCs/>
        </w:rPr>
        <w:t>finanțare</w:t>
      </w:r>
      <w:proofErr w:type="spellEnd"/>
      <w:r w:rsidRPr="00A6382B">
        <w:rPr>
          <w:rFonts w:cstheme="minorHAnsi"/>
          <w:bCs/>
        </w:rPr>
        <w:t xml:space="preserve"> se </w:t>
      </w:r>
      <w:proofErr w:type="spellStart"/>
      <w:r w:rsidRPr="00A6382B">
        <w:rPr>
          <w:rFonts w:cstheme="minorHAnsi"/>
          <w:bCs/>
        </w:rPr>
        <w:t>poate</w:t>
      </w:r>
      <w:proofErr w:type="spellEnd"/>
      <w:r w:rsidRPr="00A6382B">
        <w:rPr>
          <w:rFonts w:cstheme="minorHAnsi"/>
          <w:bCs/>
        </w:rPr>
        <w:t xml:space="preserve"> </w:t>
      </w:r>
      <w:proofErr w:type="spellStart"/>
      <w:r w:rsidRPr="00A6382B">
        <w:rPr>
          <w:rFonts w:cstheme="minorHAnsi"/>
          <w:bCs/>
        </w:rPr>
        <w:t>accepta</w:t>
      </w:r>
      <w:proofErr w:type="spellEnd"/>
      <w:r w:rsidRPr="00A6382B">
        <w:rPr>
          <w:rFonts w:cstheme="minorHAnsi"/>
          <w:bCs/>
        </w:rPr>
        <w:t xml:space="preserve"> </w:t>
      </w:r>
      <w:proofErr w:type="spellStart"/>
      <w:r w:rsidRPr="00A6382B">
        <w:rPr>
          <w:rFonts w:cstheme="minorHAnsi"/>
          <w:bCs/>
        </w:rPr>
        <w:t>depunerea</w:t>
      </w:r>
      <w:proofErr w:type="spellEnd"/>
      <w:r w:rsidRPr="00A6382B">
        <w:rPr>
          <w:rFonts w:cstheme="minorHAnsi"/>
          <w:bCs/>
        </w:rPr>
        <w:t xml:space="preserve"> </w:t>
      </w:r>
      <w:proofErr w:type="spellStart"/>
      <w:r w:rsidRPr="00A6382B">
        <w:rPr>
          <w:rFonts w:cstheme="minorHAnsi"/>
          <w:bCs/>
        </w:rPr>
        <w:t>documentelor</w:t>
      </w:r>
      <w:proofErr w:type="spellEnd"/>
      <w:r w:rsidRPr="00A6382B">
        <w:rPr>
          <w:rFonts w:cstheme="minorHAnsi"/>
          <w:bCs/>
        </w:rPr>
        <w:t xml:space="preserve"> justificative </w:t>
      </w:r>
      <w:proofErr w:type="spellStart"/>
      <w:r w:rsidRPr="00A6382B">
        <w:rPr>
          <w:rFonts w:cstheme="minorHAnsi"/>
          <w:bCs/>
        </w:rPr>
        <w:t>privind</w:t>
      </w:r>
      <w:proofErr w:type="spellEnd"/>
      <w:r w:rsidRPr="00A6382B">
        <w:rPr>
          <w:rFonts w:cstheme="minorHAnsi"/>
          <w:bCs/>
        </w:rPr>
        <w:t xml:space="preserve"> </w:t>
      </w:r>
      <w:proofErr w:type="spellStart"/>
      <w:r w:rsidRPr="00A6382B">
        <w:rPr>
          <w:rFonts w:cstheme="minorHAnsi"/>
          <w:bCs/>
        </w:rPr>
        <w:t>inițierea</w:t>
      </w:r>
      <w:proofErr w:type="spellEnd"/>
      <w:r w:rsidRPr="00A6382B">
        <w:rPr>
          <w:rFonts w:cstheme="minorHAnsi"/>
          <w:bCs/>
        </w:rPr>
        <w:t xml:space="preserve"> </w:t>
      </w:r>
      <w:proofErr w:type="spellStart"/>
      <w:r w:rsidRPr="00A6382B">
        <w:rPr>
          <w:rFonts w:cstheme="minorHAnsi"/>
          <w:bCs/>
        </w:rPr>
        <w:t>procedurii</w:t>
      </w:r>
      <w:proofErr w:type="spellEnd"/>
      <w:r w:rsidRPr="00A6382B">
        <w:rPr>
          <w:rFonts w:cstheme="minorHAnsi"/>
          <w:bCs/>
        </w:rPr>
        <w:t xml:space="preserve"> de </w:t>
      </w:r>
      <w:proofErr w:type="spellStart"/>
      <w:r w:rsidRPr="00A6382B">
        <w:rPr>
          <w:rFonts w:cstheme="minorHAnsi"/>
          <w:bCs/>
        </w:rPr>
        <w:t>expropriere</w:t>
      </w:r>
      <w:proofErr w:type="spellEnd"/>
      <w:r w:rsidRPr="00A6382B">
        <w:rPr>
          <w:rFonts w:cstheme="minorHAnsi"/>
          <w:bCs/>
        </w:rPr>
        <w:t xml:space="preserve"> </w:t>
      </w:r>
      <w:proofErr w:type="spellStart"/>
      <w:r w:rsidRPr="00A6382B">
        <w:rPr>
          <w:rFonts w:cstheme="minorHAnsi"/>
          <w:bCs/>
        </w:rPr>
        <w:t>pentru</w:t>
      </w:r>
      <w:proofErr w:type="spellEnd"/>
      <w:r w:rsidRPr="00A6382B">
        <w:rPr>
          <w:rFonts w:cstheme="minorHAnsi"/>
          <w:bCs/>
        </w:rPr>
        <w:t xml:space="preserve"> </w:t>
      </w:r>
      <w:proofErr w:type="spellStart"/>
      <w:r w:rsidRPr="00A6382B">
        <w:rPr>
          <w:rFonts w:cstheme="minorHAnsi"/>
          <w:bCs/>
        </w:rPr>
        <w:t>terenurile</w:t>
      </w:r>
      <w:proofErr w:type="spellEnd"/>
      <w:r w:rsidRPr="00A6382B">
        <w:rPr>
          <w:rFonts w:cstheme="minorHAnsi"/>
          <w:bCs/>
        </w:rPr>
        <w:t xml:space="preserve"> </w:t>
      </w:r>
      <w:proofErr w:type="spellStart"/>
      <w:r w:rsidRPr="00A6382B">
        <w:rPr>
          <w:rFonts w:cstheme="minorHAnsi"/>
          <w:bCs/>
        </w:rPr>
        <w:t>afectate</w:t>
      </w:r>
      <w:proofErr w:type="spellEnd"/>
      <w:r w:rsidRPr="00A6382B">
        <w:rPr>
          <w:rFonts w:cstheme="minorHAnsi"/>
          <w:bCs/>
        </w:rPr>
        <w:t xml:space="preserve"> de </w:t>
      </w:r>
      <w:proofErr w:type="spellStart"/>
      <w:r w:rsidRPr="00A6382B">
        <w:rPr>
          <w:rFonts w:cstheme="minorHAnsi"/>
          <w:bCs/>
        </w:rPr>
        <w:t>intervențiile</w:t>
      </w:r>
      <w:proofErr w:type="spellEnd"/>
      <w:r w:rsidRPr="00A6382B">
        <w:rPr>
          <w:rFonts w:cstheme="minorHAnsi"/>
          <w:bCs/>
        </w:rPr>
        <w:t xml:space="preserve"> </w:t>
      </w:r>
      <w:proofErr w:type="spellStart"/>
      <w:r w:rsidRPr="00A6382B">
        <w:rPr>
          <w:rFonts w:cstheme="minorHAnsi"/>
          <w:bCs/>
        </w:rPr>
        <w:t>necesare</w:t>
      </w:r>
      <w:proofErr w:type="spellEnd"/>
      <w:r w:rsidRPr="00A6382B">
        <w:rPr>
          <w:rFonts w:cstheme="minorHAnsi"/>
          <w:bCs/>
        </w:rPr>
        <w:t xml:space="preserve">, </w:t>
      </w:r>
      <w:proofErr w:type="spellStart"/>
      <w:r w:rsidRPr="00A6382B">
        <w:rPr>
          <w:rFonts w:cstheme="minorHAnsi"/>
          <w:bCs/>
        </w:rPr>
        <w:t>respectiv</w:t>
      </w:r>
      <w:proofErr w:type="spellEnd"/>
      <w:r w:rsidRPr="00A6382B">
        <w:rPr>
          <w:rFonts w:cstheme="minorHAnsi"/>
          <w:bCs/>
        </w:rPr>
        <w:t xml:space="preserve"> </w:t>
      </w:r>
      <w:proofErr w:type="spellStart"/>
      <w:r w:rsidRPr="00A6382B">
        <w:rPr>
          <w:rFonts w:cstheme="minorHAnsi"/>
          <w:bCs/>
        </w:rPr>
        <w:t>hotărârea</w:t>
      </w:r>
      <w:proofErr w:type="spellEnd"/>
      <w:r w:rsidRPr="00A6382B">
        <w:rPr>
          <w:rFonts w:cstheme="minorHAnsi"/>
          <w:bCs/>
        </w:rPr>
        <w:t xml:space="preserve"> </w:t>
      </w:r>
      <w:proofErr w:type="spellStart"/>
      <w:r w:rsidRPr="00A6382B">
        <w:rPr>
          <w:rFonts w:cstheme="minorHAnsi"/>
          <w:bCs/>
        </w:rPr>
        <w:t>autorității</w:t>
      </w:r>
      <w:proofErr w:type="spellEnd"/>
      <w:r w:rsidRPr="00A6382B">
        <w:rPr>
          <w:rFonts w:cstheme="minorHAnsi"/>
          <w:bCs/>
        </w:rPr>
        <w:t xml:space="preserve"> </w:t>
      </w:r>
      <w:proofErr w:type="spellStart"/>
      <w:r w:rsidRPr="00A6382B">
        <w:rPr>
          <w:rFonts w:cstheme="minorHAnsi"/>
          <w:bCs/>
        </w:rPr>
        <w:t>publice</w:t>
      </w:r>
      <w:proofErr w:type="spellEnd"/>
      <w:r w:rsidRPr="00A6382B">
        <w:rPr>
          <w:rFonts w:cstheme="minorHAnsi"/>
          <w:bCs/>
        </w:rPr>
        <w:t xml:space="preserve"> </w:t>
      </w:r>
      <w:proofErr w:type="spellStart"/>
      <w:r w:rsidRPr="00A6382B">
        <w:rPr>
          <w:rFonts w:cstheme="minorHAnsi"/>
          <w:bCs/>
        </w:rPr>
        <w:t>privind</w:t>
      </w:r>
      <w:proofErr w:type="spellEnd"/>
      <w:r w:rsidRPr="00A6382B">
        <w:rPr>
          <w:rFonts w:cstheme="minorHAnsi"/>
          <w:bCs/>
        </w:rPr>
        <w:t xml:space="preserve"> </w:t>
      </w:r>
      <w:proofErr w:type="spellStart"/>
      <w:r w:rsidRPr="00A6382B">
        <w:rPr>
          <w:rFonts w:cstheme="minorHAnsi"/>
          <w:bCs/>
        </w:rPr>
        <w:t>declanșarea</w:t>
      </w:r>
      <w:proofErr w:type="spellEnd"/>
      <w:r w:rsidRPr="00A6382B">
        <w:rPr>
          <w:rFonts w:cstheme="minorHAnsi"/>
          <w:bCs/>
        </w:rPr>
        <w:t xml:space="preserve"> </w:t>
      </w:r>
      <w:proofErr w:type="spellStart"/>
      <w:r w:rsidRPr="00A6382B">
        <w:rPr>
          <w:rFonts w:cstheme="minorHAnsi"/>
          <w:bCs/>
        </w:rPr>
        <w:t>procedurii</w:t>
      </w:r>
      <w:proofErr w:type="spellEnd"/>
      <w:r w:rsidRPr="00A6382B">
        <w:rPr>
          <w:rFonts w:cstheme="minorHAnsi"/>
          <w:bCs/>
        </w:rPr>
        <w:t xml:space="preserve"> de </w:t>
      </w:r>
      <w:proofErr w:type="spellStart"/>
      <w:r w:rsidRPr="00A6382B">
        <w:rPr>
          <w:rFonts w:cstheme="minorHAnsi"/>
          <w:bCs/>
        </w:rPr>
        <w:t>expropriere</w:t>
      </w:r>
      <w:proofErr w:type="spellEnd"/>
      <w:r w:rsidRPr="00A6382B">
        <w:rPr>
          <w:rFonts w:cstheme="minorHAnsi"/>
          <w:bCs/>
        </w:rPr>
        <w:t xml:space="preserve">, </w:t>
      </w:r>
      <w:proofErr w:type="spellStart"/>
      <w:r w:rsidRPr="00A6382B">
        <w:rPr>
          <w:rFonts w:cstheme="minorHAnsi"/>
          <w:bCs/>
        </w:rPr>
        <w:t>urmând</w:t>
      </w:r>
      <w:proofErr w:type="spellEnd"/>
      <w:r w:rsidRPr="00A6382B">
        <w:rPr>
          <w:rFonts w:cstheme="minorHAnsi"/>
          <w:bCs/>
        </w:rPr>
        <w:t xml:space="preserve"> ca </w:t>
      </w:r>
      <w:proofErr w:type="spellStart"/>
      <w:r w:rsidRPr="00A6382B">
        <w:rPr>
          <w:rFonts w:cstheme="minorHAnsi"/>
          <w:bCs/>
        </w:rPr>
        <w:t>în</w:t>
      </w:r>
      <w:proofErr w:type="spellEnd"/>
      <w:r w:rsidRPr="00A6382B">
        <w:rPr>
          <w:rFonts w:cstheme="minorHAnsi"/>
          <w:bCs/>
        </w:rPr>
        <w:t xml:space="preserve"> termen de maxim un an de la data </w:t>
      </w:r>
      <w:proofErr w:type="spellStart"/>
      <w:r w:rsidRPr="00A6382B">
        <w:rPr>
          <w:rFonts w:cstheme="minorHAnsi"/>
          <w:bCs/>
        </w:rPr>
        <w:t>intrării</w:t>
      </w:r>
      <w:proofErr w:type="spellEnd"/>
      <w:r w:rsidRPr="00A6382B">
        <w:rPr>
          <w:rFonts w:cstheme="minorHAnsi"/>
          <w:bCs/>
        </w:rPr>
        <w:t xml:space="preserve"> </w:t>
      </w:r>
      <w:proofErr w:type="spellStart"/>
      <w:r w:rsidRPr="00A6382B">
        <w:rPr>
          <w:rFonts w:cstheme="minorHAnsi"/>
          <w:bCs/>
        </w:rPr>
        <w:t>în</w:t>
      </w:r>
      <w:proofErr w:type="spellEnd"/>
      <w:r w:rsidRPr="00A6382B">
        <w:rPr>
          <w:rFonts w:cstheme="minorHAnsi"/>
          <w:bCs/>
        </w:rPr>
        <w:t xml:space="preserve"> </w:t>
      </w:r>
      <w:proofErr w:type="spellStart"/>
      <w:r w:rsidRPr="00A6382B">
        <w:rPr>
          <w:rFonts w:cstheme="minorHAnsi"/>
          <w:bCs/>
        </w:rPr>
        <w:t>vigoare</w:t>
      </w:r>
      <w:proofErr w:type="spellEnd"/>
      <w:r w:rsidRPr="00A6382B">
        <w:rPr>
          <w:rFonts w:cstheme="minorHAnsi"/>
          <w:bCs/>
        </w:rPr>
        <w:t xml:space="preserve"> a </w:t>
      </w:r>
      <w:proofErr w:type="spellStart"/>
      <w:r w:rsidRPr="00A6382B">
        <w:rPr>
          <w:rFonts w:cstheme="minorHAnsi"/>
          <w:bCs/>
        </w:rPr>
        <w:t>contractului</w:t>
      </w:r>
      <w:proofErr w:type="spellEnd"/>
      <w:r w:rsidRPr="00A6382B">
        <w:rPr>
          <w:rFonts w:cstheme="minorHAnsi"/>
          <w:bCs/>
        </w:rPr>
        <w:t xml:space="preserve"> de </w:t>
      </w:r>
      <w:proofErr w:type="spellStart"/>
      <w:r w:rsidRPr="00A6382B">
        <w:rPr>
          <w:rFonts w:cstheme="minorHAnsi"/>
          <w:bCs/>
        </w:rPr>
        <w:t>finanțare</w:t>
      </w:r>
      <w:proofErr w:type="spellEnd"/>
      <w:r w:rsidRPr="00A6382B">
        <w:rPr>
          <w:rFonts w:cstheme="minorHAnsi"/>
          <w:bCs/>
        </w:rPr>
        <w:t xml:space="preserve"> </w:t>
      </w:r>
      <w:proofErr w:type="spellStart"/>
      <w:r w:rsidRPr="00A6382B">
        <w:rPr>
          <w:rFonts w:cstheme="minorHAnsi"/>
          <w:bCs/>
        </w:rPr>
        <w:t>să</w:t>
      </w:r>
      <w:proofErr w:type="spellEnd"/>
      <w:r w:rsidRPr="00A6382B">
        <w:rPr>
          <w:rFonts w:cstheme="minorHAnsi"/>
          <w:bCs/>
        </w:rPr>
        <w:t xml:space="preserve"> fie </w:t>
      </w:r>
      <w:proofErr w:type="spellStart"/>
      <w:r w:rsidRPr="00A6382B">
        <w:rPr>
          <w:rFonts w:cstheme="minorHAnsi"/>
          <w:bCs/>
        </w:rPr>
        <w:t>depuse</w:t>
      </w:r>
      <w:proofErr w:type="spellEnd"/>
      <w:r w:rsidRPr="00A6382B">
        <w:rPr>
          <w:rFonts w:cstheme="minorHAnsi"/>
          <w:bCs/>
        </w:rPr>
        <w:t xml:space="preserve"> </w:t>
      </w:r>
      <w:proofErr w:type="spellStart"/>
      <w:r w:rsidRPr="00A6382B">
        <w:rPr>
          <w:rFonts w:cstheme="minorHAnsi"/>
          <w:bCs/>
        </w:rPr>
        <w:t>actele</w:t>
      </w:r>
      <w:proofErr w:type="spellEnd"/>
      <w:r w:rsidRPr="00A6382B">
        <w:rPr>
          <w:rFonts w:cstheme="minorHAnsi"/>
          <w:bCs/>
        </w:rPr>
        <w:t xml:space="preserve"> </w:t>
      </w:r>
      <w:proofErr w:type="spellStart"/>
      <w:r w:rsidRPr="00A6382B">
        <w:rPr>
          <w:rFonts w:cstheme="minorHAnsi"/>
          <w:bCs/>
        </w:rPr>
        <w:t>doveditoare</w:t>
      </w:r>
      <w:proofErr w:type="spellEnd"/>
      <w:r w:rsidRPr="00A6382B">
        <w:rPr>
          <w:rFonts w:cstheme="minorHAnsi"/>
          <w:bCs/>
        </w:rPr>
        <w:t xml:space="preserve"> ale </w:t>
      </w:r>
      <w:proofErr w:type="spellStart"/>
      <w:r w:rsidRPr="00A6382B">
        <w:rPr>
          <w:rFonts w:cstheme="minorHAnsi"/>
          <w:bCs/>
        </w:rPr>
        <w:t>dreptului</w:t>
      </w:r>
      <w:proofErr w:type="spellEnd"/>
      <w:r w:rsidRPr="00A6382B">
        <w:rPr>
          <w:rFonts w:cstheme="minorHAnsi"/>
          <w:bCs/>
        </w:rPr>
        <w:t xml:space="preserve"> de </w:t>
      </w:r>
      <w:proofErr w:type="spellStart"/>
      <w:r w:rsidRPr="00A6382B">
        <w:rPr>
          <w:rFonts w:cstheme="minorHAnsi"/>
          <w:bCs/>
        </w:rPr>
        <w:t>proprietate</w:t>
      </w:r>
      <w:proofErr w:type="spellEnd"/>
      <w:r w:rsidRPr="00A6382B">
        <w:rPr>
          <w:rFonts w:cstheme="minorHAnsi"/>
          <w:bCs/>
        </w:rPr>
        <w:t xml:space="preserve"> (</w:t>
      </w:r>
      <w:proofErr w:type="spellStart"/>
      <w:r w:rsidRPr="00A6382B">
        <w:rPr>
          <w:rFonts w:cstheme="minorHAnsi"/>
          <w:bCs/>
        </w:rPr>
        <w:t>decizia</w:t>
      </w:r>
      <w:proofErr w:type="spellEnd"/>
      <w:r w:rsidRPr="00A6382B">
        <w:rPr>
          <w:rFonts w:cstheme="minorHAnsi"/>
          <w:bCs/>
        </w:rPr>
        <w:t xml:space="preserve"> de </w:t>
      </w:r>
      <w:proofErr w:type="spellStart"/>
      <w:r w:rsidRPr="00A6382B">
        <w:rPr>
          <w:rFonts w:cstheme="minorHAnsi"/>
          <w:bCs/>
        </w:rPr>
        <w:t>expropriere</w:t>
      </w:r>
      <w:proofErr w:type="spellEnd"/>
      <w:r w:rsidRPr="00A6382B">
        <w:rPr>
          <w:rFonts w:cstheme="minorHAnsi"/>
          <w:bCs/>
        </w:rPr>
        <w:t xml:space="preserve"> </w:t>
      </w:r>
      <w:proofErr w:type="spellStart"/>
      <w:r w:rsidRPr="00A6382B">
        <w:rPr>
          <w:rFonts w:cstheme="minorHAnsi"/>
          <w:bCs/>
        </w:rPr>
        <w:t>și</w:t>
      </w:r>
      <w:proofErr w:type="spellEnd"/>
      <w:r w:rsidRPr="00A6382B">
        <w:rPr>
          <w:rFonts w:cstheme="minorHAnsi"/>
          <w:bCs/>
        </w:rPr>
        <w:t xml:space="preserve">  </w:t>
      </w:r>
      <w:proofErr w:type="spellStart"/>
      <w:r w:rsidRPr="00A6382B">
        <w:rPr>
          <w:rFonts w:cstheme="minorHAnsi"/>
          <w:bCs/>
        </w:rPr>
        <w:t>extrasul</w:t>
      </w:r>
      <w:proofErr w:type="spellEnd"/>
      <w:r w:rsidRPr="00A6382B">
        <w:rPr>
          <w:rFonts w:cstheme="minorHAnsi"/>
          <w:bCs/>
        </w:rPr>
        <w:t xml:space="preserve"> de carte </w:t>
      </w:r>
      <w:proofErr w:type="spellStart"/>
      <w:r w:rsidRPr="00A6382B">
        <w:rPr>
          <w:rFonts w:cstheme="minorHAnsi"/>
          <w:bCs/>
        </w:rPr>
        <w:t>funciară</w:t>
      </w:r>
      <w:proofErr w:type="spellEnd"/>
      <w:r w:rsidRPr="00A6382B">
        <w:rPr>
          <w:rFonts w:cstheme="minorHAnsi"/>
          <w:bCs/>
        </w:rPr>
        <w:t xml:space="preserve"> din care </w:t>
      </w:r>
      <w:proofErr w:type="spellStart"/>
      <w:r w:rsidRPr="00A6382B">
        <w:rPr>
          <w:rFonts w:cstheme="minorHAnsi"/>
          <w:bCs/>
        </w:rPr>
        <w:t>să</w:t>
      </w:r>
      <w:proofErr w:type="spellEnd"/>
      <w:r w:rsidRPr="00A6382B">
        <w:rPr>
          <w:rFonts w:cstheme="minorHAnsi"/>
          <w:bCs/>
        </w:rPr>
        <w:t xml:space="preserve"> </w:t>
      </w:r>
      <w:proofErr w:type="spellStart"/>
      <w:r w:rsidRPr="00A6382B">
        <w:rPr>
          <w:rFonts w:cstheme="minorHAnsi"/>
          <w:bCs/>
        </w:rPr>
        <w:t>reieasă</w:t>
      </w:r>
      <w:proofErr w:type="spellEnd"/>
      <w:r w:rsidRPr="00A6382B">
        <w:rPr>
          <w:rFonts w:cstheme="minorHAnsi"/>
          <w:bCs/>
        </w:rPr>
        <w:t xml:space="preserve"> </w:t>
      </w:r>
      <w:proofErr w:type="spellStart"/>
      <w:r w:rsidRPr="00A6382B">
        <w:rPr>
          <w:rFonts w:cstheme="minorHAnsi"/>
          <w:bCs/>
        </w:rPr>
        <w:t>intabularea</w:t>
      </w:r>
      <w:proofErr w:type="spellEnd"/>
      <w:r w:rsidRPr="00A6382B">
        <w:rPr>
          <w:rFonts w:cstheme="minorHAnsi"/>
          <w:bCs/>
        </w:rPr>
        <w:t xml:space="preserve"> </w:t>
      </w:r>
      <w:proofErr w:type="spellStart"/>
      <w:r w:rsidRPr="00A6382B">
        <w:rPr>
          <w:rFonts w:cstheme="minorHAnsi"/>
          <w:bCs/>
        </w:rPr>
        <w:t>imobilului</w:t>
      </w:r>
      <w:proofErr w:type="spellEnd"/>
      <w:r w:rsidRPr="00A6382B">
        <w:rPr>
          <w:rFonts w:cstheme="minorHAnsi"/>
          <w:bCs/>
        </w:rPr>
        <w:t>/</w:t>
      </w:r>
      <w:proofErr w:type="spellStart"/>
      <w:r w:rsidRPr="00A6382B">
        <w:rPr>
          <w:rFonts w:cstheme="minorHAnsi"/>
          <w:bCs/>
        </w:rPr>
        <w:t>imobilelor</w:t>
      </w:r>
      <w:proofErr w:type="spellEnd"/>
      <w:r w:rsidRPr="00A6382B">
        <w:rPr>
          <w:rFonts w:cstheme="minorHAnsi"/>
          <w:bCs/>
        </w:rPr>
        <w:t xml:space="preserve">), </w:t>
      </w:r>
      <w:proofErr w:type="spellStart"/>
      <w:r w:rsidRPr="00A6382B">
        <w:rPr>
          <w:rFonts w:cstheme="minorHAnsi"/>
          <w:bCs/>
        </w:rPr>
        <w:t>în</w:t>
      </w:r>
      <w:proofErr w:type="spellEnd"/>
      <w:r w:rsidRPr="00A6382B">
        <w:rPr>
          <w:rFonts w:cstheme="minorHAnsi"/>
          <w:bCs/>
        </w:rPr>
        <w:t xml:space="preserve"> </w:t>
      </w:r>
      <w:proofErr w:type="spellStart"/>
      <w:r w:rsidRPr="00A6382B">
        <w:rPr>
          <w:rFonts w:cstheme="minorHAnsi"/>
          <w:bCs/>
        </w:rPr>
        <w:t>caz</w:t>
      </w:r>
      <w:proofErr w:type="spellEnd"/>
      <w:r w:rsidRPr="00A6382B">
        <w:rPr>
          <w:rFonts w:cstheme="minorHAnsi"/>
          <w:bCs/>
        </w:rPr>
        <w:t xml:space="preserve"> </w:t>
      </w:r>
      <w:proofErr w:type="spellStart"/>
      <w:r w:rsidRPr="00A6382B">
        <w:rPr>
          <w:rFonts w:cstheme="minorHAnsi"/>
          <w:bCs/>
        </w:rPr>
        <w:t>contrar</w:t>
      </w:r>
      <w:proofErr w:type="spellEnd"/>
      <w:r w:rsidRPr="00A6382B">
        <w:rPr>
          <w:rFonts w:cstheme="minorHAnsi"/>
          <w:bCs/>
        </w:rPr>
        <w:t xml:space="preserve"> </w:t>
      </w:r>
      <w:proofErr w:type="spellStart"/>
      <w:r w:rsidRPr="00A6382B">
        <w:rPr>
          <w:rFonts w:cstheme="minorHAnsi"/>
          <w:bCs/>
        </w:rPr>
        <w:t>contractul</w:t>
      </w:r>
      <w:proofErr w:type="spellEnd"/>
      <w:r w:rsidRPr="00A6382B">
        <w:rPr>
          <w:rFonts w:cstheme="minorHAnsi"/>
          <w:bCs/>
        </w:rPr>
        <w:t xml:space="preserve"> </w:t>
      </w:r>
      <w:proofErr w:type="spellStart"/>
      <w:r w:rsidRPr="00A6382B">
        <w:rPr>
          <w:rFonts w:cstheme="minorHAnsi"/>
          <w:bCs/>
        </w:rPr>
        <w:t>fiind</w:t>
      </w:r>
      <w:proofErr w:type="spellEnd"/>
      <w:r w:rsidRPr="00A6382B">
        <w:rPr>
          <w:rFonts w:cstheme="minorHAnsi"/>
          <w:bCs/>
        </w:rPr>
        <w:t xml:space="preserve"> </w:t>
      </w:r>
      <w:proofErr w:type="spellStart"/>
      <w:r w:rsidRPr="00A6382B">
        <w:rPr>
          <w:rFonts w:cstheme="minorHAnsi"/>
          <w:bCs/>
        </w:rPr>
        <w:t>reziliat</w:t>
      </w:r>
      <w:proofErr w:type="spellEnd"/>
      <w:r w:rsidRPr="00A6382B">
        <w:rPr>
          <w:rFonts w:cstheme="minorHAnsi"/>
          <w:bCs/>
        </w:rPr>
        <w:t>.</w:t>
      </w:r>
    </w:p>
    <w:p w14:paraId="29EDBCBB" w14:textId="00B2EA80" w:rsidR="00805AB2" w:rsidRPr="00A6382B" w:rsidRDefault="00146563" w:rsidP="00146563">
      <w:pPr>
        <w:spacing w:line="240" w:lineRule="auto"/>
        <w:rPr>
          <w:rFonts w:cstheme="minorHAnsi"/>
          <w:b/>
          <w:bCs/>
        </w:rPr>
      </w:pPr>
      <w:proofErr w:type="spellStart"/>
      <w:r w:rsidRPr="00A6382B">
        <w:rPr>
          <w:rFonts w:cstheme="minorHAnsi"/>
          <w:bCs/>
        </w:rPr>
        <w:t>Toate</w:t>
      </w:r>
      <w:proofErr w:type="spellEnd"/>
      <w:r w:rsidRPr="00A6382B">
        <w:rPr>
          <w:rFonts w:cstheme="minorHAnsi"/>
          <w:bCs/>
        </w:rPr>
        <w:t xml:space="preserve"> </w:t>
      </w:r>
      <w:proofErr w:type="spellStart"/>
      <w:r w:rsidRPr="00A6382B">
        <w:rPr>
          <w:rFonts w:cstheme="minorHAnsi"/>
          <w:bCs/>
        </w:rPr>
        <w:t>documentele</w:t>
      </w:r>
      <w:proofErr w:type="spellEnd"/>
      <w:r w:rsidRPr="00A6382B">
        <w:rPr>
          <w:rFonts w:cstheme="minorHAnsi"/>
          <w:bCs/>
        </w:rPr>
        <w:t xml:space="preserve">  </w:t>
      </w:r>
      <w:proofErr w:type="spellStart"/>
      <w:r w:rsidRPr="00A6382B">
        <w:rPr>
          <w:rFonts w:cstheme="minorHAnsi"/>
          <w:bCs/>
        </w:rPr>
        <w:t>vor</w:t>
      </w:r>
      <w:proofErr w:type="spellEnd"/>
      <w:r w:rsidRPr="00A6382B">
        <w:rPr>
          <w:rFonts w:cstheme="minorHAnsi"/>
          <w:bCs/>
        </w:rPr>
        <w:t xml:space="preserve"> fi </w:t>
      </w:r>
      <w:proofErr w:type="spellStart"/>
      <w:r w:rsidRPr="00A6382B">
        <w:rPr>
          <w:rFonts w:cstheme="minorHAnsi"/>
          <w:bCs/>
        </w:rPr>
        <w:t>însoțite</w:t>
      </w:r>
      <w:proofErr w:type="spellEnd"/>
      <w:r w:rsidRPr="00A6382B">
        <w:rPr>
          <w:rFonts w:cstheme="minorHAnsi"/>
          <w:bCs/>
        </w:rPr>
        <w:t xml:space="preserve"> de un </w:t>
      </w:r>
      <w:proofErr w:type="spellStart"/>
      <w:r w:rsidRPr="00A6382B">
        <w:rPr>
          <w:rFonts w:cstheme="minorHAnsi"/>
          <w:bCs/>
        </w:rPr>
        <w:t>tabel</w:t>
      </w:r>
      <w:proofErr w:type="spellEnd"/>
      <w:r w:rsidRPr="00A6382B">
        <w:rPr>
          <w:rFonts w:cstheme="minorHAnsi"/>
          <w:bCs/>
        </w:rPr>
        <w:t xml:space="preserve"> </w:t>
      </w:r>
      <w:proofErr w:type="spellStart"/>
      <w:r w:rsidRPr="00A6382B">
        <w:rPr>
          <w:rFonts w:cstheme="minorHAnsi"/>
          <w:bCs/>
        </w:rPr>
        <w:t>centralizator</w:t>
      </w:r>
      <w:proofErr w:type="spellEnd"/>
      <w:r w:rsidRPr="00A6382B">
        <w:rPr>
          <w:rFonts w:cstheme="minorHAnsi"/>
          <w:bCs/>
        </w:rPr>
        <w:t xml:space="preserve"> (a se </w:t>
      </w:r>
      <w:proofErr w:type="spellStart"/>
      <w:r w:rsidRPr="00A6382B">
        <w:rPr>
          <w:rFonts w:cstheme="minorHAnsi"/>
          <w:bCs/>
        </w:rPr>
        <w:t>vedea</w:t>
      </w:r>
      <w:proofErr w:type="spellEnd"/>
      <w:r w:rsidRPr="00A6382B">
        <w:rPr>
          <w:rFonts w:cstheme="minorHAnsi"/>
          <w:bCs/>
        </w:rPr>
        <w:t xml:space="preserve"> </w:t>
      </w:r>
      <w:proofErr w:type="spellStart"/>
      <w:r w:rsidRPr="00A6382B">
        <w:rPr>
          <w:rFonts w:cstheme="minorHAnsi"/>
          <w:bCs/>
        </w:rPr>
        <w:t>Anexa</w:t>
      </w:r>
      <w:proofErr w:type="spellEnd"/>
      <w:r w:rsidRPr="00A6382B">
        <w:rPr>
          <w:rFonts w:cstheme="minorHAnsi"/>
          <w:bCs/>
        </w:rPr>
        <w:t xml:space="preserve"> III.7 la </w:t>
      </w:r>
      <w:proofErr w:type="spellStart"/>
      <w:r w:rsidRPr="00A6382B">
        <w:rPr>
          <w:rFonts w:cstheme="minorHAnsi"/>
          <w:bCs/>
        </w:rPr>
        <w:t>ghidul</w:t>
      </w:r>
      <w:proofErr w:type="spellEnd"/>
      <w:r w:rsidRPr="00A6382B">
        <w:rPr>
          <w:rFonts w:cstheme="minorHAnsi"/>
          <w:bCs/>
        </w:rPr>
        <w:t xml:space="preserve"> </w:t>
      </w:r>
      <w:proofErr w:type="spellStart"/>
      <w:r w:rsidRPr="00A6382B">
        <w:rPr>
          <w:rFonts w:cstheme="minorHAnsi"/>
          <w:bCs/>
        </w:rPr>
        <w:t>solicitantului</w:t>
      </w:r>
      <w:proofErr w:type="spellEnd"/>
      <w:r w:rsidRPr="00A6382B">
        <w:rPr>
          <w:rFonts w:cstheme="minorHAnsi"/>
          <w:b/>
          <w:bCs/>
        </w:rPr>
        <w:t>).</w:t>
      </w:r>
    </w:p>
    <w:p w14:paraId="1C892EAE" w14:textId="77777777" w:rsidR="007B42C0" w:rsidRPr="00A6382B" w:rsidRDefault="007B42C0" w:rsidP="007B42C0">
      <w:pPr>
        <w:spacing w:after="120" w:line="240" w:lineRule="auto"/>
        <w:contextualSpacing/>
        <w:jc w:val="both"/>
        <w:rPr>
          <w:rFonts w:cstheme="minorHAnsi"/>
          <w:b/>
          <w:bCs/>
          <w:snapToGrid w:val="0"/>
          <w:color w:val="002060"/>
          <w:lang w:val="ro-RO"/>
        </w:rPr>
      </w:pPr>
      <w:r w:rsidRPr="00A6382B">
        <w:rPr>
          <w:rFonts w:cstheme="minorHAnsi"/>
          <w:b/>
          <w:bCs/>
          <w:snapToGrid w:val="0"/>
          <w:color w:val="002060"/>
          <w:lang w:val="ro-RO"/>
        </w:rPr>
        <w:t xml:space="preserve">4. Acordul privind implementarea în parteneriat a proiectului si actele aditionale, valabil la momentul depunerii cererii de finantare si HCL de aprobare, dacă este cazul </w:t>
      </w:r>
    </w:p>
    <w:p w14:paraId="55D0957D" w14:textId="77777777" w:rsidR="007B42C0" w:rsidRPr="00A6382B" w:rsidRDefault="007B42C0" w:rsidP="007B42C0">
      <w:pPr>
        <w:spacing w:after="120" w:line="240" w:lineRule="auto"/>
        <w:ind w:left="360"/>
        <w:contextualSpacing/>
        <w:jc w:val="both"/>
        <w:rPr>
          <w:rFonts w:cstheme="minorHAnsi"/>
          <w:b/>
          <w:bCs/>
          <w:snapToGrid w:val="0"/>
          <w:color w:val="0070C0"/>
          <w:lang w:val="ro-RO"/>
        </w:rPr>
      </w:pPr>
    </w:p>
    <w:p w14:paraId="52AA522D" w14:textId="01426550" w:rsidR="007B42C0" w:rsidRPr="00A6382B" w:rsidRDefault="007B42C0" w:rsidP="007B42C0">
      <w:pPr>
        <w:spacing w:line="240" w:lineRule="auto"/>
        <w:rPr>
          <w:rFonts w:cstheme="minorHAnsi"/>
          <w:lang w:val="ro-RO"/>
        </w:rPr>
      </w:pPr>
      <w:r w:rsidRPr="00A6382B">
        <w:rPr>
          <w:rFonts w:cstheme="minorHAnsi"/>
          <w:bCs/>
          <w:snapToGrid w:val="0"/>
          <w:lang w:val="ro-RO"/>
        </w:rPr>
        <w:t xml:space="preserve">În cazul proiectelor implementate în parteneriat se va anexa în mod obligatoriu acordul privind implementarea proiectului în parteneriat, încheiată între parteneri, conform modelului </w:t>
      </w:r>
      <w:r w:rsidRPr="00A6382B">
        <w:rPr>
          <w:rFonts w:cstheme="minorHAnsi"/>
          <w:bCs/>
          <w:i/>
          <w:snapToGrid w:val="0"/>
          <w:lang w:val="ro-RO"/>
        </w:rPr>
        <w:t>Acordului de parteneriat</w:t>
      </w:r>
      <w:r w:rsidRPr="00A6382B">
        <w:rPr>
          <w:rFonts w:cstheme="minorHAnsi"/>
          <w:bCs/>
          <w:snapToGrid w:val="0"/>
          <w:lang w:val="ro-RO"/>
        </w:rPr>
        <w:t xml:space="preserve"> (</w:t>
      </w:r>
      <w:r w:rsidR="006A6D18" w:rsidRPr="00A6382B">
        <w:rPr>
          <w:rFonts w:cstheme="minorHAnsi"/>
          <w:bCs/>
          <w:snapToGrid w:val="0"/>
          <w:lang w:val="ro-RO"/>
        </w:rPr>
        <w:t>anexa III.6</w:t>
      </w:r>
      <w:r w:rsidRPr="00A6382B">
        <w:rPr>
          <w:rFonts w:cstheme="minorHAnsi"/>
          <w:bCs/>
          <w:snapToGrid w:val="0"/>
          <w:lang w:val="ro-RO"/>
        </w:rPr>
        <w:t xml:space="preserve"> la prezentul ghid).  Acesta trebuie să conțină elementele minime din legislația națională aplicabilă fondurilor nerambursabile și conform cu informațiile prevăzute la secțiunea din prezentul ghid referitoare la acordul de parteneriat, unde este cazul.</w:t>
      </w:r>
    </w:p>
    <w:p w14:paraId="1635ED5E" w14:textId="32EC16F0" w:rsidR="003C6148" w:rsidRPr="00A6382B" w:rsidRDefault="003C6148" w:rsidP="00A6382B">
      <w:pPr>
        <w:pStyle w:val="TOC5"/>
      </w:pPr>
      <w:proofErr w:type="spellStart"/>
      <w:r w:rsidRPr="00A6382B">
        <w:t>Dacă</w:t>
      </w:r>
      <w:proofErr w:type="spellEnd"/>
      <w:r w:rsidRPr="00A6382B">
        <w:t xml:space="preserve"> </w:t>
      </w:r>
      <w:proofErr w:type="spellStart"/>
      <w:r w:rsidRPr="00A6382B">
        <w:t>este</w:t>
      </w:r>
      <w:proofErr w:type="spellEnd"/>
      <w:r w:rsidRPr="00A6382B">
        <w:t xml:space="preserve"> </w:t>
      </w:r>
      <w:proofErr w:type="spellStart"/>
      <w:r w:rsidRPr="00A6382B">
        <w:t>cazul</w:t>
      </w:r>
      <w:proofErr w:type="spellEnd"/>
      <w:r w:rsidRPr="00A6382B">
        <w:t xml:space="preserve">, </w:t>
      </w:r>
      <w:proofErr w:type="spellStart"/>
      <w:r w:rsidRPr="00A6382B">
        <w:t>Dovada</w:t>
      </w:r>
      <w:proofErr w:type="spellEnd"/>
      <w:r w:rsidRPr="00A6382B">
        <w:t xml:space="preserve"> </w:t>
      </w:r>
      <w:proofErr w:type="spellStart"/>
      <w:r w:rsidRPr="00A6382B">
        <w:t>faptului</w:t>
      </w:r>
      <w:proofErr w:type="spellEnd"/>
      <w:r w:rsidRPr="00A6382B">
        <w:t xml:space="preserve"> </w:t>
      </w:r>
      <w:proofErr w:type="spellStart"/>
      <w:r w:rsidRPr="00A6382B">
        <w:t>că</w:t>
      </w:r>
      <w:proofErr w:type="spellEnd"/>
      <w:r w:rsidRPr="00A6382B">
        <w:t xml:space="preserve"> </w:t>
      </w:r>
      <w:proofErr w:type="spellStart"/>
      <w:r w:rsidRPr="00A6382B">
        <w:t>investiţiile</w:t>
      </w:r>
      <w:proofErr w:type="spellEnd"/>
      <w:r w:rsidRPr="00A6382B">
        <w:t xml:space="preserve"> </w:t>
      </w:r>
      <w:proofErr w:type="spellStart"/>
      <w:r w:rsidRPr="00A6382B">
        <w:t>propuse</w:t>
      </w:r>
      <w:proofErr w:type="spellEnd"/>
      <w:r w:rsidRPr="00A6382B">
        <w:t xml:space="preserve"> </w:t>
      </w:r>
      <w:proofErr w:type="spellStart"/>
      <w:r w:rsidRPr="00A6382B">
        <w:t>în</w:t>
      </w:r>
      <w:proofErr w:type="spellEnd"/>
      <w:r w:rsidRPr="00A6382B">
        <w:t xml:space="preserve"> </w:t>
      </w:r>
      <w:proofErr w:type="spellStart"/>
      <w:r w:rsidRPr="00A6382B">
        <w:t>cadrul</w:t>
      </w:r>
      <w:proofErr w:type="spellEnd"/>
      <w:r w:rsidRPr="00A6382B">
        <w:t xml:space="preserve"> </w:t>
      </w:r>
      <w:proofErr w:type="spellStart"/>
      <w:r w:rsidRPr="00A6382B">
        <w:t>comunelor</w:t>
      </w:r>
      <w:proofErr w:type="spellEnd"/>
      <w:r w:rsidRPr="00A6382B">
        <w:t xml:space="preserve"> </w:t>
      </w:r>
      <w:proofErr w:type="spellStart"/>
      <w:r w:rsidRPr="00A6382B">
        <w:t>vizează</w:t>
      </w:r>
      <w:proofErr w:type="spellEnd"/>
      <w:r w:rsidRPr="00A6382B">
        <w:t xml:space="preserve"> UAT din </w:t>
      </w:r>
      <w:proofErr w:type="spellStart"/>
      <w:r w:rsidRPr="00A6382B">
        <w:t>componenţa</w:t>
      </w:r>
      <w:proofErr w:type="spellEnd"/>
      <w:r w:rsidRPr="00A6382B">
        <w:t xml:space="preserve"> </w:t>
      </w:r>
      <w:proofErr w:type="spellStart"/>
      <w:r w:rsidRPr="00A6382B">
        <w:t>zonelor</w:t>
      </w:r>
      <w:proofErr w:type="spellEnd"/>
      <w:r w:rsidRPr="00A6382B">
        <w:t xml:space="preserve"> urbane </w:t>
      </w:r>
      <w:proofErr w:type="spellStart"/>
      <w:r w:rsidRPr="00A6382B">
        <w:t>funcţionale</w:t>
      </w:r>
      <w:proofErr w:type="spellEnd"/>
      <w:r w:rsidRPr="00A6382B">
        <w:t xml:space="preserve"> </w:t>
      </w:r>
      <w:proofErr w:type="spellStart"/>
      <w:r w:rsidRPr="00A6382B">
        <w:t>aferente</w:t>
      </w:r>
      <w:proofErr w:type="spellEnd"/>
      <w:r w:rsidRPr="00A6382B">
        <w:t xml:space="preserve"> </w:t>
      </w:r>
      <w:proofErr w:type="spellStart"/>
      <w:r w:rsidRPr="00A6382B">
        <w:t>municipiilor</w:t>
      </w:r>
      <w:proofErr w:type="spellEnd"/>
      <w:r w:rsidRPr="00A6382B">
        <w:t xml:space="preserve"> </w:t>
      </w:r>
      <w:proofErr w:type="spellStart"/>
      <w:r w:rsidRPr="00A6382B">
        <w:t>reşedinţă</w:t>
      </w:r>
      <w:proofErr w:type="spellEnd"/>
      <w:r w:rsidRPr="00A6382B">
        <w:t xml:space="preserve"> de </w:t>
      </w:r>
      <w:proofErr w:type="spellStart"/>
      <w:r w:rsidRPr="00A6382B">
        <w:t>judeţ</w:t>
      </w:r>
      <w:proofErr w:type="spellEnd"/>
      <w:r w:rsidRPr="00A6382B">
        <w:t xml:space="preserve"> cu </w:t>
      </w:r>
      <w:proofErr w:type="spellStart"/>
      <w:r w:rsidRPr="00A6382B">
        <w:t>respectarea</w:t>
      </w:r>
      <w:proofErr w:type="spellEnd"/>
      <w:r w:rsidRPr="00A6382B">
        <w:t xml:space="preserve"> </w:t>
      </w:r>
      <w:proofErr w:type="spellStart"/>
      <w:r w:rsidRPr="00A6382B">
        <w:lastRenderedPageBreak/>
        <w:t>condiţiilor</w:t>
      </w:r>
      <w:proofErr w:type="spellEnd"/>
      <w:r w:rsidRPr="00A6382B">
        <w:t xml:space="preserve"> </w:t>
      </w:r>
      <w:proofErr w:type="spellStart"/>
      <w:r w:rsidRPr="00A6382B">
        <w:t>impuse</w:t>
      </w:r>
      <w:proofErr w:type="spellEnd"/>
      <w:r w:rsidRPr="00A6382B">
        <w:t xml:space="preserve"> </w:t>
      </w:r>
      <w:proofErr w:type="spellStart"/>
      <w:r w:rsidRPr="00A6382B">
        <w:t>prin</w:t>
      </w:r>
      <w:proofErr w:type="spellEnd"/>
      <w:r w:rsidRPr="00A6382B">
        <w:t xml:space="preserve"> </w:t>
      </w:r>
      <w:proofErr w:type="spellStart"/>
      <w:r w:rsidRPr="00A6382B">
        <w:t>legislaţia</w:t>
      </w:r>
      <w:proofErr w:type="spellEnd"/>
      <w:r w:rsidRPr="00A6382B">
        <w:t xml:space="preserve"> </w:t>
      </w:r>
      <w:proofErr w:type="spellStart"/>
      <w:r w:rsidRPr="00A6382B">
        <w:t>în</w:t>
      </w:r>
      <w:proofErr w:type="spellEnd"/>
      <w:r w:rsidRPr="00A6382B">
        <w:t xml:space="preserve"> </w:t>
      </w:r>
      <w:proofErr w:type="spellStart"/>
      <w:r w:rsidRPr="00A6382B">
        <w:t>vigoare</w:t>
      </w:r>
      <w:proofErr w:type="spellEnd"/>
      <w:r w:rsidRPr="00A6382B">
        <w:t xml:space="preserve"> (OUG 156 din 3 </w:t>
      </w:r>
      <w:proofErr w:type="spellStart"/>
      <w:r w:rsidRPr="00A6382B">
        <w:t>septembrie</w:t>
      </w:r>
      <w:proofErr w:type="spellEnd"/>
      <w:r w:rsidRPr="00A6382B">
        <w:t xml:space="preserve"> 2020, </w:t>
      </w:r>
      <w:proofErr w:type="spellStart"/>
      <w:r w:rsidRPr="00A6382B">
        <w:t>publicată</w:t>
      </w:r>
      <w:proofErr w:type="spellEnd"/>
      <w:r w:rsidRPr="00A6382B">
        <w:t xml:space="preserve"> in </w:t>
      </w:r>
      <w:proofErr w:type="spellStart"/>
      <w:r w:rsidRPr="00A6382B">
        <w:t>Monitorul</w:t>
      </w:r>
      <w:proofErr w:type="spellEnd"/>
      <w:r w:rsidRPr="00A6382B">
        <w:t xml:space="preserve"> </w:t>
      </w:r>
      <w:proofErr w:type="spellStart"/>
      <w:r w:rsidRPr="00A6382B">
        <w:t>Oficial</w:t>
      </w:r>
      <w:proofErr w:type="spellEnd"/>
      <w:r w:rsidRPr="00A6382B">
        <w:t xml:space="preserve"> nr. 820 din 7 </w:t>
      </w:r>
      <w:proofErr w:type="spellStart"/>
      <w:r w:rsidRPr="00A6382B">
        <w:t>septembrie</w:t>
      </w:r>
      <w:proofErr w:type="spellEnd"/>
      <w:r w:rsidRPr="00A6382B">
        <w:t xml:space="preserve"> 2020) </w:t>
      </w:r>
    </w:p>
    <w:p w14:paraId="0219D963" w14:textId="0D17F4C5" w:rsidR="003C6148" w:rsidRPr="00A6382B" w:rsidRDefault="003C6148" w:rsidP="003C6148">
      <w:pPr>
        <w:pStyle w:val="ListParagraph"/>
        <w:spacing w:after="0"/>
        <w:ind w:left="0"/>
        <w:jc w:val="both"/>
        <w:rPr>
          <w:rFonts w:cstheme="minorHAnsi"/>
        </w:rPr>
      </w:pPr>
      <w:r w:rsidRPr="00A6382B">
        <w:rPr>
          <w:rFonts w:cstheme="minorHAnsi"/>
        </w:rPr>
        <w:t xml:space="preserve">Se </w:t>
      </w:r>
      <w:proofErr w:type="spellStart"/>
      <w:r w:rsidRPr="00A6382B">
        <w:rPr>
          <w:rFonts w:cstheme="minorHAnsi"/>
        </w:rPr>
        <w:t>va</w:t>
      </w:r>
      <w:proofErr w:type="spellEnd"/>
      <w:r w:rsidRPr="00A6382B">
        <w:rPr>
          <w:rFonts w:cstheme="minorHAnsi"/>
        </w:rPr>
        <w:t xml:space="preserve"> face </w:t>
      </w:r>
      <w:proofErr w:type="spellStart"/>
      <w:r w:rsidRPr="00A6382B">
        <w:rPr>
          <w:rFonts w:cstheme="minorHAnsi"/>
          <w:b/>
        </w:rPr>
        <w:t>dovada</w:t>
      </w:r>
      <w:proofErr w:type="spellEnd"/>
      <w:r w:rsidRPr="00A6382B">
        <w:rPr>
          <w:rFonts w:cstheme="minorHAnsi"/>
          <w:b/>
        </w:rPr>
        <w:t xml:space="preserve"> </w:t>
      </w:r>
      <w:proofErr w:type="spellStart"/>
      <w:r w:rsidRPr="00A6382B">
        <w:rPr>
          <w:rFonts w:cstheme="minorHAnsi"/>
          <w:b/>
        </w:rPr>
        <w:t>faptului</w:t>
      </w:r>
      <w:proofErr w:type="spellEnd"/>
      <w:r w:rsidRPr="00A6382B">
        <w:rPr>
          <w:rFonts w:cstheme="minorHAnsi"/>
          <w:b/>
        </w:rPr>
        <w:t xml:space="preserve"> </w:t>
      </w:r>
      <w:proofErr w:type="spellStart"/>
      <w:r w:rsidRPr="00A6382B">
        <w:rPr>
          <w:rFonts w:cstheme="minorHAnsi"/>
          <w:b/>
        </w:rPr>
        <w:t>că</w:t>
      </w:r>
      <w:proofErr w:type="spellEnd"/>
      <w:r w:rsidRPr="00A6382B">
        <w:rPr>
          <w:rFonts w:cstheme="minorHAnsi"/>
          <w:b/>
        </w:rPr>
        <w:t xml:space="preserve"> UAT </w:t>
      </w:r>
      <w:proofErr w:type="spellStart"/>
      <w:r w:rsidRPr="00A6382B">
        <w:rPr>
          <w:rFonts w:cstheme="minorHAnsi"/>
          <w:b/>
        </w:rPr>
        <w:t>comuna</w:t>
      </w:r>
      <w:proofErr w:type="spellEnd"/>
      <w:r w:rsidRPr="00A6382B">
        <w:rPr>
          <w:rFonts w:cstheme="minorHAnsi"/>
        </w:rPr>
        <w:t xml:space="preserve"> din </w:t>
      </w:r>
      <w:proofErr w:type="spellStart"/>
      <w:r w:rsidRPr="00A6382B">
        <w:rPr>
          <w:rFonts w:cstheme="minorHAnsi"/>
        </w:rPr>
        <w:t>componenţa</w:t>
      </w:r>
      <w:proofErr w:type="spellEnd"/>
      <w:r w:rsidRPr="00A6382B">
        <w:rPr>
          <w:rFonts w:cstheme="minorHAnsi"/>
        </w:rPr>
        <w:t xml:space="preserve"> </w:t>
      </w:r>
      <w:proofErr w:type="spellStart"/>
      <w:r w:rsidRPr="00A6382B">
        <w:rPr>
          <w:rFonts w:cstheme="minorHAnsi"/>
        </w:rPr>
        <w:t>zonelor</w:t>
      </w:r>
      <w:proofErr w:type="spellEnd"/>
      <w:r w:rsidRPr="00A6382B">
        <w:rPr>
          <w:rFonts w:cstheme="minorHAnsi"/>
        </w:rPr>
        <w:t xml:space="preserve"> urbane </w:t>
      </w:r>
      <w:proofErr w:type="spellStart"/>
      <w:r w:rsidRPr="00A6382B">
        <w:rPr>
          <w:rFonts w:cstheme="minorHAnsi"/>
        </w:rPr>
        <w:t>funcţionale</w:t>
      </w:r>
      <w:proofErr w:type="spellEnd"/>
      <w:r w:rsidRPr="00A6382B">
        <w:rPr>
          <w:rFonts w:cstheme="minorHAnsi"/>
        </w:rPr>
        <w:t xml:space="preserve"> </w:t>
      </w:r>
      <w:proofErr w:type="spellStart"/>
      <w:r w:rsidRPr="00A6382B">
        <w:rPr>
          <w:rFonts w:cstheme="minorHAnsi"/>
        </w:rPr>
        <w:t>aferente</w:t>
      </w:r>
      <w:proofErr w:type="spellEnd"/>
      <w:r w:rsidRPr="00A6382B">
        <w:rPr>
          <w:rFonts w:cstheme="minorHAnsi"/>
        </w:rPr>
        <w:t xml:space="preserve"> </w:t>
      </w:r>
      <w:proofErr w:type="spellStart"/>
      <w:r w:rsidRPr="00A6382B">
        <w:rPr>
          <w:rFonts w:cstheme="minorHAnsi"/>
        </w:rPr>
        <w:t>municipiilor</w:t>
      </w:r>
      <w:proofErr w:type="spellEnd"/>
      <w:r w:rsidRPr="00A6382B">
        <w:rPr>
          <w:rFonts w:cstheme="minorHAnsi"/>
        </w:rPr>
        <w:t xml:space="preserve"> </w:t>
      </w:r>
      <w:proofErr w:type="spellStart"/>
      <w:r w:rsidRPr="00A6382B">
        <w:rPr>
          <w:rFonts w:cstheme="minorHAnsi"/>
        </w:rPr>
        <w:t>reşedinţă</w:t>
      </w:r>
      <w:proofErr w:type="spellEnd"/>
      <w:r w:rsidRPr="00A6382B">
        <w:rPr>
          <w:rFonts w:cstheme="minorHAnsi"/>
        </w:rPr>
        <w:t xml:space="preserve"> de </w:t>
      </w:r>
      <w:proofErr w:type="spellStart"/>
      <w:r w:rsidRPr="00A6382B">
        <w:rPr>
          <w:rFonts w:cstheme="minorHAnsi"/>
        </w:rPr>
        <w:t>judeţ</w:t>
      </w:r>
      <w:proofErr w:type="spellEnd"/>
      <w:r w:rsidRPr="00A6382B">
        <w:rPr>
          <w:rFonts w:cstheme="minorHAnsi"/>
        </w:rPr>
        <w:t xml:space="preserve"> </w:t>
      </w:r>
      <w:proofErr w:type="spellStart"/>
      <w:r w:rsidRPr="00A6382B">
        <w:rPr>
          <w:rFonts w:cstheme="minorHAnsi"/>
        </w:rPr>
        <w:t>și</w:t>
      </w:r>
      <w:proofErr w:type="spellEnd"/>
      <w:r w:rsidRPr="00A6382B">
        <w:rPr>
          <w:rFonts w:cstheme="minorHAnsi"/>
        </w:rPr>
        <w:t xml:space="preserve"> care sunt </w:t>
      </w:r>
      <w:proofErr w:type="spellStart"/>
      <w:r w:rsidRPr="00A6382B">
        <w:rPr>
          <w:rFonts w:cstheme="minorHAnsi"/>
        </w:rPr>
        <w:t>parteneri</w:t>
      </w:r>
      <w:proofErr w:type="spellEnd"/>
      <w:r w:rsidRPr="00A6382B">
        <w:rPr>
          <w:rFonts w:cstheme="minorHAnsi"/>
        </w:rPr>
        <w:t xml:space="preserve"> </w:t>
      </w:r>
      <w:proofErr w:type="spellStart"/>
      <w:r w:rsidRPr="00A6382B">
        <w:rPr>
          <w:rFonts w:cstheme="minorHAnsi"/>
        </w:rPr>
        <w:t>în</w:t>
      </w:r>
      <w:proofErr w:type="spellEnd"/>
      <w:r w:rsidRPr="00A6382B">
        <w:rPr>
          <w:rFonts w:cstheme="minorHAnsi"/>
        </w:rPr>
        <w:t xml:space="preserve"> </w:t>
      </w:r>
      <w:proofErr w:type="spellStart"/>
      <w:r w:rsidRPr="00A6382B">
        <w:rPr>
          <w:rFonts w:cstheme="minorHAnsi"/>
        </w:rPr>
        <w:t>proiect</w:t>
      </w:r>
      <w:proofErr w:type="spellEnd"/>
      <w:r w:rsidRPr="00A6382B">
        <w:rPr>
          <w:rFonts w:cstheme="minorHAnsi"/>
        </w:rPr>
        <w:t xml:space="preserve">, a </w:t>
      </w:r>
      <w:proofErr w:type="spellStart"/>
      <w:r w:rsidRPr="00A6382B">
        <w:rPr>
          <w:rFonts w:cstheme="minorHAnsi"/>
        </w:rPr>
        <w:t>înregistrat</w:t>
      </w:r>
      <w:proofErr w:type="spellEnd"/>
      <w:r w:rsidRPr="00A6382B">
        <w:rPr>
          <w:rFonts w:cstheme="minorHAnsi"/>
        </w:rPr>
        <w:t xml:space="preserve"> </w:t>
      </w:r>
      <w:r w:rsidRPr="00A6382B">
        <w:rPr>
          <w:rFonts w:cstheme="minorHAnsi"/>
          <w:shd w:val="clear" w:color="auto" w:fill="FFFFFF"/>
        </w:rPr>
        <w:t xml:space="preserve">pe o </w:t>
      </w:r>
      <w:proofErr w:type="spellStart"/>
      <w:r w:rsidRPr="00A6382B">
        <w:rPr>
          <w:rFonts w:cstheme="minorHAnsi"/>
          <w:shd w:val="clear" w:color="auto" w:fill="FFFFFF"/>
        </w:rPr>
        <w:t>perioadă</w:t>
      </w:r>
      <w:proofErr w:type="spellEnd"/>
      <w:r w:rsidRPr="00A6382B">
        <w:rPr>
          <w:rFonts w:cstheme="minorHAnsi"/>
          <w:shd w:val="clear" w:color="auto" w:fill="FFFFFF"/>
        </w:rPr>
        <w:t xml:space="preserve"> de </w:t>
      </w:r>
      <w:proofErr w:type="spellStart"/>
      <w:r w:rsidRPr="00A6382B">
        <w:rPr>
          <w:rFonts w:cstheme="minorHAnsi"/>
          <w:shd w:val="clear" w:color="auto" w:fill="FFFFFF"/>
        </w:rPr>
        <w:t>trei</w:t>
      </w:r>
      <w:proofErr w:type="spellEnd"/>
      <w:r w:rsidRPr="00A6382B">
        <w:rPr>
          <w:rFonts w:cstheme="minorHAnsi"/>
          <w:shd w:val="clear" w:color="auto" w:fill="FFFFFF"/>
        </w:rPr>
        <w:t xml:space="preserve"> ani </w:t>
      </w:r>
      <w:proofErr w:type="spellStart"/>
      <w:r w:rsidRPr="00A6382B">
        <w:rPr>
          <w:rFonts w:cstheme="minorHAnsi"/>
          <w:shd w:val="clear" w:color="auto" w:fill="FFFFFF"/>
        </w:rPr>
        <w:t>înainte</w:t>
      </w:r>
      <w:proofErr w:type="spellEnd"/>
      <w:r w:rsidRPr="00A6382B">
        <w:rPr>
          <w:rFonts w:cstheme="minorHAnsi"/>
          <w:shd w:val="clear" w:color="auto" w:fill="FFFFFF"/>
        </w:rPr>
        <w:t xml:space="preserve"> de </w:t>
      </w:r>
      <w:proofErr w:type="spellStart"/>
      <w:r w:rsidRPr="00A6382B">
        <w:rPr>
          <w:rFonts w:cstheme="minorHAnsi"/>
          <w:shd w:val="clear" w:color="auto" w:fill="FFFFFF"/>
        </w:rPr>
        <w:t>depunerea</w:t>
      </w:r>
      <w:proofErr w:type="spellEnd"/>
      <w:r w:rsidRPr="00A6382B">
        <w:rPr>
          <w:rFonts w:cstheme="minorHAnsi"/>
          <w:shd w:val="clear" w:color="auto" w:fill="FFFFFF"/>
        </w:rPr>
        <w:t xml:space="preserve"> </w:t>
      </w:r>
      <w:proofErr w:type="spellStart"/>
      <w:r w:rsidRPr="00A6382B">
        <w:rPr>
          <w:rFonts w:cstheme="minorHAnsi"/>
          <w:shd w:val="clear" w:color="auto" w:fill="FFFFFF"/>
        </w:rPr>
        <w:t>proiectelor</w:t>
      </w:r>
      <w:proofErr w:type="spellEnd"/>
      <w:r w:rsidRPr="00A6382B">
        <w:rPr>
          <w:rFonts w:cstheme="minorHAnsi"/>
          <w:shd w:val="clear" w:color="auto" w:fill="FFFFFF"/>
        </w:rPr>
        <w:t xml:space="preserve"> la </w:t>
      </w:r>
      <w:proofErr w:type="spellStart"/>
      <w:r w:rsidRPr="00A6382B">
        <w:rPr>
          <w:rFonts w:cstheme="minorHAnsi"/>
          <w:shd w:val="clear" w:color="auto" w:fill="FFFFFF"/>
        </w:rPr>
        <w:t>finanțare</w:t>
      </w:r>
      <w:proofErr w:type="spellEnd"/>
      <w:r w:rsidRPr="00A6382B">
        <w:rPr>
          <w:rFonts w:cstheme="minorHAnsi"/>
          <w:shd w:val="clear" w:color="auto" w:fill="FFFFFF"/>
        </w:rPr>
        <w:t xml:space="preserve"> din </w:t>
      </w:r>
      <w:proofErr w:type="spellStart"/>
      <w:r w:rsidRPr="00A6382B">
        <w:rPr>
          <w:rFonts w:cstheme="minorHAnsi"/>
          <w:shd w:val="clear" w:color="auto" w:fill="FFFFFF"/>
        </w:rPr>
        <w:t>fonduri</w:t>
      </w:r>
      <w:proofErr w:type="spellEnd"/>
      <w:r w:rsidRPr="00A6382B">
        <w:rPr>
          <w:rFonts w:cstheme="minorHAnsi"/>
          <w:shd w:val="clear" w:color="auto" w:fill="FFFFFF"/>
        </w:rPr>
        <w:t xml:space="preserve"> </w:t>
      </w:r>
      <w:proofErr w:type="spellStart"/>
      <w:r w:rsidRPr="00A6382B">
        <w:rPr>
          <w:rFonts w:cstheme="minorHAnsi"/>
          <w:shd w:val="clear" w:color="auto" w:fill="FFFFFF"/>
        </w:rPr>
        <w:t>externe</w:t>
      </w:r>
      <w:proofErr w:type="spellEnd"/>
      <w:r w:rsidRPr="00A6382B">
        <w:rPr>
          <w:rFonts w:cstheme="minorHAnsi"/>
          <w:shd w:val="clear" w:color="auto" w:fill="FFFFFF"/>
        </w:rPr>
        <w:t xml:space="preserve"> </w:t>
      </w:r>
      <w:proofErr w:type="spellStart"/>
      <w:r w:rsidRPr="00A6382B">
        <w:rPr>
          <w:rFonts w:cstheme="minorHAnsi"/>
          <w:shd w:val="clear" w:color="auto" w:fill="FFFFFF"/>
        </w:rPr>
        <w:t>nerambursabile</w:t>
      </w:r>
      <w:proofErr w:type="spellEnd"/>
      <w:r w:rsidRPr="00A6382B">
        <w:rPr>
          <w:rFonts w:cstheme="minorHAnsi"/>
          <w:shd w:val="clear" w:color="auto" w:fill="FFFFFF"/>
        </w:rPr>
        <w:t xml:space="preserve"> o </w:t>
      </w:r>
      <w:proofErr w:type="spellStart"/>
      <w:r w:rsidRPr="00A6382B">
        <w:rPr>
          <w:rFonts w:cstheme="minorHAnsi"/>
          <w:shd w:val="clear" w:color="auto" w:fill="FFFFFF"/>
        </w:rPr>
        <w:t>creștere</w:t>
      </w:r>
      <w:proofErr w:type="spellEnd"/>
      <w:r w:rsidRPr="00A6382B">
        <w:rPr>
          <w:rFonts w:cstheme="minorHAnsi"/>
          <w:shd w:val="clear" w:color="auto" w:fill="FFFFFF"/>
        </w:rPr>
        <w:t xml:space="preserve"> </w:t>
      </w:r>
      <w:proofErr w:type="spellStart"/>
      <w:r w:rsidRPr="00A6382B">
        <w:rPr>
          <w:rFonts w:cstheme="minorHAnsi"/>
          <w:shd w:val="clear" w:color="auto" w:fill="FFFFFF"/>
        </w:rPr>
        <w:t>continuă</w:t>
      </w:r>
      <w:proofErr w:type="spellEnd"/>
      <w:r w:rsidRPr="00A6382B">
        <w:rPr>
          <w:rFonts w:cstheme="minorHAnsi"/>
          <w:shd w:val="clear" w:color="auto" w:fill="FFFFFF"/>
        </w:rPr>
        <w:t xml:space="preserve"> a </w:t>
      </w:r>
      <w:proofErr w:type="spellStart"/>
      <w:r w:rsidRPr="00A6382B">
        <w:rPr>
          <w:rFonts w:cstheme="minorHAnsi"/>
          <w:shd w:val="clear" w:color="auto" w:fill="FFFFFF"/>
        </w:rPr>
        <w:t>numărului</w:t>
      </w:r>
      <w:proofErr w:type="spellEnd"/>
      <w:r w:rsidRPr="00A6382B">
        <w:rPr>
          <w:rFonts w:cstheme="minorHAnsi"/>
          <w:shd w:val="clear" w:color="auto" w:fill="FFFFFF"/>
        </w:rPr>
        <w:t xml:space="preserve"> de </w:t>
      </w:r>
      <w:proofErr w:type="spellStart"/>
      <w:r w:rsidRPr="00A6382B">
        <w:rPr>
          <w:rFonts w:cstheme="minorHAnsi"/>
          <w:shd w:val="clear" w:color="auto" w:fill="FFFFFF"/>
        </w:rPr>
        <w:t>locuitori</w:t>
      </w:r>
      <w:proofErr w:type="spellEnd"/>
      <w:r w:rsidRPr="00A6382B">
        <w:rPr>
          <w:rFonts w:cstheme="minorHAnsi"/>
          <w:shd w:val="clear" w:color="auto" w:fill="FFFFFF"/>
        </w:rPr>
        <w:t>.</w:t>
      </w:r>
      <w:r w:rsidRPr="00A6382B">
        <w:rPr>
          <w:rFonts w:cstheme="minorHAnsi"/>
        </w:rPr>
        <w:t xml:space="preserve"> </w:t>
      </w:r>
    </w:p>
    <w:p w14:paraId="2B735CC0" w14:textId="43E15D3C" w:rsidR="00EB27E2" w:rsidRPr="00A6382B" w:rsidRDefault="003C6148" w:rsidP="00A6382B">
      <w:pPr>
        <w:pStyle w:val="ListParagraph"/>
        <w:spacing w:after="120"/>
        <w:ind w:left="0"/>
        <w:contextualSpacing w:val="0"/>
        <w:jc w:val="both"/>
        <w:rPr>
          <w:lang w:val="ro-RO"/>
        </w:rPr>
      </w:pPr>
      <w:proofErr w:type="spellStart"/>
      <w:r w:rsidRPr="00A6382B">
        <w:rPr>
          <w:rFonts w:cstheme="minorHAnsi"/>
        </w:rPr>
        <w:t>În</w:t>
      </w:r>
      <w:proofErr w:type="spellEnd"/>
      <w:r w:rsidRPr="00A6382B">
        <w:rPr>
          <w:rFonts w:cstheme="minorHAnsi"/>
        </w:rPr>
        <w:t xml:space="preserve"> </w:t>
      </w:r>
      <w:proofErr w:type="spellStart"/>
      <w:r w:rsidRPr="00A6382B">
        <w:rPr>
          <w:rFonts w:cstheme="minorHAnsi"/>
        </w:rPr>
        <w:t>acest</w:t>
      </w:r>
      <w:proofErr w:type="spellEnd"/>
      <w:r w:rsidRPr="00A6382B">
        <w:rPr>
          <w:rFonts w:cstheme="minorHAnsi"/>
        </w:rPr>
        <w:t xml:space="preserve"> </w:t>
      </w:r>
      <w:proofErr w:type="spellStart"/>
      <w:r w:rsidRPr="00A6382B">
        <w:rPr>
          <w:rFonts w:cstheme="minorHAnsi"/>
        </w:rPr>
        <w:t>sens</w:t>
      </w:r>
      <w:proofErr w:type="spellEnd"/>
      <w:r w:rsidRPr="00A6382B">
        <w:rPr>
          <w:rFonts w:cstheme="minorHAnsi"/>
        </w:rPr>
        <w:t xml:space="preserve"> se </w:t>
      </w:r>
      <w:proofErr w:type="spellStart"/>
      <w:r w:rsidRPr="00A6382B">
        <w:rPr>
          <w:rFonts w:cstheme="minorHAnsi"/>
        </w:rPr>
        <w:t>vor</w:t>
      </w:r>
      <w:proofErr w:type="spellEnd"/>
      <w:r w:rsidRPr="00A6382B">
        <w:rPr>
          <w:rFonts w:cstheme="minorHAnsi"/>
        </w:rPr>
        <w:t xml:space="preserve"> </w:t>
      </w:r>
      <w:proofErr w:type="spellStart"/>
      <w:r w:rsidRPr="00A6382B">
        <w:rPr>
          <w:rFonts w:cstheme="minorHAnsi"/>
        </w:rPr>
        <w:t>depune</w:t>
      </w:r>
      <w:proofErr w:type="spellEnd"/>
      <w:r w:rsidRPr="00A6382B">
        <w:rPr>
          <w:rFonts w:cstheme="minorHAnsi"/>
        </w:rPr>
        <w:t xml:space="preserve"> </w:t>
      </w:r>
      <w:proofErr w:type="spellStart"/>
      <w:r w:rsidRPr="00A6382B">
        <w:rPr>
          <w:rFonts w:cstheme="minorHAnsi"/>
          <w:b/>
        </w:rPr>
        <w:t>informaţii</w:t>
      </w:r>
      <w:proofErr w:type="spellEnd"/>
      <w:r w:rsidRPr="00A6382B">
        <w:rPr>
          <w:rFonts w:cstheme="minorHAnsi"/>
          <w:b/>
        </w:rPr>
        <w:t xml:space="preserve"> </w:t>
      </w:r>
      <w:proofErr w:type="spellStart"/>
      <w:r w:rsidRPr="00A6382B">
        <w:rPr>
          <w:rFonts w:cstheme="minorHAnsi"/>
          <w:b/>
        </w:rPr>
        <w:t>relevante</w:t>
      </w:r>
      <w:proofErr w:type="spellEnd"/>
      <w:r w:rsidRPr="00A6382B">
        <w:rPr>
          <w:rFonts w:cstheme="minorHAnsi"/>
          <w:b/>
        </w:rPr>
        <w:t xml:space="preserve"> de la INS</w:t>
      </w:r>
      <w:r w:rsidRPr="00A6382B">
        <w:rPr>
          <w:rFonts w:cstheme="minorHAnsi"/>
        </w:rPr>
        <w:t xml:space="preserve"> din care </w:t>
      </w:r>
      <w:proofErr w:type="spellStart"/>
      <w:r w:rsidRPr="00A6382B">
        <w:rPr>
          <w:rFonts w:cstheme="minorHAnsi"/>
        </w:rPr>
        <w:t>să</w:t>
      </w:r>
      <w:proofErr w:type="spellEnd"/>
      <w:r w:rsidRPr="00A6382B">
        <w:rPr>
          <w:rFonts w:cstheme="minorHAnsi"/>
        </w:rPr>
        <w:t xml:space="preserve"> </w:t>
      </w:r>
      <w:proofErr w:type="spellStart"/>
      <w:r w:rsidRPr="00A6382B">
        <w:rPr>
          <w:rFonts w:cstheme="minorHAnsi"/>
        </w:rPr>
        <w:t>reiasă</w:t>
      </w:r>
      <w:proofErr w:type="spellEnd"/>
      <w:r w:rsidRPr="00A6382B">
        <w:rPr>
          <w:rFonts w:cstheme="minorHAnsi"/>
        </w:rPr>
        <w:t xml:space="preserve"> </w:t>
      </w:r>
      <w:proofErr w:type="spellStart"/>
      <w:r w:rsidRPr="00A6382B">
        <w:rPr>
          <w:rFonts w:cstheme="minorHAnsi"/>
        </w:rPr>
        <w:t>numărul</w:t>
      </w:r>
      <w:proofErr w:type="spellEnd"/>
      <w:r w:rsidRPr="00A6382B">
        <w:rPr>
          <w:rFonts w:cstheme="minorHAnsi"/>
        </w:rPr>
        <w:t xml:space="preserve"> de </w:t>
      </w:r>
      <w:proofErr w:type="spellStart"/>
      <w:r w:rsidRPr="00A6382B">
        <w:rPr>
          <w:rFonts w:cstheme="minorHAnsi"/>
        </w:rPr>
        <w:t>locuitori</w:t>
      </w:r>
      <w:proofErr w:type="spellEnd"/>
      <w:r w:rsidRPr="00A6382B">
        <w:rPr>
          <w:rFonts w:cstheme="minorHAnsi"/>
        </w:rPr>
        <w:t xml:space="preserve"> ai </w:t>
      </w:r>
      <w:proofErr w:type="spellStart"/>
      <w:r w:rsidRPr="00A6382B">
        <w:rPr>
          <w:rFonts w:cstheme="minorHAnsi"/>
        </w:rPr>
        <w:t>comunei</w:t>
      </w:r>
      <w:proofErr w:type="spellEnd"/>
      <w:r w:rsidRPr="00A6382B">
        <w:rPr>
          <w:rFonts w:cstheme="minorHAnsi"/>
        </w:rPr>
        <w:t xml:space="preserve"> </w:t>
      </w:r>
      <w:proofErr w:type="spellStart"/>
      <w:r w:rsidRPr="00A6382B">
        <w:rPr>
          <w:rFonts w:cstheme="minorHAnsi"/>
        </w:rPr>
        <w:t>în</w:t>
      </w:r>
      <w:proofErr w:type="spellEnd"/>
      <w:r w:rsidRPr="00A6382B">
        <w:rPr>
          <w:rFonts w:cstheme="minorHAnsi"/>
        </w:rPr>
        <w:t xml:space="preserve"> </w:t>
      </w:r>
      <w:proofErr w:type="spellStart"/>
      <w:r w:rsidRPr="00A6382B">
        <w:rPr>
          <w:rFonts w:cstheme="minorHAnsi"/>
        </w:rPr>
        <w:t>cauză</w:t>
      </w:r>
      <w:proofErr w:type="spellEnd"/>
      <w:r w:rsidRPr="00A6382B">
        <w:rPr>
          <w:rFonts w:cstheme="minorHAnsi"/>
        </w:rPr>
        <w:t xml:space="preserve"> pe </w:t>
      </w:r>
      <w:proofErr w:type="spellStart"/>
      <w:r w:rsidRPr="00A6382B">
        <w:rPr>
          <w:rFonts w:cstheme="minorHAnsi"/>
        </w:rPr>
        <w:t>ultimii</w:t>
      </w:r>
      <w:proofErr w:type="spellEnd"/>
      <w:r w:rsidRPr="00A6382B">
        <w:rPr>
          <w:rFonts w:cstheme="minorHAnsi"/>
        </w:rPr>
        <w:t xml:space="preserve"> </w:t>
      </w:r>
      <w:proofErr w:type="spellStart"/>
      <w:r w:rsidRPr="00A6382B">
        <w:rPr>
          <w:rFonts w:cstheme="minorHAnsi"/>
        </w:rPr>
        <w:t>trei</w:t>
      </w:r>
      <w:proofErr w:type="spellEnd"/>
      <w:r w:rsidRPr="00A6382B">
        <w:rPr>
          <w:rFonts w:cstheme="minorHAnsi"/>
        </w:rPr>
        <w:t xml:space="preserve"> ani de </w:t>
      </w:r>
      <w:proofErr w:type="spellStart"/>
      <w:r w:rsidRPr="00A6382B">
        <w:rPr>
          <w:rFonts w:cstheme="minorHAnsi"/>
        </w:rPr>
        <w:t>zile</w:t>
      </w:r>
      <w:proofErr w:type="spellEnd"/>
      <w:r w:rsidRPr="00A6382B">
        <w:rPr>
          <w:rFonts w:cstheme="minorHAnsi"/>
        </w:rPr>
        <w:t xml:space="preserve"> </w:t>
      </w:r>
      <w:proofErr w:type="spellStart"/>
      <w:r w:rsidRPr="00A6382B">
        <w:rPr>
          <w:rFonts w:cstheme="minorHAnsi"/>
        </w:rPr>
        <w:t>înainte</w:t>
      </w:r>
      <w:proofErr w:type="spellEnd"/>
      <w:r w:rsidRPr="00A6382B">
        <w:rPr>
          <w:rFonts w:cstheme="minorHAnsi"/>
        </w:rPr>
        <w:t xml:space="preserve"> de </w:t>
      </w:r>
      <w:proofErr w:type="spellStart"/>
      <w:r w:rsidRPr="00A6382B">
        <w:rPr>
          <w:rFonts w:cstheme="minorHAnsi"/>
        </w:rPr>
        <w:t>depunerea</w:t>
      </w:r>
      <w:proofErr w:type="spellEnd"/>
      <w:r w:rsidRPr="00A6382B">
        <w:rPr>
          <w:rFonts w:cstheme="minorHAnsi"/>
        </w:rPr>
        <w:t xml:space="preserve"> </w:t>
      </w:r>
      <w:proofErr w:type="spellStart"/>
      <w:r w:rsidRPr="00A6382B">
        <w:rPr>
          <w:rFonts w:cstheme="minorHAnsi"/>
        </w:rPr>
        <w:t>proiectului</w:t>
      </w:r>
      <w:proofErr w:type="spellEnd"/>
      <w:r w:rsidRPr="00A6382B">
        <w:rPr>
          <w:rFonts w:cstheme="minorHAnsi"/>
        </w:rPr>
        <w:t>.</w:t>
      </w:r>
    </w:p>
    <w:p w14:paraId="2711E041" w14:textId="37C28F8E" w:rsidR="00D4763F" w:rsidRPr="00A6382B" w:rsidRDefault="00D4763F" w:rsidP="00215A35">
      <w:pPr>
        <w:pStyle w:val="ListParagraph"/>
        <w:numPr>
          <w:ilvl w:val="0"/>
          <w:numId w:val="6"/>
        </w:numPr>
        <w:ind w:left="270" w:hanging="270"/>
        <w:jc w:val="both"/>
        <w:rPr>
          <w:rFonts w:cstheme="minorHAnsi"/>
          <w:b/>
          <w:color w:val="002060"/>
          <w:lang w:val="ro-RO"/>
        </w:rPr>
      </w:pPr>
      <w:r w:rsidRPr="00A6382B">
        <w:rPr>
          <w:rFonts w:cstheme="minorHAnsi"/>
          <w:b/>
          <w:color w:val="002060"/>
          <w:lang w:val="ro-RO"/>
        </w:rPr>
        <w:t>Certificat de atestare fiscală, referitor la obligațiile de plată la bugetul local, precum și la bugetul de stat</w:t>
      </w:r>
      <w:r w:rsidR="00033254" w:rsidRPr="00A6382B">
        <w:rPr>
          <w:rFonts w:cstheme="minorHAnsi"/>
          <w:b/>
          <w:color w:val="002060"/>
          <w:lang w:val="ro-RO"/>
        </w:rPr>
        <w:t xml:space="preserve"> din care să reiasă că solicitantul și-a achitat obligațiile de plată nete la bugetul de stat și respectiv bugetul local, în cuantumul stabilit de legislația în vigoare (a se vedea și Declarația</w:t>
      </w:r>
      <w:r w:rsidR="00CD545D" w:rsidRPr="00A6382B">
        <w:rPr>
          <w:rFonts w:cstheme="minorHAnsi"/>
          <w:b/>
          <w:color w:val="002060"/>
          <w:lang w:val="ro-RO"/>
        </w:rPr>
        <w:t xml:space="preserve"> Unica</w:t>
      </w:r>
      <w:r w:rsidR="00033254" w:rsidRPr="00A6382B">
        <w:rPr>
          <w:rFonts w:cstheme="minorHAnsi"/>
          <w:b/>
          <w:color w:val="002060"/>
          <w:lang w:val="ro-RO"/>
        </w:rPr>
        <w:t xml:space="preserve">) </w:t>
      </w:r>
    </w:p>
    <w:p w14:paraId="73D4DC8D" w14:textId="77777777" w:rsidR="00D4763F" w:rsidRPr="00A6382B" w:rsidRDefault="00D4763F" w:rsidP="00A6382B">
      <w:pPr>
        <w:spacing w:after="120"/>
        <w:jc w:val="both"/>
        <w:rPr>
          <w:rFonts w:cstheme="minorHAnsi"/>
          <w:lang w:val="ro-RO"/>
        </w:rPr>
      </w:pPr>
      <w:r w:rsidRPr="00A6382B">
        <w:rPr>
          <w:rFonts w:cstheme="minorHAnsi"/>
          <w:lang w:val="ro-RO"/>
        </w:rPr>
        <w:t>Certificatul de atestare fiscală trebuie să fie în termen de valabilitate.</w:t>
      </w:r>
    </w:p>
    <w:p w14:paraId="28B5B86F" w14:textId="3795D2A6" w:rsidR="00BB6FBD" w:rsidRPr="00A6382B" w:rsidRDefault="00D4763F" w:rsidP="00A6382B">
      <w:pPr>
        <w:spacing w:after="120"/>
        <w:jc w:val="both"/>
        <w:rPr>
          <w:rFonts w:cstheme="minorHAnsi"/>
          <w:lang w:val="ro-RO"/>
        </w:rPr>
      </w:pPr>
      <w:r w:rsidRPr="00A6382B">
        <w:rPr>
          <w:rFonts w:cstheme="minorHAnsi"/>
          <w:lang w:val="ro-RO"/>
        </w:rPr>
        <w:t>În cazul parteneriatelor toţi membrii parteneriatul</w:t>
      </w:r>
      <w:r w:rsidR="00BB6FBD" w:rsidRPr="00A6382B">
        <w:rPr>
          <w:rFonts w:cstheme="minorHAnsi"/>
          <w:lang w:val="ro-RO"/>
        </w:rPr>
        <w:t>ui vor prezenta acest document.</w:t>
      </w:r>
    </w:p>
    <w:p w14:paraId="5E7D0618" w14:textId="346DFD31" w:rsidR="00D4763F" w:rsidRPr="00A6382B" w:rsidRDefault="00D4763F" w:rsidP="00A6382B">
      <w:pPr>
        <w:pStyle w:val="ListParagraph"/>
        <w:numPr>
          <w:ilvl w:val="0"/>
          <w:numId w:val="6"/>
        </w:numPr>
        <w:spacing w:after="240"/>
        <w:ind w:left="270" w:hanging="270"/>
        <w:contextualSpacing w:val="0"/>
        <w:jc w:val="both"/>
        <w:rPr>
          <w:rFonts w:cstheme="minorHAnsi"/>
          <w:b/>
          <w:color w:val="002060"/>
          <w:lang w:val="ro-RO"/>
        </w:rPr>
      </w:pPr>
      <w:r w:rsidRPr="00A6382B">
        <w:rPr>
          <w:rFonts w:cstheme="minorHAnsi"/>
          <w:b/>
          <w:color w:val="002060"/>
          <w:lang w:val="ro-RO"/>
        </w:rPr>
        <w:t>Certificatul de cazier fiscal al solicitantului</w:t>
      </w:r>
    </w:p>
    <w:p w14:paraId="7D5FB0E4" w14:textId="77777777" w:rsidR="00D4763F" w:rsidRPr="00A6382B" w:rsidRDefault="00D4763F" w:rsidP="00251212">
      <w:pPr>
        <w:jc w:val="both"/>
        <w:rPr>
          <w:rFonts w:cstheme="minorHAnsi"/>
          <w:lang w:val="ro-RO"/>
        </w:rPr>
      </w:pPr>
      <w:r w:rsidRPr="00A6382B">
        <w:rPr>
          <w:rFonts w:cstheme="minorHAnsi"/>
          <w:lang w:val="ro-RO"/>
        </w:rPr>
        <w:t xml:space="preserve">Certificatul de cazier fiscal trebuie să fie în termen de valabilitate, conform prevederilor OG nr. 39/2015 privind cazierul fiscal. </w:t>
      </w:r>
    </w:p>
    <w:p w14:paraId="16AA8899" w14:textId="00FC2F61" w:rsidR="00C41FA1" w:rsidRPr="00A6382B" w:rsidRDefault="00D4763F" w:rsidP="00C13F19">
      <w:pPr>
        <w:jc w:val="both"/>
        <w:rPr>
          <w:rFonts w:cstheme="minorHAnsi"/>
          <w:lang w:val="ro-RO"/>
        </w:rPr>
      </w:pPr>
      <w:r w:rsidRPr="00A6382B">
        <w:rPr>
          <w:rFonts w:cstheme="minorHAnsi"/>
          <w:lang w:val="ro-RO"/>
        </w:rPr>
        <w:t>În cazul parteneriatelor toţi membrii parteneriatului vor prezenta acest document.</w:t>
      </w:r>
    </w:p>
    <w:p w14:paraId="7D872C66" w14:textId="7D8C9AF2" w:rsidR="00D70400" w:rsidRPr="00A6382B" w:rsidRDefault="00D70400" w:rsidP="00215A35">
      <w:pPr>
        <w:pStyle w:val="ListParagraph"/>
        <w:numPr>
          <w:ilvl w:val="0"/>
          <w:numId w:val="6"/>
        </w:numPr>
        <w:ind w:left="360" w:hanging="360"/>
        <w:jc w:val="both"/>
        <w:rPr>
          <w:rFonts w:cstheme="minorHAnsi"/>
          <w:b/>
          <w:color w:val="002060"/>
          <w:lang w:val="ro-RO"/>
        </w:rPr>
      </w:pPr>
      <w:r w:rsidRPr="00A6382B">
        <w:rPr>
          <w:rFonts w:cstheme="minorHAnsi"/>
          <w:b/>
          <w:color w:val="002060"/>
          <w:lang w:val="ro-RO"/>
        </w:rPr>
        <w:t>Hotărârea de aprobare a proiectului (cererii de finanţare) şi a cheltuielilor aferente, în conformitate cu ultima forma a bugetului rezultat în urma etapei de evaluare și selecție.</w:t>
      </w:r>
    </w:p>
    <w:p w14:paraId="69CB0E20" w14:textId="3F7E4D79" w:rsidR="00D70400" w:rsidRPr="00A6382B" w:rsidRDefault="00D70400" w:rsidP="00A6382B">
      <w:pPr>
        <w:spacing w:after="120"/>
        <w:jc w:val="both"/>
        <w:rPr>
          <w:rFonts w:cstheme="minorHAnsi"/>
          <w:lang w:val="ro-RO"/>
        </w:rPr>
      </w:pPr>
      <w:r w:rsidRPr="00A6382B">
        <w:rPr>
          <w:rFonts w:cstheme="minorHAnsi"/>
          <w:lang w:val="ro-RO"/>
        </w:rPr>
        <w:t xml:space="preserve">În conformitate cu declarația </w:t>
      </w:r>
      <w:r w:rsidR="00981E87" w:rsidRPr="00A6382B">
        <w:rPr>
          <w:rFonts w:cstheme="minorHAnsi"/>
          <w:lang w:val="ro-RO"/>
        </w:rPr>
        <w:t>unica</w:t>
      </w:r>
      <w:r w:rsidRPr="00A6382B">
        <w:rPr>
          <w:rFonts w:cstheme="minorHAnsi"/>
          <w:lang w:val="ro-RO"/>
        </w:rPr>
        <w:t>, precum și cu ultima formă a bugetului se va transmite hotărârea de aprobare a proiectulu</w:t>
      </w:r>
      <w:r w:rsidR="000352BC" w:rsidRPr="00A6382B">
        <w:rPr>
          <w:rFonts w:cstheme="minorHAnsi"/>
          <w:lang w:val="ro-RO"/>
        </w:rPr>
        <w:t>i şi a cheltuielilor aferente</w:t>
      </w:r>
      <w:r w:rsidRPr="00A6382B">
        <w:rPr>
          <w:rFonts w:cstheme="minorHAnsi"/>
          <w:lang w:val="ro-RO"/>
        </w:rPr>
        <w:t xml:space="preserve"> (se va vedea Model - Model orientativ de hotărâre de aprobare a p</w:t>
      </w:r>
      <w:r w:rsidR="002F6D8B" w:rsidRPr="00A6382B">
        <w:rPr>
          <w:rFonts w:cstheme="minorHAnsi"/>
          <w:lang w:val="ro-RO"/>
        </w:rPr>
        <w:t>ro</w:t>
      </w:r>
      <w:r w:rsidR="001A472F" w:rsidRPr="00A6382B">
        <w:rPr>
          <w:rFonts w:cstheme="minorHAnsi"/>
          <w:lang w:val="ro-RO"/>
        </w:rPr>
        <w:t>iectului din cadrul Anexei III.4</w:t>
      </w:r>
      <w:r w:rsidRPr="00A6382B">
        <w:rPr>
          <w:rFonts w:cstheme="minorHAnsi"/>
          <w:lang w:val="ro-RO"/>
        </w:rPr>
        <w:t xml:space="preserve"> la prezentul ghid).</w:t>
      </w:r>
    </w:p>
    <w:p w14:paraId="78D03825" w14:textId="6D54140D" w:rsidR="00C41FA1" w:rsidRPr="00A6382B" w:rsidRDefault="00D70400" w:rsidP="00A6382B">
      <w:pPr>
        <w:spacing w:after="120"/>
        <w:jc w:val="both"/>
        <w:rPr>
          <w:rFonts w:cstheme="minorHAnsi"/>
          <w:lang w:val="ro-RO"/>
        </w:rPr>
      </w:pPr>
      <w:r w:rsidRPr="00A6382B">
        <w:rPr>
          <w:rFonts w:cstheme="minorHAnsi"/>
          <w:lang w:val="ro-RO"/>
        </w:rPr>
        <w:t>Pentru proiectele de investiţii pentru care execuţia de lucrări a fost demarată, însă proiectele nu au fost încheiate în mod fizic sau financiar înainte de depunerea cererii de finanțare, Hotărârea de aprobare a bugetului proiectului va cuprinde inclusiv identificarea şi asumarea suportării din bugetul propriu a corecţiilor ce pot fi identificate în procedura de verificare a achiziţiei.</w:t>
      </w:r>
    </w:p>
    <w:p w14:paraId="559BAD78" w14:textId="77777777" w:rsidR="006179F2" w:rsidRPr="00A6382B" w:rsidRDefault="006179F2" w:rsidP="00CC0BEB">
      <w:pPr>
        <w:pStyle w:val="ListParagraph"/>
        <w:numPr>
          <w:ilvl w:val="0"/>
          <w:numId w:val="6"/>
        </w:numPr>
        <w:spacing w:after="120"/>
        <w:ind w:left="540" w:hanging="450"/>
        <w:jc w:val="both"/>
        <w:rPr>
          <w:rFonts w:cstheme="minorHAnsi"/>
          <w:b/>
          <w:bCs/>
          <w:snapToGrid w:val="0"/>
          <w:color w:val="002060"/>
          <w:lang w:val="ro-RO"/>
        </w:rPr>
      </w:pPr>
      <w:r w:rsidRPr="00A6382B">
        <w:rPr>
          <w:rFonts w:cstheme="minorHAnsi"/>
          <w:b/>
          <w:bCs/>
          <w:i/>
          <w:iCs/>
          <w:snapToGrid w:val="0"/>
          <w:color w:val="002060"/>
          <w:lang w:val="ro-RO"/>
        </w:rPr>
        <w:t>(Dacă este cazul)</w:t>
      </w:r>
      <w:r w:rsidRPr="00A6382B">
        <w:rPr>
          <w:rFonts w:cstheme="minorHAnsi"/>
          <w:b/>
          <w:bCs/>
          <w:snapToGrid w:val="0"/>
          <w:color w:val="002060"/>
          <w:lang w:val="ro-RO"/>
        </w:rPr>
        <w:t xml:space="preserve"> Hotărârea/Decizia de aprobare a proiectului în cazul proiectelor de investiţii pentru care execuţia de lucrări a fost demarată,  însă  investitiile nu au fost încheiate în mod fizic, precum și în cazul în care lucrările nu au fost implementate integral până la momentul depunerii  cererii de finanțare </w:t>
      </w:r>
    </w:p>
    <w:p w14:paraId="4D9225EA" w14:textId="6C21F723" w:rsidR="006179F2" w:rsidRPr="00A6382B" w:rsidRDefault="006179F2" w:rsidP="00F270AE">
      <w:pPr>
        <w:spacing w:after="120"/>
        <w:jc w:val="both"/>
        <w:rPr>
          <w:rFonts w:cstheme="minorHAnsi"/>
          <w:bCs/>
          <w:snapToGrid w:val="0"/>
          <w:lang w:val="ro-RO"/>
        </w:rPr>
      </w:pPr>
      <w:r w:rsidRPr="00A6382B">
        <w:rPr>
          <w:rFonts w:cstheme="minorHAnsi"/>
          <w:bCs/>
          <w:snapToGrid w:val="0"/>
          <w:lang w:val="ro-RO"/>
        </w:rPr>
        <w:t>Acest document se depune și în cazul în care s-a atribuit contractul de lucrări înainte de depunerea cererii de finanţare.</w:t>
      </w:r>
    </w:p>
    <w:p w14:paraId="2A3DEFAC" w14:textId="1E135C2C" w:rsidR="00AB6EFC" w:rsidRPr="00A6382B" w:rsidRDefault="00AB6EFC" w:rsidP="00573DFA">
      <w:pPr>
        <w:pStyle w:val="ListParagraph"/>
        <w:numPr>
          <w:ilvl w:val="0"/>
          <w:numId w:val="6"/>
        </w:numPr>
        <w:ind w:left="540" w:hanging="540"/>
        <w:jc w:val="both"/>
        <w:rPr>
          <w:rFonts w:cstheme="minorHAnsi"/>
          <w:b/>
          <w:color w:val="002060"/>
          <w:lang w:val="ro-RO"/>
        </w:rPr>
      </w:pPr>
      <w:r w:rsidRPr="00A6382B">
        <w:rPr>
          <w:rFonts w:cstheme="minorHAnsi"/>
          <w:b/>
          <w:color w:val="002060"/>
          <w:lang w:val="ro-RO"/>
        </w:rPr>
        <w:t>Formularul bugetar "Fişa proiectului finanţat/propus la finanţare în cadrul programelor aferente Politicii de coeziune a Uniunii Europene", prevăzut de Scrisoarea-cadru privind contextul macroeconomic</w:t>
      </w:r>
    </w:p>
    <w:p w14:paraId="507EC8BE" w14:textId="77777777" w:rsidR="00C41FA1" w:rsidRPr="00A6382B" w:rsidRDefault="00C41FA1" w:rsidP="00C41FA1">
      <w:pPr>
        <w:pStyle w:val="ListParagraph"/>
        <w:ind w:left="432"/>
        <w:jc w:val="both"/>
        <w:rPr>
          <w:rFonts w:cstheme="minorHAnsi"/>
          <w:b/>
          <w:color w:val="002060"/>
          <w:lang w:val="ro-RO"/>
        </w:rPr>
      </w:pPr>
    </w:p>
    <w:p w14:paraId="2520592D" w14:textId="3E28498F" w:rsidR="00AB6EFC" w:rsidRPr="00A6382B" w:rsidRDefault="00AB6EFC" w:rsidP="00573DFA">
      <w:pPr>
        <w:pStyle w:val="ListParagraph"/>
        <w:numPr>
          <w:ilvl w:val="0"/>
          <w:numId w:val="6"/>
        </w:numPr>
        <w:ind w:left="540" w:hanging="540"/>
        <w:jc w:val="both"/>
        <w:rPr>
          <w:rFonts w:cstheme="minorHAnsi"/>
          <w:b/>
          <w:color w:val="002060"/>
          <w:lang w:val="ro-RO"/>
        </w:rPr>
      </w:pPr>
      <w:r w:rsidRPr="00A6382B">
        <w:rPr>
          <w:rFonts w:cstheme="minorHAnsi"/>
          <w:b/>
          <w:color w:val="002060"/>
          <w:lang w:val="ro-RO"/>
        </w:rPr>
        <w:t>Formularul - Fişă de fundamentare</w:t>
      </w:r>
      <w:r w:rsidR="00952045" w:rsidRPr="00A6382B">
        <w:rPr>
          <w:rFonts w:cstheme="minorHAnsi"/>
          <w:b/>
          <w:color w:val="002060"/>
          <w:lang w:val="ro-RO"/>
        </w:rPr>
        <w:t xml:space="preserve"> a</w:t>
      </w:r>
      <w:r w:rsidRPr="00A6382B">
        <w:rPr>
          <w:rFonts w:cstheme="minorHAnsi"/>
          <w:b/>
          <w:color w:val="002060"/>
          <w:lang w:val="ro-RO"/>
        </w:rPr>
        <w:t xml:space="preserve"> </w:t>
      </w:r>
      <w:r w:rsidR="00952045" w:rsidRPr="00A6382B">
        <w:rPr>
          <w:rFonts w:cstheme="minorHAnsi"/>
          <w:b/>
          <w:color w:val="002060"/>
          <w:lang w:val="ro-RO"/>
        </w:rPr>
        <w:t>p</w:t>
      </w:r>
      <w:r w:rsidRPr="00A6382B">
        <w:rPr>
          <w:rFonts w:cstheme="minorHAnsi"/>
          <w:b/>
          <w:color w:val="002060"/>
          <w:lang w:val="ro-RO"/>
        </w:rPr>
        <w:t>roiect</w:t>
      </w:r>
      <w:r w:rsidR="00952045" w:rsidRPr="00A6382B">
        <w:rPr>
          <w:rFonts w:cstheme="minorHAnsi"/>
          <w:b/>
          <w:color w:val="002060"/>
          <w:lang w:val="ro-RO"/>
        </w:rPr>
        <w:t>ului</w:t>
      </w:r>
      <w:r w:rsidRPr="00A6382B">
        <w:rPr>
          <w:rFonts w:cstheme="minorHAnsi"/>
          <w:b/>
          <w:color w:val="002060"/>
          <w:lang w:val="ro-RO"/>
        </w:rPr>
        <w:t xml:space="preserve"> propus la finanţare/finanţat din fonduri europene</w:t>
      </w:r>
    </w:p>
    <w:p w14:paraId="0D2397D3" w14:textId="77777777" w:rsidR="00C41FA1" w:rsidRPr="00A6382B" w:rsidRDefault="00C41FA1" w:rsidP="00C41FA1">
      <w:pPr>
        <w:pStyle w:val="ListParagraph"/>
        <w:ind w:left="432"/>
        <w:jc w:val="both"/>
        <w:rPr>
          <w:rFonts w:cstheme="minorHAnsi"/>
          <w:b/>
          <w:color w:val="002060"/>
          <w:lang w:val="ro-RO"/>
        </w:rPr>
      </w:pPr>
    </w:p>
    <w:p w14:paraId="54112366" w14:textId="6FBA1729" w:rsidR="00927471" w:rsidRPr="00A6382B" w:rsidRDefault="00927471" w:rsidP="00573DFA">
      <w:pPr>
        <w:pStyle w:val="ListParagraph"/>
        <w:numPr>
          <w:ilvl w:val="0"/>
          <w:numId w:val="6"/>
        </w:numPr>
        <w:spacing w:after="0"/>
        <w:ind w:left="540" w:hanging="540"/>
        <w:jc w:val="both"/>
        <w:rPr>
          <w:rFonts w:cstheme="minorHAnsi"/>
          <w:b/>
          <w:color w:val="002060"/>
          <w:lang w:val="ro-RO"/>
        </w:rPr>
      </w:pPr>
      <w:r w:rsidRPr="00A6382B">
        <w:rPr>
          <w:rFonts w:cstheme="minorHAnsi"/>
          <w:b/>
          <w:i/>
          <w:color w:val="002060"/>
          <w:lang w:val="ro-RO"/>
        </w:rPr>
        <w:t>(dacă</w:t>
      </w:r>
      <w:r w:rsidR="0096546F" w:rsidRPr="00A6382B">
        <w:rPr>
          <w:rFonts w:cstheme="minorHAnsi"/>
          <w:b/>
          <w:i/>
          <w:color w:val="002060"/>
          <w:lang w:val="ro-RO"/>
        </w:rPr>
        <w:t xml:space="preserve"> este cazul)</w:t>
      </w:r>
      <w:r w:rsidR="0096546F" w:rsidRPr="00A6382B">
        <w:rPr>
          <w:rFonts w:cstheme="minorHAnsi"/>
          <w:b/>
          <w:color w:val="002060"/>
          <w:lang w:val="ro-RO"/>
        </w:rPr>
        <w:t xml:space="preserve">  Avizul Natura 2000/ Clasarea notificării, după caz, în conformitate cu prevederile OUG 57/2007 privind regimul ariiilor naturale protejate, conservarea habitatelor natural, a florei şi faunei sălbatice, cu modificările şi completările ulterioar</w:t>
      </w:r>
      <w:r w:rsidR="00C41FA1" w:rsidRPr="00A6382B">
        <w:rPr>
          <w:rFonts w:cstheme="minorHAnsi"/>
          <w:b/>
          <w:color w:val="002060"/>
          <w:lang w:val="ro-RO"/>
        </w:rPr>
        <w:t>e</w:t>
      </w:r>
      <w:r w:rsidRPr="00A6382B">
        <w:rPr>
          <w:rFonts w:cstheme="minorHAnsi"/>
          <w:b/>
          <w:color w:val="002060"/>
          <w:lang w:val="ro-RO"/>
        </w:rPr>
        <w:t>.</w:t>
      </w:r>
    </w:p>
    <w:p w14:paraId="511776BB" w14:textId="7B7944C9" w:rsidR="00927471" w:rsidRPr="00A6382B" w:rsidRDefault="00927471" w:rsidP="00927471">
      <w:pPr>
        <w:spacing w:after="0"/>
        <w:jc w:val="both"/>
        <w:rPr>
          <w:rFonts w:cstheme="minorHAnsi"/>
          <w:b/>
          <w:color w:val="002060"/>
          <w:lang w:val="ro-RO"/>
        </w:rPr>
      </w:pPr>
    </w:p>
    <w:p w14:paraId="1B2D25EB" w14:textId="77777777" w:rsidR="00FD0E21" w:rsidRPr="00A6382B" w:rsidRDefault="00FD0E21" w:rsidP="000020A2">
      <w:pPr>
        <w:pStyle w:val="ListParagraph"/>
        <w:numPr>
          <w:ilvl w:val="0"/>
          <w:numId w:val="6"/>
        </w:numPr>
        <w:ind w:left="540" w:hanging="540"/>
        <w:rPr>
          <w:rFonts w:cstheme="minorHAnsi"/>
          <w:b/>
          <w:color w:val="002060"/>
          <w:lang w:val="ro-RO"/>
        </w:rPr>
      </w:pPr>
      <w:r w:rsidRPr="00A6382B">
        <w:rPr>
          <w:rFonts w:cstheme="minorHAnsi"/>
          <w:b/>
          <w:color w:val="002060"/>
          <w:lang w:val="ro-RO"/>
        </w:rPr>
        <w:t xml:space="preserve">Alte documente actualizate </w:t>
      </w:r>
    </w:p>
    <w:p w14:paraId="2E146A76" w14:textId="77777777" w:rsidR="00FD0E21" w:rsidRPr="00A6382B" w:rsidRDefault="00FD0E21" w:rsidP="006B5F8C">
      <w:pPr>
        <w:widowControl w:val="0"/>
        <w:numPr>
          <w:ilvl w:val="0"/>
          <w:numId w:val="36"/>
        </w:numPr>
        <w:spacing w:after="0" w:line="240" w:lineRule="auto"/>
        <w:ind w:left="0" w:firstLine="0"/>
        <w:jc w:val="both"/>
        <w:rPr>
          <w:rFonts w:cstheme="minorHAnsi"/>
        </w:rPr>
      </w:pPr>
      <w:proofErr w:type="spellStart"/>
      <w:r w:rsidRPr="00A6382B">
        <w:rPr>
          <w:rFonts w:cstheme="minorHAnsi"/>
        </w:rPr>
        <w:t>Documente</w:t>
      </w:r>
      <w:proofErr w:type="spellEnd"/>
      <w:r w:rsidRPr="00A6382B">
        <w:rPr>
          <w:rFonts w:cstheme="minorHAnsi"/>
        </w:rPr>
        <w:t xml:space="preserve"> din care </w:t>
      </w:r>
      <w:proofErr w:type="spellStart"/>
      <w:r w:rsidRPr="00A6382B">
        <w:rPr>
          <w:rFonts w:cstheme="minorHAnsi"/>
        </w:rPr>
        <w:t>să</w:t>
      </w:r>
      <w:proofErr w:type="spellEnd"/>
      <w:r w:rsidRPr="00A6382B">
        <w:rPr>
          <w:rFonts w:cstheme="minorHAnsi"/>
        </w:rPr>
        <w:t xml:space="preserve"> </w:t>
      </w:r>
      <w:proofErr w:type="spellStart"/>
      <w:r w:rsidRPr="00A6382B">
        <w:rPr>
          <w:rFonts w:cstheme="minorHAnsi"/>
        </w:rPr>
        <w:t>reiasă</w:t>
      </w:r>
      <w:proofErr w:type="spellEnd"/>
      <w:r w:rsidRPr="00A6382B">
        <w:rPr>
          <w:rFonts w:cstheme="minorHAnsi"/>
        </w:rPr>
        <w:t xml:space="preserve"> </w:t>
      </w:r>
      <w:proofErr w:type="spellStart"/>
      <w:r w:rsidRPr="00A6382B">
        <w:rPr>
          <w:rFonts w:cstheme="minorHAnsi"/>
        </w:rPr>
        <w:t>că</w:t>
      </w:r>
      <w:proofErr w:type="spellEnd"/>
      <w:r w:rsidRPr="00A6382B">
        <w:rPr>
          <w:rFonts w:cstheme="minorHAnsi"/>
        </w:rPr>
        <w:t xml:space="preserve"> </w:t>
      </w:r>
      <w:proofErr w:type="spellStart"/>
      <w:r w:rsidRPr="00A6382B">
        <w:rPr>
          <w:rFonts w:cstheme="minorHAnsi"/>
        </w:rPr>
        <w:t>solicitantul</w:t>
      </w:r>
      <w:proofErr w:type="spellEnd"/>
      <w:r w:rsidRPr="00A6382B">
        <w:rPr>
          <w:rFonts w:cstheme="minorHAnsi"/>
        </w:rPr>
        <w:t xml:space="preserve">/ </w:t>
      </w:r>
      <w:proofErr w:type="spellStart"/>
      <w:r w:rsidRPr="00A6382B">
        <w:rPr>
          <w:rFonts w:cstheme="minorHAnsi"/>
        </w:rPr>
        <w:t>membrii</w:t>
      </w:r>
      <w:proofErr w:type="spellEnd"/>
      <w:r w:rsidRPr="00A6382B">
        <w:rPr>
          <w:rFonts w:cstheme="minorHAnsi"/>
        </w:rPr>
        <w:t xml:space="preserve"> </w:t>
      </w:r>
      <w:proofErr w:type="spellStart"/>
      <w:r w:rsidRPr="00A6382B">
        <w:rPr>
          <w:rFonts w:cstheme="minorHAnsi"/>
        </w:rPr>
        <w:t>parteneriatului</w:t>
      </w:r>
      <w:proofErr w:type="spellEnd"/>
      <w:r w:rsidRPr="00A6382B">
        <w:rPr>
          <w:rFonts w:cstheme="minorHAnsi"/>
        </w:rPr>
        <w:t xml:space="preserve">, </w:t>
      </w:r>
      <w:proofErr w:type="spellStart"/>
      <w:r w:rsidRPr="00A6382B">
        <w:rPr>
          <w:rFonts w:cstheme="minorHAnsi"/>
        </w:rPr>
        <w:t>în</w:t>
      </w:r>
      <w:proofErr w:type="spellEnd"/>
      <w:r w:rsidRPr="00A6382B">
        <w:rPr>
          <w:rFonts w:cstheme="minorHAnsi"/>
        </w:rPr>
        <w:t xml:space="preserve"> </w:t>
      </w:r>
      <w:proofErr w:type="spellStart"/>
      <w:r w:rsidRPr="00A6382B">
        <w:rPr>
          <w:rFonts w:cstheme="minorHAnsi"/>
        </w:rPr>
        <w:t>cazul</w:t>
      </w:r>
      <w:proofErr w:type="spellEnd"/>
      <w:r w:rsidRPr="00A6382B">
        <w:rPr>
          <w:rFonts w:cstheme="minorHAnsi"/>
        </w:rPr>
        <w:t xml:space="preserve"> </w:t>
      </w:r>
      <w:proofErr w:type="spellStart"/>
      <w:r w:rsidRPr="00A6382B">
        <w:rPr>
          <w:rFonts w:cstheme="minorHAnsi"/>
        </w:rPr>
        <w:t>în</w:t>
      </w:r>
      <w:proofErr w:type="spellEnd"/>
      <w:r w:rsidRPr="00A6382B">
        <w:rPr>
          <w:rFonts w:cstheme="minorHAnsi"/>
        </w:rPr>
        <w:t xml:space="preserve"> care au </w:t>
      </w:r>
      <w:proofErr w:type="spellStart"/>
      <w:r w:rsidRPr="00A6382B">
        <w:rPr>
          <w:rFonts w:cstheme="minorHAnsi"/>
        </w:rPr>
        <w:t>fost</w:t>
      </w:r>
      <w:proofErr w:type="spellEnd"/>
      <w:r w:rsidRPr="00A6382B">
        <w:rPr>
          <w:rFonts w:cstheme="minorHAnsi"/>
        </w:rPr>
        <w:t xml:space="preserve"> </w:t>
      </w:r>
      <w:proofErr w:type="spellStart"/>
      <w:r w:rsidRPr="00A6382B">
        <w:rPr>
          <w:rFonts w:cstheme="minorHAnsi"/>
        </w:rPr>
        <w:t>stabilite</w:t>
      </w:r>
      <w:proofErr w:type="spellEnd"/>
      <w:r w:rsidRPr="00A6382B">
        <w:rPr>
          <w:rFonts w:cstheme="minorHAnsi"/>
        </w:rPr>
        <w:t xml:space="preserve"> </w:t>
      </w:r>
      <w:proofErr w:type="spellStart"/>
      <w:r w:rsidRPr="00A6382B">
        <w:rPr>
          <w:rFonts w:cstheme="minorHAnsi"/>
        </w:rPr>
        <w:t>debite</w:t>
      </w:r>
      <w:proofErr w:type="spellEnd"/>
      <w:r w:rsidRPr="00A6382B">
        <w:rPr>
          <w:rFonts w:cstheme="minorHAnsi"/>
        </w:rPr>
        <w:t xml:space="preserve"> </w:t>
      </w:r>
      <w:proofErr w:type="spellStart"/>
      <w:r w:rsidRPr="00A6382B">
        <w:rPr>
          <w:rFonts w:cstheme="minorHAnsi"/>
        </w:rPr>
        <w:t>în</w:t>
      </w:r>
      <w:proofErr w:type="spellEnd"/>
      <w:r w:rsidRPr="00A6382B">
        <w:rPr>
          <w:rFonts w:cstheme="minorHAnsi"/>
        </w:rPr>
        <w:t xml:space="preserve"> </w:t>
      </w:r>
      <w:proofErr w:type="spellStart"/>
      <w:r w:rsidRPr="00A6382B">
        <w:rPr>
          <w:rFonts w:cstheme="minorHAnsi"/>
        </w:rPr>
        <w:t>sarcina</w:t>
      </w:r>
      <w:proofErr w:type="spellEnd"/>
      <w:r w:rsidRPr="00A6382B">
        <w:rPr>
          <w:rFonts w:cstheme="minorHAnsi"/>
        </w:rPr>
        <w:t xml:space="preserve"> lor, ca </w:t>
      </w:r>
      <w:proofErr w:type="spellStart"/>
      <w:r w:rsidRPr="00A6382B">
        <w:rPr>
          <w:rFonts w:cstheme="minorHAnsi"/>
        </w:rPr>
        <w:t>urmare</w:t>
      </w:r>
      <w:proofErr w:type="spellEnd"/>
      <w:r w:rsidRPr="00A6382B">
        <w:rPr>
          <w:rFonts w:cstheme="minorHAnsi"/>
        </w:rPr>
        <w:t xml:space="preserve"> a </w:t>
      </w:r>
      <w:proofErr w:type="spellStart"/>
      <w:r w:rsidRPr="00A6382B">
        <w:rPr>
          <w:rFonts w:cstheme="minorHAnsi"/>
        </w:rPr>
        <w:t>măsurilor</w:t>
      </w:r>
      <w:proofErr w:type="spellEnd"/>
      <w:r w:rsidRPr="00A6382B">
        <w:rPr>
          <w:rFonts w:cstheme="minorHAnsi"/>
        </w:rPr>
        <w:t xml:space="preserve"> </w:t>
      </w:r>
      <w:proofErr w:type="spellStart"/>
      <w:r w:rsidRPr="00A6382B">
        <w:rPr>
          <w:rFonts w:cstheme="minorHAnsi"/>
        </w:rPr>
        <w:t>legale</w:t>
      </w:r>
      <w:proofErr w:type="spellEnd"/>
      <w:r w:rsidRPr="00A6382B">
        <w:rPr>
          <w:rFonts w:cstheme="minorHAnsi"/>
        </w:rPr>
        <w:t xml:space="preserve"> </w:t>
      </w:r>
      <w:proofErr w:type="spellStart"/>
      <w:r w:rsidRPr="00A6382B">
        <w:rPr>
          <w:rFonts w:cstheme="minorHAnsi"/>
        </w:rPr>
        <w:t>întreprinse</w:t>
      </w:r>
      <w:proofErr w:type="spellEnd"/>
      <w:r w:rsidRPr="00A6382B">
        <w:rPr>
          <w:rFonts w:cstheme="minorHAnsi"/>
        </w:rPr>
        <w:t xml:space="preserve"> de </w:t>
      </w:r>
      <w:proofErr w:type="spellStart"/>
      <w:r w:rsidRPr="00A6382B">
        <w:rPr>
          <w:rFonts w:cstheme="minorHAnsi"/>
        </w:rPr>
        <w:t>autoritatea</w:t>
      </w:r>
      <w:proofErr w:type="spellEnd"/>
      <w:r w:rsidRPr="00A6382B">
        <w:rPr>
          <w:rFonts w:cstheme="minorHAnsi"/>
        </w:rPr>
        <w:t xml:space="preserve"> de management, au </w:t>
      </w:r>
      <w:proofErr w:type="spellStart"/>
      <w:r w:rsidRPr="00A6382B">
        <w:rPr>
          <w:rFonts w:cstheme="minorHAnsi"/>
        </w:rPr>
        <w:t>fost</w:t>
      </w:r>
      <w:proofErr w:type="spellEnd"/>
      <w:r w:rsidRPr="00A6382B">
        <w:rPr>
          <w:rFonts w:cstheme="minorHAnsi"/>
        </w:rPr>
        <w:t xml:space="preserve"> </w:t>
      </w:r>
      <w:proofErr w:type="spellStart"/>
      <w:r w:rsidRPr="00A6382B">
        <w:rPr>
          <w:rFonts w:cstheme="minorHAnsi"/>
        </w:rPr>
        <w:t>achitate</w:t>
      </w:r>
      <w:proofErr w:type="spellEnd"/>
      <w:r w:rsidRPr="00A6382B">
        <w:rPr>
          <w:rFonts w:cstheme="minorHAnsi"/>
        </w:rPr>
        <w:t xml:space="preserve"> integral, </w:t>
      </w:r>
      <w:proofErr w:type="spellStart"/>
      <w:r w:rsidRPr="00A6382B">
        <w:rPr>
          <w:rFonts w:cstheme="minorHAnsi"/>
        </w:rPr>
        <w:t>ataşând</w:t>
      </w:r>
      <w:proofErr w:type="spellEnd"/>
      <w:r w:rsidRPr="00A6382B">
        <w:rPr>
          <w:rFonts w:cstheme="minorHAnsi"/>
        </w:rPr>
        <w:t xml:space="preserve"> </w:t>
      </w:r>
      <w:proofErr w:type="spellStart"/>
      <w:r w:rsidRPr="00A6382B">
        <w:rPr>
          <w:rFonts w:cstheme="minorHAnsi"/>
        </w:rPr>
        <w:t>dovezi</w:t>
      </w:r>
      <w:proofErr w:type="spellEnd"/>
      <w:r w:rsidRPr="00A6382B">
        <w:rPr>
          <w:rFonts w:cstheme="minorHAnsi"/>
        </w:rPr>
        <w:t xml:space="preserve"> </w:t>
      </w:r>
      <w:proofErr w:type="spellStart"/>
      <w:r w:rsidRPr="00A6382B">
        <w:rPr>
          <w:rFonts w:cstheme="minorHAnsi"/>
        </w:rPr>
        <w:t>în</w:t>
      </w:r>
      <w:proofErr w:type="spellEnd"/>
      <w:r w:rsidRPr="00A6382B">
        <w:rPr>
          <w:rFonts w:cstheme="minorHAnsi"/>
        </w:rPr>
        <w:t xml:space="preserve"> </w:t>
      </w:r>
      <w:proofErr w:type="spellStart"/>
      <w:r w:rsidRPr="00A6382B">
        <w:rPr>
          <w:rFonts w:cstheme="minorHAnsi"/>
        </w:rPr>
        <w:t>acest</w:t>
      </w:r>
      <w:proofErr w:type="spellEnd"/>
      <w:r w:rsidRPr="00A6382B">
        <w:rPr>
          <w:rFonts w:cstheme="minorHAnsi"/>
        </w:rPr>
        <w:t xml:space="preserve"> </w:t>
      </w:r>
      <w:proofErr w:type="spellStart"/>
      <w:r w:rsidRPr="00A6382B">
        <w:rPr>
          <w:rFonts w:cstheme="minorHAnsi"/>
        </w:rPr>
        <w:t>sens</w:t>
      </w:r>
      <w:proofErr w:type="spellEnd"/>
      <w:r w:rsidRPr="00A6382B">
        <w:rPr>
          <w:rFonts w:cstheme="minorHAnsi"/>
        </w:rPr>
        <w:t xml:space="preserve">, </w:t>
      </w:r>
      <w:proofErr w:type="spellStart"/>
      <w:r w:rsidRPr="00A6382B">
        <w:rPr>
          <w:rFonts w:cstheme="minorHAnsi"/>
        </w:rPr>
        <w:t>dacă</w:t>
      </w:r>
      <w:proofErr w:type="spellEnd"/>
      <w:r w:rsidRPr="00A6382B">
        <w:rPr>
          <w:rFonts w:cstheme="minorHAnsi"/>
        </w:rPr>
        <w:t xml:space="preserve"> </w:t>
      </w:r>
      <w:proofErr w:type="spellStart"/>
      <w:r w:rsidRPr="00A6382B">
        <w:rPr>
          <w:rFonts w:cstheme="minorHAnsi"/>
        </w:rPr>
        <w:t>este</w:t>
      </w:r>
      <w:proofErr w:type="spellEnd"/>
      <w:r w:rsidRPr="00A6382B">
        <w:rPr>
          <w:rFonts w:cstheme="minorHAnsi"/>
        </w:rPr>
        <w:t xml:space="preserve"> </w:t>
      </w:r>
      <w:proofErr w:type="spellStart"/>
      <w:r w:rsidRPr="00A6382B">
        <w:rPr>
          <w:rFonts w:cstheme="minorHAnsi"/>
        </w:rPr>
        <w:t>cazul</w:t>
      </w:r>
      <w:proofErr w:type="spellEnd"/>
      <w:r w:rsidRPr="00A6382B">
        <w:rPr>
          <w:rFonts w:cstheme="minorHAnsi"/>
        </w:rPr>
        <w:t>;</w:t>
      </w:r>
    </w:p>
    <w:p w14:paraId="6044EC49" w14:textId="77777777" w:rsidR="00FD0E21" w:rsidRPr="00A6382B" w:rsidRDefault="00FD0E21" w:rsidP="006B5F8C">
      <w:pPr>
        <w:widowControl w:val="0"/>
        <w:numPr>
          <w:ilvl w:val="0"/>
          <w:numId w:val="36"/>
        </w:numPr>
        <w:spacing w:after="0" w:line="240" w:lineRule="auto"/>
        <w:ind w:left="0" w:firstLine="0"/>
        <w:jc w:val="both"/>
        <w:rPr>
          <w:rFonts w:cstheme="minorHAnsi"/>
        </w:rPr>
      </w:pPr>
      <w:r w:rsidRPr="00A6382B">
        <w:rPr>
          <w:rFonts w:cstheme="minorHAnsi"/>
        </w:rPr>
        <w:t xml:space="preserve">Alte </w:t>
      </w:r>
      <w:proofErr w:type="spellStart"/>
      <w:r w:rsidRPr="00A6382B">
        <w:rPr>
          <w:rFonts w:cstheme="minorHAnsi"/>
        </w:rPr>
        <w:t>documente</w:t>
      </w:r>
      <w:proofErr w:type="spellEnd"/>
      <w:r w:rsidRPr="00A6382B">
        <w:rPr>
          <w:rFonts w:cstheme="minorHAnsi"/>
        </w:rPr>
        <w:t xml:space="preserve">, </w:t>
      </w:r>
      <w:proofErr w:type="spellStart"/>
      <w:r w:rsidRPr="00A6382B">
        <w:rPr>
          <w:rFonts w:cstheme="minorHAnsi"/>
        </w:rPr>
        <w:t>prin</w:t>
      </w:r>
      <w:proofErr w:type="spellEnd"/>
      <w:r w:rsidRPr="00A6382B">
        <w:rPr>
          <w:rFonts w:cstheme="minorHAnsi"/>
        </w:rPr>
        <w:t xml:space="preserve"> a </w:t>
      </w:r>
      <w:proofErr w:type="spellStart"/>
      <w:r w:rsidRPr="00A6382B">
        <w:rPr>
          <w:rFonts w:cstheme="minorHAnsi"/>
        </w:rPr>
        <w:t>căror</w:t>
      </w:r>
      <w:proofErr w:type="spellEnd"/>
      <w:r w:rsidRPr="00A6382B">
        <w:rPr>
          <w:rFonts w:cstheme="minorHAnsi"/>
        </w:rPr>
        <w:t xml:space="preserve"> </w:t>
      </w:r>
      <w:proofErr w:type="spellStart"/>
      <w:r w:rsidRPr="00A6382B">
        <w:rPr>
          <w:rFonts w:cstheme="minorHAnsi"/>
        </w:rPr>
        <w:t>actualizare</w:t>
      </w:r>
      <w:proofErr w:type="spellEnd"/>
      <w:r w:rsidRPr="00A6382B">
        <w:rPr>
          <w:rFonts w:cstheme="minorHAnsi"/>
        </w:rPr>
        <w:t xml:space="preserve"> nu sunt </w:t>
      </w:r>
      <w:proofErr w:type="spellStart"/>
      <w:r w:rsidRPr="00A6382B">
        <w:rPr>
          <w:rFonts w:cstheme="minorHAnsi"/>
        </w:rPr>
        <w:t>afectate</w:t>
      </w:r>
      <w:proofErr w:type="spellEnd"/>
      <w:r w:rsidRPr="00A6382B">
        <w:rPr>
          <w:rFonts w:cstheme="minorHAnsi"/>
        </w:rPr>
        <w:t xml:space="preserve"> </w:t>
      </w:r>
      <w:proofErr w:type="spellStart"/>
      <w:r w:rsidRPr="00A6382B">
        <w:rPr>
          <w:rFonts w:cstheme="minorHAnsi"/>
        </w:rPr>
        <w:t>condiţiile</w:t>
      </w:r>
      <w:proofErr w:type="spellEnd"/>
      <w:r w:rsidRPr="00A6382B">
        <w:rPr>
          <w:rFonts w:cstheme="minorHAnsi"/>
        </w:rPr>
        <w:t xml:space="preserve"> de </w:t>
      </w:r>
      <w:proofErr w:type="spellStart"/>
      <w:r w:rsidRPr="00A6382B">
        <w:rPr>
          <w:rFonts w:cstheme="minorHAnsi"/>
        </w:rPr>
        <w:t>eligibilitate</w:t>
      </w:r>
      <w:proofErr w:type="spellEnd"/>
      <w:r w:rsidRPr="00A6382B">
        <w:rPr>
          <w:rFonts w:cstheme="minorHAnsi"/>
        </w:rPr>
        <w:t xml:space="preserve"> ale </w:t>
      </w:r>
      <w:proofErr w:type="spellStart"/>
      <w:r w:rsidRPr="00A6382B">
        <w:rPr>
          <w:rFonts w:cstheme="minorHAnsi"/>
        </w:rPr>
        <w:t>solicitantului</w:t>
      </w:r>
      <w:proofErr w:type="spellEnd"/>
      <w:r w:rsidRPr="00A6382B">
        <w:rPr>
          <w:rFonts w:cstheme="minorHAnsi"/>
        </w:rPr>
        <w:t>/</w:t>
      </w:r>
      <w:proofErr w:type="spellStart"/>
      <w:r w:rsidRPr="00A6382B">
        <w:rPr>
          <w:rFonts w:cstheme="minorHAnsi"/>
        </w:rPr>
        <w:t>proiectului</w:t>
      </w:r>
      <w:proofErr w:type="spellEnd"/>
      <w:r w:rsidRPr="00A6382B">
        <w:rPr>
          <w:rFonts w:cstheme="minorHAnsi"/>
        </w:rPr>
        <w:t>;</w:t>
      </w:r>
    </w:p>
    <w:p w14:paraId="403CFCDB" w14:textId="625F1193" w:rsidR="00CC753D" w:rsidRPr="00A6382B" w:rsidRDefault="00470C02" w:rsidP="00D610F4">
      <w:pPr>
        <w:rPr>
          <w:rFonts w:cstheme="minorHAnsi"/>
          <w:lang w:val="ro-RO"/>
        </w:rPr>
      </w:pPr>
      <w:r w:rsidRPr="00A6382B">
        <w:rPr>
          <w:rFonts w:cstheme="minorHAnsi"/>
          <w:lang w:val="ro-RO"/>
        </w:rPr>
        <w:t>Netransmiterea unuia dintre documentele obligatorii solicitate, în termenul maxim de 30 zile, atrage automat respingerea cererii de finanțare și încetarea procesului de contractare.</w:t>
      </w:r>
    </w:p>
    <w:p w14:paraId="0EC1D25C" w14:textId="77777777" w:rsidR="003D738B" w:rsidRPr="00A6382B" w:rsidRDefault="005D3EB1" w:rsidP="00A6382B">
      <w:pPr>
        <w:pStyle w:val="Heading2"/>
        <w:numPr>
          <w:ilvl w:val="0"/>
          <w:numId w:val="11"/>
        </w:numPr>
        <w:spacing w:before="480" w:after="360"/>
        <w:jc w:val="center"/>
        <w:rPr>
          <w:rFonts w:asciiTheme="minorHAnsi" w:hAnsiTheme="minorHAnsi" w:cstheme="minorHAnsi"/>
          <w:color w:val="365F91" w:themeColor="accent1" w:themeShade="BF"/>
          <w:lang w:val="ro-RO"/>
        </w:rPr>
      </w:pPr>
      <w:bookmarkStart w:id="63" w:name="_Toc129784858"/>
      <w:r w:rsidRPr="00A6382B">
        <w:rPr>
          <w:rFonts w:asciiTheme="minorHAnsi" w:hAnsiTheme="minorHAnsi" w:cstheme="minorHAnsi"/>
          <w:color w:val="365F91" w:themeColor="accent1" w:themeShade="BF"/>
          <w:lang w:val="ro-RO"/>
        </w:rPr>
        <w:t>PROCESUL DE EVALUARE, SELECȚIE ȘI CONTRACTARE A PROIECTELOR</w:t>
      </w:r>
      <w:bookmarkEnd w:id="63"/>
    </w:p>
    <w:p w14:paraId="3CAFDEBA" w14:textId="1DB112EE" w:rsidR="003D738B" w:rsidRPr="00A6382B" w:rsidRDefault="003D738B" w:rsidP="00A6382B">
      <w:pPr>
        <w:spacing w:after="120"/>
        <w:jc w:val="both"/>
        <w:rPr>
          <w:rFonts w:cstheme="minorHAnsi"/>
          <w:lang w:val="ro-RO"/>
        </w:rPr>
      </w:pPr>
      <w:r w:rsidRPr="00A6382B">
        <w:rPr>
          <w:rFonts w:cstheme="minorHAnsi"/>
          <w:lang w:val="ro-RO"/>
        </w:rPr>
        <w:t>Ulterior depunerii, cererile de finanțare vor intra într-un proces de verificare, evaluare și selecție în urma căruia vor fi finanțate doar proiectele care întrunesc toate condițiile de eligibilitate și care în urma evaluării tehnice și financiare</w:t>
      </w:r>
      <w:r w:rsidR="008710B7">
        <w:rPr>
          <w:rFonts w:cstheme="minorHAnsi"/>
          <w:lang w:val="ro-RO"/>
        </w:rPr>
        <w:t xml:space="preserve"> sunt admise si</w:t>
      </w:r>
      <w:r w:rsidRPr="00A6382B">
        <w:rPr>
          <w:rFonts w:cstheme="minorHAnsi"/>
          <w:lang w:val="ro-RO"/>
        </w:rPr>
        <w:t xml:space="preserve"> se încadrează în alocarea apelului respectiv de proiecte.</w:t>
      </w:r>
    </w:p>
    <w:p w14:paraId="5FDC2AC8" w14:textId="4CA36EF4" w:rsidR="001B3CE3" w:rsidRPr="00A6382B" w:rsidRDefault="001B3CE3" w:rsidP="00A6382B">
      <w:pPr>
        <w:spacing w:after="120"/>
        <w:jc w:val="both"/>
        <w:rPr>
          <w:rFonts w:cstheme="minorHAnsi"/>
          <w:lang w:val="ro-RO"/>
        </w:rPr>
      </w:pPr>
      <w:r w:rsidRPr="00A6382B">
        <w:rPr>
          <w:rFonts w:cstheme="minorHAnsi"/>
          <w:lang w:val="ro-RO"/>
        </w:rPr>
        <w:t xml:space="preserve">Inducerea în eroare a </w:t>
      </w:r>
      <w:r w:rsidR="00C46108" w:rsidRPr="00A6382B">
        <w:rPr>
          <w:rFonts w:cstheme="minorHAnsi"/>
          <w:lang w:val="ro-RO"/>
        </w:rPr>
        <w:t>instituțiilor</w:t>
      </w:r>
      <w:r w:rsidRPr="00A6382B">
        <w:rPr>
          <w:rFonts w:cstheme="minorHAnsi"/>
          <w:lang w:val="ro-RO"/>
        </w:rPr>
        <w:t xml:space="preserve"> care gestionează fonduri europene inclusiv furnizarea de </w:t>
      </w:r>
      <w:r w:rsidR="00C46108" w:rsidRPr="00A6382B">
        <w:rPr>
          <w:rFonts w:cstheme="minorHAnsi"/>
          <w:lang w:val="ro-RO"/>
        </w:rPr>
        <w:t>informații</w:t>
      </w:r>
      <w:r w:rsidRPr="00A6382B">
        <w:rPr>
          <w:rFonts w:cstheme="minorHAnsi"/>
          <w:lang w:val="ro-RO"/>
        </w:rPr>
        <w:t xml:space="preserve"> eronate şi/sau contradictorii în mod </w:t>
      </w:r>
      <w:r w:rsidR="00C46108" w:rsidRPr="00A6382B">
        <w:rPr>
          <w:rFonts w:cstheme="minorHAnsi"/>
          <w:lang w:val="ro-RO"/>
        </w:rPr>
        <w:t>intenționat</w:t>
      </w:r>
      <w:r w:rsidRPr="00A6382B">
        <w:rPr>
          <w:rFonts w:cstheme="minorHAnsi"/>
          <w:lang w:val="ro-RO"/>
        </w:rPr>
        <w:t>, se pedepsesc conform legii.</w:t>
      </w:r>
    </w:p>
    <w:p w14:paraId="5A62EE2F" w14:textId="33241C45" w:rsidR="00B73674" w:rsidRDefault="00B73674" w:rsidP="00A6382B">
      <w:pPr>
        <w:spacing w:after="120"/>
        <w:jc w:val="both"/>
        <w:rPr>
          <w:rFonts w:cstheme="minorHAnsi"/>
          <w:lang w:val="ro-RO"/>
        </w:rPr>
      </w:pPr>
      <w:r w:rsidRPr="00A6382B">
        <w:rPr>
          <w:rFonts w:cstheme="minorHAnsi"/>
          <w:lang w:val="ro-RO"/>
        </w:rPr>
        <w:t>Calculul termenelor se realizează în conformitate cu regulile aplicabile prevăzute în  Codul Civil în vigoare la data lansării prezentului ghid.</w:t>
      </w:r>
    </w:p>
    <w:p w14:paraId="39516EE5" w14:textId="77777777" w:rsidR="006B60E3" w:rsidRPr="00A6382B" w:rsidRDefault="006B60E3" w:rsidP="00A6382B">
      <w:pPr>
        <w:spacing w:after="120"/>
        <w:jc w:val="both"/>
        <w:rPr>
          <w:rFonts w:cstheme="minorHAnsi"/>
          <w:lang w:val="ro-RO"/>
        </w:rPr>
      </w:pPr>
    </w:p>
    <w:p w14:paraId="660B6F82" w14:textId="6BFD979E" w:rsidR="00372E89" w:rsidRPr="00A6382B" w:rsidRDefault="00D13CBE" w:rsidP="00A6382B">
      <w:pPr>
        <w:keepNext/>
        <w:keepLines/>
        <w:numPr>
          <w:ilvl w:val="0"/>
          <w:numId w:val="15"/>
        </w:numPr>
        <w:tabs>
          <w:tab w:val="num" w:pos="360"/>
        </w:tabs>
        <w:spacing w:before="200" w:after="240"/>
        <w:ind w:left="0" w:firstLine="0"/>
        <w:jc w:val="both"/>
        <w:outlineLvl w:val="2"/>
        <w:rPr>
          <w:rFonts w:eastAsiaTheme="majorEastAsia" w:cstheme="minorHAnsi"/>
          <w:b/>
          <w:bCs/>
          <w:color w:val="365F91" w:themeColor="accent1" w:themeShade="BF"/>
          <w:sz w:val="24"/>
          <w:szCs w:val="24"/>
          <w:lang w:val="ro-RO"/>
        </w:rPr>
      </w:pPr>
      <w:bookmarkStart w:id="64" w:name="_Toc129784859"/>
      <w:r w:rsidRPr="00D13CBE">
        <w:rPr>
          <w:rFonts w:eastAsiaTheme="majorEastAsia" w:cstheme="minorHAnsi"/>
          <w:b/>
          <w:bCs/>
          <w:color w:val="365F91" w:themeColor="accent1" w:themeShade="BF"/>
          <w:sz w:val="24"/>
          <w:szCs w:val="24"/>
          <w:lang w:val="ro-RO"/>
        </w:rPr>
        <w:t>VERIFICAREA CONFORMITĂȚII ȘI ADMISIBILITĂȚII DOCUMENTELOR STRATEGICE</w:t>
      </w:r>
      <w:bookmarkEnd w:id="64"/>
    </w:p>
    <w:p w14:paraId="5C7E8AF0" w14:textId="6ADAE612" w:rsidR="00372E89" w:rsidRPr="002B7EED" w:rsidRDefault="00372E89" w:rsidP="00D610F4">
      <w:pPr>
        <w:jc w:val="both"/>
        <w:rPr>
          <w:rFonts w:cstheme="minorHAnsi"/>
          <w:lang w:val="ro-RO"/>
        </w:rPr>
      </w:pPr>
      <w:r w:rsidRPr="00A6382B">
        <w:rPr>
          <w:rFonts w:cstheme="minorHAnsi"/>
          <w:lang w:val="ro-RO"/>
        </w:rPr>
        <w:t>Se va organiza un apel separat pentru verificarea conformității și admisibilității documentelor strategice  Strategii Teritoriale (S.T.). Verificarea va fi realizată în cadrul Departamentului Dezvoltare Urbană, din cadrul AM PR NV și se va finaliza cu eliberarea unui aviz de conformitate și admisibilitate care va transmis solicitantului și va fi pus la dispoziția Direcției de Evaluare, Selecție și Contractare</w:t>
      </w:r>
      <w:r w:rsidR="00B2070D" w:rsidRPr="00A6382B">
        <w:rPr>
          <w:rFonts w:cstheme="minorHAnsi"/>
          <w:lang w:val="ro-RO"/>
        </w:rPr>
        <w:t>.</w:t>
      </w:r>
    </w:p>
    <w:p w14:paraId="13CA9DF7" w14:textId="78400A1B" w:rsidR="006037BC" w:rsidRPr="00A6382B" w:rsidRDefault="00D13CBE" w:rsidP="00A6382B">
      <w:pPr>
        <w:keepNext/>
        <w:keepLines/>
        <w:numPr>
          <w:ilvl w:val="0"/>
          <w:numId w:val="15"/>
        </w:numPr>
        <w:spacing w:before="200" w:after="240" w:line="240" w:lineRule="auto"/>
        <w:jc w:val="both"/>
        <w:outlineLvl w:val="2"/>
        <w:rPr>
          <w:rFonts w:eastAsiaTheme="majorEastAsia" w:cstheme="minorHAnsi"/>
          <w:b/>
          <w:bCs/>
          <w:color w:val="365F91" w:themeColor="accent1" w:themeShade="BF"/>
          <w:sz w:val="24"/>
          <w:szCs w:val="24"/>
          <w:lang w:val="ro-RO"/>
        </w:rPr>
      </w:pPr>
      <w:bookmarkStart w:id="65" w:name="_Toc113727294"/>
      <w:bookmarkStart w:id="66" w:name="_Toc129784860"/>
      <w:r w:rsidRPr="00D13CBE">
        <w:rPr>
          <w:rFonts w:eastAsiaTheme="majorEastAsia" w:cstheme="minorHAnsi"/>
          <w:b/>
          <w:bCs/>
          <w:color w:val="365F91" w:themeColor="accent1" w:themeShade="BF"/>
          <w:sz w:val="24"/>
          <w:szCs w:val="24"/>
          <w:lang w:val="ro-RO"/>
        </w:rPr>
        <w:t>CONFORMITATE ADMINISTRATIVĂ</w:t>
      </w:r>
      <w:bookmarkEnd w:id="66"/>
      <w:r w:rsidRPr="00D13CBE">
        <w:rPr>
          <w:rFonts w:eastAsiaTheme="majorEastAsia" w:cstheme="minorHAnsi"/>
          <w:b/>
          <w:bCs/>
          <w:color w:val="365F91" w:themeColor="accent1" w:themeShade="BF"/>
          <w:sz w:val="24"/>
          <w:szCs w:val="24"/>
          <w:lang w:val="ro-RO"/>
        </w:rPr>
        <w:t xml:space="preserve"> </w:t>
      </w:r>
      <w:bookmarkEnd w:id="65"/>
    </w:p>
    <w:p w14:paraId="1FB149E9" w14:textId="438824BD" w:rsidR="006037BC" w:rsidRPr="00A6382B" w:rsidRDefault="006037BC" w:rsidP="00A6382B">
      <w:pPr>
        <w:spacing w:after="120"/>
        <w:jc w:val="both"/>
        <w:rPr>
          <w:rFonts w:cstheme="minorHAnsi"/>
          <w:lang w:val="ro-RO"/>
        </w:rPr>
      </w:pPr>
      <w:r w:rsidRPr="00A6382B">
        <w:rPr>
          <w:rFonts w:cstheme="minorHAnsi"/>
          <w:lang w:val="ro-RO"/>
        </w:rPr>
        <w:t>Respectarea cerințelor de ordin administrativ sunt</w:t>
      </w:r>
      <w:r w:rsidR="00622A73">
        <w:rPr>
          <w:rFonts w:cstheme="minorHAnsi"/>
          <w:lang w:val="ro-RO"/>
        </w:rPr>
        <w:t xml:space="preserve"> asumate</w:t>
      </w:r>
      <w:r w:rsidRPr="00A6382B">
        <w:rPr>
          <w:rFonts w:cstheme="minorHAnsi"/>
          <w:lang w:val="ro-RO"/>
        </w:rPr>
        <w:t xml:space="preserve"> prin declarația unică a solicitantului care se depune odată cu cererea de finanțare. Astfel verificarea conformității administrative este complet digitalizată, respectiv este realizată în mod automat prin sistemul informatic </w:t>
      </w:r>
      <w:r w:rsidRPr="00A6382B">
        <w:rPr>
          <w:rFonts w:cstheme="minorHAnsi"/>
          <w:lang w:val="ro-RO"/>
        </w:rPr>
        <w:lastRenderedPageBreak/>
        <w:t>MySMIS2021/SMIS2021+, pe baza declarației unice generată de sistemul informatic MySMIS2021/SMIS2021+.</w:t>
      </w:r>
    </w:p>
    <w:p w14:paraId="6F6D4164" w14:textId="77777777" w:rsidR="006037BC" w:rsidRPr="00A6382B" w:rsidRDefault="006037BC" w:rsidP="00A6382B">
      <w:pPr>
        <w:spacing w:after="120"/>
        <w:jc w:val="both"/>
        <w:rPr>
          <w:rFonts w:cstheme="minorHAnsi"/>
          <w:lang w:val="ro-RO"/>
        </w:rPr>
      </w:pPr>
      <w:r w:rsidRPr="00A6382B">
        <w:rPr>
          <w:rFonts w:cstheme="minorHAnsi"/>
          <w:lang w:val="ro-RO"/>
        </w:rPr>
        <w:t>După verificarea digitalizată a conformității administrative, în cazul acceptării, sistemul  informatic MySMIS2021/SMIS2021+ va permite validarea cererii de finanțare și transmiterea ei în sistem.</w:t>
      </w:r>
    </w:p>
    <w:p w14:paraId="4D7279AF" w14:textId="77777777" w:rsidR="006037BC" w:rsidRPr="00A6382B" w:rsidRDefault="006037BC" w:rsidP="00A6382B">
      <w:pPr>
        <w:spacing w:after="120" w:line="240" w:lineRule="auto"/>
        <w:jc w:val="both"/>
        <w:rPr>
          <w:rFonts w:cstheme="minorHAnsi"/>
          <w:lang w:val="ro-RO"/>
        </w:rPr>
      </w:pPr>
      <w:r w:rsidRPr="00A6382B">
        <w:rPr>
          <w:rFonts w:cstheme="minorHAnsi"/>
          <w:lang w:val="ro-RO"/>
        </w:rPr>
        <w:t>Verificarea conformității administrative va urmări, în principal, existența și forma cererii de finanțare și a anexelor necesare a fi depuse conform capitolului 5.2.</w:t>
      </w:r>
    </w:p>
    <w:p w14:paraId="3BB31F31" w14:textId="22B31D85" w:rsidR="006037BC" w:rsidRDefault="006037BC" w:rsidP="00A6382B">
      <w:pPr>
        <w:spacing w:after="120" w:line="240" w:lineRule="auto"/>
        <w:jc w:val="both"/>
        <w:rPr>
          <w:rFonts w:cstheme="minorHAnsi"/>
          <w:lang w:val="ro-RO"/>
        </w:rPr>
      </w:pPr>
      <w:r w:rsidRPr="00A6382B">
        <w:rPr>
          <w:rFonts w:cstheme="minorHAnsi"/>
          <w:lang w:val="ro-RO"/>
        </w:rPr>
        <w:t>Numai cererile de finanțare conforme din punct de vedere administrativ, sunt admise în următoarea etapă a procesului de evaluare tehnică și financiară.</w:t>
      </w:r>
    </w:p>
    <w:p w14:paraId="4C80349B" w14:textId="77777777" w:rsidR="008E2373" w:rsidRPr="00A6382B" w:rsidRDefault="008E2373" w:rsidP="00A6382B">
      <w:pPr>
        <w:spacing w:after="120" w:line="240" w:lineRule="auto"/>
        <w:jc w:val="both"/>
        <w:rPr>
          <w:rFonts w:cstheme="minorHAnsi"/>
          <w:lang w:val="ro-RO"/>
        </w:rPr>
      </w:pPr>
    </w:p>
    <w:p w14:paraId="61C074DD" w14:textId="1CBFF6E7" w:rsidR="006037BC" w:rsidRPr="00A6382B" w:rsidRDefault="00A37D62" w:rsidP="00A6382B">
      <w:pPr>
        <w:keepNext/>
        <w:keepLines/>
        <w:numPr>
          <w:ilvl w:val="0"/>
          <w:numId w:val="15"/>
        </w:numPr>
        <w:spacing w:before="240" w:after="240" w:line="240" w:lineRule="auto"/>
        <w:jc w:val="both"/>
        <w:outlineLvl w:val="2"/>
        <w:rPr>
          <w:rFonts w:eastAsiaTheme="majorEastAsia" w:cstheme="minorHAnsi"/>
          <w:b/>
          <w:bCs/>
          <w:color w:val="365F91" w:themeColor="accent1" w:themeShade="BF"/>
          <w:sz w:val="24"/>
          <w:szCs w:val="24"/>
          <w:lang w:val="ro-RO"/>
        </w:rPr>
      </w:pPr>
      <w:bookmarkStart w:id="67" w:name="_Toc113727295"/>
      <w:bookmarkStart w:id="68" w:name="_Toc129784861"/>
      <w:r w:rsidRPr="00A37D62">
        <w:rPr>
          <w:rFonts w:eastAsiaTheme="majorEastAsia" w:cstheme="minorHAnsi"/>
          <w:b/>
          <w:bCs/>
          <w:color w:val="365F91" w:themeColor="accent1" w:themeShade="BF"/>
          <w:sz w:val="24"/>
          <w:szCs w:val="24"/>
          <w:lang w:val="ro-RO"/>
        </w:rPr>
        <w:t>EVALUAREA TEHNICĂ ȘI FINANCIARĂ</w:t>
      </w:r>
      <w:bookmarkEnd w:id="67"/>
      <w:bookmarkEnd w:id="68"/>
    </w:p>
    <w:p w14:paraId="2F5028DD" w14:textId="77777777" w:rsidR="006037BC" w:rsidRPr="00A6382B" w:rsidRDefault="006037BC" w:rsidP="00A6382B">
      <w:pPr>
        <w:spacing w:after="120" w:line="240" w:lineRule="auto"/>
        <w:jc w:val="both"/>
        <w:rPr>
          <w:rFonts w:cstheme="minorHAnsi"/>
          <w:lang w:val="ro-RO"/>
        </w:rPr>
      </w:pPr>
      <w:r w:rsidRPr="00A6382B">
        <w:rPr>
          <w:rFonts w:cstheme="minorHAnsi"/>
          <w:lang w:val="ro-RO"/>
        </w:rPr>
        <w:t xml:space="preserve">Evaluarea tehnică și financiară va permite aprecierea gradului în care proiectul răspunde obiectivelor priorității, a coerenței și clarității metodologiei propuse, a fezabilității și eficienței financiare, a sustenabilității și durabilității proiectului, etc. </w:t>
      </w:r>
    </w:p>
    <w:p w14:paraId="313C7350" w14:textId="42BCF412" w:rsidR="006037BC" w:rsidRPr="00A6382B" w:rsidRDefault="006037BC" w:rsidP="00A6382B">
      <w:pPr>
        <w:spacing w:after="120" w:line="240" w:lineRule="auto"/>
        <w:jc w:val="both"/>
        <w:rPr>
          <w:rFonts w:cstheme="minorHAnsi"/>
          <w:lang w:val="ro-RO"/>
        </w:rPr>
      </w:pPr>
      <w:r w:rsidRPr="00A6382B">
        <w:rPr>
          <w:rFonts w:cstheme="minorHAnsi"/>
          <w:lang w:val="ro-RO"/>
        </w:rPr>
        <w:t>Criteriile de evaluare folosite stabilesc cerințe minime de îndeplinit de către diversele aspecte</w:t>
      </w:r>
      <w:r w:rsidR="00FE4654">
        <w:rPr>
          <w:rFonts w:cstheme="minorHAnsi"/>
          <w:lang w:val="ro-RO"/>
        </w:rPr>
        <w:t xml:space="preserve"> tehnice si</w:t>
      </w:r>
      <w:r w:rsidRPr="00A6382B">
        <w:rPr>
          <w:rFonts w:cstheme="minorHAnsi"/>
          <w:lang w:val="ro-RO"/>
        </w:rPr>
        <w:t xml:space="preserve"> calitative ale aplicației.</w:t>
      </w:r>
    </w:p>
    <w:p w14:paraId="77209369" w14:textId="77777777" w:rsidR="006037BC" w:rsidRPr="00A6382B" w:rsidRDefault="006037BC" w:rsidP="00A6382B">
      <w:pPr>
        <w:spacing w:after="120" w:line="240" w:lineRule="auto"/>
        <w:jc w:val="both"/>
        <w:rPr>
          <w:rFonts w:cstheme="minorHAnsi"/>
          <w:lang w:val="ro-RO"/>
        </w:rPr>
      </w:pPr>
      <w:r w:rsidRPr="00A6382B">
        <w:rPr>
          <w:rFonts w:cstheme="minorHAnsi"/>
          <w:lang w:val="ro-RO"/>
        </w:rPr>
        <w:t>Grilele de evaluare tehnică și financiară se completează și se generează în sistemul informatic MySMIS2021/SMIS2021+.</w:t>
      </w:r>
    </w:p>
    <w:p w14:paraId="37C40AB2" w14:textId="77777777" w:rsidR="006037BC" w:rsidRPr="00A6382B" w:rsidRDefault="006037BC" w:rsidP="00A6382B">
      <w:pPr>
        <w:spacing w:after="120" w:line="240" w:lineRule="auto"/>
        <w:jc w:val="both"/>
        <w:rPr>
          <w:rFonts w:cstheme="minorHAnsi"/>
          <w:lang w:val="ro-RO"/>
        </w:rPr>
      </w:pPr>
      <w:r w:rsidRPr="00A6382B">
        <w:rPr>
          <w:rFonts w:cstheme="minorHAnsi"/>
          <w:lang w:val="ro-RO"/>
        </w:rPr>
        <w:t>Pentru criteriile digitalizate, punctajele sunt stabilite pe baza algoritmului elaborat și sunt alocate automat  prin sistemul informatic MySMIS2021/SMIS2021+.</w:t>
      </w:r>
    </w:p>
    <w:p w14:paraId="76DB29B3" w14:textId="0A483304" w:rsidR="006037BC" w:rsidRPr="00A6382B" w:rsidRDefault="006037BC" w:rsidP="00A6382B">
      <w:pPr>
        <w:spacing w:after="120" w:line="240" w:lineRule="auto"/>
        <w:jc w:val="both"/>
        <w:rPr>
          <w:rFonts w:cstheme="minorHAnsi"/>
          <w:lang w:val="ro-RO"/>
        </w:rPr>
      </w:pPr>
      <w:r w:rsidRPr="00A6382B">
        <w:rPr>
          <w:rFonts w:cstheme="minorHAnsi"/>
          <w:lang w:val="ro-RO"/>
        </w:rPr>
        <w:t xml:space="preserve">AM PR poate solicita </w:t>
      </w:r>
      <w:r w:rsidRPr="00A6382B">
        <w:rPr>
          <w:rFonts w:cstheme="minorHAnsi"/>
          <w:b/>
          <w:bCs/>
          <w:lang w:val="ro-RO"/>
        </w:rPr>
        <w:t>clarificări</w:t>
      </w:r>
      <w:r w:rsidRPr="00A6382B">
        <w:rPr>
          <w:rFonts w:cstheme="minorHAnsi"/>
          <w:lang w:val="ro-RO"/>
        </w:rPr>
        <w:t xml:space="preserve"> privind criteriile de evaluare tehnică și financiară, cu termen limită de răspuns </w:t>
      </w:r>
      <w:r w:rsidR="00A637D2" w:rsidRPr="00A6382B">
        <w:rPr>
          <w:rFonts w:cstheme="minorHAnsi"/>
          <w:lang w:val="ro-RO"/>
        </w:rPr>
        <w:t>5</w:t>
      </w:r>
      <w:r w:rsidR="00B2070D" w:rsidRPr="00A6382B">
        <w:rPr>
          <w:rFonts w:cstheme="minorHAnsi"/>
          <w:lang w:val="ro-RO"/>
        </w:rPr>
        <w:t xml:space="preserve"> </w:t>
      </w:r>
      <w:r w:rsidRPr="00A6382B">
        <w:rPr>
          <w:rFonts w:cstheme="minorHAnsi"/>
          <w:lang w:val="ro-RO"/>
        </w:rPr>
        <w:t xml:space="preserve">zile lucrătoare. Termenul de </w:t>
      </w:r>
      <w:r w:rsidR="00A637D2" w:rsidRPr="00A6382B">
        <w:rPr>
          <w:rFonts w:cstheme="minorHAnsi"/>
          <w:lang w:val="ro-RO"/>
        </w:rPr>
        <w:t>5</w:t>
      </w:r>
      <w:r w:rsidRPr="00A6382B">
        <w:rPr>
          <w:rFonts w:cstheme="minorHAnsi"/>
          <w:lang w:val="ro-RO"/>
        </w:rPr>
        <w:t xml:space="preserve"> zile lucrătoare pentru răspunsul la solicitarea de clarificări </w:t>
      </w:r>
      <w:r w:rsidRPr="00A6382B">
        <w:rPr>
          <w:rFonts w:cstheme="minorHAnsi"/>
          <w:b/>
          <w:bCs/>
          <w:lang w:val="ro-RO"/>
        </w:rPr>
        <w:t>poate fi prelungit la cererea beneficiarului, în cazuri justificate.</w:t>
      </w:r>
      <w:r w:rsidRPr="00A6382B">
        <w:rPr>
          <w:rFonts w:cstheme="minorHAnsi"/>
          <w:lang w:val="ro-RO"/>
        </w:rPr>
        <w:t xml:space="preserve"> </w:t>
      </w:r>
    </w:p>
    <w:p w14:paraId="50DBAC77" w14:textId="77777777" w:rsidR="006037BC" w:rsidRPr="00A6382B" w:rsidRDefault="006037BC" w:rsidP="00A6382B">
      <w:pPr>
        <w:spacing w:after="120" w:line="240" w:lineRule="auto"/>
        <w:jc w:val="both"/>
        <w:rPr>
          <w:rFonts w:cstheme="minorHAnsi"/>
          <w:lang w:val="ro-RO"/>
        </w:rPr>
      </w:pPr>
      <w:r w:rsidRPr="00A6382B">
        <w:rPr>
          <w:rFonts w:cstheme="minorHAnsi"/>
          <w:lang w:val="ro-RO"/>
        </w:rPr>
        <w:t>Clarificările se vor depune urmând modalitatea de depunere a cererii de finanțare, la momentul lansării apelului de proiecte.</w:t>
      </w:r>
    </w:p>
    <w:p w14:paraId="16743590" w14:textId="332C24A9" w:rsidR="006037BC" w:rsidRPr="00A6382B" w:rsidRDefault="006037BC" w:rsidP="00A6382B">
      <w:pPr>
        <w:spacing w:after="120" w:line="240" w:lineRule="auto"/>
        <w:jc w:val="both"/>
        <w:rPr>
          <w:rFonts w:cstheme="minorHAnsi"/>
          <w:lang w:val="ro-RO"/>
        </w:rPr>
      </w:pPr>
      <w:r w:rsidRPr="00A6382B">
        <w:rPr>
          <w:rFonts w:cstheme="minorHAnsi"/>
          <w:lang w:val="ro-RO"/>
        </w:rPr>
        <w:t>În lipsa transmiterii unor răspunsuri la clarificări</w:t>
      </w:r>
      <w:r w:rsidR="00F56ACD">
        <w:rPr>
          <w:rFonts w:cstheme="minorHAnsi"/>
          <w:lang w:val="ro-RO"/>
        </w:rPr>
        <w:t>le solicitate</w:t>
      </w:r>
      <w:r w:rsidRPr="00A6382B">
        <w:rPr>
          <w:rFonts w:cstheme="minorHAnsi"/>
          <w:lang w:val="ro-RO"/>
        </w:rPr>
        <w:t>, autoritatea de management, după caz, va lua decizia de selectare sau respingere a proiectelor în vederea finanțării pe baza informațiilor existente.Nerăspunderea completă și în termen la solicitarea de clarificări poate conduce la respingerea cererii de finanțare în conformitate cu prevederile ghidurilor specifice.</w:t>
      </w:r>
    </w:p>
    <w:p w14:paraId="0337911C" w14:textId="2DF283E1" w:rsidR="006037BC" w:rsidRDefault="006037BC" w:rsidP="00A6382B">
      <w:pPr>
        <w:spacing w:after="120" w:line="240" w:lineRule="auto"/>
        <w:jc w:val="both"/>
        <w:rPr>
          <w:rFonts w:cstheme="minorHAnsi"/>
          <w:lang w:val="ro-RO"/>
        </w:rPr>
      </w:pPr>
      <w:r w:rsidRPr="00A6382B">
        <w:rPr>
          <w:rFonts w:cstheme="minorHAnsi"/>
          <w:lang w:val="ro-RO"/>
        </w:rPr>
        <w:t xml:space="preserve">Etapa de evaluare tehnică și financiară se poate încheia cu recomandări de corelări/observații care nu sunt legate direct de acordarea punctajelor la criteriile de selecție și care nu influențează decizia privind selecția, dacă este cazul, cu condiția ca solicitantul să fie informat în acest sens, iar </w:t>
      </w:r>
      <w:r w:rsidR="00F56ACD">
        <w:rPr>
          <w:rFonts w:cstheme="minorHAnsi"/>
          <w:lang w:val="ro-RO"/>
        </w:rPr>
        <w:t>recomandarile/observatiile</w:t>
      </w:r>
      <w:r w:rsidRPr="00A6382B">
        <w:rPr>
          <w:rFonts w:cstheme="minorHAnsi"/>
          <w:lang w:val="ro-RO"/>
        </w:rPr>
        <w:t xml:space="preserve"> respective să fie soluționate în cadrul etapelor următoare ale procesului, însă nu mai târziu de expirarea termenului limită de </w:t>
      </w:r>
      <w:r w:rsidR="00A637D2" w:rsidRPr="00A6382B">
        <w:rPr>
          <w:rFonts w:cstheme="minorHAnsi"/>
          <w:lang w:val="ro-RO"/>
        </w:rPr>
        <w:t>15</w:t>
      </w:r>
      <w:r w:rsidRPr="00A6382B">
        <w:rPr>
          <w:rFonts w:cstheme="minorHAnsi"/>
          <w:lang w:val="ro-RO"/>
        </w:rPr>
        <w:t xml:space="preserve"> zile calendaristice aferente etapei contractuale, în caz contrar proiectul fiind respins.</w:t>
      </w:r>
    </w:p>
    <w:p w14:paraId="247F9C5D" w14:textId="5F74D3DD" w:rsidR="00421C88" w:rsidRDefault="00421C88" w:rsidP="00A6382B">
      <w:pPr>
        <w:spacing w:after="120" w:line="240" w:lineRule="auto"/>
        <w:jc w:val="both"/>
        <w:rPr>
          <w:rFonts w:cstheme="minorHAnsi"/>
          <w:lang w:val="ro-RO"/>
        </w:rPr>
      </w:pPr>
    </w:p>
    <w:p w14:paraId="36C3CF21" w14:textId="381EA898" w:rsidR="003B79F6" w:rsidRDefault="003B79F6" w:rsidP="003B79F6">
      <w:pPr>
        <w:pBdr>
          <w:top w:val="nil"/>
          <w:left w:val="nil"/>
          <w:bottom w:val="nil"/>
          <w:right w:val="nil"/>
          <w:between w:val="nil"/>
        </w:pBdr>
        <w:spacing w:before="240" w:after="240"/>
        <w:jc w:val="both"/>
        <w:rPr>
          <w:rFonts w:eastAsia="Times New Roman" w:cstheme="minorHAnsi"/>
          <w:b/>
          <w:color w:val="002060"/>
          <w:sz w:val="24"/>
          <w:szCs w:val="24"/>
          <w:lang w:val="ro-RO"/>
        </w:rPr>
      </w:pPr>
      <w:r w:rsidRPr="00B95B75">
        <w:rPr>
          <w:rFonts w:cstheme="minorHAnsi"/>
          <w:b/>
          <w:noProof/>
          <w:sz w:val="24"/>
          <w:szCs w:val="24"/>
        </w:rPr>
        <w:lastRenderedPageBreak/>
        <mc:AlternateContent>
          <mc:Choice Requires="wps">
            <w:drawing>
              <wp:anchor distT="0" distB="0" distL="114300" distR="114300" simplePos="0" relativeHeight="251725824" behindDoc="0" locked="0" layoutInCell="1" allowOverlap="1" wp14:anchorId="5319CCE4" wp14:editId="0B123DC6">
                <wp:simplePos x="0" y="0"/>
                <wp:positionH relativeFrom="column">
                  <wp:posOffset>-30480</wp:posOffset>
                </wp:positionH>
                <wp:positionV relativeFrom="paragraph">
                  <wp:posOffset>399415</wp:posOffset>
                </wp:positionV>
                <wp:extent cx="5768340" cy="1653540"/>
                <wp:effectExtent l="0" t="0" r="3810" b="3810"/>
                <wp:wrapNone/>
                <wp:docPr id="805177058" name="Rectangle 805177058"/>
                <wp:cNvGraphicFramePr/>
                <a:graphic xmlns:a="http://schemas.openxmlformats.org/drawingml/2006/main">
                  <a:graphicData uri="http://schemas.microsoft.com/office/word/2010/wordprocessingShape">
                    <wps:wsp>
                      <wps:cNvSpPr/>
                      <wps:spPr>
                        <a:xfrm>
                          <a:off x="0" y="0"/>
                          <a:ext cx="5768340" cy="1653540"/>
                        </a:xfrm>
                        <a:prstGeom prst="rect">
                          <a:avLst/>
                        </a:prstGeom>
                        <a:solidFill>
                          <a:schemeClr val="bg1">
                            <a:lumMod val="9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numCol="1" spcCol="0" rtlCol="0" fromWordArt="0" anchor="ctr"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rect w14:anchorId="2442D484" id="Rectangle 805177058" o:spid="_x0000_s1026" style="position:absolute;margin-left:-2.4pt;margin-top:31.45pt;width:454.2pt;height:130.2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" fillcolor="#f2f2f2 [3052]" stroked="f" strokeweight="2pt"/>
            </w:pict>
          </mc:Fallback>
        </mc:AlternateContent>
      </w:r>
      <w:r w:rsidRPr="00B9208F">
        <w:rPr>
          <w:rFonts w:eastAsia="Times New Roman" w:cstheme="minorHAnsi"/>
          <w:b/>
          <w:noProof/>
          <w:color w:val="002060"/>
          <w:sz w:val="24"/>
          <w:szCs w:val="24"/>
        </w:rPr>
        <mc:AlternateContent>
          <mc:Choice Requires="wps">
            <w:drawing>
              <wp:anchor distT="45720" distB="45720" distL="114300" distR="114300" simplePos="0" relativeHeight="251726848" behindDoc="0" locked="0" layoutInCell="1" allowOverlap="1" wp14:anchorId="10EDFF21" wp14:editId="44AD4327">
                <wp:simplePos x="0" y="0"/>
                <wp:positionH relativeFrom="column">
                  <wp:posOffset>152400</wp:posOffset>
                </wp:positionH>
                <wp:positionV relativeFrom="paragraph">
                  <wp:posOffset>506095</wp:posOffset>
                </wp:positionV>
                <wp:extent cx="5408930" cy="1463040"/>
                <wp:effectExtent l="0" t="0" r="0" b="3810"/>
                <wp:wrapSquare wrapText="bothSides"/>
                <wp:docPr id="80517705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8930" cy="1463040"/>
                        </a:xfrm>
                        <a:prstGeom prst="rect">
                          <a:avLst/>
                        </a:prstGeom>
                        <a:noFill/>
                        <a:ln w="9525">
                          <a:noFill/>
                          <a:miter lim="800000"/>
                          <a:headEnd/>
                          <a:tailEnd/>
                        </a:ln>
                      </wps:spPr>
                      <wps:txbx>
                        <w:txbxContent>
                          <w:p w14:paraId="4BFEDA7F" w14:textId="77777777" w:rsidR="002F5616" w:rsidRPr="00B13FDA" w:rsidRDefault="002F5616" w:rsidP="003B79F6">
                            <w:pPr>
                              <w:spacing w:after="120"/>
                              <w:jc w:val="both"/>
                              <w:rPr>
                                <w:rFonts w:cstheme="minorHAnsi"/>
                                <w:lang w:val="ro-RO"/>
                              </w:rPr>
                            </w:pPr>
                            <w:r w:rsidRPr="00B13FDA">
                              <w:rPr>
                                <w:rFonts w:cstheme="minorHAnsi"/>
                                <w:lang w:val="ro-RO"/>
                              </w:rPr>
                              <w:t>Proiectul este respins în următoarele situații:</w:t>
                            </w:r>
                          </w:p>
                          <w:p w14:paraId="0B1124B0" w14:textId="77777777" w:rsidR="002F5616" w:rsidRPr="00B13FDA" w:rsidRDefault="002F5616" w:rsidP="003B79F6">
                            <w:pPr>
                              <w:numPr>
                                <w:ilvl w:val="0"/>
                                <w:numId w:val="78"/>
                              </w:numPr>
                              <w:contextualSpacing/>
                              <w:jc w:val="both"/>
                              <w:rPr>
                                <w:rFonts w:cstheme="minorHAnsi"/>
                                <w:lang w:val="ro-RO"/>
                              </w:rPr>
                            </w:pPr>
                            <w:r w:rsidRPr="00B13FDA">
                              <w:rPr>
                                <w:rFonts w:cstheme="minorHAnsi"/>
                                <w:lang w:val="ro-RO"/>
                              </w:rPr>
                              <w:t>dacă în urma evaluării tehnico-financiare obține mai puțin de 50 de puncte</w:t>
                            </w:r>
                            <w:r>
                              <w:rPr>
                                <w:rFonts w:cstheme="minorHAnsi"/>
                              </w:rPr>
                              <w:t>;</w:t>
                            </w:r>
                          </w:p>
                          <w:p w14:paraId="2BB932A7" w14:textId="77777777" w:rsidR="002F5616" w:rsidRPr="00B13FDA" w:rsidRDefault="002F5616" w:rsidP="003B79F6">
                            <w:pPr>
                              <w:numPr>
                                <w:ilvl w:val="0"/>
                                <w:numId w:val="78"/>
                              </w:numPr>
                              <w:spacing w:after="120"/>
                              <w:jc w:val="both"/>
                              <w:rPr>
                                <w:rFonts w:cstheme="minorHAnsi"/>
                                <w:lang w:val="ro-RO"/>
                              </w:rPr>
                            </w:pPr>
                            <w:r w:rsidRPr="00B13FDA">
                              <w:rPr>
                                <w:rFonts w:cstheme="minorHAnsi"/>
                                <w:lang w:val="ro-RO"/>
                              </w:rPr>
                              <w:t>dacă în urma evaluării tehnico-financiare obține 0 puncte la oricare dintre criteriile din cadrul secțiuni II</w:t>
                            </w:r>
                            <w:r>
                              <w:rPr>
                                <w:rFonts w:cstheme="minorHAnsi"/>
                                <w:lang w:val="ro-RO"/>
                              </w:rPr>
                              <w:t>.</w:t>
                            </w:r>
                          </w:p>
                          <w:p w14:paraId="7AD90BC7" w14:textId="77777777" w:rsidR="002F5616" w:rsidRPr="00B13FDA" w:rsidRDefault="002F5616" w:rsidP="003B79F6">
                            <w:pPr>
                              <w:spacing w:line="240" w:lineRule="auto"/>
                              <w:jc w:val="both"/>
                              <w:rPr>
                                <w:rFonts w:cstheme="minorHAnsi"/>
                                <w:lang w:val="ro-RO"/>
                              </w:rPr>
                            </w:pPr>
                            <w:r w:rsidRPr="00B13FDA">
                              <w:rPr>
                                <w:rFonts w:cstheme="minorHAnsi"/>
                                <w:lang w:val="ro-RO"/>
                              </w:rPr>
                              <w:t>Rezultatele evaluării tehnice și financiare se comunică solicitantului, indicându-se punctajul obținut și justificarea acordării respectivului punctaj, pentru fiecare criteriu în parte.</w:t>
                            </w:r>
                          </w:p>
                          <w:p w14:paraId="49991928" w14:textId="77777777" w:rsidR="002F5616" w:rsidRDefault="002F5616" w:rsidP="003B79F6"/>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0EDFF21" id="_x0000_s1047" type="#_x0000_t202" style="position:absolute;left:0;text-align:left;margin-left:12pt;margin-top:39.85pt;width:425.9pt;height:115.2pt;z-index:25172684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" filled="f" stroked="f">
                <v:textbox>
                  <w:txbxContent>
                    <w:p w14:paraId="4BFEDA7F" w14:textId="77777777" w:rsidR="002F5616" w:rsidRPr="00B13FDA" w:rsidRDefault="002F5616" w:rsidP="003B79F6">
                      <w:pPr>
                        <w:spacing w:after="120"/>
                        <w:jc w:val="both"/>
                        <w:rPr>
                          <w:rFonts w:cstheme="minorHAnsi"/>
                          <w:lang w:val="ro-RO"/>
                        </w:rPr>
                      </w:pPr>
                      <w:r w:rsidRPr="00B13FDA">
                        <w:rPr>
                          <w:rFonts w:cstheme="minorHAnsi"/>
                          <w:lang w:val="ro-RO"/>
                        </w:rPr>
                        <w:t>Proiectul este respins în următoarele situații:</w:t>
                      </w:r>
                    </w:p>
                    <w:p w14:paraId="0B1124B0" w14:textId="77777777" w:rsidR="002F5616" w:rsidRPr="00B13FDA" w:rsidRDefault="002F5616" w:rsidP="003B79F6">
                      <w:pPr>
                        <w:numPr>
                          <w:ilvl w:val="0"/>
                          <w:numId w:val="78"/>
                        </w:numPr>
                        <w:contextualSpacing/>
                        <w:jc w:val="both"/>
                        <w:rPr>
                          <w:rFonts w:cstheme="minorHAnsi"/>
                          <w:lang w:val="ro-RO"/>
                        </w:rPr>
                      </w:pPr>
                      <w:r w:rsidRPr="00B13FDA">
                        <w:rPr>
                          <w:rFonts w:cstheme="minorHAnsi"/>
                          <w:lang w:val="ro-RO"/>
                        </w:rPr>
                        <w:t>dacă în urma evaluării tehnico-financiare obține mai puțin de 50 de puncte</w:t>
                      </w:r>
                      <w:r>
                        <w:rPr>
                          <w:rFonts w:cstheme="minorHAnsi"/>
                        </w:rPr>
                        <w:t>;</w:t>
                      </w:r>
                    </w:p>
                    <w:p w14:paraId="2BB932A7" w14:textId="77777777" w:rsidR="002F5616" w:rsidRPr="00B13FDA" w:rsidRDefault="002F5616" w:rsidP="003B79F6">
                      <w:pPr>
                        <w:numPr>
                          <w:ilvl w:val="0"/>
                          <w:numId w:val="78"/>
                        </w:numPr>
                        <w:spacing w:after="120"/>
                        <w:jc w:val="both"/>
                        <w:rPr>
                          <w:rFonts w:cstheme="minorHAnsi"/>
                          <w:lang w:val="ro-RO"/>
                        </w:rPr>
                      </w:pPr>
                      <w:r w:rsidRPr="00B13FDA">
                        <w:rPr>
                          <w:rFonts w:cstheme="minorHAnsi"/>
                          <w:lang w:val="ro-RO"/>
                        </w:rPr>
                        <w:t>dacă în urma evaluării tehnico-financiare obține 0 puncte la oricare dintre criteriile din cadrul secțiuni II</w:t>
                      </w:r>
                      <w:r>
                        <w:rPr>
                          <w:rFonts w:cstheme="minorHAnsi"/>
                          <w:lang w:val="ro-RO"/>
                        </w:rPr>
                        <w:t>.</w:t>
                      </w:r>
                    </w:p>
                    <w:p w14:paraId="7AD90BC7" w14:textId="77777777" w:rsidR="002F5616" w:rsidRPr="00B13FDA" w:rsidRDefault="002F5616" w:rsidP="003B79F6">
                      <w:pPr>
                        <w:spacing w:line="240" w:lineRule="auto"/>
                        <w:jc w:val="both"/>
                        <w:rPr>
                          <w:rFonts w:cstheme="minorHAnsi"/>
                          <w:lang w:val="ro-RO"/>
                        </w:rPr>
                      </w:pPr>
                      <w:r w:rsidRPr="00B13FDA">
                        <w:rPr>
                          <w:rFonts w:cstheme="minorHAnsi"/>
                          <w:lang w:val="ro-RO"/>
                        </w:rPr>
                        <w:t>Rezultatele evaluării tehnice și financiare se comunică solicitantului, indicându-se punctajul obținut și justificarea acordării respectivului punctaj, pentru fiecare criteriu în parte.</w:t>
                      </w:r>
                    </w:p>
                    <w:p w14:paraId="49991928" w14:textId="77777777" w:rsidR="002F5616" w:rsidRDefault="002F5616" w:rsidP="003B79F6"/>
                  </w:txbxContent>
                </v:textbox>
                <w10:wrap type="square"/>
              </v:shape>
            </w:pict>
          </mc:Fallback>
        </mc:AlternateContent>
      </w:r>
      <w:r w:rsidRPr="0057656D">
        <w:rPr>
          <w:rFonts w:eastAsia="Times New Roman" w:cstheme="minorHAnsi"/>
          <w:b/>
          <w:color w:val="002060"/>
          <w:sz w:val="24"/>
          <w:szCs w:val="24"/>
          <w:lang w:val="ro-RO"/>
        </w:rPr>
        <w:t>NOTĂ!</w:t>
      </w:r>
    </w:p>
    <w:p w14:paraId="1ADBD313" w14:textId="6583698B" w:rsidR="003970F4" w:rsidRPr="00A6382B" w:rsidRDefault="003970F4" w:rsidP="00A6382B">
      <w:pPr>
        <w:spacing w:after="120" w:line="240" w:lineRule="auto"/>
        <w:jc w:val="both"/>
        <w:rPr>
          <w:rFonts w:cstheme="minorHAnsi"/>
          <w:lang w:val="ro-RO"/>
        </w:rPr>
      </w:pPr>
    </w:p>
    <w:p w14:paraId="2DA9FF58" w14:textId="6E6804EE" w:rsidR="006037BC" w:rsidRPr="00A6382B" w:rsidRDefault="00922412" w:rsidP="00A6382B">
      <w:pPr>
        <w:spacing w:before="360" w:after="240" w:line="240" w:lineRule="auto"/>
        <w:jc w:val="both"/>
        <w:rPr>
          <w:rFonts w:cstheme="minorHAnsi"/>
          <w:b/>
          <w:color w:val="365F91" w:themeColor="accent1" w:themeShade="BF"/>
          <w:sz w:val="24"/>
          <w:szCs w:val="24"/>
          <w:lang w:val="ro-RO"/>
        </w:rPr>
      </w:pPr>
      <w:r w:rsidRPr="00922412">
        <w:rPr>
          <w:rFonts w:cstheme="minorHAnsi"/>
          <w:b/>
          <w:color w:val="365F91" w:themeColor="accent1" w:themeShade="BF"/>
          <w:sz w:val="24"/>
          <w:szCs w:val="24"/>
          <w:lang w:val="ro-RO"/>
        </w:rPr>
        <w:t>VIZITA PE TEREN</w:t>
      </w:r>
    </w:p>
    <w:p w14:paraId="6DB5950B" w14:textId="525264A3" w:rsidR="006037BC" w:rsidRPr="00A6382B" w:rsidRDefault="006037BC" w:rsidP="00A6382B">
      <w:pPr>
        <w:spacing w:after="120" w:line="240" w:lineRule="auto"/>
        <w:jc w:val="both"/>
        <w:rPr>
          <w:rFonts w:cstheme="minorHAnsi"/>
          <w:lang w:val="ro-RO"/>
        </w:rPr>
      </w:pPr>
      <w:r w:rsidRPr="00A6382B">
        <w:rPr>
          <w:rFonts w:cstheme="minorHAnsi"/>
          <w:lang w:val="ro-RO"/>
        </w:rPr>
        <w:t xml:space="preserve">În cadrul etapei de evaluare tehnică și financiară, se va efectua o vizită la locul de implementare a obiectivului investiţiei. Vizita la faţa locului va fi realizată de către </w:t>
      </w:r>
      <w:r w:rsidR="0017726F">
        <w:rPr>
          <w:rFonts w:cstheme="minorHAnsi"/>
          <w:lang w:val="ro-RO"/>
        </w:rPr>
        <w:t xml:space="preserve">membri ai </w:t>
      </w:r>
      <w:r w:rsidRPr="00A6382B">
        <w:rPr>
          <w:rFonts w:cstheme="minorHAnsi"/>
          <w:lang w:val="ro-RO"/>
        </w:rPr>
        <w:t>comisi</w:t>
      </w:r>
      <w:r w:rsidR="0017726F">
        <w:rPr>
          <w:rFonts w:cstheme="minorHAnsi"/>
          <w:lang w:val="ro-RO"/>
        </w:rPr>
        <w:t>ei</w:t>
      </w:r>
      <w:r w:rsidRPr="00A6382B">
        <w:rPr>
          <w:rFonts w:cstheme="minorHAnsi"/>
          <w:lang w:val="ro-RO"/>
        </w:rPr>
        <w:t xml:space="preserve"> de evaluare formată din experţi independenţi şi reprezentantul/ții AM PR NV şi va avea drept scop stabilirea conformitatii între situaţia din documentele analizate şi cea din teren.</w:t>
      </w:r>
    </w:p>
    <w:p w14:paraId="6A23BFE4" w14:textId="4B8BB658" w:rsidR="006037BC" w:rsidRPr="00A6382B" w:rsidRDefault="006037BC" w:rsidP="00A6382B">
      <w:pPr>
        <w:spacing w:after="120" w:line="240" w:lineRule="auto"/>
        <w:jc w:val="both"/>
        <w:rPr>
          <w:rFonts w:cstheme="minorHAnsi"/>
          <w:lang w:val="ro-RO"/>
        </w:rPr>
      </w:pPr>
      <w:r w:rsidRPr="00A6382B">
        <w:rPr>
          <w:rFonts w:cstheme="minorHAnsi"/>
          <w:lang w:val="ro-RO"/>
        </w:rPr>
        <w:t xml:space="preserve">În acest sens se va completa </w:t>
      </w:r>
      <w:r w:rsidRPr="00A6382B">
        <w:rPr>
          <w:rFonts w:cstheme="minorHAnsi"/>
          <w:i/>
          <w:lang w:val="ro-RO"/>
        </w:rPr>
        <w:t>Raportul de vizită în teren</w:t>
      </w:r>
      <w:r w:rsidRPr="00A6382B">
        <w:rPr>
          <w:rFonts w:cstheme="minorHAnsi"/>
          <w:lang w:val="ro-RO"/>
        </w:rPr>
        <w:t xml:space="preserve">, care va fi semnat de către </w:t>
      </w:r>
      <w:r w:rsidR="0017726F">
        <w:rPr>
          <w:rFonts w:cstheme="minorHAnsi"/>
          <w:lang w:val="ro-RO"/>
        </w:rPr>
        <w:t>membrul/</w:t>
      </w:r>
      <w:r w:rsidRPr="00A6382B">
        <w:rPr>
          <w:rFonts w:cstheme="minorHAnsi"/>
          <w:lang w:val="ro-RO"/>
        </w:rPr>
        <w:t xml:space="preserve">membrii </w:t>
      </w:r>
      <w:r w:rsidR="0017726F">
        <w:rPr>
          <w:rFonts w:cstheme="minorHAnsi"/>
          <w:lang w:val="ro-RO"/>
        </w:rPr>
        <w:t xml:space="preserve">ai </w:t>
      </w:r>
      <w:r w:rsidRPr="00A6382B">
        <w:rPr>
          <w:rFonts w:cstheme="minorHAnsi"/>
          <w:lang w:val="ro-RO"/>
        </w:rPr>
        <w:t xml:space="preserve">comisiei de evaluare, reprezentanții AM PR NV prezenți în teren, cât și de către reprezentantul legal al solicitantului/persoana împuternicită.   </w:t>
      </w:r>
    </w:p>
    <w:p w14:paraId="3439B683" w14:textId="5CE1BF24" w:rsidR="006037BC" w:rsidRPr="00A6382B" w:rsidRDefault="006037BC" w:rsidP="00A6382B">
      <w:pPr>
        <w:spacing w:after="120" w:line="240" w:lineRule="auto"/>
        <w:jc w:val="both"/>
        <w:rPr>
          <w:rFonts w:cstheme="minorHAnsi"/>
          <w:lang w:val="ro-RO"/>
        </w:rPr>
      </w:pPr>
      <w:r w:rsidRPr="00A6382B">
        <w:rPr>
          <w:rFonts w:cstheme="minorHAnsi"/>
          <w:lang w:val="ro-RO"/>
        </w:rPr>
        <w:t xml:space="preserve">Vizita la faţa locului va fi stabilită de comun acord cu solicitantul finanţării nerambursabile şi va dura maximum 1 zi (sau prin excepție vizita poate dura două sau mai multe zile, pentru cererile de finanțare unde sunt incluse mai multe componente). </w:t>
      </w:r>
      <w:r w:rsidR="006A6B3B" w:rsidRPr="006A6B3B">
        <w:rPr>
          <w:rFonts w:cstheme="minorHAnsi"/>
          <w:lang w:val="ro-RO"/>
        </w:rPr>
        <w:t>Situația constată în teren poate avea impact asupra punctajului acordat în grila de evaluare tehnică și financiară.</w:t>
      </w:r>
      <w:r w:rsidRPr="00A6382B">
        <w:rPr>
          <w:rFonts w:cstheme="minorHAnsi"/>
          <w:lang w:val="ro-RO"/>
        </w:rPr>
        <w:t>Vizita la fața locului se va realiza pentru toate proiectele aflate în etapa de evaluare tehnică și financiară.</w:t>
      </w:r>
    </w:p>
    <w:p w14:paraId="251BA0EC" w14:textId="2FC15CA6" w:rsidR="006037BC" w:rsidRPr="00A6382B" w:rsidRDefault="006037BC" w:rsidP="00A6382B">
      <w:pPr>
        <w:spacing w:after="120" w:line="240" w:lineRule="auto"/>
        <w:jc w:val="both"/>
        <w:rPr>
          <w:rFonts w:cstheme="minorHAnsi"/>
          <w:lang w:val="ro-RO"/>
        </w:rPr>
      </w:pPr>
      <w:r w:rsidRPr="00A6382B">
        <w:rPr>
          <w:rFonts w:cstheme="minorHAnsi"/>
          <w:lang w:val="ro-RO"/>
        </w:rPr>
        <w:t>Vizita propusă va avea loc în 5 zile lucrătoare de la data transmiterii notificării către aplicant, cu confirmare electronică de primire.  În cazul în care reprezentantul legal al solicitantului nu poate participa la vizita la faţa locului, acesta poate delega/mandata o altă persoană din cadrul instituţiei pentru a participa la vizita la faţa locului. În cazuri justificate, solicitantul poate solicita amânarea datei vizitei la faţa locului până la  maximum 10 zile lucrătoare de la notificarea AM PR NV, în caz contra</w:t>
      </w:r>
      <w:r w:rsidR="005A6A93" w:rsidRPr="00A6382B">
        <w:rPr>
          <w:rFonts w:cstheme="minorHAnsi"/>
          <w:lang w:val="ro-RO"/>
        </w:rPr>
        <w:t>r</w:t>
      </w:r>
      <w:r w:rsidRPr="00A6382B">
        <w:rPr>
          <w:rFonts w:cstheme="minorHAnsi"/>
          <w:lang w:val="ro-RO"/>
        </w:rPr>
        <w:t xml:space="preserve"> proiectul este respins din cadrul procesului de evaluare şi selecţie.</w:t>
      </w:r>
    </w:p>
    <w:p w14:paraId="4D49C10B" w14:textId="77777777" w:rsidR="00AE7B92" w:rsidRPr="00AE7B92" w:rsidRDefault="00AE7B92" w:rsidP="00AE7B92">
      <w:pPr>
        <w:spacing w:line="240" w:lineRule="auto"/>
        <w:jc w:val="both"/>
        <w:rPr>
          <w:rFonts w:cstheme="minorHAnsi"/>
          <w:lang w:val="ro-RO"/>
        </w:rPr>
      </w:pPr>
      <w:r w:rsidRPr="00AE7B92">
        <w:rPr>
          <w:rFonts w:cstheme="minorHAnsi"/>
          <w:lang w:val="ro-RO"/>
        </w:rPr>
        <w:t>În situația în care ca urmare a vizitei în teren se identifică neconcordanțe între cele informațiile menționate dinîn cererea de finanțare/documentația tehnico-economică depusă și cele constatate la vizita pe teren, acestea se vor consemna în raportul de vizită în teren si se vor solicita clarificări pentru remedierea aspectelor identificate până la finalizarea etapei de evaluare tehnică și financiară.</w:t>
      </w:r>
    </w:p>
    <w:p w14:paraId="0B599750" w14:textId="585BB8C8" w:rsidR="006037BC" w:rsidRPr="00A6382B" w:rsidRDefault="00AE7B92" w:rsidP="00A6382B">
      <w:pPr>
        <w:keepNext/>
        <w:keepLines/>
        <w:numPr>
          <w:ilvl w:val="0"/>
          <w:numId w:val="15"/>
        </w:numPr>
        <w:spacing w:before="360" w:after="240" w:line="240" w:lineRule="auto"/>
        <w:ind w:left="450" w:hanging="450"/>
        <w:jc w:val="both"/>
        <w:outlineLvl w:val="2"/>
        <w:rPr>
          <w:rFonts w:eastAsiaTheme="majorEastAsia" w:cstheme="minorHAnsi"/>
          <w:b/>
          <w:bCs/>
          <w:color w:val="365F91" w:themeColor="accent1" w:themeShade="BF"/>
          <w:sz w:val="24"/>
          <w:szCs w:val="24"/>
          <w:lang w:val="ro-RO"/>
        </w:rPr>
      </w:pPr>
      <w:bookmarkStart w:id="69" w:name="_Toc129784862"/>
      <w:r w:rsidRPr="00AE7B92">
        <w:rPr>
          <w:rFonts w:cstheme="minorHAnsi"/>
          <w:lang w:val="ro-RO"/>
        </w:rPr>
        <w:t>În cadrul etapei de vizită la fața locului nu vor fi preluate documente suplimentare. Dacă este cazul, solicitantul va fi notificat asupra necesității actualizării respectivelor documente în MyMYSMIS în această etapă sau, după caz, în etapa contractuală.</w:t>
      </w:r>
      <w:bookmarkStart w:id="70" w:name="_Toc113727296"/>
      <w:r w:rsidR="004E5B31" w:rsidRPr="004E5B31">
        <w:rPr>
          <w:rFonts w:eastAsiaTheme="majorEastAsia" w:cstheme="minorHAnsi"/>
          <w:b/>
          <w:bCs/>
          <w:color w:val="365F91" w:themeColor="accent1" w:themeShade="BF"/>
          <w:sz w:val="24"/>
          <w:szCs w:val="24"/>
          <w:lang w:val="ro-RO"/>
        </w:rPr>
        <w:t>RENUNȚAREA LA CEREREA DE FINANȚARE</w:t>
      </w:r>
      <w:bookmarkEnd w:id="70"/>
      <w:bookmarkEnd w:id="69"/>
      <w:r w:rsidR="004E5B31" w:rsidRPr="004E5B31">
        <w:rPr>
          <w:rFonts w:eastAsiaTheme="majorEastAsia" w:cstheme="minorHAnsi"/>
          <w:b/>
          <w:bCs/>
          <w:color w:val="365F91" w:themeColor="accent1" w:themeShade="BF"/>
          <w:sz w:val="24"/>
          <w:szCs w:val="24"/>
          <w:lang w:val="ro-RO"/>
        </w:rPr>
        <w:t xml:space="preserve"> </w:t>
      </w:r>
    </w:p>
    <w:p w14:paraId="070E7F07" w14:textId="047A460D" w:rsidR="006037BC" w:rsidRPr="00A6382B" w:rsidRDefault="006037BC" w:rsidP="00A6382B">
      <w:pPr>
        <w:spacing w:after="120" w:line="240" w:lineRule="auto"/>
        <w:jc w:val="both"/>
        <w:rPr>
          <w:rFonts w:cstheme="minorHAnsi"/>
          <w:lang w:val="ro-RO"/>
        </w:rPr>
      </w:pPr>
      <w:r w:rsidRPr="00A6382B">
        <w:rPr>
          <w:rFonts w:cstheme="minorHAnsi"/>
          <w:lang w:val="ro-RO"/>
        </w:rPr>
        <w:t xml:space="preserve">În situația renunțării la solicitarea finanțării, solicitantul va trebui să transmită o cerere către AM PR NV. Renunțarea la cererea de finanțare se va face numai de către reprezentantul legal/ persoana </w:t>
      </w:r>
      <w:r w:rsidRPr="00A6382B">
        <w:rPr>
          <w:rFonts w:cstheme="minorHAnsi"/>
          <w:lang w:val="ro-RO"/>
        </w:rPr>
        <w:lastRenderedPageBreak/>
        <w:t>împuternicită al/a solicitantului</w:t>
      </w:r>
      <w:r w:rsidR="00036613">
        <w:rPr>
          <w:rFonts w:cstheme="minorHAnsi"/>
          <w:lang w:val="ro-RO"/>
        </w:rPr>
        <w:t>/liderului de parteneriat</w:t>
      </w:r>
      <w:r w:rsidRPr="00A6382B">
        <w:rPr>
          <w:rFonts w:cstheme="minorHAnsi"/>
          <w:lang w:val="ro-RO"/>
        </w:rPr>
        <w:t xml:space="preserve"> în mod expres prin mandat special/împuternicire specială.</w:t>
      </w:r>
    </w:p>
    <w:p w14:paraId="522BF467" w14:textId="77777777" w:rsidR="006037BC" w:rsidRPr="00A6382B" w:rsidRDefault="006037BC" w:rsidP="00A6382B">
      <w:pPr>
        <w:spacing w:after="120" w:line="240" w:lineRule="auto"/>
        <w:jc w:val="both"/>
        <w:rPr>
          <w:rFonts w:cstheme="minorHAnsi"/>
          <w:lang w:val="ro-RO"/>
        </w:rPr>
      </w:pPr>
      <w:r w:rsidRPr="00A6382B">
        <w:rPr>
          <w:rFonts w:cstheme="minorHAnsi"/>
          <w:lang w:val="ro-RO"/>
        </w:rPr>
        <w:t>Retragerea solicitării de finanțare depuse se va realiza prin sistemul prin care cererea de finanțare a fost depusă.</w:t>
      </w:r>
    </w:p>
    <w:p w14:paraId="7B4BEA7B" w14:textId="665CA5FE" w:rsidR="006037BC" w:rsidRPr="00A6382B" w:rsidRDefault="006037BC" w:rsidP="00A6382B">
      <w:pPr>
        <w:spacing w:after="120" w:line="240" w:lineRule="auto"/>
        <w:jc w:val="both"/>
        <w:rPr>
          <w:rFonts w:cstheme="minorHAnsi"/>
          <w:lang w:val="ro-RO"/>
        </w:rPr>
      </w:pPr>
      <w:r w:rsidRPr="00A6382B">
        <w:rPr>
          <w:rFonts w:cstheme="minorHAnsi"/>
          <w:lang w:val="ro-RO"/>
        </w:rPr>
        <w:t>Documentația cererii de finanțare depuse, v</w:t>
      </w:r>
      <w:r w:rsidR="002B2C0A">
        <w:rPr>
          <w:rFonts w:cstheme="minorHAnsi"/>
          <w:lang w:val="ro-RO"/>
        </w:rPr>
        <w:t>a</w:t>
      </w:r>
      <w:r w:rsidRPr="00A6382B">
        <w:rPr>
          <w:rFonts w:cstheme="minorHAnsi"/>
          <w:lang w:val="ro-RO"/>
        </w:rPr>
        <w:t xml:space="preserve"> fi arhivate</w:t>
      </w:r>
      <w:r w:rsidR="002B2C0A">
        <w:rPr>
          <w:rFonts w:cstheme="minorHAnsi"/>
          <w:lang w:val="ro-RO"/>
        </w:rPr>
        <w:t>=a</w:t>
      </w:r>
      <w:r w:rsidRPr="00A6382B">
        <w:rPr>
          <w:rFonts w:cstheme="minorHAnsi"/>
          <w:lang w:val="ro-RO"/>
        </w:rPr>
        <w:t xml:space="preserve"> corespunzător procedurilor specifice.</w:t>
      </w:r>
    </w:p>
    <w:p w14:paraId="70B4078A" w14:textId="4C6D597D" w:rsidR="002B3017" w:rsidRPr="00A6382B" w:rsidRDefault="006037BC" w:rsidP="00A6382B">
      <w:pPr>
        <w:spacing w:after="120" w:line="240" w:lineRule="auto"/>
        <w:jc w:val="both"/>
        <w:rPr>
          <w:rFonts w:cstheme="minorHAnsi"/>
          <w:lang w:val="ro-RO"/>
        </w:rPr>
      </w:pPr>
      <w:r w:rsidRPr="00A6382B">
        <w:rPr>
          <w:rFonts w:cstheme="minorHAnsi"/>
          <w:lang w:val="ro-RO"/>
        </w:rPr>
        <w:t>Procedura de renunțare la cererea de finanțare depusă, anterior menționată, se aplică pentru toate etapele procesului de evaluare, selecție și contractare.</w:t>
      </w:r>
    </w:p>
    <w:p w14:paraId="10AC41D1" w14:textId="06EA2D71" w:rsidR="006037BC" w:rsidRPr="00A6382B" w:rsidRDefault="002B3017" w:rsidP="00A6382B">
      <w:pPr>
        <w:keepNext/>
        <w:keepLines/>
        <w:numPr>
          <w:ilvl w:val="0"/>
          <w:numId w:val="15"/>
        </w:numPr>
        <w:spacing w:before="360" w:after="240" w:line="240" w:lineRule="auto"/>
        <w:jc w:val="both"/>
        <w:outlineLvl w:val="2"/>
        <w:rPr>
          <w:rFonts w:eastAsiaTheme="majorEastAsia" w:cstheme="minorHAnsi"/>
          <w:b/>
          <w:bCs/>
          <w:color w:val="365F91" w:themeColor="accent1" w:themeShade="BF"/>
          <w:sz w:val="24"/>
          <w:szCs w:val="24"/>
          <w:lang w:val="ro-RO"/>
        </w:rPr>
      </w:pPr>
      <w:bookmarkStart w:id="71" w:name="_Toc113727297"/>
      <w:bookmarkStart w:id="72" w:name="_Toc129784863"/>
      <w:r w:rsidRPr="002B3017">
        <w:rPr>
          <w:rFonts w:eastAsiaTheme="majorEastAsia" w:cstheme="minorHAnsi"/>
          <w:b/>
          <w:bCs/>
          <w:color w:val="365F91" w:themeColor="accent1" w:themeShade="BF"/>
          <w:sz w:val="24"/>
          <w:szCs w:val="24"/>
          <w:lang w:val="ro-RO"/>
        </w:rPr>
        <w:t>CONTESTAȚII</w:t>
      </w:r>
      <w:bookmarkEnd w:id="71"/>
      <w:bookmarkEnd w:id="72"/>
    </w:p>
    <w:p w14:paraId="3B65B642" w14:textId="77777777" w:rsidR="006037BC" w:rsidRPr="00A6382B" w:rsidRDefault="006037BC" w:rsidP="006037BC">
      <w:pPr>
        <w:jc w:val="both"/>
        <w:rPr>
          <w:rFonts w:cstheme="minorHAnsi"/>
          <w:lang w:val="ro-RO"/>
        </w:rPr>
      </w:pPr>
      <w:bookmarkStart w:id="73" w:name="_Hlk92979750"/>
      <w:r w:rsidRPr="00A6382B">
        <w:rPr>
          <w:rFonts w:cstheme="minorHAnsi"/>
          <w:lang w:val="ro-RO"/>
        </w:rPr>
        <w:t>Un solicitant de finanțare nerambursabilă care se consideră nedreptățit de rezultatele procesului de evaluare și selecție și contractare, poate formula în scris o singură contestație care va fi trimisă spre soluționare AM PR NV .</w:t>
      </w:r>
    </w:p>
    <w:p w14:paraId="5643B7C5" w14:textId="0A8417A1" w:rsidR="006037BC" w:rsidRPr="00A6382B" w:rsidRDefault="006037BC" w:rsidP="00A6382B">
      <w:pPr>
        <w:spacing w:after="120" w:line="240" w:lineRule="auto"/>
        <w:jc w:val="both"/>
        <w:rPr>
          <w:rFonts w:cstheme="minorHAnsi"/>
          <w:lang w:val="ro-RO"/>
        </w:rPr>
      </w:pPr>
      <w:r w:rsidRPr="00A6382B">
        <w:rPr>
          <w:rFonts w:cstheme="minorHAnsi"/>
          <w:lang w:val="ro-RO"/>
        </w:rPr>
        <w:t>Contestaţia se formulează în scris va cuprinde:</w:t>
      </w:r>
    </w:p>
    <w:p w14:paraId="7EEDE557" w14:textId="77777777" w:rsidR="006037BC" w:rsidRPr="00A6382B" w:rsidRDefault="006037BC" w:rsidP="006037BC">
      <w:pPr>
        <w:numPr>
          <w:ilvl w:val="0"/>
          <w:numId w:val="29"/>
        </w:numPr>
        <w:spacing w:line="240" w:lineRule="auto"/>
        <w:contextualSpacing/>
        <w:jc w:val="both"/>
        <w:rPr>
          <w:rFonts w:cstheme="minorHAnsi"/>
          <w:lang w:val="ro-RO"/>
        </w:rPr>
      </w:pPr>
      <w:r w:rsidRPr="00A6382B">
        <w:rPr>
          <w:rFonts w:cstheme="minorHAnsi"/>
          <w:lang w:val="ro-RO"/>
        </w:rPr>
        <w:t>Datele de identificare ale solicitantului: denumire, sediu social, ,  datele de contact;</w:t>
      </w:r>
    </w:p>
    <w:p w14:paraId="07844693" w14:textId="77777777" w:rsidR="006037BC" w:rsidRPr="00A6382B" w:rsidRDefault="006037BC" w:rsidP="006037BC">
      <w:pPr>
        <w:numPr>
          <w:ilvl w:val="0"/>
          <w:numId w:val="29"/>
        </w:numPr>
        <w:spacing w:line="240" w:lineRule="auto"/>
        <w:contextualSpacing/>
        <w:jc w:val="both"/>
        <w:rPr>
          <w:rFonts w:cstheme="minorHAnsi"/>
          <w:lang w:val="ro-RO"/>
        </w:rPr>
      </w:pPr>
      <w:r w:rsidRPr="00A6382B">
        <w:rPr>
          <w:rFonts w:cstheme="minorHAnsi"/>
          <w:lang w:val="ro-RO"/>
        </w:rPr>
        <w:t>Datele de identificare ale reprezentantului legal al solicitantului;</w:t>
      </w:r>
    </w:p>
    <w:p w14:paraId="78943490" w14:textId="77777777" w:rsidR="006037BC" w:rsidRPr="00A6382B" w:rsidRDefault="006037BC" w:rsidP="006037BC">
      <w:pPr>
        <w:numPr>
          <w:ilvl w:val="0"/>
          <w:numId w:val="29"/>
        </w:numPr>
        <w:spacing w:line="240" w:lineRule="auto"/>
        <w:contextualSpacing/>
        <w:jc w:val="both"/>
        <w:rPr>
          <w:rFonts w:cstheme="minorHAnsi"/>
          <w:lang w:val="ro-RO"/>
        </w:rPr>
      </w:pPr>
      <w:r w:rsidRPr="00A6382B">
        <w:rPr>
          <w:rFonts w:cstheme="minorHAnsi"/>
          <w:lang w:val="ro-RO"/>
        </w:rPr>
        <w:t>Codul SMIS al cererii de finanțare, titlul proiectului;</w:t>
      </w:r>
    </w:p>
    <w:p w14:paraId="68B17D3C" w14:textId="77777777" w:rsidR="006037BC" w:rsidRPr="00A6382B" w:rsidRDefault="006037BC" w:rsidP="006037BC">
      <w:pPr>
        <w:numPr>
          <w:ilvl w:val="0"/>
          <w:numId w:val="29"/>
        </w:numPr>
        <w:spacing w:line="240" w:lineRule="auto"/>
        <w:contextualSpacing/>
        <w:jc w:val="both"/>
        <w:rPr>
          <w:rFonts w:cstheme="minorHAnsi"/>
          <w:lang w:val="ro-RO"/>
        </w:rPr>
      </w:pPr>
      <w:r w:rsidRPr="00A6382B">
        <w:rPr>
          <w:rFonts w:cstheme="minorHAnsi"/>
          <w:lang w:val="ro-RO"/>
        </w:rPr>
        <w:t>criteriul/criteriile contestate;</w:t>
      </w:r>
    </w:p>
    <w:p w14:paraId="7C1E49A0" w14:textId="088B3543" w:rsidR="006037BC" w:rsidRPr="00A6382B" w:rsidRDefault="006037BC" w:rsidP="006037BC">
      <w:pPr>
        <w:numPr>
          <w:ilvl w:val="0"/>
          <w:numId w:val="29"/>
        </w:numPr>
        <w:spacing w:line="240" w:lineRule="auto"/>
        <w:contextualSpacing/>
        <w:jc w:val="both"/>
        <w:rPr>
          <w:rFonts w:cstheme="minorHAnsi"/>
          <w:lang w:val="ro-RO"/>
        </w:rPr>
      </w:pPr>
      <w:r w:rsidRPr="00A6382B">
        <w:rPr>
          <w:rFonts w:cstheme="minorHAnsi"/>
          <w:lang w:val="ro-RO"/>
        </w:rPr>
        <w:t>Motivele de fapt ale contestației.</w:t>
      </w:r>
    </w:p>
    <w:p w14:paraId="30FB6F5E" w14:textId="77777777" w:rsidR="006037BC" w:rsidRPr="00A6382B" w:rsidRDefault="006037BC" w:rsidP="00A6382B">
      <w:pPr>
        <w:numPr>
          <w:ilvl w:val="0"/>
          <w:numId w:val="29"/>
        </w:numPr>
        <w:spacing w:after="120" w:line="240" w:lineRule="auto"/>
        <w:jc w:val="both"/>
        <w:rPr>
          <w:rFonts w:cstheme="minorHAnsi"/>
          <w:lang w:val="ro-RO"/>
        </w:rPr>
      </w:pPr>
      <w:r w:rsidRPr="00A6382B">
        <w:rPr>
          <w:rFonts w:cstheme="minorHAnsi"/>
          <w:lang w:val="ro-RO"/>
        </w:rPr>
        <w:t>Semnătura reprezentantului legal al contestatorului sau a împuternicitului acestuia.</w:t>
      </w:r>
    </w:p>
    <w:p w14:paraId="38EC46E2" w14:textId="77777777" w:rsidR="006037BC" w:rsidRPr="00A6382B" w:rsidRDefault="006037BC" w:rsidP="006037BC">
      <w:pPr>
        <w:spacing w:after="0" w:line="240" w:lineRule="auto"/>
        <w:jc w:val="both"/>
        <w:rPr>
          <w:rFonts w:cstheme="minorHAnsi"/>
          <w:lang w:val="ro-RO"/>
        </w:rPr>
      </w:pPr>
      <w:r w:rsidRPr="00A6382B">
        <w:rPr>
          <w:rFonts w:cstheme="minorHAnsi"/>
          <w:lang w:val="ro-RO"/>
        </w:rPr>
        <w:t>La contestație se vor alătura copii de pe înscrisurile de care contestatarul înțelege a se folosi în motivarea contestației. Contestatarul nu poate să depună documente noi care să completeze, să modifice sau să înlocuiască documentele a căror analiză a condus la actul administrativ contestat.</w:t>
      </w:r>
    </w:p>
    <w:p w14:paraId="5B682EDB" w14:textId="77777777" w:rsidR="006037BC" w:rsidRPr="00A6382B" w:rsidRDefault="006037BC" w:rsidP="006037BC">
      <w:pPr>
        <w:spacing w:after="0" w:line="240" w:lineRule="auto"/>
        <w:jc w:val="both"/>
        <w:rPr>
          <w:rFonts w:cstheme="minorHAnsi"/>
          <w:lang w:val="ro-RO"/>
        </w:rPr>
      </w:pPr>
    </w:p>
    <w:p w14:paraId="46DA70D5" w14:textId="22738A6F" w:rsidR="006037BC" w:rsidRDefault="006037BC" w:rsidP="006037BC">
      <w:pPr>
        <w:spacing w:after="0" w:line="240" w:lineRule="auto"/>
        <w:jc w:val="both"/>
        <w:rPr>
          <w:rFonts w:cstheme="minorHAnsi"/>
          <w:b/>
          <w:lang w:val="ro-RO"/>
        </w:rPr>
      </w:pPr>
      <w:r w:rsidRPr="00A6382B">
        <w:rPr>
          <w:rFonts w:cstheme="minorHAnsi"/>
          <w:b/>
          <w:lang w:val="ro-RO"/>
        </w:rPr>
        <w:t>Contestația și documentele anexate vor fi opisate.</w:t>
      </w:r>
    </w:p>
    <w:p w14:paraId="45928570" w14:textId="73919DAD" w:rsidR="005D5E1C" w:rsidRDefault="005D5E1C" w:rsidP="006037BC">
      <w:pPr>
        <w:spacing w:after="0" w:line="240" w:lineRule="auto"/>
        <w:jc w:val="both"/>
        <w:rPr>
          <w:rFonts w:cstheme="minorHAnsi"/>
          <w:b/>
          <w:lang w:val="ro-RO"/>
        </w:rPr>
      </w:pPr>
    </w:p>
    <w:p w14:paraId="345AF8E6" w14:textId="7FAC6949" w:rsidR="005D5E1C" w:rsidRDefault="00F95557" w:rsidP="006037BC">
      <w:pPr>
        <w:spacing w:after="0" w:line="240" w:lineRule="auto"/>
        <w:jc w:val="both"/>
        <w:rPr>
          <w:rFonts w:cstheme="minorHAnsi"/>
          <w:b/>
          <w:lang w:val="ro-RO"/>
        </w:rPr>
      </w:pPr>
      <w:r w:rsidRPr="00F95557">
        <w:rPr>
          <w:rFonts w:cstheme="minorHAnsi"/>
          <w:b/>
          <w:lang w:val="ro-RO"/>
        </w:rPr>
        <w:t>Contestațiile care nu îndeplinesc condițiile privind termenul de depunere, obiectul și cuprinsul acestora vor fi respinse fără a se cerceta motivele de drept și de fapt invocate.</w:t>
      </w:r>
    </w:p>
    <w:p w14:paraId="02CB5F1B" w14:textId="75C20669" w:rsidR="005D5E1C" w:rsidRDefault="005D5E1C" w:rsidP="006037BC">
      <w:pPr>
        <w:spacing w:after="0" w:line="240" w:lineRule="auto"/>
        <w:jc w:val="both"/>
        <w:rPr>
          <w:rFonts w:cstheme="minorHAnsi"/>
          <w:b/>
          <w:lang w:val="ro-RO"/>
        </w:rPr>
      </w:pPr>
    </w:p>
    <w:p w14:paraId="6C1F0B50" w14:textId="5787D1B8" w:rsidR="00853B66" w:rsidRDefault="001F294D" w:rsidP="00853B66">
      <w:pPr>
        <w:pBdr>
          <w:top w:val="nil"/>
          <w:left w:val="nil"/>
          <w:bottom w:val="nil"/>
          <w:right w:val="nil"/>
          <w:between w:val="nil"/>
        </w:pBdr>
        <w:spacing w:before="360" w:after="360"/>
        <w:jc w:val="both"/>
        <w:rPr>
          <w:rFonts w:eastAsia="Times New Roman" w:cstheme="minorHAnsi"/>
          <w:color w:val="002060"/>
          <w:lang w:val="ro-RO"/>
        </w:rPr>
      </w:pPr>
      <w:r w:rsidRPr="00B95B75">
        <w:rPr>
          <w:rFonts w:cstheme="minorHAnsi"/>
          <w:b/>
          <w:noProof/>
          <w:sz w:val="24"/>
          <w:szCs w:val="24"/>
        </w:rPr>
        <mc:AlternateContent>
          <mc:Choice Requires="wps">
            <w:drawing>
              <wp:anchor distT="0" distB="0" distL="114300" distR="114300" simplePos="0" relativeHeight="251728896" behindDoc="0" locked="0" layoutInCell="1" allowOverlap="1" wp14:anchorId="7E01E7E1" wp14:editId="2A0E498F">
                <wp:simplePos x="0" y="0"/>
                <wp:positionH relativeFrom="column">
                  <wp:posOffset>15240</wp:posOffset>
                </wp:positionH>
                <wp:positionV relativeFrom="paragraph">
                  <wp:posOffset>425450</wp:posOffset>
                </wp:positionV>
                <wp:extent cx="5768340" cy="1059180"/>
                <wp:effectExtent l="0" t="0" r="3810" b="7620"/>
                <wp:wrapNone/>
                <wp:docPr id="805177059" name="Rectangle 805177059"/>
                <wp:cNvGraphicFramePr/>
                <a:graphic xmlns:a="http://schemas.openxmlformats.org/drawingml/2006/main">
                  <a:graphicData uri="http://schemas.microsoft.com/office/word/2010/wordprocessingShape">
                    <wps:wsp>
                      <wps:cNvSpPr/>
                      <wps:spPr>
                        <a:xfrm>
                          <a:off x="0" y="0"/>
                          <a:ext cx="5768340" cy="1059180"/>
                        </a:xfrm>
                        <a:prstGeom prst="rect">
                          <a:avLst/>
                        </a:prstGeom>
                        <a:solidFill>
                          <a:schemeClr val="bg1">
                            <a:lumMod val="9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numCol="1" spcCol="0" rtlCol="0" fromWordArt="0" anchor="ctr"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rect w14:anchorId="52B8EB8B" id="Rectangle 805177059" o:spid="_x0000_s1026" style="position:absolute;margin-left:1.2pt;margin-top:33.5pt;width:454.2pt;height:83.4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" fillcolor="#f2f2f2 [3052]" stroked="f" strokeweight="2pt"/>
            </w:pict>
          </mc:Fallback>
        </mc:AlternateContent>
      </w:r>
      <w:r w:rsidRPr="00BB11F1">
        <w:rPr>
          <w:rFonts w:eastAsia="Times New Roman" w:cstheme="minorHAnsi"/>
          <w:noProof/>
          <w:color w:val="002060"/>
        </w:rPr>
        <mc:AlternateContent>
          <mc:Choice Requires="wps">
            <w:drawing>
              <wp:anchor distT="45720" distB="45720" distL="114300" distR="114300" simplePos="0" relativeHeight="251729920" behindDoc="0" locked="0" layoutInCell="1" allowOverlap="1" wp14:anchorId="1C902FF4" wp14:editId="7A994BE0">
                <wp:simplePos x="0" y="0"/>
                <wp:positionH relativeFrom="column">
                  <wp:posOffset>121920</wp:posOffset>
                </wp:positionH>
                <wp:positionV relativeFrom="paragraph">
                  <wp:posOffset>547370</wp:posOffset>
                </wp:positionV>
                <wp:extent cx="5518150" cy="883920"/>
                <wp:effectExtent l="0" t="0" r="0" b="0"/>
                <wp:wrapSquare wrapText="bothSides"/>
                <wp:docPr id="80517706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18150" cy="883920"/>
                        </a:xfrm>
                        <a:prstGeom prst="rect">
                          <a:avLst/>
                        </a:prstGeom>
                        <a:noFill/>
                        <a:ln w="9525">
                          <a:noFill/>
                          <a:miter lim="800000"/>
                          <a:headEnd/>
                          <a:tailEnd/>
                        </a:ln>
                      </wps:spPr>
                      <wps:txbx>
                        <w:txbxContent>
                          <w:p w14:paraId="7AC3E887" w14:textId="77777777" w:rsidR="002F5616" w:rsidRPr="00A6382B" w:rsidRDefault="002F5616" w:rsidP="00D00324">
                            <w:pPr>
                              <w:spacing w:after="0" w:line="240" w:lineRule="auto"/>
                              <w:jc w:val="both"/>
                              <w:rPr>
                                <w:rFonts w:cstheme="minorHAnsi"/>
                                <w:b/>
                                <w:lang w:val="ro-RO"/>
                              </w:rPr>
                            </w:pPr>
                            <w:r w:rsidRPr="00A6382B">
                              <w:rPr>
                                <w:rFonts w:cstheme="minorHAnsi"/>
                                <w:b/>
                                <w:lang w:val="ro-RO"/>
                              </w:rPr>
                              <w:t>Nu se analizează contestațiile depuse de alte persoane decât reprezentantul legal și/sau a persoanei împuternicite expres de către acesta. Contestațiile transmise de alte persoane nu vor fi analizate și vor fi respinse, nefiind transmise de reprezentantul legal al solicitantului și/sau persoana împuternicită expres în acest sens.</w:t>
                            </w:r>
                          </w:p>
                          <w:p w14:paraId="3EC0485F" w14:textId="77777777" w:rsidR="002F5616" w:rsidRPr="00BB11F1" w:rsidRDefault="002F5616" w:rsidP="00853B66">
                            <w:pPr>
                              <w:rPr>
                                <w:b/>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C902FF4" id="_x0000_s1048" type="#_x0000_t202" style="position:absolute;left:0;text-align:left;margin-left:9.6pt;margin-top:43.1pt;width:434.5pt;height:69.6pt;z-index:25172992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" filled="f" stroked="f">
                <v:textbox>
                  <w:txbxContent>
                    <w:p w14:paraId="7AC3E887" w14:textId="77777777" w:rsidR="002F5616" w:rsidRPr="00A6382B" w:rsidRDefault="002F5616" w:rsidP="00D00324">
                      <w:pPr>
                        <w:spacing w:after="0" w:line="240" w:lineRule="auto"/>
                        <w:jc w:val="both"/>
                        <w:rPr>
                          <w:rFonts w:cstheme="minorHAnsi"/>
                          <w:b/>
                          <w:lang w:val="ro-RO"/>
                        </w:rPr>
                      </w:pPr>
                      <w:r w:rsidRPr="00A6382B">
                        <w:rPr>
                          <w:rFonts w:cstheme="minorHAnsi"/>
                          <w:b/>
                          <w:lang w:val="ro-RO"/>
                        </w:rPr>
                        <w:t>Nu se analizează contestațiile depuse de alte persoane decât reprezentantul legal și/sau a persoanei împuternicite expres de către acesta. Contestațiile transmise de alte persoane nu vor fi analizate și vor fi respinse, nefiind transmise de reprezentantul legal al solicitantului și/sau persoana împuternicită expres în acest sens.</w:t>
                      </w:r>
                    </w:p>
                    <w:p w14:paraId="3EC0485F" w14:textId="77777777" w:rsidR="002F5616" w:rsidRPr="00BB11F1" w:rsidRDefault="002F5616" w:rsidP="00853B66">
                      <w:pPr>
                        <w:rPr>
                          <w:b/>
                        </w:rPr>
                      </w:pPr>
                    </w:p>
                  </w:txbxContent>
                </v:textbox>
                <w10:wrap type="square"/>
              </v:shape>
            </w:pict>
          </mc:Fallback>
        </mc:AlternateContent>
      </w:r>
      <w:r w:rsidR="00853B66" w:rsidRPr="00B9208F">
        <w:rPr>
          <w:rFonts w:eastAsia="Times New Roman" w:cstheme="minorHAnsi"/>
          <w:b/>
          <w:color w:val="002060"/>
          <w:sz w:val="24"/>
          <w:szCs w:val="24"/>
          <w:lang w:val="ro-RO"/>
        </w:rPr>
        <w:t>ATENȚIE!</w:t>
      </w:r>
      <w:r w:rsidR="00853B66" w:rsidRPr="00B9208F">
        <w:rPr>
          <w:rFonts w:eastAsia="Times New Roman" w:cstheme="minorHAnsi"/>
          <w:color w:val="002060"/>
          <w:lang w:val="ro-RO"/>
        </w:rPr>
        <w:t xml:space="preserve"> </w:t>
      </w:r>
    </w:p>
    <w:p w14:paraId="1AFB2AFD" w14:textId="77777777" w:rsidR="006037BC" w:rsidRPr="00A6382B" w:rsidRDefault="006037BC" w:rsidP="006037BC">
      <w:pPr>
        <w:spacing w:after="0" w:line="240" w:lineRule="auto"/>
        <w:jc w:val="both"/>
        <w:rPr>
          <w:rFonts w:cstheme="minorHAnsi"/>
          <w:lang w:val="ro-RO"/>
        </w:rPr>
      </w:pPr>
    </w:p>
    <w:p w14:paraId="72FA0B06" w14:textId="6123C7D0" w:rsidR="006037BC" w:rsidRPr="00A6382B" w:rsidRDefault="006037BC" w:rsidP="00A6382B">
      <w:pPr>
        <w:spacing w:after="120" w:line="240" w:lineRule="auto"/>
        <w:jc w:val="both"/>
        <w:rPr>
          <w:rFonts w:cstheme="minorHAnsi"/>
          <w:lang w:val="ro-RO"/>
        </w:rPr>
      </w:pPr>
      <w:r w:rsidRPr="00A6382B">
        <w:rPr>
          <w:rFonts w:cstheme="minorHAnsi"/>
          <w:lang w:val="ro-RO"/>
        </w:rPr>
        <w:t>În cazul în care contestatarul nu prezintă motivele de fapt şi de drept, dovezile pe care se întemeiază contestaţia,AM PR NV o va considera neîntemeiată.</w:t>
      </w:r>
    </w:p>
    <w:p w14:paraId="23756641" w14:textId="76C44F79" w:rsidR="00F95557" w:rsidRDefault="006037BC">
      <w:pPr>
        <w:spacing w:after="120" w:line="240" w:lineRule="auto"/>
        <w:jc w:val="both"/>
        <w:rPr>
          <w:rFonts w:cstheme="minorHAnsi"/>
          <w:lang w:val="ro-RO"/>
        </w:rPr>
      </w:pPr>
      <w:r w:rsidRPr="00A6382B">
        <w:rPr>
          <w:rFonts w:cstheme="minorHAnsi"/>
          <w:lang w:val="ro-RO"/>
        </w:rPr>
        <w:t xml:space="preserve">Contestaţia se va încarca în MySMIS </w:t>
      </w:r>
      <w:r w:rsidR="00F95557">
        <w:rPr>
          <w:rFonts w:cstheme="minorHAnsi"/>
          <w:lang w:val="ro-RO"/>
        </w:rPr>
        <w:t>.</w:t>
      </w:r>
    </w:p>
    <w:p w14:paraId="59FD28EF" w14:textId="4252893F" w:rsidR="001F294D" w:rsidRDefault="00F95557" w:rsidP="00A6382B">
      <w:pPr>
        <w:spacing w:after="120" w:line="240" w:lineRule="auto"/>
        <w:jc w:val="both"/>
        <w:rPr>
          <w:rFonts w:cstheme="minorHAnsi"/>
          <w:lang w:val="ro-RO"/>
        </w:rPr>
      </w:pPr>
      <w:r>
        <w:rPr>
          <w:rFonts w:cstheme="minorHAnsi"/>
          <w:lang w:val="ro-RO"/>
        </w:rPr>
        <w:t xml:space="preserve">Contestatia se va depune </w:t>
      </w:r>
      <w:r w:rsidR="006037BC" w:rsidRPr="00A6382B">
        <w:rPr>
          <w:rFonts w:cstheme="minorHAnsi"/>
          <w:lang w:val="ro-RO"/>
        </w:rPr>
        <w:t xml:space="preserve">în termen de maxim </w:t>
      </w:r>
      <w:r>
        <w:rPr>
          <w:rFonts w:cstheme="minorHAnsi"/>
          <w:lang w:val="ro-RO"/>
        </w:rPr>
        <w:t>30</w:t>
      </w:r>
      <w:r w:rsidR="006037BC" w:rsidRPr="00A6382B">
        <w:rPr>
          <w:rFonts w:cstheme="minorHAnsi"/>
          <w:lang w:val="ro-RO"/>
        </w:rPr>
        <w:t xml:space="preserve"> de zile </w:t>
      </w:r>
      <w:r>
        <w:rPr>
          <w:rFonts w:cstheme="minorHAnsi"/>
          <w:lang w:val="ro-RO"/>
        </w:rPr>
        <w:t>calendaristice</w:t>
      </w:r>
      <w:r w:rsidR="006037BC" w:rsidRPr="00A6382B">
        <w:rPr>
          <w:rFonts w:cstheme="minorHAnsi"/>
          <w:lang w:val="ro-RO"/>
        </w:rPr>
        <w:t xml:space="preserve"> de la data înştiinţării de către AM PR NV a rezultatului asupra procesului de evaluare și selecție.</w:t>
      </w:r>
    </w:p>
    <w:p w14:paraId="5CF066B7" w14:textId="484A9D21" w:rsidR="00E423A3" w:rsidRDefault="00E423A3" w:rsidP="00E423A3">
      <w:pPr>
        <w:pBdr>
          <w:top w:val="nil"/>
          <w:left w:val="nil"/>
          <w:bottom w:val="nil"/>
          <w:right w:val="nil"/>
          <w:between w:val="nil"/>
        </w:pBdr>
        <w:spacing w:before="360" w:after="360"/>
        <w:jc w:val="both"/>
        <w:rPr>
          <w:rFonts w:eastAsia="Times New Roman" w:cstheme="minorHAnsi"/>
          <w:color w:val="002060"/>
          <w:lang w:val="ro-RO"/>
        </w:rPr>
      </w:pPr>
      <w:r w:rsidRPr="00B95B75">
        <w:rPr>
          <w:rFonts w:cstheme="minorHAnsi"/>
          <w:b/>
          <w:noProof/>
          <w:sz w:val="24"/>
          <w:szCs w:val="24"/>
        </w:rPr>
        <w:lastRenderedPageBreak/>
        <mc:AlternateContent>
          <mc:Choice Requires="wps">
            <w:drawing>
              <wp:anchor distT="0" distB="0" distL="114300" distR="114300" simplePos="0" relativeHeight="251731968" behindDoc="0" locked="0" layoutInCell="1" allowOverlap="1" wp14:anchorId="0DA17451" wp14:editId="700ADBAC">
                <wp:simplePos x="0" y="0"/>
                <wp:positionH relativeFrom="column">
                  <wp:posOffset>20683</wp:posOffset>
                </wp:positionH>
                <wp:positionV relativeFrom="paragraph">
                  <wp:posOffset>490130</wp:posOffset>
                </wp:positionV>
                <wp:extent cx="5768340" cy="716280"/>
                <wp:effectExtent l="0" t="0" r="3810" b="7620"/>
                <wp:wrapNone/>
                <wp:docPr id="805177061" name="Rectangle 805177061"/>
                <wp:cNvGraphicFramePr/>
                <a:graphic xmlns:a="http://schemas.openxmlformats.org/drawingml/2006/main">
                  <a:graphicData uri="http://schemas.microsoft.com/office/word/2010/wordprocessingShape">
                    <wps:wsp>
                      <wps:cNvSpPr/>
                      <wps:spPr>
                        <a:xfrm>
                          <a:off x="0" y="0"/>
                          <a:ext cx="5768340" cy="716280"/>
                        </a:xfrm>
                        <a:prstGeom prst="rect">
                          <a:avLst/>
                        </a:prstGeom>
                        <a:solidFill>
                          <a:schemeClr val="bg1">
                            <a:lumMod val="9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numCol="1" spcCol="0" rtlCol="0" fromWordArt="0" anchor="ctr"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rect w14:anchorId="6DED9B69" id="Rectangle 805177061" o:spid="_x0000_s1026" style="position:absolute;margin-left:1.65pt;margin-top:38.6pt;width:454.2pt;height:56.4pt;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" fillcolor="#f2f2f2 [3052]" stroked="f" strokeweight="2pt"/>
            </w:pict>
          </mc:Fallback>
        </mc:AlternateContent>
      </w:r>
      <w:r w:rsidRPr="00BB11F1">
        <w:rPr>
          <w:rFonts w:eastAsia="Times New Roman" w:cstheme="minorHAnsi"/>
          <w:noProof/>
          <w:color w:val="002060"/>
        </w:rPr>
        <mc:AlternateContent>
          <mc:Choice Requires="wps">
            <w:drawing>
              <wp:anchor distT="45720" distB="45720" distL="114300" distR="114300" simplePos="0" relativeHeight="251732992" behindDoc="0" locked="0" layoutInCell="1" allowOverlap="1" wp14:anchorId="1760EA93" wp14:editId="65FA764B">
                <wp:simplePos x="0" y="0"/>
                <wp:positionH relativeFrom="column">
                  <wp:posOffset>121920</wp:posOffset>
                </wp:positionH>
                <wp:positionV relativeFrom="paragraph">
                  <wp:posOffset>546735</wp:posOffset>
                </wp:positionV>
                <wp:extent cx="5518150" cy="533400"/>
                <wp:effectExtent l="0" t="0" r="0" b="0"/>
                <wp:wrapSquare wrapText="bothSides"/>
                <wp:docPr id="80517706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18150" cy="533400"/>
                        </a:xfrm>
                        <a:prstGeom prst="rect">
                          <a:avLst/>
                        </a:prstGeom>
                        <a:noFill/>
                        <a:ln w="9525">
                          <a:noFill/>
                          <a:miter lim="800000"/>
                          <a:headEnd/>
                          <a:tailEnd/>
                        </a:ln>
                      </wps:spPr>
                      <wps:txbx>
                        <w:txbxContent>
                          <w:p w14:paraId="5ACDB9FA" w14:textId="77777777" w:rsidR="002F5616" w:rsidRPr="00A6382B" w:rsidRDefault="002F5616" w:rsidP="00E423A3">
                            <w:pPr>
                              <w:spacing w:after="0" w:line="240" w:lineRule="auto"/>
                              <w:jc w:val="both"/>
                              <w:rPr>
                                <w:rFonts w:cstheme="minorHAnsi"/>
                                <w:b/>
                                <w:lang w:val="ro-RO"/>
                              </w:rPr>
                            </w:pPr>
                            <w:r w:rsidRPr="00A6382B">
                              <w:rPr>
                                <w:rFonts w:cstheme="minorHAnsi"/>
                                <w:b/>
                                <w:lang w:val="ro-RO"/>
                              </w:rPr>
                              <w:t>Contestațiile depuse după termenul anterior de 5 de zile menționat vor fi respinse, rezultatul obtinut în cadrul procesului de evaluare şi selecţie fiind menţinut.</w:t>
                            </w:r>
                          </w:p>
                          <w:p w14:paraId="3C25C56C" w14:textId="77777777" w:rsidR="002F5616" w:rsidRPr="00BB11F1" w:rsidRDefault="002F5616" w:rsidP="00E423A3">
                            <w:pPr>
                              <w:rPr>
                                <w:b/>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760EA93" id="_x0000_s1049" type="#_x0000_t202" style="position:absolute;left:0;text-align:left;margin-left:9.6pt;margin-top:43.05pt;width:434.5pt;height:42pt;z-index:25173299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" filled="f" stroked="f">
                <v:textbox>
                  <w:txbxContent>
                    <w:p w14:paraId="5ACDB9FA" w14:textId="77777777" w:rsidR="002F5616" w:rsidRPr="00A6382B" w:rsidRDefault="002F5616" w:rsidP="00E423A3">
                      <w:pPr>
                        <w:spacing w:after="0" w:line="240" w:lineRule="auto"/>
                        <w:jc w:val="both"/>
                        <w:rPr>
                          <w:rFonts w:cstheme="minorHAnsi"/>
                          <w:b/>
                          <w:lang w:val="ro-RO"/>
                        </w:rPr>
                      </w:pPr>
                      <w:r w:rsidRPr="00A6382B">
                        <w:rPr>
                          <w:rFonts w:cstheme="minorHAnsi"/>
                          <w:b/>
                          <w:lang w:val="ro-RO"/>
                        </w:rPr>
                        <w:t>Contestațiile depuse după termenul anterior de 5 de zile menționat vor fi respinse, rezultatul obtinut în cadrul procesului de evaluare şi selecţie fiind menţinut.</w:t>
                      </w:r>
                    </w:p>
                    <w:p w14:paraId="3C25C56C" w14:textId="77777777" w:rsidR="002F5616" w:rsidRPr="00BB11F1" w:rsidRDefault="002F5616" w:rsidP="00E423A3">
                      <w:pPr>
                        <w:rPr>
                          <w:b/>
                        </w:rPr>
                      </w:pPr>
                    </w:p>
                  </w:txbxContent>
                </v:textbox>
                <w10:wrap type="square"/>
              </v:shape>
            </w:pict>
          </mc:Fallback>
        </mc:AlternateContent>
      </w:r>
      <w:r w:rsidRPr="00B9208F">
        <w:rPr>
          <w:rFonts w:eastAsia="Times New Roman" w:cstheme="minorHAnsi"/>
          <w:b/>
          <w:color w:val="002060"/>
          <w:sz w:val="24"/>
          <w:szCs w:val="24"/>
          <w:lang w:val="ro-RO"/>
        </w:rPr>
        <w:t>ATENȚIE!</w:t>
      </w:r>
      <w:r w:rsidRPr="00B9208F">
        <w:rPr>
          <w:rFonts w:eastAsia="Times New Roman" w:cstheme="minorHAnsi"/>
          <w:color w:val="002060"/>
          <w:lang w:val="ro-RO"/>
        </w:rPr>
        <w:t xml:space="preserve"> </w:t>
      </w:r>
    </w:p>
    <w:p w14:paraId="584512BF" w14:textId="77777777" w:rsidR="006037BC" w:rsidRPr="00A6382B" w:rsidRDefault="006037BC" w:rsidP="006037BC">
      <w:pPr>
        <w:spacing w:after="0" w:line="240" w:lineRule="auto"/>
        <w:jc w:val="both"/>
        <w:rPr>
          <w:rFonts w:cstheme="minorHAnsi"/>
          <w:lang w:val="ro-RO"/>
        </w:rPr>
      </w:pPr>
    </w:p>
    <w:bookmarkEnd w:id="73"/>
    <w:p w14:paraId="6CED05B2" w14:textId="77777777" w:rsidR="006037BC" w:rsidRPr="00A6382B" w:rsidRDefault="006037BC" w:rsidP="00A6382B">
      <w:pPr>
        <w:spacing w:after="120" w:line="240" w:lineRule="auto"/>
        <w:jc w:val="both"/>
        <w:rPr>
          <w:rFonts w:cstheme="minorHAnsi"/>
          <w:lang w:val="ro-RO"/>
        </w:rPr>
      </w:pPr>
      <w:r w:rsidRPr="00A6382B">
        <w:rPr>
          <w:rFonts w:cstheme="minorHAnsi"/>
          <w:lang w:val="ro-RO"/>
        </w:rPr>
        <w:t xml:space="preserve">Contestatarul nu poate să depună documente noi în susținerea cauzei și nu poate să modifice conținutul cererii de finanțare. </w:t>
      </w:r>
    </w:p>
    <w:p w14:paraId="5C007579" w14:textId="77777777" w:rsidR="006037BC" w:rsidRPr="00A6382B" w:rsidRDefault="006037BC" w:rsidP="00A6382B">
      <w:pPr>
        <w:spacing w:after="120" w:line="240" w:lineRule="auto"/>
        <w:jc w:val="both"/>
        <w:rPr>
          <w:rFonts w:cstheme="minorHAnsi"/>
          <w:lang w:val="ro-RO"/>
        </w:rPr>
      </w:pPr>
      <w:r w:rsidRPr="00A6382B">
        <w:rPr>
          <w:rFonts w:cstheme="minorHAnsi"/>
          <w:lang w:val="ro-RO"/>
        </w:rPr>
        <w:t xml:space="preserve">Contestațiile vor fi soluționate de către AM PR NV  în termen de </w:t>
      </w:r>
      <w:r w:rsidRPr="00A6382B">
        <w:rPr>
          <w:rFonts w:cstheme="minorHAnsi"/>
          <w:b/>
          <w:lang w:val="ro-RO"/>
        </w:rPr>
        <w:t>15 zile lucrătoare</w:t>
      </w:r>
      <w:r w:rsidRPr="00A6382B">
        <w:rPr>
          <w:rFonts w:cstheme="minorHAnsi"/>
          <w:lang w:val="ro-RO"/>
        </w:rPr>
        <w:t xml:space="preserve"> de la data înregistrării contestației la AM PR NV.</w:t>
      </w:r>
    </w:p>
    <w:p w14:paraId="18A78DE2" w14:textId="77777777" w:rsidR="006037BC" w:rsidRPr="00A6382B" w:rsidRDefault="006037BC" w:rsidP="00A6382B">
      <w:pPr>
        <w:spacing w:after="120" w:line="240" w:lineRule="auto"/>
        <w:jc w:val="both"/>
        <w:rPr>
          <w:rFonts w:cstheme="minorHAnsi"/>
          <w:lang w:val="ro-RO"/>
        </w:rPr>
      </w:pPr>
      <w:r w:rsidRPr="00A6382B">
        <w:rPr>
          <w:rFonts w:cstheme="minorHAnsi"/>
          <w:lang w:val="ro-RO"/>
        </w:rPr>
        <w:t>Contestația poate fi retrasă de contestatar până la soluționarea acesteia, prin solicitarea în scris de retragere a contestației la AM PR NV. Înregistrarea acestui document se va face tot în registrul de contestații.</w:t>
      </w:r>
    </w:p>
    <w:p w14:paraId="00A1684B" w14:textId="7368205B" w:rsidR="00E423A3" w:rsidRDefault="006037BC" w:rsidP="00A6382B">
      <w:pPr>
        <w:spacing w:after="120" w:line="240" w:lineRule="auto"/>
        <w:jc w:val="both"/>
        <w:rPr>
          <w:rFonts w:cstheme="minorHAnsi"/>
          <w:lang w:val="ro-RO"/>
        </w:rPr>
      </w:pPr>
      <w:r w:rsidRPr="00A6382B">
        <w:rPr>
          <w:rFonts w:cstheme="minorHAnsi"/>
          <w:lang w:val="ro-RO"/>
        </w:rPr>
        <w:t>Prin retragerea contestației se pierde dreptul de a se înainta o nouă contestație în interiorul termenului general de depunere a acesteia.</w:t>
      </w:r>
    </w:p>
    <w:p w14:paraId="1BDD9C49" w14:textId="0D9E5DE6" w:rsidR="00EE3049" w:rsidRDefault="00EE3049" w:rsidP="00EE3049">
      <w:pPr>
        <w:pBdr>
          <w:top w:val="nil"/>
          <w:left w:val="nil"/>
          <w:bottom w:val="nil"/>
          <w:right w:val="nil"/>
          <w:between w:val="nil"/>
        </w:pBdr>
        <w:spacing w:before="360" w:after="360"/>
        <w:jc w:val="both"/>
        <w:rPr>
          <w:rFonts w:eastAsia="Times New Roman" w:cstheme="minorHAnsi"/>
          <w:color w:val="002060"/>
          <w:lang w:val="ro-RO"/>
        </w:rPr>
      </w:pPr>
      <w:r w:rsidRPr="00B95B75">
        <w:rPr>
          <w:rFonts w:cstheme="minorHAnsi"/>
          <w:b/>
          <w:noProof/>
          <w:sz w:val="24"/>
          <w:szCs w:val="24"/>
        </w:rPr>
        <mc:AlternateContent>
          <mc:Choice Requires="wps">
            <w:drawing>
              <wp:anchor distT="0" distB="0" distL="114300" distR="114300" simplePos="0" relativeHeight="251735040" behindDoc="0" locked="0" layoutInCell="1" allowOverlap="1" wp14:anchorId="1FC156AB" wp14:editId="6CCCE15B">
                <wp:simplePos x="0" y="0"/>
                <wp:positionH relativeFrom="column">
                  <wp:posOffset>15240</wp:posOffset>
                </wp:positionH>
                <wp:positionV relativeFrom="paragraph">
                  <wp:posOffset>501651</wp:posOffset>
                </wp:positionV>
                <wp:extent cx="5768340" cy="693420"/>
                <wp:effectExtent l="0" t="0" r="3810" b="0"/>
                <wp:wrapNone/>
                <wp:docPr id="805177064" name="Rectangle 805177064"/>
                <wp:cNvGraphicFramePr/>
                <a:graphic xmlns:a="http://schemas.openxmlformats.org/drawingml/2006/main">
                  <a:graphicData uri="http://schemas.microsoft.com/office/word/2010/wordprocessingShape">
                    <wps:wsp>
                      <wps:cNvSpPr/>
                      <wps:spPr>
                        <a:xfrm>
                          <a:off x="0" y="0"/>
                          <a:ext cx="5768340" cy="693420"/>
                        </a:xfrm>
                        <a:prstGeom prst="rect">
                          <a:avLst/>
                        </a:prstGeom>
                        <a:solidFill>
                          <a:schemeClr val="bg1">
                            <a:lumMod val="9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numCol="1" spcCol="0" rtlCol="0" fromWordArt="0" anchor="ctr"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rect w14:anchorId="0B370453" id="Rectangle 805177064" o:spid="_x0000_s1026" style="position:absolute;margin-left:1.2pt;margin-top:39.5pt;width:454.2pt;height:54.6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" fillcolor="#f2f2f2 [3052]" stroked="f" strokeweight="2pt"/>
            </w:pict>
          </mc:Fallback>
        </mc:AlternateContent>
      </w:r>
      <w:r w:rsidRPr="00BB11F1">
        <w:rPr>
          <w:rFonts w:eastAsia="Times New Roman" w:cstheme="minorHAnsi"/>
          <w:noProof/>
          <w:color w:val="002060"/>
        </w:rPr>
        <mc:AlternateContent>
          <mc:Choice Requires="wps">
            <w:drawing>
              <wp:anchor distT="45720" distB="45720" distL="114300" distR="114300" simplePos="0" relativeHeight="251736064" behindDoc="0" locked="0" layoutInCell="1" allowOverlap="1" wp14:anchorId="7D676F5B" wp14:editId="0A44E2B0">
                <wp:simplePos x="0" y="0"/>
                <wp:positionH relativeFrom="column">
                  <wp:posOffset>121920</wp:posOffset>
                </wp:positionH>
                <wp:positionV relativeFrom="paragraph">
                  <wp:posOffset>608330</wp:posOffset>
                </wp:positionV>
                <wp:extent cx="5518150" cy="502920"/>
                <wp:effectExtent l="0" t="0" r="0" b="0"/>
                <wp:wrapSquare wrapText="bothSides"/>
                <wp:docPr id="80517706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18150" cy="502920"/>
                        </a:xfrm>
                        <a:prstGeom prst="rect">
                          <a:avLst/>
                        </a:prstGeom>
                        <a:noFill/>
                        <a:ln w="9525">
                          <a:noFill/>
                          <a:miter lim="800000"/>
                          <a:headEnd/>
                          <a:tailEnd/>
                        </a:ln>
                      </wps:spPr>
                      <wps:txbx>
                        <w:txbxContent>
                          <w:p w14:paraId="146587B0" w14:textId="77777777" w:rsidR="002F5616" w:rsidRPr="00A6382B" w:rsidRDefault="002F5616" w:rsidP="00EE3049">
                            <w:pPr>
                              <w:spacing w:after="0" w:line="240" w:lineRule="auto"/>
                              <w:jc w:val="both"/>
                              <w:rPr>
                                <w:rFonts w:cstheme="minorHAnsi"/>
                                <w:b/>
                                <w:lang w:val="ro-RO"/>
                              </w:rPr>
                            </w:pPr>
                            <w:r w:rsidRPr="00A6382B">
                              <w:rPr>
                                <w:rFonts w:cstheme="minorHAnsi"/>
                                <w:b/>
                                <w:lang w:val="ro-RO"/>
                              </w:rPr>
                              <w:t>Pe parcursul soluționării contestațiilor, lista proiectelor se va actualiza cu acele proiecte pentru care AM PR NV a luat o decizie favorabilă.</w:t>
                            </w:r>
                          </w:p>
                          <w:p w14:paraId="1BEEFCDA" w14:textId="77777777" w:rsidR="002F5616" w:rsidRPr="00BB11F1" w:rsidRDefault="002F5616" w:rsidP="00EE3049">
                            <w:pPr>
                              <w:rPr>
                                <w:b/>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D676F5B" id="_x0000_s1050" type="#_x0000_t202" style="position:absolute;left:0;text-align:left;margin-left:9.6pt;margin-top:47.9pt;width:434.5pt;height:39.6pt;z-index:2517360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" filled="f" stroked="f">
                <v:textbox>
                  <w:txbxContent>
                    <w:p w14:paraId="146587B0" w14:textId="77777777" w:rsidR="002F5616" w:rsidRPr="00A6382B" w:rsidRDefault="002F5616" w:rsidP="00EE3049">
                      <w:pPr>
                        <w:spacing w:after="0" w:line="240" w:lineRule="auto"/>
                        <w:jc w:val="both"/>
                        <w:rPr>
                          <w:rFonts w:cstheme="minorHAnsi"/>
                          <w:b/>
                          <w:lang w:val="ro-RO"/>
                        </w:rPr>
                      </w:pPr>
                      <w:r w:rsidRPr="00A6382B">
                        <w:rPr>
                          <w:rFonts w:cstheme="minorHAnsi"/>
                          <w:b/>
                          <w:lang w:val="ro-RO"/>
                        </w:rPr>
                        <w:t>Pe parcursul soluționării contestațiilor, lista proiectelor se va actualiza cu acele proiecte pentru care AM PR NV a luat o decizie favorabilă.</w:t>
                      </w:r>
                    </w:p>
                    <w:p w14:paraId="1BEEFCDA" w14:textId="77777777" w:rsidR="002F5616" w:rsidRPr="00BB11F1" w:rsidRDefault="002F5616" w:rsidP="00EE3049">
                      <w:pPr>
                        <w:rPr>
                          <w:b/>
                        </w:rPr>
                      </w:pPr>
                    </w:p>
                  </w:txbxContent>
                </v:textbox>
                <w10:wrap type="square"/>
              </v:shape>
            </w:pict>
          </mc:Fallback>
        </mc:AlternateContent>
      </w:r>
      <w:r w:rsidRPr="00B9208F">
        <w:rPr>
          <w:rFonts w:eastAsia="Times New Roman" w:cstheme="minorHAnsi"/>
          <w:b/>
          <w:color w:val="002060"/>
          <w:sz w:val="24"/>
          <w:szCs w:val="24"/>
          <w:lang w:val="ro-RO"/>
        </w:rPr>
        <w:t>ATENȚIE!</w:t>
      </w:r>
      <w:r w:rsidRPr="00B9208F">
        <w:rPr>
          <w:rFonts w:eastAsia="Times New Roman" w:cstheme="minorHAnsi"/>
          <w:color w:val="002060"/>
          <w:lang w:val="ro-RO"/>
        </w:rPr>
        <w:t xml:space="preserve"> </w:t>
      </w:r>
    </w:p>
    <w:p w14:paraId="2B09F53F" w14:textId="77777777" w:rsidR="006037BC" w:rsidRPr="00A6382B" w:rsidRDefault="006037BC" w:rsidP="00A6382B">
      <w:pPr>
        <w:spacing w:after="0" w:line="240" w:lineRule="auto"/>
        <w:jc w:val="both"/>
        <w:rPr>
          <w:rFonts w:eastAsia="Times New Roman" w:cstheme="minorHAnsi"/>
          <w:lang w:val="ro-RO"/>
        </w:rPr>
      </w:pPr>
    </w:p>
    <w:p w14:paraId="38124E6D" w14:textId="5A61876E" w:rsidR="006037BC" w:rsidRPr="00A6382B" w:rsidRDefault="006037BC" w:rsidP="00A6382B">
      <w:pPr>
        <w:spacing w:after="120" w:line="240" w:lineRule="auto"/>
        <w:jc w:val="both"/>
        <w:rPr>
          <w:rFonts w:cstheme="minorHAnsi"/>
          <w:lang w:val="ro-RO"/>
        </w:rPr>
      </w:pPr>
      <w:r w:rsidRPr="00A6382B">
        <w:rPr>
          <w:rFonts w:cstheme="minorHAnsi"/>
          <w:lang w:val="ro-RO"/>
        </w:rPr>
        <w:t>Decizia AM PR NV privind soluționarea contestațiilor este finală, iar contestatarul nu mai poate înainta la AM PR NV o nouă contestație pe marginea aceluiași subiect. În cazul în care contestatarul este nemulțumit de modul de soluționare a contestației de către AM PR NV poate formula plângere în termenul prevăzut de lege la instanța de contencios administrativ, în conformitate cu prevederile Legii contenciosului administrativ nr. 554/2004, cu modificările și completările ulterioare</w:t>
      </w:r>
      <w:r w:rsidR="00F01D44" w:rsidRPr="00A6382B">
        <w:rPr>
          <w:rFonts w:cstheme="minorHAnsi"/>
          <w:lang w:val="ro-RO"/>
        </w:rPr>
        <w:t>.</w:t>
      </w:r>
      <w:r w:rsidRPr="00A6382B" w:rsidDel="000E38F5">
        <w:rPr>
          <w:rFonts w:cstheme="minorHAnsi"/>
          <w:lang w:val="ro-RO"/>
        </w:rPr>
        <w:t xml:space="preserve"> </w:t>
      </w:r>
    </w:p>
    <w:p w14:paraId="31576B96" w14:textId="45E16FDE" w:rsidR="006037BC" w:rsidRDefault="006037BC" w:rsidP="00A6382B">
      <w:pPr>
        <w:spacing w:after="120" w:line="240" w:lineRule="auto"/>
        <w:jc w:val="both"/>
        <w:rPr>
          <w:rFonts w:cstheme="minorHAnsi"/>
          <w:i/>
          <w:lang w:val="ro-RO"/>
        </w:rPr>
      </w:pPr>
      <w:r w:rsidRPr="00A6382B">
        <w:rPr>
          <w:rFonts w:cstheme="minorHAnsi"/>
          <w:b/>
          <w:i/>
          <w:lang w:val="ro-RO"/>
        </w:rPr>
        <w:t>(dacă este cazul)</w:t>
      </w:r>
      <w:r w:rsidRPr="00A6382B">
        <w:rPr>
          <w:rFonts w:cstheme="minorHAnsi"/>
          <w:i/>
          <w:lang w:val="ro-RO"/>
        </w:rPr>
        <w:t xml:space="preserve"> În situația în care cererea de finanțare se depune printr-o altă modalitate decât electronic prin sistemul MySMIS, contestația se va depune urmărind modalitatea de depunere a cererii de finanțare. În acest caz, în situația în care contestația se depune fizic la sediul ADR N-V, aceasta se va depune și se vor semna în original.</w:t>
      </w:r>
    </w:p>
    <w:p w14:paraId="748D7502" w14:textId="77777777" w:rsidR="00EE3049" w:rsidRPr="00A6382B" w:rsidRDefault="00EE3049" w:rsidP="00A6382B">
      <w:pPr>
        <w:spacing w:after="120" w:line="240" w:lineRule="auto"/>
        <w:jc w:val="both"/>
        <w:rPr>
          <w:rFonts w:cstheme="minorHAnsi"/>
          <w:i/>
          <w:lang w:val="ro-RO"/>
        </w:rPr>
      </w:pPr>
    </w:p>
    <w:p w14:paraId="01C737FB" w14:textId="0CC818C1" w:rsidR="006037BC" w:rsidRPr="00A6382B" w:rsidRDefault="00A973A4" w:rsidP="00A6382B">
      <w:pPr>
        <w:keepNext/>
        <w:keepLines/>
        <w:numPr>
          <w:ilvl w:val="0"/>
          <w:numId w:val="15"/>
        </w:numPr>
        <w:spacing w:before="360" w:after="240" w:line="240" w:lineRule="auto"/>
        <w:jc w:val="both"/>
        <w:outlineLvl w:val="2"/>
        <w:rPr>
          <w:rFonts w:eastAsiaTheme="majorEastAsia" w:cstheme="minorHAnsi"/>
          <w:b/>
          <w:bCs/>
          <w:color w:val="365F91" w:themeColor="accent1" w:themeShade="BF"/>
          <w:sz w:val="24"/>
          <w:szCs w:val="24"/>
          <w:lang w:val="ro-RO"/>
        </w:rPr>
      </w:pPr>
      <w:bookmarkStart w:id="74" w:name="_Toc113727298"/>
      <w:bookmarkStart w:id="75" w:name="_Toc129784864"/>
      <w:r w:rsidRPr="00A973A4">
        <w:rPr>
          <w:rFonts w:eastAsiaTheme="majorEastAsia" w:cstheme="minorHAnsi"/>
          <w:b/>
          <w:bCs/>
          <w:color w:val="365F91" w:themeColor="accent1" w:themeShade="BF"/>
          <w:sz w:val="24"/>
          <w:szCs w:val="24"/>
          <w:lang w:val="ro-RO"/>
        </w:rPr>
        <w:t>CONTRACTAREA PROIECTELOR</w:t>
      </w:r>
      <w:bookmarkEnd w:id="74"/>
      <w:bookmarkEnd w:id="75"/>
    </w:p>
    <w:p w14:paraId="769A40D5" w14:textId="1A56EB81" w:rsidR="006037BC" w:rsidRPr="00A6382B" w:rsidRDefault="006037BC" w:rsidP="00A6382B">
      <w:pPr>
        <w:spacing w:after="120"/>
        <w:jc w:val="both"/>
        <w:rPr>
          <w:rFonts w:cstheme="minorHAnsi"/>
          <w:lang w:val="ro-RO"/>
        </w:rPr>
      </w:pPr>
      <w:bookmarkStart w:id="76" w:name="_Toc332022189"/>
      <w:bookmarkStart w:id="77" w:name="_Toc332031880"/>
      <w:r w:rsidRPr="00A6382B">
        <w:rPr>
          <w:rFonts w:cstheme="minorHAnsi"/>
          <w:color w:val="000000" w:themeColor="text1"/>
          <w:lang w:val="ro-RO"/>
        </w:rPr>
        <w:t>După finalizarea evaluării tehnice și financiare a cererilor de finanțare, demareaza etapa de contractare, în conformitate cu tipul de apel descris în capitolul 3.1.</w:t>
      </w:r>
      <w:r w:rsidR="0099186E" w:rsidRPr="0099186E">
        <w:t xml:space="preserve"> </w:t>
      </w:r>
      <w:r w:rsidR="0099186E" w:rsidRPr="0099186E">
        <w:rPr>
          <w:rFonts w:cstheme="minorHAnsi"/>
          <w:color w:val="000000" w:themeColor="text1"/>
          <w:lang w:val="ro-RO"/>
        </w:rPr>
        <w:t>., care se finalizează odată cu semnarea contractului de finanțare de către ultima parte.</w:t>
      </w:r>
    </w:p>
    <w:p w14:paraId="16B627D6" w14:textId="77777777" w:rsidR="006037BC" w:rsidRPr="00A6382B" w:rsidRDefault="006037BC" w:rsidP="00A6382B">
      <w:pPr>
        <w:spacing w:after="120"/>
        <w:jc w:val="both"/>
        <w:rPr>
          <w:rFonts w:cstheme="minorHAnsi"/>
          <w:color w:val="000000" w:themeColor="text1"/>
          <w:lang w:val="ro-RO"/>
        </w:rPr>
      </w:pPr>
      <w:r w:rsidRPr="00A6382B">
        <w:rPr>
          <w:rFonts w:cstheme="minorHAnsi"/>
          <w:color w:val="000000" w:themeColor="text1"/>
          <w:lang w:val="ro-RO"/>
        </w:rPr>
        <w:t>Solicitanții ale căror cereri de finanțare au fost propuse spre contractare,</w:t>
      </w:r>
      <w:r w:rsidRPr="00A6382B">
        <w:rPr>
          <w:rFonts w:cstheme="minorHAnsi"/>
          <w:lang w:val="ro-RO"/>
        </w:rPr>
        <w:t xml:space="preserve"> vor </w:t>
      </w:r>
      <w:r w:rsidRPr="00A6382B">
        <w:rPr>
          <w:rFonts w:cstheme="minorHAnsi"/>
          <w:color w:val="000000" w:themeColor="text1"/>
          <w:lang w:val="ro-RO"/>
        </w:rPr>
        <w:t>fi notificați cu privire la trecerea în etapa de contractare, în termen de maxim 5 zile lucrătoare calculat de la data finalizării etapei de evaluare tehnică și financiară, respectiv de la data soluționării contestațiilor.</w:t>
      </w:r>
    </w:p>
    <w:p w14:paraId="65230B57" w14:textId="5226755C" w:rsidR="006037BC" w:rsidRPr="00A6382B" w:rsidRDefault="006037BC" w:rsidP="00A6382B">
      <w:pPr>
        <w:spacing w:after="120"/>
        <w:jc w:val="both"/>
        <w:rPr>
          <w:rFonts w:cstheme="minorHAnsi"/>
          <w:color w:val="000000" w:themeColor="text1"/>
          <w:lang w:val="ro-RO"/>
        </w:rPr>
      </w:pPr>
      <w:r w:rsidRPr="00A6382B">
        <w:rPr>
          <w:rFonts w:cstheme="minorHAnsi"/>
          <w:color w:val="000000" w:themeColor="text1"/>
          <w:lang w:val="ro-RO"/>
        </w:rPr>
        <w:lastRenderedPageBreak/>
        <w:t>În etapa de contractare, solicitanții vor face dovada</w:t>
      </w:r>
      <w:r w:rsidR="0099186E" w:rsidRPr="0099186E">
        <w:t xml:space="preserve"> </w:t>
      </w:r>
      <w:r w:rsidR="0099186E" w:rsidRPr="0099186E">
        <w:rPr>
          <w:rFonts w:cstheme="minorHAnsi"/>
          <w:color w:val="000000" w:themeColor="text1"/>
          <w:lang w:val="ro-RO"/>
        </w:rPr>
        <w:t>aspectelor asumate prin</w:t>
      </w:r>
      <w:r w:rsidRPr="00A6382B">
        <w:rPr>
          <w:rFonts w:cstheme="minorHAnsi"/>
          <w:color w:val="000000" w:themeColor="text1"/>
          <w:lang w:val="ro-RO"/>
        </w:rPr>
        <w:t>declarația unică, respectiv vor prezenta documentele suport prin care fac dovada îndeplinirii tuturor criteriilor de eligibilitate.</w:t>
      </w:r>
    </w:p>
    <w:p w14:paraId="0C76F734" w14:textId="0FFC262B" w:rsidR="006037BC" w:rsidRPr="00A6382B" w:rsidRDefault="006037BC" w:rsidP="00A6382B">
      <w:pPr>
        <w:spacing w:after="120"/>
        <w:jc w:val="both"/>
        <w:rPr>
          <w:rFonts w:cstheme="minorHAnsi"/>
          <w:color w:val="000000" w:themeColor="text1"/>
          <w:lang w:val="ro-RO"/>
        </w:rPr>
      </w:pPr>
      <w:r w:rsidRPr="00A6382B">
        <w:rPr>
          <w:rFonts w:cstheme="minorHAnsi"/>
          <w:color w:val="000000" w:themeColor="text1"/>
          <w:lang w:val="ro-RO"/>
        </w:rPr>
        <w:t>Nu vor fi solici</w:t>
      </w:r>
      <w:r w:rsidR="00AF37D2" w:rsidRPr="00A6382B">
        <w:rPr>
          <w:rFonts w:cstheme="minorHAnsi"/>
          <w:color w:val="000000" w:themeColor="text1"/>
          <w:lang w:val="ro-RO"/>
        </w:rPr>
        <w:t>ta</w:t>
      </w:r>
      <w:r w:rsidRPr="00A6382B">
        <w:rPr>
          <w:rFonts w:cstheme="minorHAnsi"/>
          <w:color w:val="000000" w:themeColor="text1"/>
          <w:lang w:val="ro-RO"/>
        </w:rPr>
        <w:t>te documentele verificate deja în procesul de evaluare tehnică și financiară și pe care le-a considerat că îndeplinesc condițiile de formă și conținut necesare pentru trecerea în etapa de contractare, cu excepția documentelor pentru care este necesară prezentarea dovezii valabilității acestora și în etapa de contractare, respectiv precum și a documentelor pentru care se constata erori materiale.</w:t>
      </w:r>
    </w:p>
    <w:p w14:paraId="4AF63D43" w14:textId="5F2CCBAB" w:rsidR="006037BC" w:rsidRPr="00A6382B" w:rsidRDefault="006037BC" w:rsidP="00A6382B">
      <w:pPr>
        <w:spacing w:after="120"/>
        <w:jc w:val="both"/>
        <w:rPr>
          <w:rFonts w:cstheme="minorHAnsi"/>
          <w:color w:val="000000" w:themeColor="text1"/>
          <w:lang w:val="ro-RO"/>
        </w:rPr>
      </w:pPr>
      <w:r w:rsidRPr="00A6382B">
        <w:rPr>
          <w:rFonts w:cstheme="minorHAnsi"/>
          <w:color w:val="000000" w:themeColor="text1"/>
          <w:lang w:val="ro-RO"/>
        </w:rPr>
        <w:t>Nu vor fi solici</w:t>
      </w:r>
      <w:r w:rsidR="00AF37D2" w:rsidRPr="00A6382B">
        <w:rPr>
          <w:rFonts w:cstheme="minorHAnsi"/>
          <w:color w:val="000000" w:themeColor="text1"/>
          <w:lang w:val="ro-RO"/>
        </w:rPr>
        <w:t>ta</w:t>
      </w:r>
      <w:r w:rsidRPr="00A6382B">
        <w:rPr>
          <w:rFonts w:cstheme="minorHAnsi"/>
          <w:color w:val="000000" w:themeColor="text1"/>
          <w:lang w:val="ro-RO"/>
        </w:rPr>
        <w:t>te documente și informații necesare în vederea confirmării realității informațiilor din declarația unică depusă de către  solicitant pe care AM PR NV le poate obține în mod direct în baza consimţământului solicitantului/liderului de pateneriat, după caz, cu respectarea prevederilor legale privind protecția datelor personale din bazele de date administrate de alte instituții publice, prin implementarea măsurilor de interoperabilitate/interogare a sistemelor/bazelor de date/rapoartelor a sistemului MySMIS2021/SMIS2021+ cu baze de date ale altor autorități și instituții publice, pe baza protocoalelor încheiate cu acestea de Ministerul Investițiilor și Proiectelor Europene sau de AM PR NV.</w:t>
      </w:r>
    </w:p>
    <w:p w14:paraId="63991618" w14:textId="77777777" w:rsidR="006037BC" w:rsidRPr="00A6382B" w:rsidRDefault="006037BC" w:rsidP="00A6382B">
      <w:pPr>
        <w:spacing w:after="120"/>
        <w:jc w:val="both"/>
        <w:rPr>
          <w:rFonts w:cstheme="minorHAnsi"/>
          <w:color w:val="000000" w:themeColor="text1"/>
          <w:lang w:val="ro-RO"/>
        </w:rPr>
      </w:pPr>
      <w:r w:rsidRPr="00A6382B">
        <w:rPr>
          <w:rFonts w:cstheme="minorHAnsi"/>
          <w:color w:val="000000" w:themeColor="text1"/>
          <w:lang w:val="ro-RO"/>
        </w:rPr>
        <w:t xml:space="preserve">Pentru acele situații în care obținerea datelor și informațiilor respective nu este posibilă sau informațiile nu corespund cu cele furnizate de solicitant, AM PR NV are obligația de a solicita clarificări solicitantului și documentele doveditoare. </w:t>
      </w:r>
    </w:p>
    <w:p w14:paraId="02F17FFF" w14:textId="69F1239A" w:rsidR="006037BC" w:rsidRPr="00A6382B" w:rsidRDefault="006037BC" w:rsidP="00A6382B">
      <w:pPr>
        <w:spacing w:after="120"/>
        <w:jc w:val="both"/>
        <w:rPr>
          <w:rFonts w:cstheme="minorHAnsi"/>
          <w:color w:val="000000" w:themeColor="text1"/>
          <w:lang w:val="ro-RO"/>
        </w:rPr>
      </w:pPr>
      <w:r w:rsidRPr="00A6382B">
        <w:rPr>
          <w:rFonts w:cstheme="minorHAnsi"/>
          <w:color w:val="000000" w:themeColor="text1"/>
          <w:lang w:val="ro-RO"/>
        </w:rPr>
        <w:t xml:space="preserve">Solicitanții vor avea la dispoziție </w:t>
      </w:r>
      <w:r w:rsidR="00AF37D2" w:rsidRPr="00A6382B">
        <w:rPr>
          <w:rFonts w:cstheme="minorHAnsi"/>
          <w:color w:val="000000" w:themeColor="text1"/>
          <w:lang w:val="ro-RO"/>
        </w:rPr>
        <w:t xml:space="preserve">un </w:t>
      </w:r>
      <w:r w:rsidRPr="00A6382B">
        <w:rPr>
          <w:rFonts w:cstheme="minorHAnsi"/>
          <w:color w:val="000000" w:themeColor="text1"/>
          <w:lang w:val="ro-RO"/>
        </w:rPr>
        <w:t xml:space="preserve">termen de maxim 15 zile calendaristice calculat de la data primirii solicitării de la AM PR NV, pentru transmiterea documentelor solicitate în etapa de contractare, sub sancțiunea respingerii cererii de finanțare. </w:t>
      </w:r>
    </w:p>
    <w:p w14:paraId="05C814FC" w14:textId="77777777" w:rsidR="006037BC" w:rsidRPr="00A6382B" w:rsidRDefault="006037BC" w:rsidP="00A6382B">
      <w:pPr>
        <w:spacing w:after="120"/>
        <w:jc w:val="both"/>
        <w:rPr>
          <w:rFonts w:cstheme="minorHAnsi"/>
          <w:color w:val="000000" w:themeColor="text1"/>
          <w:lang w:val="ro-RO"/>
        </w:rPr>
      </w:pPr>
      <w:r w:rsidRPr="00A6382B">
        <w:rPr>
          <w:rFonts w:cstheme="minorHAnsi"/>
          <w:color w:val="000000" w:themeColor="text1"/>
          <w:lang w:val="ro-RO"/>
        </w:rPr>
        <w:t>AM PR NV poate solicita clarificări în etapa de contractare, în legătură cu documentele verificate, cu respectarea principiului tratamentului egal și nediscriminării, iar solicitanții au obligația să răspundă la clarificări cu respectarea termenului de maxim 15 zile calendaristice de răspuns calculat de la data primirii solicitării de clarificări, sub sancțiunea respingerii cererii de finanțare;</w:t>
      </w:r>
    </w:p>
    <w:p w14:paraId="67D9B5A1" w14:textId="77777777" w:rsidR="006037BC" w:rsidRPr="00A6382B" w:rsidRDefault="006037BC" w:rsidP="00A6382B">
      <w:pPr>
        <w:spacing w:after="120"/>
        <w:jc w:val="both"/>
        <w:rPr>
          <w:rFonts w:cstheme="minorHAnsi"/>
          <w:color w:val="000000" w:themeColor="text1"/>
          <w:lang w:val="ro-RO"/>
        </w:rPr>
      </w:pPr>
      <w:r w:rsidRPr="00A6382B">
        <w:rPr>
          <w:rFonts w:cstheme="minorHAnsi"/>
          <w:color w:val="000000" w:themeColor="text1"/>
          <w:lang w:val="ro-RO"/>
        </w:rPr>
        <w:t>Verificarea îndeplinirii condițiilor de eligibilitate se realizează pe baza informațiilor și documentelor prezentate de solicitant, inclusiv ca răspuns la solicitările de clarificări, a informațiilor și documentelor care pot fi accesate, obținute sau puse la dispoziția AM PR NV din bazele de date administrate de alte instituții publice, pe baza protocoalelor încheiate cu acestea și a informațiilor și documentelor care au însoțit cererea de finanțare disponibile în sistemul informatic  MySMIS2021/SMIS2021+.</w:t>
      </w:r>
    </w:p>
    <w:p w14:paraId="45FA26BE" w14:textId="28711D38" w:rsidR="006037BC" w:rsidRPr="00A6382B" w:rsidRDefault="006037BC" w:rsidP="00A6382B">
      <w:pPr>
        <w:spacing w:after="120"/>
        <w:jc w:val="both"/>
        <w:rPr>
          <w:rFonts w:cstheme="minorHAnsi"/>
          <w:color w:val="000000" w:themeColor="text1"/>
          <w:lang w:val="ro-RO"/>
        </w:rPr>
      </w:pPr>
      <w:r w:rsidRPr="00A6382B">
        <w:rPr>
          <w:rFonts w:cstheme="minorHAnsi"/>
          <w:color w:val="000000" w:themeColor="text1"/>
          <w:lang w:val="ro-RO"/>
        </w:rPr>
        <w:t>În cazuri excepționale și pentru motive independente de solicitant, lider de parteneriat și parteneri, după caz, la solicitarea acestora,  procesul de contractare poate fi suspendat, sub condiția ca perioada de suspendare să nu afecteze proiectul, astfel încât să se asigure implementarea acestuia în condiții optime, în conformitate cu cererea de finanțare și cu încadrare în perioada de programare. Perioadele de suspendare nu pot depăși 45 de zile calendaristice.</w:t>
      </w:r>
    </w:p>
    <w:p w14:paraId="28AD1F5E" w14:textId="77777777" w:rsidR="006037BC" w:rsidRPr="00A6382B" w:rsidRDefault="006037BC" w:rsidP="00A6382B">
      <w:pPr>
        <w:spacing w:after="120"/>
        <w:jc w:val="both"/>
        <w:rPr>
          <w:rFonts w:cstheme="minorHAnsi"/>
          <w:color w:val="000000" w:themeColor="text1"/>
          <w:lang w:val="ro-RO"/>
        </w:rPr>
      </w:pPr>
      <w:r w:rsidRPr="00A6382B">
        <w:rPr>
          <w:rFonts w:cstheme="minorHAnsi"/>
          <w:color w:val="000000" w:themeColor="text1"/>
          <w:lang w:val="ro-RO"/>
        </w:rPr>
        <w:t xml:space="preserve">Urmare a verificării îndeplinirii condițiilor de eligibilitate,  AM PR NV va emite decizia de aprobare a finanțării sau decizia de respingere a finanțării.   </w:t>
      </w:r>
    </w:p>
    <w:p w14:paraId="1499128C" w14:textId="77777777" w:rsidR="006037BC" w:rsidRPr="00A6382B" w:rsidRDefault="006037BC" w:rsidP="00A6382B">
      <w:pPr>
        <w:spacing w:after="120" w:line="240" w:lineRule="auto"/>
        <w:jc w:val="both"/>
        <w:rPr>
          <w:rFonts w:cstheme="minorHAnsi"/>
          <w:lang w:val="ro-RO"/>
        </w:rPr>
      </w:pPr>
      <w:r w:rsidRPr="00A6382B">
        <w:rPr>
          <w:rFonts w:cstheme="minorHAnsi"/>
          <w:color w:val="000000" w:themeColor="text1"/>
          <w:lang w:val="ro-RO"/>
        </w:rPr>
        <w:t>Pentru proiectele selectate, în baza deciziei de aprobare a finanțării AM PR NV va proceda la încheierea contractului de finanțare.</w:t>
      </w:r>
    </w:p>
    <w:p w14:paraId="4F693D94" w14:textId="77777777" w:rsidR="006037BC" w:rsidRPr="00A6382B" w:rsidRDefault="006037BC" w:rsidP="00A6382B">
      <w:pPr>
        <w:spacing w:after="120" w:line="240" w:lineRule="auto"/>
        <w:jc w:val="both"/>
        <w:rPr>
          <w:rFonts w:cstheme="minorHAnsi"/>
          <w:lang w:val="ro-RO"/>
        </w:rPr>
      </w:pPr>
      <w:r w:rsidRPr="00A6382B">
        <w:rPr>
          <w:rFonts w:cstheme="minorHAnsi"/>
          <w:lang w:val="ro-RO"/>
        </w:rPr>
        <w:lastRenderedPageBreak/>
        <w:t>Modelul standard de contract de finanțare utilizat pentru contractarea proiectelor selectate în urma procesului de evaluare și selecție este cel prezentat în cadrul anexei ......  la prezentul ghid, cu mențiunea că AM PR NV poate aduce modificări asupra acestui document înainte de semnarea contractului de finanțare, sau ulterior semnării prin acte adiționale, în baza modificărilor legislative cu impact asupra clauzelor contractuale sau în alte cazuri obiectiv justificate.</w:t>
      </w:r>
      <w:bookmarkEnd w:id="76"/>
      <w:bookmarkEnd w:id="77"/>
    </w:p>
    <w:p w14:paraId="136C43DD" w14:textId="77777777" w:rsidR="006037BC" w:rsidRPr="00A6382B" w:rsidRDefault="006037BC" w:rsidP="00A6382B">
      <w:pPr>
        <w:spacing w:after="120" w:line="240" w:lineRule="auto"/>
        <w:jc w:val="both"/>
        <w:rPr>
          <w:rFonts w:cstheme="minorHAnsi"/>
          <w:lang w:val="ro-RO"/>
        </w:rPr>
      </w:pPr>
      <w:r w:rsidRPr="00A6382B">
        <w:rPr>
          <w:rFonts w:cstheme="minorHAnsi"/>
          <w:lang w:val="ro-RO"/>
        </w:rPr>
        <w:t>Pe lângă clauzele standard prevăzute în cadrul modelului de contract, clauzele specifice aplicabile proiectelor contractate în cadrul prezentului apel de proiecte se regăsesc evidențiate în Anexa ......... la prezentul ghid (</w:t>
      </w:r>
      <w:r w:rsidRPr="00A6382B">
        <w:rPr>
          <w:rFonts w:cstheme="minorHAnsi"/>
          <w:i/>
          <w:lang w:val="ro-RO"/>
        </w:rPr>
        <w:t>dacă e cazul</w:t>
      </w:r>
      <w:r w:rsidRPr="00A6382B">
        <w:rPr>
          <w:rFonts w:cstheme="minorHAnsi"/>
          <w:lang w:val="ro-RO"/>
        </w:rPr>
        <w:t>).</w:t>
      </w:r>
    </w:p>
    <w:p w14:paraId="3B743ABF" w14:textId="12857DB0" w:rsidR="006037BC" w:rsidRPr="00A6382B" w:rsidRDefault="006037BC" w:rsidP="00A6382B">
      <w:pPr>
        <w:spacing w:after="120" w:line="240" w:lineRule="auto"/>
        <w:jc w:val="both"/>
        <w:rPr>
          <w:rFonts w:cstheme="minorHAnsi"/>
          <w:lang w:val="ro-RO"/>
        </w:rPr>
      </w:pPr>
      <w:r w:rsidRPr="00A6382B">
        <w:rPr>
          <w:rFonts w:cstheme="minorHAnsi"/>
          <w:lang w:val="ro-RO"/>
        </w:rPr>
        <w:t>AM PR NV emite decizia de respingere a finanțării, cu menționarea motivelor de respingere, dacă intervine cel puțin una dintre următoarele situații</w:t>
      </w:r>
      <w:r w:rsidR="008362E8">
        <w:rPr>
          <w:rFonts w:cstheme="minorHAnsi"/>
          <w:lang w:val="ro-RO"/>
        </w:rPr>
        <w:t xml:space="preserve">, </w:t>
      </w:r>
      <w:r w:rsidR="008362E8" w:rsidRPr="008362E8">
        <w:rPr>
          <w:rFonts w:cstheme="minorHAnsi"/>
          <w:lang w:val="ro-RO"/>
        </w:rPr>
        <w:t>fără ca enumerarea să excludă alte condiții specifice prevăzute în Ghidul solicitantului</w:t>
      </w:r>
      <w:r w:rsidRPr="00A6382B">
        <w:rPr>
          <w:rFonts w:cstheme="minorHAnsi"/>
          <w:lang w:val="ro-RO"/>
        </w:rPr>
        <w:t>:</w:t>
      </w:r>
    </w:p>
    <w:p w14:paraId="74FE7378" w14:textId="3BB73CED" w:rsidR="006037BC" w:rsidRPr="00A6382B" w:rsidRDefault="006037BC" w:rsidP="00A6382B">
      <w:pPr>
        <w:spacing w:after="120" w:line="240" w:lineRule="auto"/>
        <w:jc w:val="both"/>
        <w:rPr>
          <w:rFonts w:cstheme="minorHAnsi"/>
          <w:lang w:val="ro-RO"/>
        </w:rPr>
      </w:pPr>
      <w:r w:rsidRPr="00A6382B">
        <w:rPr>
          <w:rFonts w:cstheme="minorHAnsi"/>
          <w:lang w:val="ro-RO"/>
        </w:rPr>
        <w:t xml:space="preserve">a) solicitantul nu face dovada că </w:t>
      </w:r>
      <w:r w:rsidR="008362E8">
        <w:rPr>
          <w:rFonts w:cstheme="minorHAnsi"/>
          <w:lang w:val="ro-RO"/>
        </w:rPr>
        <w:t xml:space="preserve">aspectele </w:t>
      </w:r>
      <w:r w:rsidRPr="00A6382B">
        <w:rPr>
          <w:rFonts w:cstheme="minorHAnsi"/>
          <w:lang w:val="ro-RO"/>
        </w:rPr>
        <w:t xml:space="preserve"> declarate prin declarația unică sunt conforme cu realitatea și corespund cerințelor din Ghidul Solicitantului;</w:t>
      </w:r>
    </w:p>
    <w:p w14:paraId="242012AB" w14:textId="1D3759E2" w:rsidR="00E0327A" w:rsidRPr="00D65F6A" w:rsidRDefault="00B635EB" w:rsidP="00A6382B">
      <w:pPr>
        <w:spacing w:after="120" w:line="240" w:lineRule="auto"/>
        <w:jc w:val="both"/>
        <w:rPr>
          <w:rFonts w:cstheme="minorHAnsi"/>
        </w:rPr>
      </w:pPr>
      <w:r w:rsidRPr="00B635EB">
        <w:rPr>
          <w:rFonts w:cstheme="minorHAnsi"/>
          <w:lang w:val="ro-RO"/>
        </w:rPr>
        <w:t>b) solicitantul nu răspunde în termenul de maxim 15 zile calendaristice la clarificările care sunt solicitate de autoritatea de management/organismul intermediar, cu excepția situației de încheiere a contractului cu clauza suspensivă de reziliere în condițiile descrise in paragraful următor. Pentru proiectele de investiții publice pentru care nu este obligatorie obținerea autorizației de construire, neclarificarea dreptului real principal, cel târziu în etapa de contractare, poate duce la respingerea proiectului sau, după caz, la încheierea de contracte de finanțare/emiterea deciziei de finanțare cu clauza suspensivă de reziliere, fără ca durata de implementare a clauzei suspensive de reziliere să depășească 1 an de la semnarea contractului/emiterea deciziei de finanțare.</w:t>
      </w:r>
      <w:bookmarkStart w:id="78" w:name="_Hlk126945187"/>
    </w:p>
    <w:bookmarkEnd w:id="78"/>
    <w:p w14:paraId="138E9027" w14:textId="77777777" w:rsidR="006037BC" w:rsidRPr="00A6382B" w:rsidRDefault="006037BC" w:rsidP="006037BC">
      <w:pPr>
        <w:spacing w:line="240" w:lineRule="auto"/>
        <w:jc w:val="both"/>
        <w:rPr>
          <w:rFonts w:cstheme="minorHAnsi"/>
          <w:lang w:val="ro-RO"/>
        </w:rPr>
      </w:pPr>
      <w:r w:rsidRPr="00A6382B">
        <w:rPr>
          <w:rFonts w:cstheme="minorHAnsi"/>
          <w:lang w:val="ro-RO"/>
        </w:rPr>
        <w:t>Decizia de respingere a finanțării se aduce la cunoștința solicitantului prin  sistemul informatic MySMIS2021/SMIS2021+și va conține, cel puțin următoarele elemente:</w:t>
      </w:r>
    </w:p>
    <w:p w14:paraId="5F3CD353" w14:textId="300F9E81" w:rsidR="006037BC" w:rsidRPr="00A6382B" w:rsidRDefault="006037BC" w:rsidP="00A6382B">
      <w:pPr>
        <w:pStyle w:val="ListParagraph"/>
        <w:numPr>
          <w:ilvl w:val="0"/>
          <w:numId w:val="79"/>
        </w:numPr>
        <w:spacing w:after="0"/>
        <w:jc w:val="both"/>
        <w:rPr>
          <w:rFonts w:cstheme="minorHAnsi"/>
          <w:lang w:val="ro-RO"/>
        </w:rPr>
      </w:pPr>
      <w:r w:rsidRPr="00A6382B">
        <w:rPr>
          <w:rFonts w:cstheme="minorHAnsi"/>
          <w:lang w:val="ro-RO"/>
        </w:rPr>
        <w:t>datele de identificare ale solicitantului și cererii de finanțare: titlu, cod unic SMIS;</w:t>
      </w:r>
    </w:p>
    <w:p w14:paraId="3B8408F8" w14:textId="62407EF9" w:rsidR="006037BC" w:rsidRPr="00A6382B" w:rsidRDefault="006037BC" w:rsidP="00A6382B">
      <w:pPr>
        <w:pStyle w:val="ListParagraph"/>
        <w:numPr>
          <w:ilvl w:val="0"/>
          <w:numId w:val="79"/>
        </w:numPr>
        <w:spacing w:after="0"/>
        <w:jc w:val="both"/>
        <w:rPr>
          <w:rFonts w:cstheme="minorHAnsi"/>
          <w:lang w:val="ro-RO"/>
        </w:rPr>
      </w:pPr>
      <w:r w:rsidRPr="00A6382B">
        <w:rPr>
          <w:rFonts w:cstheme="minorHAnsi"/>
          <w:lang w:val="ro-RO"/>
        </w:rPr>
        <w:t>datele de identificare ale reprezentantului legal al solicitantului;</w:t>
      </w:r>
    </w:p>
    <w:p w14:paraId="5358E88F" w14:textId="5F53F491" w:rsidR="006037BC" w:rsidRPr="00A6382B" w:rsidRDefault="006037BC" w:rsidP="00A6382B">
      <w:pPr>
        <w:pStyle w:val="ListParagraph"/>
        <w:numPr>
          <w:ilvl w:val="0"/>
          <w:numId w:val="79"/>
        </w:numPr>
        <w:spacing w:after="0"/>
        <w:jc w:val="both"/>
        <w:rPr>
          <w:rFonts w:cstheme="minorHAnsi"/>
          <w:lang w:val="ro-RO"/>
        </w:rPr>
      </w:pPr>
      <w:r w:rsidRPr="00A6382B">
        <w:rPr>
          <w:rFonts w:cstheme="minorHAnsi"/>
          <w:lang w:val="ro-RO"/>
        </w:rPr>
        <w:t>conținutul deciziei de respingere sau de revocare;</w:t>
      </w:r>
    </w:p>
    <w:p w14:paraId="14DEA752" w14:textId="32DA3DE9" w:rsidR="006037BC" w:rsidRPr="00A6382B" w:rsidRDefault="006037BC" w:rsidP="00A6382B">
      <w:pPr>
        <w:pStyle w:val="ListParagraph"/>
        <w:numPr>
          <w:ilvl w:val="0"/>
          <w:numId w:val="79"/>
        </w:numPr>
        <w:spacing w:after="0"/>
        <w:jc w:val="both"/>
        <w:rPr>
          <w:rFonts w:cstheme="minorHAnsi"/>
          <w:lang w:val="ro-RO"/>
        </w:rPr>
      </w:pPr>
      <w:r w:rsidRPr="00A6382B">
        <w:rPr>
          <w:rFonts w:cstheme="minorHAnsi"/>
          <w:lang w:val="ro-RO"/>
        </w:rPr>
        <w:t>motivele de drept și de fapt ale respingerii proiectului;</w:t>
      </w:r>
    </w:p>
    <w:p w14:paraId="3CC5A172" w14:textId="7985E84F" w:rsidR="006037BC" w:rsidRPr="00A6382B" w:rsidRDefault="006037BC" w:rsidP="00A6382B">
      <w:pPr>
        <w:pStyle w:val="ListParagraph"/>
        <w:numPr>
          <w:ilvl w:val="0"/>
          <w:numId w:val="79"/>
        </w:numPr>
        <w:spacing w:after="0"/>
        <w:jc w:val="both"/>
        <w:rPr>
          <w:rFonts w:cstheme="minorHAnsi"/>
          <w:lang w:val="ro-RO"/>
        </w:rPr>
      </w:pPr>
      <w:r w:rsidRPr="00A6382B">
        <w:rPr>
          <w:rFonts w:cstheme="minorHAnsi"/>
          <w:lang w:val="ro-RO"/>
        </w:rPr>
        <w:t>termenul de contestare și modalitatea de transmitere a contestației;</w:t>
      </w:r>
    </w:p>
    <w:p w14:paraId="04CF7626" w14:textId="212E28A5" w:rsidR="006037BC" w:rsidRPr="00A6382B" w:rsidRDefault="006037BC" w:rsidP="00A6382B">
      <w:pPr>
        <w:pStyle w:val="ListParagraph"/>
        <w:numPr>
          <w:ilvl w:val="0"/>
          <w:numId w:val="79"/>
        </w:numPr>
        <w:spacing w:after="0"/>
        <w:jc w:val="both"/>
        <w:rPr>
          <w:rFonts w:cstheme="minorHAnsi"/>
          <w:lang w:val="ro-RO"/>
        </w:rPr>
      </w:pPr>
      <w:r w:rsidRPr="00A6382B">
        <w:rPr>
          <w:rFonts w:cstheme="minorHAnsi"/>
          <w:lang w:val="ro-RO"/>
        </w:rPr>
        <w:t>organele împuternicite cu soluționarea contestației;</w:t>
      </w:r>
    </w:p>
    <w:p w14:paraId="25F43A37" w14:textId="02DA04DB" w:rsidR="006037BC" w:rsidRPr="00A6382B" w:rsidRDefault="006037BC" w:rsidP="00A6382B">
      <w:pPr>
        <w:pStyle w:val="ListParagraph"/>
        <w:numPr>
          <w:ilvl w:val="0"/>
          <w:numId w:val="79"/>
        </w:numPr>
        <w:spacing w:after="0"/>
        <w:jc w:val="both"/>
        <w:rPr>
          <w:rFonts w:cstheme="minorHAnsi"/>
          <w:lang w:val="ro-RO"/>
        </w:rPr>
      </w:pPr>
      <w:r w:rsidRPr="00A6382B">
        <w:rPr>
          <w:rFonts w:cstheme="minorHAnsi"/>
          <w:lang w:val="ro-RO"/>
        </w:rPr>
        <w:t>semnătura reprezentantului legal/împuternicit  al autorității de management.</w:t>
      </w:r>
    </w:p>
    <w:p w14:paraId="256A227A" w14:textId="77777777" w:rsidR="006037BC" w:rsidRPr="00A6382B" w:rsidRDefault="006037BC" w:rsidP="006037BC">
      <w:pPr>
        <w:spacing w:after="0"/>
        <w:jc w:val="both"/>
        <w:rPr>
          <w:rFonts w:cstheme="minorHAnsi"/>
          <w:lang w:val="ro-RO"/>
        </w:rPr>
      </w:pPr>
    </w:p>
    <w:p w14:paraId="73B97BA2" w14:textId="00F900E8" w:rsidR="006037BC" w:rsidRPr="00A6382B" w:rsidRDefault="006037BC" w:rsidP="006037BC">
      <w:pPr>
        <w:jc w:val="both"/>
        <w:rPr>
          <w:rFonts w:cstheme="minorHAnsi"/>
          <w:lang w:val="ro-RO"/>
        </w:rPr>
      </w:pPr>
      <w:r w:rsidRPr="00A6382B">
        <w:rPr>
          <w:rFonts w:cstheme="minorHAnsi"/>
          <w:lang w:val="ro-RO"/>
        </w:rPr>
        <w:t>Împotriva deciziei de respingere a finanțării se poate formula contestație pe cale administrativă, la AM PR NV în termenul de 5</w:t>
      </w:r>
      <w:r w:rsidR="00FF4602">
        <w:rPr>
          <w:rFonts w:cstheme="minorHAnsi"/>
          <w:lang w:val="ro-RO"/>
        </w:rPr>
        <w:t>-30</w:t>
      </w:r>
      <w:r w:rsidRPr="00A6382B">
        <w:rPr>
          <w:rFonts w:cstheme="minorHAnsi"/>
          <w:lang w:val="ro-RO"/>
        </w:rPr>
        <w:t xml:space="preserve"> zile </w:t>
      </w:r>
      <w:r w:rsidR="00FF4602">
        <w:rPr>
          <w:rFonts w:cstheme="minorHAnsi"/>
          <w:lang w:val="ro-RO"/>
        </w:rPr>
        <w:t>calendaristice</w:t>
      </w:r>
      <w:r w:rsidRPr="00A6382B">
        <w:rPr>
          <w:rFonts w:cstheme="minorHAnsi"/>
          <w:lang w:val="ro-RO"/>
        </w:rPr>
        <w:t>, calculat de la data de la primirii acesteia prin sistemul informatic MySMIS2021/SMIS2021+Contestația trebuie să cuprindă:</w:t>
      </w:r>
    </w:p>
    <w:p w14:paraId="2DC8E379" w14:textId="6BA4725D" w:rsidR="006037BC" w:rsidRPr="00A6382B" w:rsidRDefault="006037BC" w:rsidP="00A6382B">
      <w:pPr>
        <w:pStyle w:val="ListParagraph"/>
        <w:numPr>
          <w:ilvl w:val="0"/>
          <w:numId w:val="80"/>
        </w:numPr>
        <w:spacing w:after="0"/>
        <w:jc w:val="both"/>
        <w:rPr>
          <w:rFonts w:cstheme="minorHAnsi"/>
          <w:lang w:val="ro-RO"/>
        </w:rPr>
      </w:pPr>
      <w:r w:rsidRPr="00A6382B">
        <w:rPr>
          <w:rFonts w:cstheme="minorHAnsi"/>
          <w:lang w:val="ro-RO"/>
        </w:rPr>
        <w:t>datele de identificare ale solicitantului și cererii de finanțare: titlu, cod unic SMIS;</w:t>
      </w:r>
    </w:p>
    <w:p w14:paraId="0ECB68E9" w14:textId="1EC43F76" w:rsidR="006037BC" w:rsidRPr="00A6382B" w:rsidRDefault="006037BC" w:rsidP="00A6382B">
      <w:pPr>
        <w:pStyle w:val="ListParagraph"/>
        <w:numPr>
          <w:ilvl w:val="0"/>
          <w:numId w:val="80"/>
        </w:numPr>
        <w:spacing w:after="0"/>
        <w:jc w:val="both"/>
        <w:rPr>
          <w:rFonts w:cstheme="minorHAnsi"/>
          <w:lang w:val="ro-RO"/>
        </w:rPr>
      </w:pPr>
      <w:r w:rsidRPr="00A6382B">
        <w:rPr>
          <w:rFonts w:cstheme="minorHAnsi"/>
          <w:lang w:val="ro-RO"/>
        </w:rPr>
        <w:t>datele de identificare ale reprezentantului legal al solicitantului;</w:t>
      </w:r>
    </w:p>
    <w:p w14:paraId="2C845EDB" w14:textId="69C344E4" w:rsidR="006037BC" w:rsidRPr="00A6382B" w:rsidRDefault="006037BC" w:rsidP="00A6382B">
      <w:pPr>
        <w:pStyle w:val="ListParagraph"/>
        <w:numPr>
          <w:ilvl w:val="0"/>
          <w:numId w:val="80"/>
        </w:numPr>
        <w:spacing w:after="0"/>
        <w:jc w:val="both"/>
        <w:rPr>
          <w:rFonts w:cstheme="minorHAnsi"/>
          <w:lang w:val="ro-RO"/>
        </w:rPr>
      </w:pPr>
      <w:r w:rsidRPr="00A6382B">
        <w:rPr>
          <w:rFonts w:cstheme="minorHAnsi"/>
          <w:lang w:val="ro-RO"/>
        </w:rPr>
        <w:t>conținutul contestației;</w:t>
      </w:r>
    </w:p>
    <w:p w14:paraId="6D37B17A" w14:textId="0336D36C" w:rsidR="006037BC" w:rsidRPr="00A6382B" w:rsidRDefault="006037BC" w:rsidP="00A6382B">
      <w:pPr>
        <w:pStyle w:val="ListParagraph"/>
        <w:numPr>
          <w:ilvl w:val="0"/>
          <w:numId w:val="80"/>
        </w:numPr>
        <w:spacing w:after="0"/>
        <w:jc w:val="both"/>
        <w:rPr>
          <w:rFonts w:cstheme="minorHAnsi"/>
          <w:lang w:val="ro-RO"/>
        </w:rPr>
      </w:pPr>
      <w:r w:rsidRPr="00A6382B">
        <w:rPr>
          <w:rFonts w:cstheme="minorHAnsi"/>
          <w:lang w:val="ro-RO"/>
        </w:rPr>
        <w:t>motivele de fapt și de drept ale contestației;</w:t>
      </w:r>
    </w:p>
    <w:p w14:paraId="0CA07ED3" w14:textId="69597B9F" w:rsidR="006037BC" w:rsidRPr="00FA3C96" w:rsidRDefault="006037BC" w:rsidP="00A6382B">
      <w:pPr>
        <w:pStyle w:val="ListParagraph"/>
        <w:numPr>
          <w:ilvl w:val="0"/>
          <w:numId w:val="80"/>
        </w:numPr>
        <w:spacing w:after="0"/>
        <w:jc w:val="both"/>
        <w:rPr>
          <w:rFonts w:cstheme="minorHAnsi"/>
          <w:lang w:val="ro-RO"/>
        </w:rPr>
      </w:pPr>
      <w:r w:rsidRPr="00A6382B">
        <w:rPr>
          <w:rFonts w:cstheme="minorHAnsi"/>
          <w:lang w:val="ro-RO"/>
        </w:rPr>
        <w:t>dovezile pe care se întemeiază, dacă este cazul;</w:t>
      </w:r>
    </w:p>
    <w:p w14:paraId="75F08C36" w14:textId="08DD8553" w:rsidR="006037BC" w:rsidRDefault="006037BC" w:rsidP="00D65F6A">
      <w:pPr>
        <w:pStyle w:val="ListParagraph"/>
        <w:numPr>
          <w:ilvl w:val="0"/>
          <w:numId w:val="80"/>
        </w:numPr>
        <w:spacing w:after="0"/>
        <w:jc w:val="both"/>
        <w:rPr>
          <w:rFonts w:cstheme="minorHAnsi"/>
          <w:lang w:val="ro-RO"/>
        </w:rPr>
      </w:pPr>
      <w:r w:rsidRPr="00A6382B">
        <w:rPr>
          <w:rFonts w:cstheme="minorHAnsi"/>
          <w:lang w:val="ro-RO"/>
        </w:rPr>
        <w:t>semnătura reprezentantului legal al solicitantului/persoanei împuternicite de către  reprezentantul legal al solicitantului.</w:t>
      </w:r>
    </w:p>
    <w:p w14:paraId="355079CD" w14:textId="77777777" w:rsidR="00D65F6A" w:rsidRPr="00D65F6A" w:rsidRDefault="00D65F6A" w:rsidP="00D65F6A">
      <w:pPr>
        <w:pStyle w:val="ListParagraph"/>
        <w:spacing w:after="0"/>
        <w:jc w:val="both"/>
        <w:rPr>
          <w:rFonts w:cstheme="minorHAnsi"/>
          <w:lang w:val="ro-RO"/>
        </w:rPr>
      </w:pPr>
    </w:p>
    <w:p w14:paraId="36F8625E" w14:textId="78E15E54" w:rsidR="006037BC" w:rsidRPr="00A6382B" w:rsidRDefault="006037BC" w:rsidP="00A6382B">
      <w:pPr>
        <w:spacing w:after="120"/>
        <w:ind w:left="-144"/>
        <w:jc w:val="both"/>
        <w:rPr>
          <w:rFonts w:cstheme="minorHAnsi"/>
          <w:lang w:val="ro-RO"/>
        </w:rPr>
      </w:pPr>
      <w:r w:rsidRPr="00A6382B">
        <w:rPr>
          <w:rFonts w:cstheme="minorHAnsi"/>
          <w:b/>
          <w:lang w:val="ro-RO"/>
        </w:rPr>
        <w:t>Contestațiile depuse după termenul anterior de 5</w:t>
      </w:r>
      <w:r w:rsidR="008645DB">
        <w:rPr>
          <w:rFonts w:cstheme="minorHAnsi"/>
          <w:b/>
          <w:lang w:val="ro-RO"/>
        </w:rPr>
        <w:t>-30</w:t>
      </w:r>
      <w:r w:rsidRPr="00A6382B">
        <w:rPr>
          <w:rFonts w:cstheme="minorHAnsi"/>
          <w:b/>
          <w:lang w:val="ro-RO"/>
        </w:rPr>
        <w:t xml:space="preserve"> de zile menționat vor fi respinse</w:t>
      </w:r>
      <w:r w:rsidRPr="00A6382B">
        <w:rPr>
          <w:rFonts w:cstheme="minorHAnsi"/>
          <w:lang w:val="ro-RO"/>
        </w:rPr>
        <w:t>.</w:t>
      </w:r>
    </w:p>
    <w:p w14:paraId="71E27947" w14:textId="77777777" w:rsidR="006037BC" w:rsidRPr="00A6382B" w:rsidRDefault="006037BC" w:rsidP="00A6382B">
      <w:pPr>
        <w:spacing w:after="120"/>
        <w:ind w:left="-144"/>
        <w:jc w:val="both"/>
        <w:rPr>
          <w:rFonts w:cstheme="minorHAnsi"/>
          <w:lang w:val="ro-RO"/>
        </w:rPr>
      </w:pPr>
      <w:r w:rsidRPr="00A6382B">
        <w:rPr>
          <w:rFonts w:cstheme="minorHAnsi"/>
          <w:lang w:val="ro-RO"/>
        </w:rPr>
        <w:t xml:space="preserve">Contestatarul nu poate să depună documente noi în susținerea cauzei și nu poate să modifice conținutul cererii de finanțare. </w:t>
      </w:r>
    </w:p>
    <w:p w14:paraId="55FF6FF9" w14:textId="649C7E31" w:rsidR="006037BC" w:rsidRPr="00C950C2" w:rsidRDefault="006037BC" w:rsidP="00A6382B">
      <w:pPr>
        <w:spacing w:after="120"/>
        <w:ind w:left="-144"/>
        <w:jc w:val="both"/>
        <w:rPr>
          <w:rFonts w:cstheme="minorHAnsi"/>
          <w:lang w:val="ro-RO"/>
        </w:rPr>
      </w:pPr>
      <w:r w:rsidRPr="00A6382B">
        <w:rPr>
          <w:rFonts w:cstheme="minorHAnsi"/>
          <w:lang w:val="ro-RO"/>
        </w:rPr>
        <w:t>Contestațiile vor fi soluționate de către AM PR NV  în termen de 10</w:t>
      </w:r>
      <w:r w:rsidR="00896A2F">
        <w:rPr>
          <w:rFonts w:cstheme="minorHAnsi"/>
          <w:lang w:val="ro-RO"/>
        </w:rPr>
        <w:t>-15</w:t>
      </w:r>
      <w:r w:rsidRPr="00A6382B">
        <w:rPr>
          <w:rFonts w:cstheme="minorHAnsi"/>
          <w:lang w:val="ro-RO"/>
        </w:rPr>
        <w:t xml:space="preserve"> zile lucrătoare de la data înregistrării contestației la AM PR NV.</w:t>
      </w:r>
    </w:p>
    <w:p w14:paraId="5E168FDA" w14:textId="77777777" w:rsidR="006037BC" w:rsidRPr="00C950C2" w:rsidRDefault="006037BC" w:rsidP="00A6382B">
      <w:pPr>
        <w:spacing w:after="120"/>
        <w:ind w:left="-144"/>
        <w:jc w:val="both"/>
        <w:rPr>
          <w:rFonts w:cstheme="minorHAnsi"/>
          <w:lang w:val="ro-RO"/>
        </w:rPr>
      </w:pPr>
      <w:r w:rsidRPr="00A6382B">
        <w:rPr>
          <w:rFonts w:cstheme="minorHAnsi"/>
          <w:lang w:val="ro-RO"/>
        </w:rPr>
        <w:t>Împotriva soluției stabilite prin decizie de către Comitetul de soluționare a contestațiilor se poate formula plângere, în conformitate cu prevederile Legii nr. 554/2004, cu modificările și completările ulterioare.</w:t>
      </w:r>
    </w:p>
    <w:p w14:paraId="7F4888F5" w14:textId="7CAE4787" w:rsidR="00E0327A" w:rsidRPr="00C950C2" w:rsidRDefault="006037BC" w:rsidP="007417BF">
      <w:pPr>
        <w:spacing w:after="120"/>
        <w:ind w:left="-144"/>
        <w:jc w:val="both"/>
        <w:rPr>
          <w:rFonts w:cstheme="minorHAnsi"/>
          <w:lang w:val="ro-RO"/>
        </w:rPr>
      </w:pPr>
      <w:r w:rsidRPr="00A6382B">
        <w:rPr>
          <w:rFonts w:cstheme="minorHAnsi"/>
          <w:lang w:val="ro-RO"/>
        </w:rPr>
        <w:t>În cazul admiterii contestației ca rezultat al reverificării modului de îndeplinire a condițiilor de eligibilitate, AM PR NV procedează la emiterea deciziei de finanțare sau semnarea contractului de finanțare, având în vedere considerentele deciziei de soluționare a contestației.</w:t>
      </w:r>
    </w:p>
    <w:p w14:paraId="13FC5CC5" w14:textId="634F7C1B" w:rsidR="00C107BF" w:rsidRPr="00A6382B" w:rsidRDefault="00996A36" w:rsidP="00A6382B">
      <w:pPr>
        <w:spacing w:after="240"/>
        <w:jc w:val="both"/>
        <w:rPr>
          <w:rFonts w:cstheme="minorHAnsi"/>
          <w:b/>
          <w:bCs/>
          <w:color w:val="365F91" w:themeColor="accent1" w:themeShade="BF"/>
          <w:sz w:val="24"/>
          <w:szCs w:val="24"/>
          <w:lang w:val="ro-RO"/>
        </w:rPr>
      </w:pPr>
      <w:bookmarkStart w:id="79" w:name="_Toc96936738"/>
      <w:r w:rsidRPr="00996A36">
        <w:rPr>
          <w:rFonts w:cstheme="minorHAnsi"/>
          <w:b/>
          <w:bCs/>
          <w:color w:val="365F91" w:themeColor="accent1" w:themeShade="BF"/>
          <w:sz w:val="24"/>
          <w:szCs w:val="24"/>
          <w:lang w:val="ro-RO"/>
        </w:rPr>
        <w:t>SEMNAREA CONTRACTULUI DE FINANȚARE</w:t>
      </w:r>
    </w:p>
    <w:p w14:paraId="236C5F5E" w14:textId="77777777" w:rsidR="006037BC" w:rsidRPr="00A6382B" w:rsidRDefault="006037BC" w:rsidP="00A6382B">
      <w:pPr>
        <w:spacing w:after="120" w:line="240" w:lineRule="auto"/>
        <w:jc w:val="both"/>
        <w:rPr>
          <w:rFonts w:cstheme="minorHAnsi"/>
          <w:lang w:val="ro-RO"/>
        </w:rPr>
      </w:pPr>
      <w:r w:rsidRPr="00A6382B">
        <w:rPr>
          <w:rFonts w:cstheme="minorHAnsi"/>
          <w:lang w:val="ro-RO"/>
        </w:rPr>
        <w:t>Contractul de finanțare va fi semnat de AM PR NV, în calitate de Autoritate de Management pentru Programul Regional Nord-Vest 2021-2027.</w:t>
      </w:r>
    </w:p>
    <w:p w14:paraId="0F935C97" w14:textId="77777777" w:rsidR="006037BC" w:rsidRPr="00A6382B" w:rsidRDefault="006037BC" w:rsidP="00A6382B">
      <w:pPr>
        <w:spacing w:after="120" w:line="240" w:lineRule="auto"/>
        <w:jc w:val="both"/>
        <w:rPr>
          <w:rFonts w:cstheme="minorHAnsi"/>
          <w:lang w:val="ro-RO"/>
        </w:rPr>
      </w:pPr>
      <w:bookmarkStart w:id="80" w:name="_Toc332022190"/>
      <w:bookmarkStart w:id="81" w:name="_Toc332031881"/>
      <w:r w:rsidRPr="00A6382B">
        <w:rPr>
          <w:rFonts w:cstheme="minorHAnsi"/>
          <w:lang w:val="ro-RO"/>
        </w:rPr>
        <w:t>Formularul cererii de finanțare completat și anexele la aceasta vor face parte integrantă din contractul de finanțare ca anexe la acesta.</w:t>
      </w:r>
      <w:bookmarkEnd w:id="80"/>
      <w:bookmarkEnd w:id="81"/>
    </w:p>
    <w:p w14:paraId="2353B7C1" w14:textId="2AE8C96C" w:rsidR="006037BC" w:rsidRPr="00A6382B" w:rsidRDefault="006037BC" w:rsidP="00A6382B">
      <w:pPr>
        <w:spacing w:after="120" w:line="240" w:lineRule="auto"/>
        <w:jc w:val="both"/>
        <w:rPr>
          <w:rFonts w:cstheme="minorHAnsi"/>
          <w:lang w:val="ro-RO"/>
        </w:rPr>
      </w:pPr>
      <w:r w:rsidRPr="00A6382B">
        <w:rPr>
          <w:rFonts w:cstheme="minorHAnsi"/>
          <w:lang w:val="ro-RO"/>
        </w:rPr>
        <w:t>Semnarea contractului de către beneficiar se va realiza în maxim 5 zile lucrătoare de la data notificării. În cazul în care contractul de finanțare nu poate fi semnat în termenul de 5 zile lucrătoare (fără existența unei justificări rezonabile – termen care se poate prelungi la 15 zile in cazuri bine justificate),  cererea de finanțare va fi exclusă din procesul de contractare.</w:t>
      </w:r>
    </w:p>
    <w:p w14:paraId="5DBD2D5B" w14:textId="3F840648" w:rsidR="006037BC" w:rsidRPr="00A6382B" w:rsidRDefault="006037BC" w:rsidP="00A6382B">
      <w:pPr>
        <w:spacing w:after="120" w:line="240" w:lineRule="auto"/>
        <w:jc w:val="both"/>
        <w:rPr>
          <w:rFonts w:cstheme="minorHAnsi"/>
          <w:lang w:val="ro-RO"/>
        </w:rPr>
      </w:pPr>
      <w:r w:rsidRPr="00A6382B">
        <w:rPr>
          <w:rFonts w:cstheme="minorHAnsi"/>
          <w:lang w:val="ro-RO"/>
        </w:rPr>
        <w:t xml:space="preserve">Contractul se semnează electronic de ambele părți, </w:t>
      </w:r>
      <w:r w:rsidR="00CE69D7">
        <w:rPr>
          <w:rFonts w:cstheme="minorHAnsi"/>
          <w:lang w:val="ro-RO"/>
        </w:rPr>
        <w:t>solicitantul</w:t>
      </w:r>
      <w:r w:rsidRPr="00A6382B">
        <w:rPr>
          <w:rFonts w:cstheme="minorHAnsi"/>
          <w:lang w:val="ro-RO"/>
        </w:rPr>
        <w:t xml:space="preserve"> fiind ultimul semnatar. Data contractului reprezintă data ultimei semnături.</w:t>
      </w:r>
    </w:p>
    <w:p w14:paraId="3D81F422" w14:textId="684C8EE3" w:rsidR="006037BC" w:rsidRPr="00A6382B" w:rsidRDefault="00040EE0" w:rsidP="00A6382B">
      <w:pPr>
        <w:pStyle w:val="5Normal"/>
        <w:numPr>
          <w:ilvl w:val="0"/>
          <w:numId w:val="28"/>
        </w:numPr>
        <w:spacing w:before="360" w:after="240"/>
        <w:ind w:right="58"/>
        <w:rPr>
          <w:rFonts w:asciiTheme="minorHAnsi" w:hAnsiTheme="minorHAnsi" w:cstheme="minorHAnsi"/>
          <w:b/>
          <w:bCs/>
          <w:color w:val="365F91" w:themeColor="accent1" w:themeShade="BF"/>
          <w:sz w:val="24"/>
          <w:lang w:val="ro-RO"/>
        </w:rPr>
      </w:pPr>
      <w:bookmarkStart w:id="82" w:name="_Toc474758106"/>
      <w:r>
        <w:rPr>
          <w:rFonts w:asciiTheme="minorHAnsi" w:hAnsiTheme="minorHAnsi" w:cstheme="minorHAnsi"/>
          <w:b/>
          <w:bCs/>
          <w:color w:val="365F91" w:themeColor="accent1" w:themeShade="BF"/>
          <w:sz w:val="24"/>
          <w:lang w:val="ro-RO"/>
        </w:rPr>
        <w:t xml:space="preserve"> </w:t>
      </w:r>
      <w:r w:rsidRPr="00040EE0">
        <w:rPr>
          <w:rFonts w:asciiTheme="minorHAnsi" w:hAnsiTheme="minorHAnsi" w:cstheme="minorHAnsi"/>
          <w:b/>
          <w:bCs/>
          <w:color w:val="365F91" w:themeColor="accent1" w:themeShade="BF"/>
          <w:sz w:val="24"/>
          <w:lang w:val="ro-RO"/>
        </w:rPr>
        <w:t>PRINCIPALE PREVEDERI ALE CONTRACTELOR DE FINANȚARE</w:t>
      </w:r>
      <w:bookmarkEnd w:id="82"/>
    </w:p>
    <w:p w14:paraId="3D7F8615" w14:textId="77777777" w:rsidR="006037BC" w:rsidRPr="00A6382B" w:rsidRDefault="006037BC" w:rsidP="006037BC">
      <w:pPr>
        <w:spacing w:line="240" w:lineRule="auto"/>
        <w:jc w:val="both"/>
        <w:rPr>
          <w:rFonts w:cstheme="minorHAnsi"/>
          <w:lang w:val="ro-RO"/>
        </w:rPr>
      </w:pPr>
      <w:r w:rsidRPr="00A6382B">
        <w:rPr>
          <w:rFonts w:cstheme="minorHAnsi"/>
          <w:lang w:val="ro-RO"/>
        </w:rPr>
        <w:t xml:space="preserve">Contractul de finanțare este structurat pe clauze generale (conform Anexei ......  la prezentul ghid), clauze specifice PR NV (conform Anexei ......  la prezentul ghid)și clauze specifice fiecărei intervenții (conform Anexei ......  la prezentul ghid). </w:t>
      </w:r>
    </w:p>
    <w:p w14:paraId="6047A347" w14:textId="519759F4" w:rsidR="006037BC" w:rsidRPr="00A6382B" w:rsidRDefault="00025F84" w:rsidP="00A6382B">
      <w:pPr>
        <w:pStyle w:val="5Normal"/>
        <w:numPr>
          <w:ilvl w:val="0"/>
          <w:numId w:val="28"/>
        </w:numPr>
        <w:spacing w:before="360" w:after="240"/>
        <w:ind w:right="58"/>
        <w:rPr>
          <w:rFonts w:asciiTheme="minorHAnsi" w:hAnsiTheme="minorHAnsi" w:cstheme="minorHAnsi"/>
          <w:b/>
          <w:bCs/>
          <w:color w:val="365F91" w:themeColor="accent1" w:themeShade="BF"/>
          <w:sz w:val="24"/>
          <w:lang w:val="ro-RO"/>
        </w:rPr>
      </w:pPr>
      <w:r w:rsidRPr="00025F84">
        <w:rPr>
          <w:rFonts w:asciiTheme="minorHAnsi" w:hAnsiTheme="minorHAnsi" w:cstheme="minorHAnsi"/>
          <w:b/>
          <w:bCs/>
          <w:color w:val="365F91" w:themeColor="accent1" w:themeShade="BF"/>
          <w:sz w:val="24"/>
          <w:lang w:val="ro-RO"/>
        </w:rPr>
        <w:t xml:space="preserve">VERIFICAREA PROIECTULUI TEHNIC DUPĂ SEMNAREA CONTRACTULUI DE FINANȚARE </w:t>
      </w:r>
    </w:p>
    <w:p w14:paraId="374FB7DB" w14:textId="77777777" w:rsidR="006037BC" w:rsidRPr="00A6382B" w:rsidRDefault="006037BC" w:rsidP="00A6382B">
      <w:pPr>
        <w:spacing w:after="120" w:line="240" w:lineRule="auto"/>
        <w:jc w:val="both"/>
        <w:rPr>
          <w:rFonts w:cstheme="minorHAnsi"/>
          <w:lang w:val="ro-RO"/>
        </w:rPr>
      </w:pPr>
      <w:r w:rsidRPr="00A6382B">
        <w:rPr>
          <w:rFonts w:cstheme="minorHAnsi"/>
          <w:lang w:val="ro-RO"/>
        </w:rPr>
        <w:t xml:space="preserve">Pentru proiectele pentru care contractul de finanțare este semnat în baza unei documentații tehnico-economice nivel SF/DALI, beneficiarii finanțării au obligația depunerii proiectului tehnic și autorizația de construire în termen de 12 luni de la data semnării contractului de finanțare. Termenul de 12 luni poate fi prelungit doar în situații temeinic justificate de către beneficiar, situație care însă atrage după sine penalități de 5% din valoarea nerambursabilă a proiectului. </w:t>
      </w:r>
    </w:p>
    <w:p w14:paraId="084D16F7" w14:textId="77777777" w:rsidR="006037BC" w:rsidRPr="00A6382B" w:rsidRDefault="006037BC" w:rsidP="00A6382B">
      <w:pPr>
        <w:spacing w:after="120" w:line="240" w:lineRule="auto"/>
        <w:jc w:val="both"/>
        <w:rPr>
          <w:rFonts w:cstheme="minorHAnsi"/>
          <w:lang w:val="ro-RO"/>
        </w:rPr>
      </w:pPr>
      <w:r w:rsidRPr="00A6382B">
        <w:rPr>
          <w:rFonts w:cstheme="minorHAnsi"/>
          <w:lang w:val="ro-RO"/>
        </w:rPr>
        <w:t>În situația în care proiectul tehnic nu este depus nici în termenul maxim de 24 de luni de la semnarea contractului de finanțare, acesta din urmă se consideră reziliat.</w:t>
      </w:r>
    </w:p>
    <w:p w14:paraId="1076C35F" w14:textId="77777777" w:rsidR="006037BC" w:rsidRPr="00A6382B" w:rsidRDefault="006037BC" w:rsidP="00A6382B">
      <w:pPr>
        <w:spacing w:after="120" w:line="240" w:lineRule="auto"/>
        <w:rPr>
          <w:rFonts w:cstheme="minorHAnsi"/>
          <w:lang w:val="ro-RO"/>
        </w:rPr>
      </w:pPr>
      <w:r w:rsidRPr="00A6382B">
        <w:rPr>
          <w:rFonts w:cstheme="minorHAnsi"/>
          <w:lang w:val="ro-RO"/>
        </w:rPr>
        <w:lastRenderedPageBreak/>
        <w:t>Proiectul tehnic se va depune urmând modalitatea de depunere a cererii de finanțare, la momentul lansării apelului de proiecte.</w:t>
      </w:r>
    </w:p>
    <w:p w14:paraId="3731CB7C" w14:textId="698F44D0" w:rsidR="006037BC" w:rsidRPr="00A6382B" w:rsidRDefault="006037BC" w:rsidP="00A6382B">
      <w:pPr>
        <w:spacing w:after="120" w:line="240" w:lineRule="auto"/>
        <w:jc w:val="both"/>
        <w:rPr>
          <w:rFonts w:cstheme="minorHAnsi"/>
          <w:lang w:val="ro-RO"/>
        </w:rPr>
      </w:pPr>
      <w:r w:rsidRPr="00A6382B">
        <w:rPr>
          <w:rFonts w:cstheme="minorHAnsi"/>
          <w:lang w:val="ro-RO"/>
        </w:rPr>
        <w:t xml:space="preserve">AM PR NV va realiza verificarea conformității administrative a PT în baza </w:t>
      </w:r>
      <w:r w:rsidRPr="00A6382B">
        <w:rPr>
          <w:rFonts w:cstheme="minorHAnsi"/>
          <w:i/>
          <w:lang w:val="ro-RO"/>
        </w:rPr>
        <w:t xml:space="preserve">Grilei de verificare a proiectului tehnic de execuție,  după semnarea contractului de finanțare, </w:t>
      </w:r>
      <w:r w:rsidRPr="00A6382B">
        <w:rPr>
          <w:rFonts w:cstheme="minorHAnsi"/>
          <w:lang w:val="ro-RO"/>
        </w:rPr>
        <w:t xml:space="preserve">anexa Anexa II.2 la ghidul solicitantului, într-o etapă de verificare distinctă finalizată printr-un aviz de conformitate/neconformitate asupra documentației tehnice,  emis de către AM PR NV și comunicat beneficiarului. În cadrul etapei de verificare a PT, pot fi formulate </w:t>
      </w:r>
      <w:r w:rsidR="00CE54E0">
        <w:rPr>
          <w:rFonts w:cstheme="minorHAnsi"/>
          <w:lang w:val="ro-RO"/>
        </w:rPr>
        <w:t xml:space="preserve">solicitari de </w:t>
      </w:r>
      <w:r w:rsidRPr="00A6382B">
        <w:rPr>
          <w:rFonts w:cstheme="minorHAnsi"/>
          <w:lang w:val="ro-RO"/>
        </w:rPr>
        <w:t>clarificări asupra documentației tehnice depuse, cu termene limită de depunere a răspunsurilor.</w:t>
      </w:r>
    </w:p>
    <w:p w14:paraId="0C5821D3" w14:textId="77777777" w:rsidR="006037BC" w:rsidRPr="00A6382B" w:rsidRDefault="006037BC" w:rsidP="00A6382B">
      <w:pPr>
        <w:spacing w:after="120" w:line="240" w:lineRule="auto"/>
        <w:jc w:val="both"/>
        <w:rPr>
          <w:rFonts w:cstheme="minorHAnsi"/>
          <w:lang w:val="ro-RO"/>
        </w:rPr>
      </w:pPr>
      <w:r w:rsidRPr="00A6382B">
        <w:rPr>
          <w:rFonts w:cstheme="minorHAnsi"/>
          <w:lang w:val="ro-RO"/>
        </w:rPr>
        <w:t>Solicitarea la plată a cheltuielilor aferente investiției de bază se poate realiza doar după emiterea de către AM PR N-V a avizului de conformitate a PT. În cazul unui aviz de neconformitate, contractul de finanțare va fi reziliat.</w:t>
      </w:r>
    </w:p>
    <w:p w14:paraId="2C1663F6" w14:textId="77777777" w:rsidR="006037BC" w:rsidRPr="00A6382B" w:rsidRDefault="006037BC" w:rsidP="00A6382B">
      <w:pPr>
        <w:spacing w:after="120" w:line="240" w:lineRule="auto"/>
        <w:jc w:val="both"/>
        <w:rPr>
          <w:rFonts w:cstheme="minorHAnsi"/>
          <w:lang w:val="ro-RO"/>
        </w:rPr>
      </w:pPr>
      <w:r w:rsidRPr="00A6382B">
        <w:rPr>
          <w:rFonts w:cstheme="minorHAnsi"/>
          <w:lang w:val="ro-RO"/>
        </w:rPr>
        <w:t>La întocmirea proiectul tehnic se va urmării respectarea prevederilor HG 907/2016, precum și păstrarea tuturor condițiilor de  eligibilitate ale proiectului  menționate în ghidul specific și în baza cărora a fost încheiat contractul de finanțare.</w:t>
      </w:r>
    </w:p>
    <w:p w14:paraId="5ADA0863" w14:textId="6568C4E2" w:rsidR="006037BC" w:rsidRPr="00A6382B" w:rsidRDefault="006037BC" w:rsidP="00A6382B">
      <w:pPr>
        <w:spacing w:after="120" w:line="240" w:lineRule="auto"/>
        <w:jc w:val="both"/>
        <w:rPr>
          <w:rFonts w:cstheme="minorHAnsi"/>
          <w:lang w:val="ro-RO"/>
        </w:rPr>
      </w:pPr>
      <w:r w:rsidRPr="00A6382B">
        <w:rPr>
          <w:rFonts w:cstheme="minorHAnsi"/>
          <w:lang w:val="ro-RO"/>
        </w:rPr>
        <w:t xml:space="preserve">Modificările realizate asupra proiectului tehnic fața de SF/DALI/PT în baza căruia a fost semnat contractul de finanțare, nu pot aduce modificări asupra obiectivului general, a obiectivelor specifice sau asupra rezultatelor așteptate. Indicatorii menționați în cererea de finanțare nu pot fi diminuați fără o justificare adecvată avizată de AM PR NV. </w:t>
      </w:r>
      <w:r w:rsidR="00F541B7" w:rsidRPr="00F541B7">
        <w:rPr>
          <w:rFonts w:cstheme="minorHAnsi"/>
          <w:lang w:val="ro-RO"/>
        </w:rPr>
        <w:t xml:space="preserve"> Diminuarea indicatorilor aduce atrage după sine reducerea proporționala, conform OUG 66/2011 penalități asupra valorii nerambursabile solicitateacordate.</w:t>
      </w:r>
      <w:r w:rsidRPr="00A6382B">
        <w:rPr>
          <w:rFonts w:cstheme="minorHAnsi"/>
          <w:lang w:val="ro-RO"/>
        </w:rPr>
        <w:t>Condițiile inițiale din cererea de finanțare și anexele aferente care au făcut obiectul procesului de evaluare, selecție și contractare nu pot fi modificate. Se va avea în vedere ca soluția tehnică propusă prin modificare, să nu modifice condițiile de atribuire a punctajului în etapa de evaluare tehnică și financiară.</w:t>
      </w:r>
    </w:p>
    <w:p w14:paraId="7980A7AF" w14:textId="77777777" w:rsidR="006037BC" w:rsidRPr="00A6382B" w:rsidRDefault="006037BC" w:rsidP="00A6382B">
      <w:pPr>
        <w:spacing w:after="120" w:line="240" w:lineRule="auto"/>
        <w:jc w:val="both"/>
        <w:rPr>
          <w:rFonts w:cstheme="minorHAnsi"/>
          <w:lang w:val="ro-RO"/>
        </w:rPr>
      </w:pPr>
      <w:r w:rsidRPr="00A6382B">
        <w:rPr>
          <w:rFonts w:cstheme="minorHAnsi"/>
          <w:lang w:val="ro-RO"/>
        </w:rPr>
        <w:t>Valoarea totală nerambursabila rezultată în urma întocmirii proiectului tehnic nu poate depăși valoarea nerambursabila totala a contractului de finanțare.</w:t>
      </w:r>
    </w:p>
    <w:p w14:paraId="57ADF017" w14:textId="77777777" w:rsidR="006037BC" w:rsidRPr="00A6382B" w:rsidRDefault="006037BC" w:rsidP="00A6382B">
      <w:pPr>
        <w:spacing w:after="120" w:line="240" w:lineRule="auto"/>
        <w:jc w:val="both"/>
        <w:rPr>
          <w:rFonts w:cstheme="minorHAnsi"/>
          <w:lang w:val="ro-RO"/>
        </w:rPr>
      </w:pPr>
      <w:r w:rsidRPr="00A6382B">
        <w:rPr>
          <w:rFonts w:cstheme="minorHAnsi"/>
          <w:lang w:val="ro-RO"/>
        </w:rPr>
        <w:t>AM PR NV va emite Instrucțiuni specifice referitoare la verificarea proiectului tehnic, publicate pe site-ul oficial www.regionordvest.ro.</w:t>
      </w:r>
    </w:p>
    <w:p w14:paraId="46E08496" w14:textId="77777777" w:rsidR="006037BC" w:rsidRPr="00A6382B" w:rsidRDefault="006037BC" w:rsidP="00A6382B">
      <w:pPr>
        <w:spacing w:after="120" w:line="240" w:lineRule="auto"/>
        <w:jc w:val="both"/>
        <w:rPr>
          <w:rFonts w:cstheme="minorHAnsi"/>
          <w:lang w:val="ro-RO"/>
        </w:rPr>
      </w:pPr>
      <w:r w:rsidRPr="00A6382B">
        <w:rPr>
          <w:rFonts w:cstheme="minorHAnsi"/>
          <w:lang w:val="ro-RO"/>
        </w:rPr>
        <w:t>Beneficiarul se obligă să transmită în sistemul electronic de achiziții publice, în termen de 12 luni de la semnarea contractului de finanțare, documentația de atribuire pentru contracte de achiziție publică aferente proiectului, totalizând o valoare estimată de minimum 70% din valoarea sprijinului public nerambursabil.</w:t>
      </w:r>
    </w:p>
    <w:p w14:paraId="7D54D3E2" w14:textId="65C499DC" w:rsidR="00AF71D4" w:rsidRPr="00A6382B" w:rsidRDefault="006037BC" w:rsidP="00A6382B">
      <w:pPr>
        <w:spacing w:after="120" w:line="240" w:lineRule="auto"/>
        <w:jc w:val="both"/>
        <w:rPr>
          <w:rFonts w:cstheme="minorHAnsi"/>
        </w:rPr>
      </w:pPr>
      <w:r w:rsidRPr="00A6382B">
        <w:rPr>
          <w:rFonts w:cstheme="minorHAnsi"/>
          <w:lang w:val="ro-RO"/>
        </w:rPr>
        <w:t>De asemenea, beneficiarul are obligația să încheie contracte de achiziție publică în condițiile legii pentru cel puțin 70% din valoarea totală a sprijinului public nerambursabil pre-alocat în termen de 30 de luni de la data încheierii contractelor de finanțare conform procedurilor legale.</w:t>
      </w:r>
      <w:proofErr w:type="spellStart"/>
      <w:r w:rsidRPr="00A6382B">
        <w:rPr>
          <w:rFonts w:cstheme="minorHAnsi"/>
        </w:rPr>
        <w:t>Dacă</w:t>
      </w:r>
      <w:proofErr w:type="spellEnd"/>
      <w:r w:rsidRPr="00A6382B">
        <w:rPr>
          <w:rFonts w:cstheme="minorHAnsi"/>
        </w:rPr>
        <w:t xml:space="preserve"> </w:t>
      </w:r>
      <w:proofErr w:type="spellStart"/>
      <w:r w:rsidRPr="00A6382B">
        <w:rPr>
          <w:rFonts w:cstheme="minorHAnsi"/>
        </w:rPr>
        <w:t>este</w:t>
      </w:r>
      <w:proofErr w:type="spellEnd"/>
      <w:r w:rsidRPr="00A6382B">
        <w:rPr>
          <w:rFonts w:cstheme="minorHAnsi"/>
        </w:rPr>
        <w:t xml:space="preserve"> </w:t>
      </w:r>
      <w:proofErr w:type="spellStart"/>
      <w:r w:rsidRPr="00A6382B">
        <w:rPr>
          <w:rFonts w:cstheme="minorHAnsi"/>
        </w:rPr>
        <w:t>cazul</w:t>
      </w:r>
      <w:proofErr w:type="spellEnd"/>
      <w:r w:rsidRPr="00A6382B">
        <w:rPr>
          <w:rFonts w:cstheme="minorHAnsi"/>
        </w:rPr>
        <w:t xml:space="preserve">, </w:t>
      </w:r>
      <w:proofErr w:type="spellStart"/>
      <w:r w:rsidRPr="00A6382B">
        <w:rPr>
          <w:rFonts w:cstheme="minorHAnsi"/>
        </w:rPr>
        <w:t>în</w:t>
      </w:r>
      <w:proofErr w:type="spellEnd"/>
      <w:r w:rsidRPr="00A6382B">
        <w:rPr>
          <w:rFonts w:cstheme="minorHAnsi"/>
        </w:rPr>
        <w:t xml:space="preserve"> </w:t>
      </w:r>
      <w:proofErr w:type="spellStart"/>
      <w:r w:rsidRPr="00A6382B">
        <w:rPr>
          <w:rFonts w:cstheme="minorHAnsi"/>
        </w:rPr>
        <w:t>etapa</w:t>
      </w:r>
      <w:proofErr w:type="spellEnd"/>
      <w:r w:rsidRPr="00A6382B">
        <w:rPr>
          <w:rFonts w:cstheme="minorHAnsi"/>
        </w:rPr>
        <w:t xml:space="preserve"> de </w:t>
      </w:r>
      <w:proofErr w:type="spellStart"/>
      <w:r w:rsidRPr="00A6382B">
        <w:rPr>
          <w:rFonts w:cstheme="minorHAnsi"/>
        </w:rPr>
        <w:t>implementare</w:t>
      </w:r>
      <w:proofErr w:type="spellEnd"/>
      <w:r w:rsidRPr="00A6382B">
        <w:rPr>
          <w:rFonts w:cstheme="minorHAnsi"/>
        </w:rPr>
        <w:t xml:space="preserve"> pot fi </w:t>
      </w:r>
      <w:proofErr w:type="spellStart"/>
      <w:r w:rsidRPr="00A6382B">
        <w:rPr>
          <w:rFonts w:cstheme="minorHAnsi"/>
        </w:rPr>
        <w:t>aplicabile</w:t>
      </w:r>
      <w:proofErr w:type="spellEnd"/>
      <w:r w:rsidRPr="00A6382B">
        <w:rPr>
          <w:rFonts w:cstheme="minorHAnsi"/>
        </w:rPr>
        <w:t xml:space="preserve"> </w:t>
      </w:r>
      <w:proofErr w:type="spellStart"/>
      <w:r w:rsidRPr="00A6382B">
        <w:rPr>
          <w:rFonts w:cstheme="minorHAnsi"/>
        </w:rPr>
        <w:t>excepţiile</w:t>
      </w:r>
      <w:proofErr w:type="spellEnd"/>
      <w:r w:rsidRPr="00A6382B">
        <w:rPr>
          <w:rFonts w:cstheme="minorHAnsi"/>
        </w:rPr>
        <w:t xml:space="preserve"> </w:t>
      </w:r>
      <w:proofErr w:type="spellStart"/>
      <w:r w:rsidRPr="00A6382B">
        <w:rPr>
          <w:rFonts w:cstheme="minorHAnsi"/>
        </w:rPr>
        <w:t>referitoare</w:t>
      </w:r>
      <w:proofErr w:type="spellEnd"/>
      <w:r w:rsidRPr="00A6382B">
        <w:rPr>
          <w:rFonts w:cstheme="minorHAnsi"/>
        </w:rPr>
        <w:t xml:space="preserve"> la </w:t>
      </w:r>
      <w:proofErr w:type="spellStart"/>
      <w:r w:rsidRPr="00A6382B">
        <w:rPr>
          <w:rFonts w:cstheme="minorHAnsi"/>
        </w:rPr>
        <w:t>sesizarea</w:t>
      </w:r>
      <w:proofErr w:type="spellEnd"/>
      <w:r w:rsidRPr="00A6382B">
        <w:rPr>
          <w:rFonts w:cstheme="minorHAnsi"/>
        </w:rPr>
        <w:t xml:space="preserve"> </w:t>
      </w:r>
      <w:proofErr w:type="spellStart"/>
      <w:r w:rsidRPr="00A6382B">
        <w:rPr>
          <w:rFonts w:cstheme="minorHAnsi"/>
        </w:rPr>
        <w:t>anumitor</w:t>
      </w:r>
      <w:proofErr w:type="spellEnd"/>
      <w:r w:rsidRPr="00A6382B">
        <w:rPr>
          <w:rFonts w:cstheme="minorHAnsi"/>
        </w:rPr>
        <w:t xml:space="preserve"> </w:t>
      </w:r>
      <w:proofErr w:type="spellStart"/>
      <w:r w:rsidRPr="00A6382B">
        <w:rPr>
          <w:rFonts w:cstheme="minorHAnsi"/>
        </w:rPr>
        <w:t>probleme</w:t>
      </w:r>
      <w:proofErr w:type="spellEnd"/>
      <w:r w:rsidRPr="00A6382B">
        <w:rPr>
          <w:rFonts w:cstheme="minorHAnsi"/>
        </w:rPr>
        <w:t xml:space="preserve"> </w:t>
      </w:r>
      <w:proofErr w:type="spellStart"/>
      <w:r w:rsidRPr="00A6382B">
        <w:rPr>
          <w:rFonts w:cstheme="minorHAnsi"/>
        </w:rPr>
        <w:t>marginale</w:t>
      </w:r>
      <w:proofErr w:type="spellEnd"/>
      <w:r w:rsidRPr="00A6382B">
        <w:rPr>
          <w:rFonts w:cstheme="minorHAnsi"/>
        </w:rPr>
        <w:t xml:space="preserve"> </w:t>
      </w:r>
      <w:proofErr w:type="spellStart"/>
      <w:r w:rsidRPr="00A6382B">
        <w:rPr>
          <w:rFonts w:cstheme="minorHAnsi"/>
        </w:rPr>
        <w:t>privind</w:t>
      </w:r>
      <w:proofErr w:type="spellEnd"/>
      <w:r w:rsidRPr="00A6382B">
        <w:rPr>
          <w:rFonts w:cstheme="minorHAnsi"/>
        </w:rPr>
        <w:t xml:space="preserve"> </w:t>
      </w:r>
      <w:proofErr w:type="spellStart"/>
      <w:r w:rsidRPr="00A6382B">
        <w:rPr>
          <w:rFonts w:cstheme="minorHAnsi"/>
        </w:rPr>
        <w:t>dovedirea</w:t>
      </w:r>
      <w:proofErr w:type="spellEnd"/>
      <w:r w:rsidRPr="00A6382B">
        <w:rPr>
          <w:rFonts w:cstheme="minorHAnsi"/>
        </w:rPr>
        <w:t xml:space="preserve"> </w:t>
      </w:r>
      <w:proofErr w:type="spellStart"/>
      <w:r w:rsidRPr="00A6382B">
        <w:rPr>
          <w:rFonts w:cstheme="minorHAnsi"/>
        </w:rPr>
        <w:t>drepturilor</w:t>
      </w:r>
      <w:proofErr w:type="spellEnd"/>
      <w:r w:rsidRPr="00A6382B">
        <w:rPr>
          <w:rFonts w:cstheme="minorHAnsi"/>
        </w:rPr>
        <w:t xml:space="preserve"> </w:t>
      </w:r>
      <w:proofErr w:type="spellStart"/>
      <w:r w:rsidRPr="00A6382B">
        <w:rPr>
          <w:rFonts w:cstheme="minorHAnsi"/>
        </w:rPr>
        <w:t>reale</w:t>
      </w:r>
      <w:proofErr w:type="spellEnd"/>
      <w:r w:rsidRPr="00A6382B">
        <w:rPr>
          <w:rFonts w:cstheme="minorHAnsi"/>
        </w:rPr>
        <w:t xml:space="preserve"> </w:t>
      </w:r>
      <w:proofErr w:type="spellStart"/>
      <w:r w:rsidRPr="00A6382B">
        <w:rPr>
          <w:rFonts w:cstheme="minorHAnsi"/>
        </w:rPr>
        <w:t>asupra</w:t>
      </w:r>
      <w:proofErr w:type="spellEnd"/>
      <w:r w:rsidRPr="00A6382B">
        <w:rPr>
          <w:rFonts w:cstheme="minorHAnsi"/>
        </w:rPr>
        <w:t xml:space="preserve"> </w:t>
      </w:r>
      <w:proofErr w:type="spellStart"/>
      <w:r w:rsidRPr="00A6382B">
        <w:rPr>
          <w:rFonts w:cstheme="minorHAnsi"/>
        </w:rPr>
        <w:t>imobilelor</w:t>
      </w:r>
      <w:proofErr w:type="spellEnd"/>
      <w:r w:rsidRPr="00A6382B">
        <w:rPr>
          <w:rFonts w:cstheme="minorHAnsi"/>
        </w:rPr>
        <w:t xml:space="preserve"> </w:t>
      </w:r>
      <w:proofErr w:type="spellStart"/>
      <w:r w:rsidRPr="00A6382B">
        <w:rPr>
          <w:rFonts w:cstheme="minorHAnsi"/>
        </w:rPr>
        <w:t>sau</w:t>
      </w:r>
      <w:proofErr w:type="spellEnd"/>
      <w:r w:rsidRPr="00A6382B">
        <w:rPr>
          <w:rFonts w:cstheme="minorHAnsi"/>
        </w:rPr>
        <w:t xml:space="preserve"> </w:t>
      </w:r>
      <w:proofErr w:type="spellStart"/>
      <w:r w:rsidRPr="00A6382B">
        <w:rPr>
          <w:rFonts w:cstheme="minorHAnsi"/>
        </w:rPr>
        <w:t>privind</w:t>
      </w:r>
      <w:proofErr w:type="spellEnd"/>
      <w:r w:rsidRPr="00A6382B">
        <w:rPr>
          <w:rFonts w:cstheme="minorHAnsi"/>
        </w:rPr>
        <w:t xml:space="preserve"> </w:t>
      </w:r>
      <w:proofErr w:type="spellStart"/>
      <w:r w:rsidRPr="00A6382B">
        <w:rPr>
          <w:rFonts w:cstheme="minorHAnsi"/>
        </w:rPr>
        <w:t>condiţiile</w:t>
      </w:r>
      <w:proofErr w:type="spellEnd"/>
      <w:r w:rsidRPr="00A6382B">
        <w:rPr>
          <w:rFonts w:cstheme="minorHAnsi"/>
        </w:rPr>
        <w:t xml:space="preserve"> de </w:t>
      </w:r>
      <w:proofErr w:type="spellStart"/>
      <w:r w:rsidRPr="00A6382B">
        <w:rPr>
          <w:rFonts w:cstheme="minorHAnsi"/>
        </w:rPr>
        <w:t>realizare</w:t>
      </w:r>
      <w:proofErr w:type="spellEnd"/>
      <w:r w:rsidRPr="00A6382B">
        <w:rPr>
          <w:rFonts w:cstheme="minorHAnsi"/>
        </w:rPr>
        <w:t xml:space="preserve"> a </w:t>
      </w:r>
      <w:proofErr w:type="spellStart"/>
      <w:r w:rsidRPr="00A6382B">
        <w:rPr>
          <w:rFonts w:cstheme="minorHAnsi"/>
        </w:rPr>
        <w:t>investiţiilor</w:t>
      </w:r>
      <w:proofErr w:type="spellEnd"/>
      <w:r w:rsidRPr="00A6382B">
        <w:rPr>
          <w:rFonts w:cstheme="minorHAnsi"/>
        </w:rPr>
        <w:t xml:space="preserve"> </w:t>
      </w:r>
      <w:proofErr w:type="spellStart"/>
      <w:r w:rsidRPr="00A6382B">
        <w:rPr>
          <w:rFonts w:cstheme="minorHAnsi"/>
        </w:rPr>
        <w:t>proiectului</w:t>
      </w:r>
      <w:bookmarkStart w:id="83" w:name="_Toc96936739"/>
      <w:bookmarkEnd w:id="79"/>
      <w:proofErr w:type="spellEnd"/>
      <w:r w:rsidRPr="00A6382B">
        <w:rPr>
          <w:rFonts w:cstheme="minorHAnsi"/>
        </w:rPr>
        <w:t>.</w:t>
      </w:r>
    </w:p>
    <w:p w14:paraId="5CC9227B" w14:textId="004EF90E" w:rsidR="00625F35" w:rsidRPr="00AB1069" w:rsidRDefault="00625F35" w:rsidP="00AB1069">
      <w:pPr>
        <w:pStyle w:val="Heading2"/>
        <w:numPr>
          <w:ilvl w:val="0"/>
          <w:numId w:val="11"/>
        </w:numPr>
        <w:spacing w:before="360" w:after="240"/>
        <w:jc w:val="center"/>
        <w:rPr>
          <w:rFonts w:asciiTheme="minorHAnsi" w:hAnsiTheme="minorHAnsi" w:cstheme="minorHAnsi"/>
          <w:color w:val="365F91" w:themeColor="accent1" w:themeShade="BF"/>
          <w:sz w:val="24"/>
          <w:szCs w:val="24"/>
          <w:lang w:val="ro-RO"/>
        </w:rPr>
      </w:pPr>
      <w:bookmarkStart w:id="84" w:name="_Toc129784865"/>
      <w:r w:rsidRPr="00A6382B">
        <w:rPr>
          <w:rFonts w:asciiTheme="minorHAnsi" w:hAnsiTheme="minorHAnsi" w:cstheme="minorHAnsi"/>
          <w:color w:val="365F91" w:themeColor="accent1" w:themeShade="BF"/>
          <w:sz w:val="24"/>
          <w:szCs w:val="24"/>
          <w:lang w:val="ro-RO"/>
        </w:rPr>
        <w:lastRenderedPageBreak/>
        <w:t>MODIFICAREA GHIDULUI SOLICITANTULUI</w:t>
      </w:r>
      <w:bookmarkEnd w:id="83"/>
      <w:bookmarkEnd w:id="84"/>
    </w:p>
    <w:p w14:paraId="2B3CB09C" w14:textId="671D448A" w:rsidR="00625F35" w:rsidRPr="00A6382B" w:rsidRDefault="00A04426" w:rsidP="00A6382B">
      <w:pPr>
        <w:keepNext/>
        <w:keepLines/>
        <w:numPr>
          <w:ilvl w:val="0"/>
          <w:numId w:val="23"/>
        </w:numPr>
        <w:spacing w:before="360" w:after="240"/>
        <w:ind w:left="450" w:hanging="450"/>
        <w:outlineLvl w:val="2"/>
        <w:rPr>
          <w:rFonts w:eastAsiaTheme="majorEastAsia" w:cstheme="minorHAnsi"/>
          <w:b/>
          <w:bCs/>
          <w:color w:val="365F91" w:themeColor="accent1" w:themeShade="BF"/>
          <w:sz w:val="24"/>
          <w:szCs w:val="24"/>
          <w:lang w:val="ro-RO"/>
        </w:rPr>
      </w:pPr>
      <w:bookmarkStart w:id="85" w:name="_Toc96936740"/>
      <w:bookmarkStart w:id="86" w:name="_Toc129784866"/>
      <w:r w:rsidRPr="00A04426">
        <w:rPr>
          <w:rFonts w:eastAsiaTheme="majorEastAsia" w:cstheme="minorHAnsi"/>
          <w:b/>
          <w:bCs/>
          <w:color w:val="365F91" w:themeColor="accent1" w:themeShade="BF"/>
          <w:sz w:val="24"/>
          <w:szCs w:val="24"/>
          <w:lang w:val="ro-RO"/>
        </w:rPr>
        <w:t>ASPECTELE CARE POT FACE OBIECTUL MODIFICĂRILOR PREVEDERILOR GHIDULUI SOLICITANTULUI</w:t>
      </w:r>
      <w:bookmarkEnd w:id="85"/>
      <w:bookmarkEnd w:id="86"/>
    </w:p>
    <w:p w14:paraId="5250280A" w14:textId="2C244DE2" w:rsidR="00625F35" w:rsidRPr="00A6382B" w:rsidRDefault="005B5045" w:rsidP="00A6382B">
      <w:pPr>
        <w:spacing w:after="120"/>
        <w:jc w:val="both"/>
        <w:rPr>
          <w:rFonts w:cstheme="minorHAnsi"/>
          <w:lang w:val="ro-RO"/>
        </w:rPr>
      </w:pPr>
      <w:r>
        <w:rPr>
          <w:rFonts w:cstheme="minorHAnsi"/>
          <w:lang w:val="ro-RO"/>
        </w:rPr>
        <w:t>Prevederile</w:t>
      </w:r>
      <w:r w:rsidR="00625F35" w:rsidRPr="00A6382B">
        <w:rPr>
          <w:rFonts w:cstheme="minorHAnsi"/>
          <w:lang w:val="ro-RO"/>
        </w:rPr>
        <w:t xml:space="preserve"> prevăzute în cadrul prezentului Ghid se raportează la legislația în vigoare. Modificarea prevederilor legale în vigoare poate determina AM PR NV  să solicite documente suplimentare și/sau respectarea unor condiții suplimentare față de prevederile prezentului ghid, pentru conformarea cu modificările legislative intervenite. </w:t>
      </w:r>
    </w:p>
    <w:p w14:paraId="0B55744B" w14:textId="04F41F87" w:rsidR="00A04426" w:rsidRPr="00A6382B" w:rsidRDefault="00625F35" w:rsidP="00A6382B">
      <w:pPr>
        <w:spacing w:after="120"/>
        <w:jc w:val="both"/>
        <w:rPr>
          <w:rFonts w:cstheme="minorHAnsi"/>
          <w:lang w:val="ro-RO"/>
        </w:rPr>
      </w:pPr>
      <w:r w:rsidRPr="00A6382B">
        <w:rPr>
          <w:rFonts w:cstheme="minorHAnsi"/>
          <w:lang w:val="ro-RO"/>
        </w:rPr>
        <w:t>Solicitanții la finanțare au obligația de a respecta legislația în vigoare la nivel național și european, inclusiv a modificărilor intervenite pe parcursul procesului de evaluare, selecție, contractare a proiectelor, modificări intervenite ulterior lansării prezentului ghid.</w:t>
      </w:r>
    </w:p>
    <w:p w14:paraId="35D1FE57" w14:textId="77777777" w:rsidR="00625F35" w:rsidRPr="00A6382B" w:rsidRDefault="00625F35" w:rsidP="00A6382B">
      <w:pPr>
        <w:spacing w:after="120"/>
        <w:jc w:val="both"/>
        <w:rPr>
          <w:rFonts w:cstheme="minorHAnsi"/>
          <w:lang w:val="ro-RO"/>
        </w:rPr>
      </w:pPr>
      <w:r w:rsidRPr="00A6382B">
        <w:rPr>
          <w:rFonts w:cstheme="minorHAnsi"/>
          <w:lang w:val="ro-RO"/>
        </w:rPr>
        <w:t>Identificarea unor aspecte ce pot îmbunătăți procesul de evaluare, selecție și contractare poate determina solicitări de documente suplimentare din partea AM PR NV , solicitări la care potențialii beneficiari au obligația de a răspunde, în caz contrar cererea de finanțare putând fi respinsă din procesul de evaluare, selecție și contractare.</w:t>
      </w:r>
    </w:p>
    <w:p w14:paraId="1405F579" w14:textId="548728B7" w:rsidR="00625F35" w:rsidRPr="00A6382B" w:rsidRDefault="00AF71D4" w:rsidP="00A6382B">
      <w:pPr>
        <w:keepNext/>
        <w:keepLines/>
        <w:numPr>
          <w:ilvl w:val="0"/>
          <w:numId w:val="23"/>
        </w:numPr>
        <w:spacing w:before="360" w:after="240"/>
        <w:ind w:left="450" w:hanging="450"/>
        <w:outlineLvl w:val="2"/>
        <w:rPr>
          <w:rFonts w:eastAsiaTheme="majorEastAsia" w:cstheme="minorHAnsi"/>
          <w:b/>
          <w:bCs/>
          <w:color w:val="365F91" w:themeColor="accent1" w:themeShade="BF"/>
          <w:sz w:val="24"/>
          <w:szCs w:val="24"/>
          <w:lang w:val="ro-RO"/>
        </w:rPr>
      </w:pPr>
      <w:bookmarkStart w:id="87" w:name="_Toc96936741"/>
      <w:bookmarkStart w:id="88" w:name="_Toc129784867"/>
      <w:r w:rsidRPr="00AF71D4">
        <w:rPr>
          <w:rFonts w:eastAsiaTheme="majorEastAsia" w:cstheme="minorHAnsi"/>
          <w:b/>
          <w:bCs/>
          <w:color w:val="365F91" w:themeColor="accent1" w:themeShade="BF"/>
          <w:sz w:val="24"/>
          <w:szCs w:val="24"/>
          <w:lang w:val="ro-RO"/>
        </w:rPr>
        <w:t>CONDIȚII PRIVIND APLICAREA MODIFICĂRILOR PENTRU CERERILE DE FINANȚARE AFLATE ÎN PROCESUL DE SELECȚIE (CONDIȚII TRANZITORII)</w:t>
      </w:r>
      <w:bookmarkEnd w:id="87"/>
      <w:bookmarkEnd w:id="88"/>
    </w:p>
    <w:p w14:paraId="43A6E45F" w14:textId="2AFDC16F" w:rsidR="00625F35" w:rsidRPr="00A6382B" w:rsidRDefault="00625F35" w:rsidP="00A6382B">
      <w:pPr>
        <w:spacing w:after="120"/>
        <w:jc w:val="both"/>
        <w:rPr>
          <w:rFonts w:cstheme="minorHAnsi"/>
          <w:lang w:val="ro-RO"/>
        </w:rPr>
      </w:pPr>
      <w:r w:rsidRPr="00A6382B">
        <w:rPr>
          <w:rFonts w:cstheme="minorHAnsi"/>
          <w:lang w:val="ro-RO"/>
        </w:rPr>
        <w:t>Pentru aplicare</w:t>
      </w:r>
      <w:r w:rsidR="002577DB">
        <w:rPr>
          <w:rFonts w:cstheme="minorHAnsi"/>
          <w:lang w:val="ro-RO"/>
        </w:rPr>
        <w:t>a</w:t>
      </w:r>
      <w:r w:rsidRPr="00A6382B">
        <w:rPr>
          <w:rFonts w:cstheme="minorHAnsi"/>
          <w:lang w:val="ro-RO"/>
        </w:rPr>
        <w:t xml:space="preserve"> celor menționate la secțiunea 7.1, AM PR NV  poate emite</w:t>
      </w:r>
      <w:r w:rsidR="002577DB">
        <w:rPr>
          <w:rFonts w:cstheme="minorHAnsi"/>
          <w:lang w:val="ro-RO"/>
        </w:rPr>
        <w:t xml:space="preserve"> </w:t>
      </w:r>
      <w:r w:rsidR="008340BA">
        <w:rPr>
          <w:rFonts w:cstheme="minorHAnsi"/>
          <w:lang w:val="ro-RO"/>
        </w:rPr>
        <w:t>decizii</w:t>
      </w:r>
      <w:r w:rsidRPr="00A6382B">
        <w:rPr>
          <w:rFonts w:cstheme="minorHAnsi"/>
          <w:lang w:val="ro-RO"/>
        </w:rPr>
        <w:t xml:space="preserve"> de modificare/completare a prevederilor prezentului ghid, cu mențiunea că, în cadrul </w:t>
      </w:r>
      <w:r w:rsidR="00EA359F" w:rsidRPr="00A6382B">
        <w:rPr>
          <w:rFonts w:cstheme="minorHAnsi"/>
          <w:lang w:val="ro-RO"/>
        </w:rPr>
        <w:t>deciziilor</w:t>
      </w:r>
      <w:r w:rsidRPr="00A6382B">
        <w:rPr>
          <w:rFonts w:cstheme="minorHAnsi"/>
          <w:lang w:val="ro-RO"/>
        </w:rPr>
        <w:t xml:space="preserve"> de modificare/completare a ghidurilor, vor fi precizate  dispozițiile tranzitorii cu privire la proiectele aflate în procesul de evaluare, selecție și contractare.</w:t>
      </w:r>
    </w:p>
    <w:p w14:paraId="671CCCB0" w14:textId="08F21BD7" w:rsidR="00625F35" w:rsidRDefault="00625F35" w:rsidP="00A6382B">
      <w:pPr>
        <w:spacing w:after="120"/>
        <w:jc w:val="both"/>
        <w:rPr>
          <w:rFonts w:cstheme="minorHAnsi"/>
          <w:lang w:val="ro-RO"/>
        </w:rPr>
      </w:pPr>
      <w:r w:rsidRPr="00A6382B">
        <w:rPr>
          <w:rFonts w:cstheme="minorHAnsi"/>
          <w:lang w:val="ro-RO"/>
        </w:rPr>
        <w:t>În funcție de modificările intervenite, AM PR NV  se va asigura de respectarea principiului privind tratamentul nediscriminatoriu al tuturor solicitanților la finanțare, asigurând totodată și transparența sistemului de evaluare și selecție prin publicarea tuturor modificărilor și condițiilor suplimentare intervenite ulterior publicării prezentului ghid și/sau a ghidurilor specifice fiecărui apel de proiecte.</w:t>
      </w:r>
    </w:p>
    <w:p w14:paraId="4B22CB5E" w14:textId="0666DD36" w:rsidR="008377B4" w:rsidRDefault="008377B4" w:rsidP="00A6382B">
      <w:pPr>
        <w:spacing w:after="120"/>
        <w:jc w:val="both"/>
        <w:rPr>
          <w:rFonts w:cstheme="minorHAnsi"/>
          <w:lang w:val="ro-RO"/>
        </w:rPr>
      </w:pPr>
    </w:p>
    <w:p w14:paraId="33410D6D" w14:textId="07C45A73" w:rsidR="008377B4" w:rsidRDefault="008377B4" w:rsidP="00A6382B">
      <w:pPr>
        <w:spacing w:after="120"/>
        <w:jc w:val="both"/>
        <w:rPr>
          <w:rFonts w:cstheme="minorHAnsi"/>
          <w:lang w:val="ro-RO"/>
        </w:rPr>
      </w:pPr>
    </w:p>
    <w:p w14:paraId="12CE962B" w14:textId="5E702C21" w:rsidR="008377B4" w:rsidRDefault="008377B4" w:rsidP="00A6382B">
      <w:pPr>
        <w:spacing w:after="120"/>
        <w:jc w:val="both"/>
        <w:rPr>
          <w:rFonts w:cstheme="minorHAnsi"/>
          <w:lang w:val="ro-RO"/>
        </w:rPr>
      </w:pPr>
    </w:p>
    <w:p w14:paraId="1059DEC2" w14:textId="62C37A1D" w:rsidR="002B7EED" w:rsidRDefault="002B7EED" w:rsidP="00A6382B">
      <w:pPr>
        <w:spacing w:after="120"/>
        <w:jc w:val="both"/>
        <w:rPr>
          <w:rFonts w:cstheme="minorHAnsi"/>
          <w:lang w:val="ro-RO"/>
        </w:rPr>
      </w:pPr>
    </w:p>
    <w:p w14:paraId="003088E0" w14:textId="1F8DAC08" w:rsidR="002B7EED" w:rsidRDefault="002B7EED" w:rsidP="00A6382B">
      <w:pPr>
        <w:spacing w:after="120"/>
        <w:jc w:val="both"/>
        <w:rPr>
          <w:rFonts w:cstheme="minorHAnsi"/>
          <w:lang w:val="ro-RO"/>
        </w:rPr>
      </w:pPr>
    </w:p>
    <w:p w14:paraId="190D6262" w14:textId="7712B783" w:rsidR="002B7EED" w:rsidRDefault="002B7EED" w:rsidP="00A6382B">
      <w:pPr>
        <w:spacing w:after="120"/>
        <w:jc w:val="both"/>
        <w:rPr>
          <w:rFonts w:cstheme="minorHAnsi"/>
          <w:lang w:val="ro-RO"/>
        </w:rPr>
      </w:pPr>
    </w:p>
    <w:p w14:paraId="24170EB5" w14:textId="77777777" w:rsidR="002B7EED" w:rsidRPr="00A6382B" w:rsidRDefault="002B7EED" w:rsidP="00A6382B">
      <w:pPr>
        <w:spacing w:after="120"/>
        <w:jc w:val="both"/>
        <w:rPr>
          <w:rFonts w:cstheme="minorHAnsi"/>
          <w:lang w:val="ro-RO"/>
        </w:rPr>
      </w:pPr>
    </w:p>
    <w:p w14:paraId="4E803E5A" w14:textId="27A617C1" w:rsidR="00460163" w:rsidRPr="00A6382B" w:rsidRDefault="005D3EB1" w:rsidP="00A6382B">
      <w:pPr>
        <w:pStyle w:val="Heading2"/>
        <w:numPr>
          <w:ilvl w:val="0"/>
          <w:numId w:val="11"/>
        </w:numPr>
        <w:spacing w:before="0" w:after="360"/>
        <w:jc w:val="center"/>
        <w:rPr>
          <w:rFonts w:asciiTheme="minorHAnsi" w:hAnsiTheme="minorHAnsi" w:cstheme="minorHAnsi"/>
          <w:color w:val="365F91" w:themeColor="accent1" w:themeShade="BF"/>
          <w:lang w:val="ro-RO"/>
        </w:rPr>
      </w:pPr>
      <w:bookmarkStart w:id="89" w:name="_Toc129784868"/>
      <w:r w:rsidRPr="00A6382B">
        <w:rPr>
          <w:rFonts w:asciiTheme="minorHAnsi" w:hAnsiTheme="minorHAnsi" w:cstheme="minorHAnsi"/>
          <w:color w:val="365F91" w:themeColor="accent1" w:themeShade="BF"/>
          <w:lang w:val="ro-RO"/>
        </w:rPr>
        <w:lastRenderedPageBreak/>
        <w:t>ANEXE</w:t>
      </w:r>
      <w:bookmarkEnd w:id="89"/>
    </w:p>
    <w:p w14:paraId="65C75AE3" w14:textId="6EC882B7" w:rsidR="00D559D4" w:rsidRPr="00A6382B" w:rsidRDefault="00D559D4" w:rsidP="00460163">
      <w:pPr>
        <w:spacing w:after="120"/>
        <w:jc w:val="both"/>
        <w:rPr>
          <w:rFonts w:cstheme="minorHAnsi"/>
          <w:b/>
          <w:color w:val="365F91" w:themeColor="accent1" w:themeShade="BF"/>
          <w:lang w:val="ro-RO"/>
        </w:rPr>
      </w:pPr>
      <w:r w:rsidRPr="00A6382B">
        <w:rPr>
          <w:rFonts w:cstheme="minorHAnsi"/>
          <w:b/>
          <w:color w:val="365F91" w:themeColor="accent1" w:themeShade="BF"/>
          <w:lang w:val="ro-RO"/>
        </w:rPr>
        <w:t>Anexa I:</w:t>
      </w:r>
      <w:r w:rsidRPr="00A6382B">
        <w:rPr>
          <w:rFonts w:cstheme="minorHAnsi"/>
          <w:color w:val="365F91" w:themeColor="accent1" w:themeShade="BF"/>
          <w:lang w:val="ro-RO"/>
        </w:rPr>
        <w:t xml:space="preserve"> </w:t>
      </w:r>
      <w:r w:rsidRPr="00A6382B">
        <w:rPr>
          <w:rFonts w:cstheme="minorHAnsi"/>
          <w:b/>
          <w:bCs/>
          <w:color w:val="365F91" w:themeColor="accent1" w:themeShade="BF"/>
          <w:lang w:val="ro-RO"/>
        </w:rPr>
        <w:t>Model cadru grilă</w:t>
      </w:r>
      <w:r w:rsidRPr="00A6382B">
        <w:rPr>
          <w:rFonts w:cstheme="minorHAnsi"/>
          <w:color w:val="365F91" w:themeColor="accent1" w:themeShade="BF"/>
          <w:lang w:val="ro-RO"/>
        </w:rPr>
        <w:t xml:space="preserve"> </w:t>
      </w:r>
      <w:r w:rsidR="007C510E" w:rsidRPr="00A6382B">
        <w:rPr>
          <w:rFonts w:cstheme="minorHAnsi"/>
          <w:b/>
          <w:color w:val="365F91" w:themeColor="accent1" w:themeShade="BF"/>
          <w:lang w:val="ro-RO"/>
        </w:rPr>
        <w:t xml:space="preserve">de verificare </w:t>
      </w:r>
      <w:r w:rsidRPr="00A6382B">
        <w:rPr>
          <w:rFonts w:cstheme="minorHAnsi"/>
          <w:b/>
          <w:color w:val="365F91" w:themeColor="accent1" w:themeShade="BF"/>
          <w:lang w:val="ro-RO"/>
        </w:rPr>
        <w:t xml:space="preserve">eligibilității </w:t>
      </w:r>
    </w:p>
    <w:p w14:paraId="3057EBFD" w14:textId="77777777" w:rsidR="00D559D4" w:rsidRPr="00A6382B" w:rsidRDefault="00D559D4" w:rsidP="00460163">
      <w:pPr>
        <w:spacing w:after="120"/>
        <w:jc w:val="both"/>
        <w:rPr>
          <w:rFonts w:cstheme="minorHAnsi"/>
          <w:b/>
          <w:color w:val="365F91" w:themeColor="accent1" w:themeShade="BF"/>
          <w:lang w:val="ro-RO"/>
        </w:rPr>
      </w:pPr>
      <w:r w:rsidRPr="00A6382B">
        <w:rPr>
          <w:rFonts w:cstheme="minorHAnsi"/>
          <w:b/>
          <w:color w:val="365F91" w:themeColor="accent1" w:themeShade="BF"/>
          <w:lang w:val="ro-RO"/>
        </w:rPr>
        <w:t xml:space="preserve">Anexa II: </w:t>
      </w:r>
      <w:r w:rsidRPr="00A6382B">
        <w:rPr>
          <w:rFonts w:cstheme="minorHAnsi"/>
          <w:b/>
          <w:bCs/>
          <w:color w:val="365F91" w:themeColor="accent1" w:themeShade="BF"/>
          <w:lang w:val="ro-RO"/>
        </w:rPr>
        <w:t>Model cadru grilă</w:t>
      </w:r>
      <w:r w:rsidRPr="00A6382B">
        <w:rPr>
          <w:rFonts w:cstheme="minorHAnsi"/>
          <w:color w:val="365F91" w:themeColor="accent1" w:themeShade="BF"/>
          <w:lang w:val="ro-RO"/>
        </w:rPr>
        <w:t xml:space="preserve"> </w:t>
      </w:r>
      <w:r w:rsidRPr="00A6382B">
        <w:rPr>
          <w:rFonts w:cstheme="minorHAnsi"/>
          <w:b/>
          <w:color w:val="365F91" w:themeColor="accent1" w:themeShade="BF"/>
          <w:lang w:val="ro-RO"/>
        </w:rPr>
        <w:t xml:space="preserve">de evaluare tehnică și financiară </w:t>
      </w:r>
    </w:p>
    <w:p w14:paraId="38050BF9" w14:textId="7C5D7649" w:rsidR="00D559D4" w:rsidRPr="00A6382B" w:rsidRDefault="00D559D4" w:rsidP="00460163">
      <w:pPr>
        <w:spacing w:after="0"/>
        <w:ind w:left="720"/>
        <w:jc w:val="both"/>
        <w:rPr>
          <w:rFonts w:cstheme="minorHAnsi"/>
          <w:color w:val="365F91" w:themeColor="accent1" w:themeShade="BF"/>
          <w:lang w:val="ro-RO"/>
        </w:rPr>
      </w:pPr>
      <w:r w:rsidRPr="00A6382B">
        <w:rPr>
          <w:rFonts w:cstheme="minorHAnsi"/>
          <w:color w:val="365F91" w:themeColor="accent1" w:themeShade="BF"/>
          <w:lang w:val="ro-RO"/>
        </w:rPr>
        <w:t>Anexa II.1: Grila de analiză a conformității și calității DALI</w:t>
      </w:r>
      <w:r w:rsidR="00C33ABC" w:rsidRPr="00A6382B">
        <w:rPr>
          <w:rFonts w:cstheme="minorHAnsi"/>
          <w:color w:val="365F91" w:themeColor="accent1" w:themeShade="BF"/>
          <w:lang w:val="ro-RO"/>
        </w:rPr>
        <w:t>/SF/SF cu elemente de DALI</w:t>
      </w:r>
      <w:r w:rsidRPr="00A6382B">
        <w:rPr>
          <w:rFonts w:cstheme="minorHAnsi"/>
          <w:color w:val="365F91" w:themeColor="accent1" w:themeShade="BF"/>
          <w:lang w:val="ro-RO"/>
        </w:rPr>
        <w:t xml:space="preserve"> </w:t>
      </w:r>
    </w:p>
    <w:p w14:paraId="6506BCA2" w14:textId="7AA7FC90" w:rsidR="00D559D4" w:rsidRPr="00A6382B" w:rsidRDefault="00D559D4" w:rsidP="00A6382B">
      <w:pPr>
        <w:spacing w:after="120"/>
        <w:ind w:left="720"/>
        <w:jc w:val="both"/>
        <w:rPr>
          <w:rFonts w:cstheme="minorHAnsi"/>
          <w:color w:val="365F91" w:themeColor="accent1" w:themeShade="BF"/>
          <w:lang w:val="ro-RO"/>
        </w:rPr>
      </w:pPr>
      <w:r w:rsidRPr="00A6382B">
        <w:rPr>
          <w:rFonts w:cstheme="minorHAnsi"/>
          <w:color w:val="365F91" w:themeColor="accent1" w:themeShade="BF"/>
          <w:lang w:val="ro-RO"/>
        </w:rPr>
        <w:t>Anexa II.2: Grila de analiză a conformității ș</w:t>
      </w:r>
      <w:r w:rsidR="00460163" w:rsidRPr="00A6382B">
        <w:rPr>
          <w:rFonts w:cstheme="minorHAnsi"/>
          <w:color w:val="365F91" w:themeColor="accent1" w:themeShade="BF"/>
          <w:lang w:val="ro-RO"/>
        </w:rPr>
        <w:t xml:space="preserve">i calității Proiectului Tehnic </w:t>
      </w:r>
    </w:p>
    <w:p w14:paraId="4E7F7BE7" w14:textId="77777777" w:rsidR="00D559D4" w:rsidRPr="00A6382B" w:rsidRDefault="00D559D4" w:rsidP="00460163">
      <w:pPr>
        <w:spacing w:after="120"/>
        <w:jc w:val="both"/>
        <w:rPr>
          <w:rFonts w:cstheme="minorHAnsi"/>
          <w:b/>
          <w:color w:val="365F91" w:themeColor="accent1" w:themeShade="BF"/>
          <w:lang w:val="ro-RO"/>
        </w:rPr>
      </w:pPr>
      <w:r w:rsidRPr="00A6382B">
        <w:rPr>
          <w:rFonts w:cstheme="minorHAnsi"/>
          <w:b/>
          <w:color w:val="365F91" w:themeColor="accent1" w:themeShade="BF"/>
          <w:lang w:val="ro-RO"/>
        </w:rPr>
        <w:t>Anexa III: Model documente ce însoțesc cererea de finanțare:</w:t>
      </w:r>
    </w:p>
    <w:p w14:paraId="3740B5F7" w14:textId="5F8CB236" w:rsidR="00586F28" w:rsidRPr="00A6382B" w:rsidRDefault="004E1EE3" w:rsidP="00A6382B">
      <w:pPr>
        <w:spacing w:after="0" w:line="240" w:lineRule="auto"/>
        <w:ind w:left="720"/>
        <w:rPr>
          <w:rFonts w:cstheme="minorHAnsi"/>
          <w:color w:val="365F91" w:themeColor="accent1" w:themeShade="BF"/>
          <w:lang w:val="ro-RO"/>
        </w:rPr>
      </w:pPr>
      <w:r w:rsidRPr="00A6382B">
        <w:rPr>
          <w:rFonts w:cstheme="minorHAnsi"/>
          <w:color w:val="365F91" w:themeColor="accent1" w:themeShade="BF"/>
          <w:lang w:val="ro-RO"/>
        </w:rPr>
        <w:t>Anexa III.1</w:t>
      </w:r>
      <w:r w:rsidR="00586F28" w:rsidRPr="00A6382B">
        <w:rPr>
          <w:rFonts w:cstheme="minorHAnsi"/>
          <w:color w:val="365F91" w:themeColor="accent1" w:themeShade="BF"/>
          <w:lang w:val="ro-RO"/>
        </w:rPr>
        <w:t xml:space="preserve"> Mod</w:t>
      </w:r>
      <w:r w:rsidRPr="00A6382B">
        <w:rPr>
          <w:rFonts w:cstheme="minorHAnsi"/>
          <w:color w:val="365F91" w:themeColor="accent1" w:themeShade="BF"/>
          <w:lang w:val="ro-RO"/>
        </w:rPr>
        <w:t>el Declaratia unica</w:t>
      </w:r>
      <w:r w:rsidR="00586F28" w:rsidRPr="00A6382B">
        <w:rPr>
          <w:rFonts w:cstheme="minorHAnsi"/>
          <w:color w:val="365F91" w:themeColor="accent1" w:themeShade="BF"/>
          <w:lang w:val="ro-RO"/>
        </w:rPr>
        <w:t xml:space="preserve"> </w:t>
      </w:r>
    </w:p>
    <w:p w14:paraId="4FC776B3" w14:textId="435756C1" w:rsidR="002A0AB9" w:rsidRPr="00A6382B" w:rsidRDefault="002A0AB9">
      <w:pPr>
        <w:spacing w:after="0"/>
        <w:ind w:left="720"/>
        <w:jc w:val="both"/>
        <w:rPr>
          <w:rFonts w:cstheme="minorHAnsi"/>
          <w:color w:val="365F91" w:themeColor="accent1" w:themeShade="BF"/>
          <w:lang w:val="ro-RO"/>
        </w:rPr>
      </w:pPr>
      <w:r w:rsidRPr="00A6382B">
        <w:rPr>
          <w:rFonts w:cstheme="minorHAnsi"/>
          <w:color w:val="365F91" w:themeColor="accent1" w:themeShade="BF"/>
          <w:lang w:val="ro-RO"/>
        </w:rPr>
        <w:t>Anexa III.2</w:t>
      </w:r>
      <w:r w:rsidR="009220D6" w:rsidRPr="00A6382B">
        <w:rPr>
          <w:rFonts w:cstheme="minorHAnsi"/>
          <w:color w:val="365F91" w:themeColor="accent1" w:themeShade="BF"/>
          <w:lang w:val="ro-RO"/>
        </w:rPr>
        <w:t>a</w:t>
      </w:r>
      <w:r w:rsidRPr="00A6382B">
        <w:rPr>
          <w:rFonts w:cstheme="minorHAnsi"/>
          <w:color w:val="365F91" w:themeColor="accent1" w:themeShade="BF"/>
          <w:lang w:val="ro-RO"/>
        </w:rPr>
        <w:t xml:space="preserve"> Lista de cheltuieli eligibile și neeligibile</w:t>
      </w:r>
    </w:p>
    <w:p w14:paraId="7FC57E6F" w14:textId="38FDDBA1" w:rsidR="009220D6" w:rsidRPr="00A6382B" w:rsidRDefault="009220D6" w:rsidP="002A0AB9">
      <w:pPr>
        <w:spacing w:after="0"/>
        <w:ind w:left="720"/>
        <w:jc w:val="both"/>
        <w:rPr>
          <w:rFonts w:cstheme="minorHAnsi"/>
          <w:color w:val="365F91" w:themeColor="accent1" w:themeShade="BF"/>
          <w:lang w:val="ro-RO"/>
        </w:rPr>
      </w:pPr>
      <w:r w:rsidRPr="00A6382B">
        <w:rPr>
          <w:rFonts w:cstheme="minorHAnsi"/>
          <w:color w:val="365F91" w:themeColor="accent1" w:themeShade="BF"/>
          <w:lang w:val="ro-RO"/>
        </w:rPr>
        <w:t>Anexa III.2b Lista de cheltuieli eligibile și neeligibile</w:t>
      </w:r>
    </w:p>
    <w:p w14:paraId="409E5655" w14:textId="63404233" w:rsidR="002A0AB9" w:rsidRPr="00A6382B" w:rsidRDefault="002A0AB9" w:rsidP="002A0AB9">
      <w:pPr>
        <w:spacing w:after="0"/>
        <w:ind w:left="720"/>
        <w:jc w:val="both"/>
        <w:rPr>
          <w:rFonts w:cstheme="minorHAnsi"/>
          <w:color w:val="365F91" w:themeColor="accent1" w:themeShade="BF"/>
          <w:lang w:val="ro-RO"/>
        </w:rPr>
      </w:pPr>
      <w:r w:rsidRPr="00A6382B">
        <w:rPr>
          <w:rFonts w:cstheme="minorHAnsi"/>
          <w:color w:val="365F91" w:themeColor="accent1" w:themeShade="BF"/>
          <w:lang w:val="ro-RO"/>
        </w:rPr>
        <w:t>Anexa III.3 Lista de echipamente/luc</w:t>
      </w:r>
      <w:r w:rsidR="00FF74C3" w:rsidRPr="00A6382B">
        <w:rPr>
          <w:rFonts w:cstheme="minorHAnsi"/>
          <w:color w:val="365F91" w:themeColor="accent1" w:themeShade="BF"/>
          <w:lang w:val="ro-RO"/>
        </w:rPr>
        <w:t>rări/servicii achiziționate</w:t>
      </w:r>
    </w:p>
    <w:p w14:paraId="6741ABE0" w14:textId="1A7D45CB" w:rsidR="00D10543" w:rsidRPr="00A6382B" w:rsidRDefault="00D10543" w:rsidP="00D10543">
      <w:pPr>
        <w:spacing w:after="0"/>
        <w:ind w:left="720"/>
        <w:jc w:val="both"/>
        <w:rPr>
          <w:rFonts w:cstheme="minorHAnsi"/>
          <w:color w:val="365F91" w:themeColor="accent1" w:themeShade="BF"/>
          <w:lang w:val="ro-RO"/>
        </w:rPr>
      </w:pPr>
      <w:r w:rsidRPr="00A6382B">
        <w:rPr>
          <w:rFonts w:cstheme="minorHAnsi"/>
          <w:color w:val="365F91" w:themeColor="accent1" w:themeShade="BF"/>
          <w:lang w:val="ro-RO"/>
        </w:rPr>
        <w:t xml:space="preserve">Anexa III.4 Centralizator privind justificarea costurilor </w:t>
      </w:r>
    </w:p>
    <w:p w14:paraId="2FA6FD15" w14:textId="255635DE" w:rsidR="007D1A1D" w:rsidRPr="00A6382B" w:rsidRDefault="007D1A1D" w:rsidP="007D1A1D">
      <w:pPr>
        <w:spacing w:after="0" w:line="240" w:lineRule="auto"/>
        <w:ind w:left="720"/>
        <w:jc w:val="both"/>
        <w:rPr>
          <w:rFonts w:cstheme="minorHAnsi"/>
          <w:color w:val="365F91" w:themeColor="accent1" w:themeShade="BF"/>
          <w:lang w:val="ro-RO"/>
        </w:rPr>
      </w:pPr>
      <w:r w:rsidRPr="00A6382B">
        <w:rPr>
          <w:rFonts w:cstheme="minorHAnsi"/>
          <w:color w:val="365F91" w:themeColor="accent1" w:themeShade="BF"/>
          <w:lang w:val="ro-RO"/>
        </w:rPr>
        <w:t>Anexa III.5 Conţinutul-cadru al Raportului privind stadiul fizic al investiţiei</w:t>
      </w:r>
    </w:p>
    <w:p w14:paraId="3447E9D1" w14:textId="56A38B39" w:rsidR="007D1A1D" w:rsidRPr="00A6382B" w:rsidRDefault="007D1A1D" w:rsidP="007D1A1D">
      <w:pPr>
        <w:spacing w:after="0" w:line="240" w:lineRule="auto"/>
        <w:ind w:firstLine="720"/>
        <w:rPr>
          <w:rFonts w:cstheme="minorHAnsi"/>
          <w:color w:val="365F91" w:themeColor="accent1" w:themeShade="BF"/>
          <w:lang w:val="ro-RO" w:bidi="ro-RO"/>
        </w:rPr>
      </w:pPr>
      <w:r w:rsidRPr="00A6382B">
        <w:rPr>
          <w:rFonts w:cstheme="minorHAnsi"/>
          <w:color w:val="365F91" w:themeColor="accent1" w:themeShade="BF"/>
          <w:lang w:val="ro-RO"/>
        </w:rPr>
        <w:t xml:space="preserve">Anexa III.6 Acordul de parteneriat </w:t>
      </w:r>
    </w:p>
    <w:p w14:paraId="339DBA2E" w14:textId="385F0573" w:rsidR="002A0AB9" w:rsidRPr="00A6382B" w:rsidRDefault="00073C31" w:rsidP="00073C31">
      <w:pPr>
        <w:spacing w:after="0" w:line="240" w:lineRule="auto"/>
        <w:ind w:left="720"/>
        <w:rPr>
          <w:rFonts w:cstheme="minorHAnsi"/>
          <w:color w:val="365F91" w:themeColor="accent1" w:themeShade="BF"/>
          <w:lang w:val="ro-RO"/>
        </w:rPr>
      </w:pPr>
      <w:r w:rsidRPr="00A6382B">
        <w:rPr>
          <w:rFonts w:cstheme="minorHAnsi"/>
          <w:color w:val="365F91" w:themeColor="accent1" w:themeShade="BF"/>
          <w:lang w:val="ro-RO"/>
        </w:rPr>
        <w:t>Anexa III.</w:t>
      </w:r>
      <w:r w:rsidR="007D1A1D" w:rsidRPr="00A6382B">
        <w:rPr>
          <w:rFonts w:cstheme="minorHAnsi"/>
          <w:color w:val="365F91" w:themeColor="accent1" w:themeShade="BF"/>
          <w:lang w:val="ro-RO"/>
        </w:rPr>
        <w:t xml:space="preserve">7 Model orientativ de hotărâre de aprobare a proiectului </w:t>
      </w:r>
    </w:p>
    <w:p w14:paraId="32E51F67" w14:textId="40E3BB84" w:rsidR="00D559D4" w:rsidRPr="00A6382B" w:rsidRDefault="00073C31" w:rsidP="00460163">
      <w:pPr>
        <w:spacing w:after="0"/>
        <w:ind w:left="720"/>
        <w:jc w:val="both"/>
        <w:rPr>
          <w:rFonts w:cstheme="minorHAnsi"/>
          <w:color w:val="365F91" w:themeColor="accent1" w:themeShade="BF"/>
          <w:lang w:val="ro-RO"/>
        </w:rPr>
      </w:pPr>
      <w:r w:rsidRPr="00A6382B">
        <w:rPr>
          <w:rFonts w:cstheme="minorHAnsi"/>
          <w:color w:val="365F91" w:themeColor="accent1" w:themeShade="BF"/>
          <w:lang w:val="ro-RO"/>
        </w:rPr>
        <w:t>AnexaIII.8</w:t>
      </w:r>
      <w:r w:rsidR="00904966">
        <w:rPr>
          <w:rFonts w:cstheme="minorHAnsi"/>
          <w:color w:val="365F91" w:themeColor="accent1" w:themeShade="BF"/>
          <w:lang w:val="ro-RO"/>
        </w:rPr>
        <w:t xml:space="preserve"> </w:t>
      </w:r>
      <w:r w:rsidR="00D559D4" w:rsidRPr="00A6382B">
        <w:rPr>
          <w:rFonts w:cstheme="minorHAnsi"/>
          <w:color w:val="365F91" w:themeColor="accent1" w:themeShade="BF"/>
          <w:lang w:val="ro-RO"/>
        </w:rPr>
        <w:t>Model orientativ pentru tabelul centralizator asupra numerelor cadastrale/obiective de investiţii</w:t>
      </w:r>
    </w:p>
    <w:p w14:paraId="1AF277A8" w14:textId="6ED3B79F" w:rsidR="00D559D4" w:rsidRPr="00A6382B" w:rsidRDefault="00073C31" w:rsidP="00460163">
      <w:pPr>
        <w:spacing w:after="0"/>
        <w:ind w:left="720"/>
        <w:jc w:val="both"/>
        <w:rPr>
          <w:rFonts w:cstheme="minorHAnsi"/>
          <w:color w:val="365F91" w:themeColor="accent1" w:themeShade="BF"/>
          <w:lang w:val="ro-RO"/>
        </w:rPr>
      </w:pPr>
      <w:r w:rsidRPr="00A6382B">
        <w:rPr>
          <w:rFonts w:cstheme="minorHAnsi"/>
          <w:color w:val="365F91" w:themeColor="accent1" w:themeShade="BF"/>
          <w:lang w:val="ro-RO"/>
        </w:rPr>
        <w:t>Anexa III.</w:t>
      </w:r>
      <w:r w:rsidR="00DA7E86" w:rsidRPr="00A6382B">
        <w:rPr>
          <w:rFonts w:cstheme="minorHAnsi"/>
          <w:color w:val="365F91" w:themeColor="accent1" w:themeShade="BF"/>
          <w:lang w:val="ro-RO"/>
        </w:rPr>
        <w:t>9</w:t>
      </w:r>
      <w:r w:rsidR="00D559D4" w:rsidRPr="00A6382B">
        <w:rPr>
          <w:rFonts w:cstheme="minorHAnsi"/>
          <w:color w:val="365F91" w:themeColor="accent1" w:themeShade="BF"/>
          <w:lang w:val="ro-RO"/>
        </w:rPr>
        <w:t xml:space="preserve"> Declarația de consimțământ privind prelucrarea datelor cu caracter personal </w:t>
      </w:r>
    </w:p>
    <w:p w14:paraId="0B21B3BD" w14:textId="5CF45A3D" w:rsidR="00460163" w:rsidRPr="00A6382B" w:rsidRDefault="00460163" w:rsidP="00460163">
      <w:pPr>
        <w:spacing w:after="0"/>
        <w:ind w:left="720"/>
        <w:jc w:val="both"/>
        <w:rPr>
          <w:rFonts w:cstheme="minorHAnsi"/>
          <w:color w:val="365F91" w:themeColor="accent1" w:themeShade="BF"/>
          <w:lang w:val="ro-RO"/>
        </w:rPr>
      </w:pPr>
      <w:r w:rsidRPr="00A6382B">
        <w:rPr>
          <w:rFonts w:cstheme="minorHAnsi"/>
          <w:color w:val="365F91" w:themeColor="accent1" w:themeShade="BF"/>
          <w:lang w:val="ro-RO"/>
        </w:rPr>
        <w:t>Anexa III.</w:t>
      </w:r>
      <w:r w:rsidR="00DA7E86" w:rsidRPr="00A6382B">
        <w:rPr>
          <w:rFonts w:cstheme="minorHAnsi"/>
          <w:color w:val="365F91" w:themeColor="accent1" w:themeShade="BF"/>
          <w:lang w:val="ro-RO"/>
        </w:rPr>
        <w:t>10</w:t>
      </w:r>
      <w:r w:rsidR="00FC01F7" w:rsidRPr="00A6382B">
        <w:rPr>
          <w:rFonts w:cstheme="minorHAnsi"/>
          <w:color w:val="365F91" w:themeColor="accent1" w:themeShade="BF"/>
          <w:lang w:val="ro-RO"/>
        </w:rPr>
        <w:t xml:space="preserve"> </w:t>
      </w:r>
      <w:r w:rsidRPr="00A6382B">
        <w:rPr>
          <w:rFonts w:cstheme="minorHAnsi"/>
          <w:snapToGrid w:val="0"/>
          <w:color w:val="365F91" w:themeColor="accent1" w:themeShade="BF"/>
          <w:lang w:val="ro-RO"/>
        </w:rPr>
        <w:t xml:space="preserve">Macheta </w:t>
      </w:r>
      <w:r w:rsidRPr="00A6382B">
        <w:rPr>
          <w:rFonts w:cstheme="minorHAnsi"/>
          <w:color w:val="365F91" w:themeColor="accent1" w:themeShade="BF"/>
          <w:lang w:val="ro-RO"/>
        </w:rPr>
        <w:t>financiară_calcul profit din exploatare</w:t>
      </w:r>
    </w:p>
    <w:p w14:paraId="2536CB33" w14:textId="71976D35" w:rsidR="003114C6" w:rsidRPr="00A6382B" w:rsidRDefault="003114C6" w:rsidP="00460163">
      <w:pPr>
        <w:spacing w:after="0"/>
        <w:ind w:left="720"/>
        <w:jc w:val="both"/>
        <w:rPr>
          <w:rFonts w:cstheme="minorHAnsi"/>
          <w:color w:val="365F91" w:themeColor="accent1" w:themeShade="BF"/>
          <w:lang w:val="ro-RO"/>
        </w:rPr>
      </w:pPr>
      <w:r w:rsidRPr="00A6382B">
        <w:rPr>
          <w:rFonts w:cstheme="minorHAnsi"/>
          <w:color w:val="365F91" w:themeColor="accent1" w:themeShade="BF"/>
          <w:lang w:val="ro-RO"/>
        </w:rPr>
        <w:t>Anexa III.11 Declaraţia privind nivelul de calitate al documentaţiilor tehnico-economice</w:t>
      </w:r>
    </w:p>
    <w:p w14:paraId="48F6806C" w14:textId="4299CCCF" w:rsidR="00136570" w:rsidRPr="00A6382B" w:rsidRDefault="00073C31" w:rsidP="00A6382B">
      <w:pPr>
        <w:spacing w:after="0"/>
        <w:ind w:left="720"/>
        <w:jc w:val="both"/>
        <w:rPr>
          <w:rFonts w:cstheme="minorHAnsi"/>
          <w:color w:val="365F91" w:themeColor="accent1" w:themeShade="BF"/>
          <w:lang w:val="ro-RO"/>
        </w:rPr>
      </w:pPr>
      <w:r w:rsidRPr="00A6382B">
        <w:rPr>
          <w:rFonts w:cstheme="minorHAnsi"/>
          <w:color w:val="365F91" w:themeColor="accent1" w:themeShade="BF"/>
          <w:lang w:val="ro-RO"/>
        </w:rPr>
        <w:t>Anexa III.</w:t>
      </w:r>
      <w:r w:rsidR="00DA7E86" w:rsidRPr="00A6382B">
        <w:rPr>
          <w:rFonts w:cstheme="minorHAnsi"/>
          <w:color w:val="365F91" w:themeColor="accent1" w:themeShade="BF"/>
          <w:lang w:val="ro-RO"/>
        </w:rPr>
        <w:t>1</w:t>
      </w:r>
      <w:r w:rsidR="003114C6" w:rsidRPr="00A6382B">
        <w:rPr>
          <w:rFonts w:cstheme="minorHAnsi"/>
          <w:color w:val="365F91" w:themeColor="accent1" w:themeShade="BF"/>
          <w:lang w:val="ro-RO"/>
        </w:rPr>
        <w:t>2</w:t>
      </w:r>
      <w:r w:rsidR="00136570" w:rsidRPr="00A6382B">
        <w:rPr>
          <w:rFonts w:cstheme="minorHAnsi"/>
          <w:color w:val="365F91" w:themeColor="accent1" w:themeShade="BF"/>
          <w:lang w:val="ro-RO"/>
        </w:rPr>
        <w:t xml:space="preserve"> Zuf limitrofe MRJ</w:t>
      </w:r>
    </w:p>
    <w:p w14:paraId="63CB10B3" w14:textId="267F03D3" w:rsidR="004B247D" w:rsidRPr="00A6382B" w:rsidRDefault="004B247D">
      <w:pPr>
        <w:spacing w:after="120" w:line="240" w:lineRule="auto"/>
        <w:ind w:left="720"/>
        <w:jc w:val="both"/>
        <w:rPr>
          <w:rFonts w:cstheme="minorHAnsi"/>
          <w:color w:val="365F91" w:themeColor="accent1" w:themeShade="BF"/>
          <w:lang w:val="ro-RO"/>
        </w:rPr>
      </w:pPr>
      <w:r w:rsidRPr="00A6382B">
        <w:rPr>
          <w:rFonts w:cstheme="minorHAnsi"/>
          <w:color w:val="365F91" w:themeColor="accent1" w:themeShade="BF"/>
          <w:lang w:val="ro-RO"/>
        </w:rPr>
        <w:t>Anexa III.</w:t>
      </w:r>
      <w:r w:rsidR="00DA7E86" w:rsidRPr="00A6382B">
        <w:rPr>
          <w:rFonts w:cstheme="minorHAnsi"/>
          <w:color w:val="365F91" w:themeColor="accent1" w:themeShade="BF"/>
          <w:lang w:val="ro-RO"/>
        </w:rPr>
        <w:t>1</w:t>
      </w:r>
      <w:r w:rsidR="003114C6" w:rsidRPr="00A6382B">
        <w:rPr>
          <w:rFonts w:cstheme="minorHAnsi"/>
          <w:color w:val="365F91" w:themeColor="accent1" w:themeShade="BF"/>
          <w:lang w:val="ro-RO"/>
        </w:rPr>
        <w:t>3</w:t>
      </w:r>
      <w:r w:rsidRPr="00A6382B">
        <w:rPr>
          <w:rFonts w:cstheme="minorHAnsi"/>
          <w:color w:val="365F91" w:themeColor="accent1" w:themeShade="BF"/>
          <w:lang w:val="ro-RO"/>
        </w:rPr>
        <w:t xml:space="preserve"> Abordare urbana PR NV </w:t>
      </w:r>
    </w:p>
    <w:p w14:paraId="5A2F723A" w14:textId="24D2350C" w:rsidR="00810B6C" w:rsidRPr="00A6382B" w:rsidRDefault="00D559D4" w:rsidP="007A4453">
      <w:pPr>
        <w:spacing w:after="0"/>
        <w:jc w:val="both"/>
        <w:rPr>
          <w:rFonts w:cstheme="minorHAnsi"/>
          <w:color w:val="365F91" w:themeColor="accent1" w:themeShade="BF"/>
          <w:lang w:val="ro-RO"/>
        </w:rPr>
      </w:pPr>
      <w:r w:rsidRPr="00A6382B">
        <w:rPr>
          <w:rFonts w:cstheme="minorHAnsi"/>
          <w:b/>
          <w:color w:val="365F91" w:themeColor="accent1" w:themeShade="BF"/>
          <w:lang w:val="ro-RO"/>
        </w:rPr>
        <w:t>Anexa IV</w:t>
      </w:r>
      <w:r w:rsidR="00A70A59" w:rsidRPr="00A6382B">
        <w:rPr>
          <w:rFonts w:cstheme="minorHAnsi"/>
          <w:b/>
          <w:color w:val="365F91" w:themeColor="accent1" w:themeShade="BF"/>
          <w:lang w:val="ro-RO"/>
        </w:rPr>
        <w:t>.1</w:t>
      </w:r>
      <w:r w:rsidRPr="00A6382B">
        <w:rPr>
          <w:rFonts w:cstheme="minorHAnsi"/>
          <w:b/>
          <w:color w:val="365F91" w:themeColor="accent1" w:themeShade="BF"/>
          <w:lang w:val="ro-RO"/>
        </w:rPr>
        <w:t xml:space="preserve">: </w:t>
      </w:r>
      <w:r w:rsidR="000146A2" w:rsidRPr="00A6382B">
        <w:rPr>
          <w:rFonts w:cstheme="minorHAnsi"/>
          <w:b/>
          <w:color w:val="365F91" w:themeColor="accent1" w:themeShade="BF"/>
          <w:lang w:val="ro-RO"/>
        </w:rPr>
        <w:t>Formularul cererii de finanţare</w:t>
      </w:r>
    </w:p>
    <w:sectPr w:rsidR="00810B6C" w:rsidRPr="00A6382B" w:rsidSect="007B1FE5">
      <w:footerReference w:type="default" r:id="rId13"/>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097CEC" w14:textId="77777777" w:rsidR="00C90754" w:rsidRDefault="00C90754" w:rsidP="004C75B3">
      <w:pPr>
        <w:spacing w:after="0" w:line="240" w:lineRule="auto"/>
      </w:pPr>
      <w:r>
        <w:separator/>
      </w:r>
    </w:p>
  </w:endnote>
  <w:endnote w:type="continuationSeparator" w:id="0">
    <w:p w14:paraId="398B63C0" w14:textId="77777777" w:rsidR="00C90754" w:rsidRDefault="00C90754" w:rsidP="004C75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Bold">
    <w:altName w:val="Arial"/>
    <w:panose1 w:val="00000000000000000000"/>
    <w:charset w:val="00"/>
    <w:family w:val="swiss"/>
    <w:notTrueType/>
    <w:pitch w:val="default"/>
    <w:sig w:usb0="00000007" w:usb1="00000000" w:usb2="00000000" w:usb3="00000000" w:csb0="00000003" w:csb1="00000000"/>
  </w:font>
  <w:font w:name="SimSun">
    <w:altName w:val="宋体"/>
    <w:panose1 w:val="02010600030101010101"/>
    <w:charset w:val="86"/>
    <w:family w:val="auto"/>
    <w:pitch w:val="variable"/>
    <w:sig w:usb0="00000003" w:usb1="288F0000" w:usb2="00000016" w:usb3="00000000" w:csb0="00040001" w:csb1="00000000"/>
  </w:font>
  <w:font w:name="TimesNewRomanPSMT">
    <w:altName w:val="MS Gothic"/>
    <w:panose1 w:val="00000000000000000000"/>
    <w:charset w:val="00"/>
    <w:family w:val="roman"/>
    <w:notTrueType/>
    <w:pitch w:val="default"/>
    <w:sig w:usb0="00000003" w:usb1="08070000" w:usb2="00000010" w:usb3="00000000" w:csb0="00020003"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C147AF" w14:textId="77777777" w:rsidR="002F5616" w:rsidRDefault="002F5616" w:rsidP="00B927C5"/>
  <w:p w14:paraId="11E7BFD8" w14:textId="77777777" w:rsidR="002F5616" w:rsidRDefault="002F5616" w:rsidP="00B927C5">
    <w:pPr>
      <w:pStyle w:val="Footer"/>
    </w:pPr>
    <w:r>
      <w:rPr>
        <w:noProof/>
      </w:rPr>
      <w:drawing>
        <wp:anchor distT="0" distB="0" distL="114300" distR="114300" simplePos="0" relativeHeight="251657216" behindDoc="0" locked="0" layoutInCell="1" allowOverlap="1" wp14:anchorId="5EEECD17" wp14:editId="0A3EDFDF">
          <wp:simplePos x="0" y="0"/>
          <wp:positionH relativeFrom="margin">
            <wp:align>center</wp:align>
          </wp:positionH>
          <wp:positionV relativeFrom="paragraph">
            <wp:posOffset>13335</wp:posOffset>
          </wp:positionV>
          <wp:extent cx="3654425" cy="237490"/>
          <wp:effectExtent l="0" t="0" r="3175" b="0"/>
          <wp:wrapSquare wrapText="bothSides"/>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3586472" name="Banda grafica Regio 2021-2027.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654425" cy="237490"/>
                  </a:xfrm>
                  <a:prstGeom prst="rect">
                    <a:avLst/>
                  </a:prstGeom>
                </pic:spPr>
              </pic:pic>
            </a:graphicData>
          </a:graphic>
        </wp:anchor>
      </w:drawing>
    </w:r>
  </w:p>
  <w:p w14:paraId="02B78EF3" w14:textId="77777777" w:rsidR="002F5616" w:rsidRDefault="002F5616" w:rsidP="00B927C5">
    <w:pPr>
      <w:pStyle w:val="Footer"/>
    </w:pPr>
  </w:p>
  <w:p w14:paraId="2D162278" w14:textId="4A487DDD" w:rsidR="002F5616" w:rsidRPr="00A6382B" w:rsidRDefault="002F5616" w:rsidP="00A6382B">
    <w:pPr>
      <w:pStyle w:val="Footer"/>
      <w:spacing w:after="60"/>
      <w:jc w:val="center"/>
      <w:rPr>
        <w:color w:val="002060"/>
      </w:rPr>
    </w:pPr>
    <w:r>
      <w:rPr>
        <w:b/>
        <w:noProof/>
        <w:color w:val="002060"/>
        <w:sz w:val="28"/>
        <w:szCs w:val="28"/>
        <w:lang w:eastAsia="ro-RO"/>
      </w:rPr>
      <w:tab/>
    </w:r>
    <w:r w:rsidRPr="00A62835">
      <w:rPr>
        <w:b/>
        <w:noProof/>
        <w:color w:val="002060"/>
        <w:sz w:val="28"/>
        <w:szCs w:val="28"/>
        <w:lang w:eastAsia="ro-RO"/>
      </w:rPr>
      <w:t>www.regionordvest.ro</w:t>
    </w:r>
    <w:r w:rsidRPr="00A62835">
      <w:rPr>
        <w:b/>
        <w:color w:val="002060"/>
        <w:sz w:val="28"/>
        <w:szCs w:val="28"/>
      </w:rPr>
      <w:t xml:space="preserve">  I  www.nord-vest.ro</w:t>
    </w:r>
    <w:r>
      <w:rPr>
        <w:b/>
        <w:color w:val="002060"/>
        <w:sz w:val="28"/>
        <w:szCs w:val="28"/>
      </w:rPr>
      <w:t xml:space="preserve">     </w:t>
    </w:r>
    <w:r>
      <w:rPr>
        <w:b/>
        <w:color w:val="002060"/>
        <w:sz w:val="28"/>
        <w:szCs w:val="28"/>
      </w:rPr>
      <w:tab/>
      <w:t xml:space="preserve"> </w:t>
    </w:r>
    <w:r w:rsidRPr="00DF44E2">
      <w:rPr>
        <w:color w:val="002060"/>
      </w:rPr>
      <w:fldChar w:fldCharType="begin"/>
    </w:r>
    <w:r w:rsidRPr="00DF44E2">
      <w:rPr>
        <w:color w:val="002060"/>
      </w:rPr>
      <w:instrText xml:space="preserve"> PAGE   \* MERGEFORMAT </w:instrText>
    </w:r>
    <w:r w:rsidRPr="00DF44E2">
      <w:rPr>
        <w:color w:val="002060"/>
      </w:rPr>
      <w:fldChar w:fldCharType="separate"/>
    </w:r>
    <w:r w:rsidR="00FA3C96">
      <w:rPr>
        <w:noProof/>
        <w:color w:val="002060"/>
      </w:rPr>
      <w:t>2</w:t>
    </w:r>
    <w:r w:rsidRPr="00DF44E2">
      <w:rPr>
        <w:noProof/>
        <w:color w:val="00206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454492" w14:textId="308409E4" w:rsidR="002F5616" w:rsidRDefault="002F5616" w:rsidP="00105B47"/>
  <w:p w14:paraId="02646AB0" w14:textId="77777777" w:rsidR="002F5616" w:rsidRDefault="002F5616" w:rsidP="00105B47">
    <w:pPr>
      <w:pStyle w:val="Footer"/>
    </w:pPr>
    <w:r>
      <w:rPr>
        <w:noProof/>
      </w:rPr>
      <w:drawing>
        <wp:anchor distT="0" distB="0" distL="114300" distR="114300" simplePos="0" relativeHeight="251656192" behindDoc="0" locked="0" layoutInCell="1" allowOverlap="1" wp14:anchorId="3BC430FB" wp14:editId="7097D1E4">
          <wp:simplePos x="0" y="0"/>
          <wp:positionH relativeFrom="margin">
            <wp:align>center</wp:align>
          </wp:positionH>
          <wp:positionV relativeFrom="paragraph">
            <wp:posOffset>13335</wp:posOffset>
          </wp:positionV>
          <wp:extent cx="3654425" cy="237490"/>
          <wp:effectExtent l="0" t="0" r="3175" b="0"/>
          <wp:wrapSquare wrapText="bothSides"/>
          <wp:docPr id="988699745" name="Picture 9886997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3586472" name="Banda grafica Regio 2021-2027.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654425" cy="237490"/>
                  </a:xfrm>
                  <a:prstGeom prst="rect">
                    <a:avLst/>
                  </a:prstGeom>
                </pic:spPr>
              </pic:pic>
            </a:graphicData>
          </a:graphic>
        </wp:anchor>
      </w:drawing>
    </w:r>
  </w:p>
  <w:p w14:paraId="615D86A7" w14:textId="77777777" w:rsidR="002F5616" w:rsidRDefault="002F5616" w:rsidP="00105B47">
    <w:pPr>
      <w:pStyle w:val="Footer"/>
    </w:pPr>
  </w:p>
  <w:p w14:paraId="70CD05BB" w14:textId="27FBD3A1" w:rsidR="002F5616" w:rsidRPr="00A6382B" w:rsidRDefault="002F5616" w:rsidP="00A6382B">
    <w:pPr>
      <w:pStyle w:val="Footer"/>
      <w:spacing w:after="60"/>
      <w:jc w:val="center"/>
      <w:rPr>
        <w:b/>
        <w:color w:val="002060"/>
        <w:sz w:val="28"/>
        <w:szCs w:val="28"/>
      </w:rPr>
    </w:pPr>
    <w:proofErr w:type="gramStart"/>
    <w:r w:rsidRPr="00A62835">
      <w:rPr>
        <w:b/>
        <w:noProof/>
        <w:color w:val="002060"/>
        <w:sz w:val="28"/>
        <w:szCs w:val="28"/>
        <w:lang w:eastAsia="ro-RO"/>
      </w:rPr>
      <w:t>www.regionordvest.ro</w:t>
    </w:r>
    <w:r w:rsidRPr="00A62835">
      <w:rPr>
        <w:b/>
        <w:color w:val="002060"/>
        <w:sz w:val="28"/>
        <w:szCs w:val="28"/>
      </w:rPr>
      <w:t xml:space="preserve">  I</w:t>
    </w:r>
    <w:proofErr w:type="gramEnd"/>
    <w:r w:rsidRPr="00A62835">
      <w:rPr>
        <w:b/>
        <w:color w:val="002060"/>
        <w:sz w:val="28"/>
        <w:szCs w:val="28"/>
      </w:rPr>
      <w:t xml:space="preserve">  www.nord-vest.ro</w:t>
    </w:r>
    <w:r>
      <w:rPr>
        <w:b/>
        <w:color w:val="002060"/>
        <w:sz w:val="28"/>
        <w:szCs w:val="28"/>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4811A8" w14:textId="5BA675AF" w:rsidR="002F5616" w:rsidRDefault="002F5616" w:rsidP="0041406C"/>
  <w:p w14:paraId="49DA3B5D" w14:textId="77777777" w:rsidR="002F5616" w:rsidRDefault="002F5616" w:rsidP="0041406C">
    <w:pPr>
      <w:pStyle w:val="Footer"/>
    </w:pPr>
    <w:r>
      <w:rPr>
        <w:noProof/>
      </w:rPr>
      <w:drawing>
        <wp:anchor distT="0" distB="0" distL="114300" distR="114300" simplePos="0" relativeHeight="251660288" behindDoc="0" locked="0" layoutInCell="1" allowOverlap="1" wp14:anchorId="6A6E99FC" wp14:editId="30163D8D">
          <wp:simplePos x="0" y="0"/>
          <wp:positionH relativeFrom="margin">
            <wp:align>center</wp:align>
          </wp:positionH>
          <wp:positionV relativeFrom="paragraph">
            <wp:posOffset>13335</wp:posOffset>
          </wp:positionV>
          <wp:extent cx="3654425" cy="237490"/>
          <wp:effectExtent l="0" t="0" r="3175" b="0"/>
          <wp:wrapSquare wrapText="bothSides"/>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3586472" name="Banda grafica Regio 2021-2027.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654425" cy="237490"/>
                  </a:xfrm>
                  <a:prstGeom prst="rect">
                    <a:avLst/>
                  </a:prstGeom>
                </pic:spPr>
              </pic:pic>
            </a:graphicData>
          </a:graphic>
        </wp:anchor>
      </w:drawing>
    </w:r>
  </w:p>
  <w:p w14:paraId="542436C0" w14:textId="77777777" w:rsidR="002F5616" w:rsidRDefault="002F5616" w:rsidP="0041406C">
    <w:pPr>
      <w:pStyle w:val="Footer"/>
    </w:pPr>
  </w:p>
  <w:p w14:paraId="0C554709" w14:textId="61C10810" w:rsidR="002F5616" w:rsidRPr="00A6382B" w:rsidRDefault="002F5616" w:rsidP="00A6382B">
    <w:pPr>
      <w:pStyle w:val="Footer"/>
      <w:tabs>
        <w:tab w:val="clear" w:pos="9026"/>
        <w:tab w:val="right" w:pos="9027"/>
      </w:tabs>
      <w:spacing w:after="60"/>
      <w:jc w:val="center"/>
      <w:rPr>
        <w:b/>
        <w:color w:val="002060"/>
        <w:sz w:val="28"/>
        <w:szCs w:val="28"/>
      </w:rPr>
    </w:pPr>
    <w:r>
      <w:rPr>
        <w:b/>
        <w:noProof/>
        <w:color w:val="002060"/>
        <w:sz w:val="28"/>
        <w:szCs w:val="28"/>
        <w:lang w:eastAsia="ro-RO"/>
      </w:rPr>
      <w:tab/>
    </w:r>
    <w:proofErr w:type="gramStart"/>
    <w:r w:rsidRPr="00A62835">
      <w:rPr>
        <w:b/>
        <w:noProof/>
        <w:color w:val="002060"/>
        <w:sz w:val="28"/>
        <w:szCs w:val="28"/>
        <w:lang w:eastAsia="ro-RO"/>
      </w:rPr>
      <w:t>www.regionordvest.ro</w:t>
    </w:r>
    <w:r w:rsidRPr="00A62835">
      <w:rPr>
        <w:b/>
        <w:color w:val="002060"/>
        <w:sz w:val="28"/>
        <w:szCs w:val="28"/>
      </w:rPr>
      <w:t xml:space="preserve">  I</w:t>
    </w:r>
    <w:proofErr w:type="gramEnd"/>
    <w:r w:rsidRPr="00A62835">
      <w:rPr>
        <w:b/>
        <w:color w:val="002060"/>
        <w:sz w:val="28"/>
        <w:szCs w:val="28"/>
      </w:rPr>
      <w:t xml:space="preserve">  www.nord-vest.ro</w:t>
    </w:r>
    <w:r>
      <w:rPr>
        <w:b/>
        <w:color w:val="002060"/>
        <w:sz w:val="28"/>
        <w:szCs w:val="28"/>
      </w:rPr>
      <w:t xml:space="preserve">    </w:t>
    </w:r>
    <w:r>
      <w:rPr>
        <w:b/>
        <w:color w:val="002060"/>
        <w:sz w:val="28"/>
        <w:szCs w:val="28"/>
      </w:rPr>
      <w:tab/>
      <w:t xml:space="preserve"> </w:t>
    </w:r>
    <w:r>
      <w:rPr>
        <w:color w:val="002060"/>
      </w:rPr>
      <w:t xml:space="preserve"> </w:t>
    </w:r>
    <w:r w:rsidRPr="002A0BD0">
      <w:rPr>
        <w:color w:val="002060"/>
      </w:rPr>
      <w:fldChar w:fldCharType="begin"/>
    </w:r>
    <w:r w:rsidRPr="002A0BD0">
      <w:rPr>
        <w:color w:val="002060"/>
      </w:rPr>
      <w:instrText xml:space="preserve"> PAGE   \* MERGEFORMAT </w:instrText>
    </w:r>
    <w:r w:rsidRPr="002A0BD0">
      <w:rPr>
        <w:color w:val="002060"/>
      </w:rPr>
      <w:fldChar w:fldCharType="separate"/>
    </w:r>
    <w:r w:rsidR="00FA3C96">
      <w:rPr>
        <w:noProof/>
        <w:color w:val="002060"/>
      </w:rPr>
      <w:t>20</w:t>
    </w:r>
    <w:r w:rsidRPr="002A0BD0">
      <w:rPr>
        <w:noProof/>
        <w:color w:val="00206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0EE3A5" w14:textId="77777777" w:rsidR="00C90754" w:rsidRDefault="00C90754" w:rsidP="004C75B3">
      <w:pPr>
        <w:spacing w:after="0" w:line="240" w:lineRule="auto"/>
      </w:pPr>
      <w:r>
        <w:separator/>
      </w:r>
    </w:p>
  </w:footnote>
  <w:footnote w:type="continuationSeparator" w:id="0">
    <w:p w14:paraId="5734A66F" w14:textId="77777777" w:rsidR="00C90754" w:rsidRDefault="00C90754" w:rsidP="004C75B3">
      <w:pPr>
        <w:spacing w:after="0" w:line="240" w:lineRule="auto"/>
      </w:pPr>
      <w:r>
        <w:continuationSeparator/>
      </w:r>
    </w:p>
  </w:footnote>
  <w:footnote w:id="1">
    <w:p w14:paraId="1CD0B843" w14:textId="77777777" w:rsidR="002F5616" w:rsidRPr="00A6382B" w:rsidRDefault="002F5616" w:rsidP="00684E92">
      <w:pPr>
        <w:spacing w:after="0" w:line="240" w:lineRule="auto"/>
        <w:jc w:val="both"/>
        <w:rPr>
          <w:rFonts w:cstheme="minorHAnsi"/>
          <w:sz w:val="20"/>
          <w:szCs w:val="18"/>
          <w:lang w:val="ro-RO"/>
        </w:rPr>
      </w:pPr>
      <w:r w:rsidRPr="00B96595">
        <w:rPr>
          <w:rFonts w:cstheme="minorHAnsi"/>
          <w:sz w:val="20"/>
        </w:rPr>
        <w:footnoteRef/>
      </w:r>
      <w:r w:rsidRPr="00A6382B">
        <w:rPr>
          <w:rFonts w:cstheme="minorHAnsi"/>
          <w:sz w:val="20"/>
          <w:szCs w:val="18"/>
          <w:lang w:val="ro-RO"/>
        </w:rPr>
        <w:t xml:space="preserve"> Cf. art. 2 alin. (1) lit. c) din Regulamentul (UE) nr. 1407/2013 al Comisiei din 18 decembrie 2013 privind aplicarea articolelor 107 și 108 din Tratatul privind funcționarea Uniunii Europene ajutoarelor de minimis, cu modificările și completările ulterioare.</w:t>
      </w:r>
    </w:p>
  </w:footnote>
  <w:footnote w:id="2">
    <w:p w14:paraId="1157DBF5" w14:textId="77777777" w:rsidR="002F5616" w:rsidRPr="00A82B82" w:rsidRDefault="002F5616" w:rsidP="0043455B">
      <w:pPr>
        <w:spacing w:after="0" w:line="240" w:lineRule="auto"/>
        <w:jc w:val="both"/>
        <w:rPr>
          <w:rFonts w:ascii="Times New Roman" w:hAnsi="Times New Roman" w:cs="Times New Roman"/>
          <w:sz w:val="20"/>
          <w:szCs w:val="18"/>
          <w:lang w:val="ro-RO"/>
        </w:rPr>
      </w:pPr>
      <w:r w:rsidRPr="00A82B82">
        <w:rPr>
          <w:rFonts w:ascii="Times New Roman" w:hAnsi="Times New Roman" w:cs="Times New Roman"/>
          <w:sz w:val="20"/>
          <w:szCs w:val="18"/>
          <w:vertAlign w:val="superscript"/>
          <w:lang w:val="ro-RO"/>
        </w:rPr>
        <w:footnoteRef/>
      </w:r>
      <w:r w:rsidRPr="00A82B82">
        <w:rPr>
          <w:rFonts w:ascii="Times New Roman" w:eastAsia="Calibri" w:hAnsi="Times New Roman" w:cs="Times New Roman"/>
          <w:sz w:val="20"/>
          <w:szCs w:val="18"/>
          <w:lang w:val="ro-RO"/>
        </w:rPr>
        <w:t xml:space="preserve"> </w:t>
      </w:r>
      <w:r w:rsidRPr="00A6382B">
        <w:rPr>
          <w:rFonts w:cstheme="minorHAnsi"/>
          <w:sz w:val="20"/>
          <w:szCs w:val="18"/>
          <w:lang w:val="ro-RO"/>
        </w:rPr>
        <w:t>Cf. art. 2 alin. (1) lit. b) din Regulamentul (UE) nr. 1407/2013 al Comisiei din 18 decembrie 2013 privind aplicarea articolelor 107 și 108 din Tratatul privind funcționarea Uniunii Europene ajutoarelor de minimis, cu modificările și completările ulterioare.</w:t>
      </w:r>
    </w:p>
  </w:footnote>
  <w:footnote w:id="3">
    <w:p w14:paraId="455A4442" w14:textId="77777777" w:rsidR="002F5616" w:rsidRPr="00A82B82" w:rsidRDefault="002F5616" w:rsidP="00684E92">
      <w:pPr>
        <w:spacing w:after="0" w:line="240" w:lineRule="auto"/>
        <w:jc w:val="both"/>
        <w:rPr>
          <w:rFonts w:ascii="Times New Roman" w:eastAsia="Times New Roman" w:hAnsi="Times New Roman" w:cs="Times New Roman"/>
          <w:sz w:val="20"/>
          <w:szCs w:val="18"/>
          <w:lang w:val="ro-RO"/>
        </w:rPr>
      </w:pPr>
      <w:r w:rsidRPr="0012323D">
        <w:rPr>
          <w:rFonts w:ascii="Times New Roman" w:hAnsi="Times New Roman" w:cs="Times New Roman"/>
          <w:sz w:val="20"/>
          <w:szCs w:val="18"/>
          <w:lang w:val="ro-RO"/>
        </w:rPr>
        <w:footnoteRef/>
      </w:r>
      <w:r w:rsidRPr="0012323D">
        <w:rPr>
          <w:rFonts w:ascii="Times New Roman" w:hAnsi="Times New Roman" w:cs="Times New Roman"/>
          <w:sz w:val="20"/>
          <w:szCs w:val="18"/>
          <w:lang w:val="ro-RO"/>
        </w:rPr>
        <w:t xml:space="preserve"> </w:t>
      </w:r>
      <w:r w:rsidRPr="00A6382B">
        <w:rPr>
          <w:rFonts w:cstheme="minorHAnsi"/>
          <w:sz w:val="20"/>
          <w:szCs w:val="18"/>
          <w:lang w:val="ro-RO"/>
        </w:rPr>
        <w:t>Cf. art. 2 alin. (1) lit. a) din Regulamentul (UE) nr. 1407/2013 al Comisiei din 18 decembrie 2013 privind aplicarea articolelor 107 și 108 din Tratatul privind funcționarea Uniunii Europene ajutoarelor de minimis, cu modificările și completările ulterioare.</w:t>
      </w:r>
    </w:p>
  </w:footnote>
  <w:footnote w:id="4">
    <w:p w14:paraId="7B8D1B45" w14:textId="3C7B1128" w:rsidR="002F5616" w:rsidRPr="007D45CD" w:rsidRDefault="002F5616" w:rsidP="00AF1E3C">
      <w:pPr>
        <w:pStyle w:val="FootnoteText"/>
        <w:jc w:val="both"/>
        <w:rPr>
          <w:rFonts w:ascii="Trebuchet MS" w:hAnsi="Trebuchet MS"/>
          <w:lang w:val="en-GB"/>
        </w:rPr>
      </w:pPr>
      <w:r>
        <w:rPr>
          <w:rStyle w:val="FootnoteReference"/>
        </w:rPr>
        <w:footnoteRef/>
      </w:r>
      <w:r>
        <w:t xml:space="preserve"> </w:t>
      </w:r>
      <w:r w:rsidRPr="00A6382B">
        <w:rPr>
          <w:rFonts w:cstheme="minorHAnsi"/>
        </w:rPr>
        <w:t xml:space="preserve">Spre exemplu, extras din Planului urbanistic zonal al localităţii, în conformitate cu prevederile art. 47 al Legii nr. </w:t>
      </w:r>
      <w:r w:rsidRPr="00A6382B">
        <w:rPr>
          <w:rFonts w:cstheme="minorHAnsi"/>
        </w:rPr>
        <w:t>350/2001;</w:t>
      </w:r>
    </w:p>
  </w:footnote>
  <w:footnote w:id="5">
    <w:p w14:paraId="2148FD52" w14:textId="77777777" w:rsidR="002F5616" w:rsidRPr="00A6382B" w:rsidRDefault="002F5616" w:rsidP="00562915">
      <w:pPr>
        <w:pStyle w:val="FootnoteText"/>
        <w:jc w:val="both"/>
        <w:rPr>
          <w:rFonts w:cstheme="minorHAnsi"/>
          <w:lang w:val="en-GB"/>
        </w:rPr>
      </w:pPr>
      <w:r w:rsidRPr="00FA3C96">
        <w:rPr>
          <w:rStyle w:val="FootnoteReference"/>
          <w:rFonts w:cstheme="minorHAnsi"/>
        </w:rPr>
        <w:footnoteRef/>
      </w:r>
      <w:r w:rsidRPr="00FA3C96">
        <w:rPr>
          <w:rFonts w:cstheme="minorHAnsi"/>
        </w:rPr>
        <w:t xml:space="preserve"> </w:t>
      </w:r>
      <w:r w:rsidRPr="00A6382B">
        <w:rPr>
          <w:rFonts w:cstheme="minorHAnsi"/>
        </w:rPr>
        <w:t xml:space="preserve">A se vedea, spre exemplu, prevederile </w:t>
      </w:r>
      <w:r w:rsidRPr="00A6382B">
        <w:rPr>
          <w:rFonts w:cstheme="minorHAnsi"/>
          <w:bCs/>
          <w:i/>
          <w:shd w:val="clear" w:color="auto" w:fill="FFFFFF"/>
        </w:rPr>
        <w:t xml:space="preserve">art. 13 (1) c), art. 13 (3), art. 13 (6) din Legea nr. 153 din 5 iulie 2011 privind măsuri de creştere a calităţii arhitectural-ambientale a </w:t>
      </w:r>
      <w:r w:rsidRPr="00A6382B">
        <w:rPr>
          <w:rFonts w:cstheme="minorHAnsi"/>
          <w:bCs/>
          <w:i/>
          <w:shd w:val="clear" w:color="auto" w:fill="FFFFFF"/>
        </w:rPr>
        <w:t>clădirilor;</w:t>
      </w:r>
    </w:p>
  </w:footnote>
  <w:footnote w:id="6">
    <w:p w14:paraId="36358154" w14:textId="77777777" w:rsidR="002F5616" w:rsidRPr="00690CA1" w:rsidRDefault="002F5616" w:rsidP="000B77AE">
      <w:pPr>
        <w:pStyle w:val="FootnoteText"/>
        <w:rPr>
          <w:rFonts w:ascii="Times New Roman" w:hAnsi="Times New Roman" w:cs="Times New Roman"/>
          <w:lang w:val="en-GB"/>
        </w:rPr>
      </w:pPr>
      <w:r w:rsidRPr="00690CA1">
        <w:rPr>
          <w:rStyle w:val="FootnoteReference"/>
          <w:rFonts w:ascii="Times New Roman" w:hAnsi="Times New Roman" w:cs="Times New Roman"/>
        </w:rPr>
        <w:footnoteRef/>
      </w:r>
      <w:r w:rsidRPr="00690CA1">
        <w:rPr>
          <w:rFonts w:ascii="Times New Roman" w:hAnsi="Times New Roman" w:cs="Times New Roman"/>
        </w:rPr>
        <w:t xml:space="preserve"> </w:t>
      </w:r>
      <w:r w:rsidRPr="00690CA1">
        <w:rPr>
          <w:rFonts w:ascii="Times New Roman" w:hAnsi="Times New Roman" w:cs="Times New Roman"/>
          <w:lang w:val="en-GB"/>
        </w:rPr>
        <w:t xml:space="preserve">Cu excepţiile date de </w:t>
      </w:r>
      <w:r w:rsidRPr="00690CA1">
        <w:rPr>
          <w:rFonts w:ascii="Times New Roman" w:hAnsi="Times New Roman" w:cs="Times New Roman"/>
          <w:lang w:val="en-GB"/>
        </w:rPr>
        <w:t>lege;</w:t>
      </w:r>
    </w:p>
  </w:footnote>
  <w:footnote w:id="7">
    <w:p w14:paraId="56458D84" w14:textId="77777777" w:rsidR="002F5616" w:rsidRPr="00A6382B" w:rsidRDefault="002F5616" w:rsidP="00904B82">
      <w:pPr>
        <w:pStyle w:val="FootnoteText"/>
        <w:jc w:val="both"/>
        <w:rPr>
          <w:rFonts w:cstheme="minorHAnsi"/>
          <w:lang w:val="en-GB"/>
        </w:rPr>
      </w:pPr>
      <w:r w:rsidRPr="00FA3C96">
        <w:rPr>
          <w:rStyle w:val="FootnoteReference"/>
          <w:rFonts w:cstheme="minorHAnsi"/>
        </w:rPr>
        <w:footnoteRef/>
      </w:r>
      <w:r w:rsidRPr="00FA3C96">
        <w:rPr>
          <w:rFonts w:cstheme="minorHAnsi"/>
        </w:rPr>
        <w:t xml:space="preserve"> </w:t>
      </w:r>
      <w:r w:rsidRPr="00A6382B">
        <w:rPr>
          <w:rFonts w:cstheme="minorHAnsi"/>
        </w:rPr>
        <w:t xml:space="preserve">Spre exemplu, extras din Planului urbanistic zonal al localităţii, în conformitate cu prevederile art. 47 al Legii nr. </w:t>
      </w:r>
      <w:r w:rsidRPr="00A6382B">
        <w:rPr>
          <w:rFonts w:cstheme="minorHAnsi"/>
        </w:rPr>
        <w:t>350/2001;</w:t>
      </w:r>
    </w:p>
  </w:footnote>
  <w:footnote w:id="8">
    <w:p w14:paraId="7271FC36" w14:textId="77777777" w:rsidR="002F5616" w:rsidRPr="00A6382B" w:rsidRDefault="002F5616" w:rsidP="00115C62">
      <w:pPr>
        <w:pStyle w:val="FootnoteText"/>
        <w:jc w:val="both"/>
        <w:rPr>
          <w:rFonts w:cstheme="minorHAnsi"/>
          <w:lang w:val="en-GB"/>
        </w:rPr>
      </w:pPr>
      <w:r w:rsidRPr="00A6382B">
        <w:rPr>
          <w:rStyle w:val="FootnoteReference"/>
          <w:rFonts w:cstheme="minorHAnsi"/>
        </w:rPr>
        <w:footnoteRef/>
      </w:r>
      <w:r w:rsidRPr="00A6382B">
        <w:rPr>
          <w:rFonts w:cstheme="minorHAnsi"/>
        </w:rPr>
        <w:t xml:space="preserve"> Spre exemplu, extras din Planului urbanistic zonal al localităţii, în conformitate cu prevederile art. 47 al Legii nr. </w:t>
      </w:r>
      <w:r w:rsidRPr="00A6382B">
        <w:rPr>
          <w:rFonts w:cstheme="minorHAnsi"/>
        </w:rPr>
        <w:t>350/2001;</w:t>
      </w:r>
    </w:p>
  </w:footnote>
  <w:footnote w:id="9">
    <w:p w14:paraId="08741F3D" w14:textId="3189688F" w:rsidR="002F5616" w:rsidRPr="00A6382B" w:rsidRDefault="002F5616" w:rsidP="00115C62">
      <w:pPr>
        <w:jc w:val="both"/>
        <w:rPr>
          <w:rFonts w:cstheme="minorHAnsi"/>
          <w:sz w:val="20"/>
          <w:szCs w:val="20"/>
          <w:lang w:val="ro-RO"/>
        </w:rPr>
      </w:pPr>
      <w:r w:rsidRPr="00A6382B">
        <w:rPr>
          <w:rStyle w:val="FootnoteReference"/>
          <w:rFonts w:cstheme="minorHAnsi"/>
          <w:sz w:val="20"/>
          <w:szCs w:val="20"/>
        </w:rPr>
        <w:footnoteRef/>
      </w:r>
      <w:r w:rsidRPr="00A6382B">
        <w:rPr>
          <w:rFonts w:cstheme="minorHAnsi"/>
          <w:sz w:val="20"/>
          <w:szCs w:val="20"/>
        </w:rPr>
        <w:t xml:space="preserve"> A se vedea </w:t>
      </w:r>
      <w:r w:rsidRPr="00A6382B">
        <w:rPr>
          <w:rFonts w:cstheme="minorHAnsi"/>
          <w:sz w:val="20"/>
          <w:szCs w:val="20"/>
          <w:lang w:val="ro-RO"/>
        </w:rPr>
        <w:t>Ordinul nr. 2.828 din 24 decembrie 2015 pentru modificarea anexei nr. 1 la Ordinul ministrului culturii şi cultelor nr. 2.314/2004 privind aprobarea Listei monumentelor istorice, actualizată, şi a Listei monumentelor istorice dispărute, cu modificările ulterioare;</w:t>
      </w:r>
    </w:p>
    <w:p w14:paraId="47484CE9" w14:textId="20CFCB6F" w:rsidR="002F5616" w:rsidRPr="00B03DC9" w:rsidRDefault="002F5616" w:rsidP="00115C62">
      <w:pPr>
        <w:pStyle w:val="FootnoteText"/>
        <w:jc w:val="both"/>
        <w:rPr>
          <w:lang w:val="en-GB"/>
        </w:rPr>
      </w:pPr>
    </w:p>
  </w:footnote>
  <w:footnote w:id="10">
    <w:p w14:paraId="74DB5813" w14:textId="0D19952B" w:rsidR="002F5616" w:rsidRPr="00BD1DC9" w:rsidRDefault="002F5616" w:rsidP="00146563">
      <w:pPr>
        <w:pStyle w:val="FootnoteText"/>
        <w:jc w:val="both"/>
      </w:pPr>
      <w:r>
        <w:rPr>
          <w:rStyle w:val="FootnoteReference"/>
        </w:rPr>
        <w:footnoteRef/>
      </w:r>
      <w:r>
        <w:t xml:space="preserve"> De exemplu, în cazul modernizării/extinderii unor sisteme </w:t>
      </w:r>
      <w:r w:rsidRPr="00C23015">
        <w:t xml:space="preserve">inteligente </w:t>
      </w:r>
      <w:r>
        <w:t>(STI</w:t>
      </w:r>
      <w:r>
        <w:t>);</w:t>
      </w:r>
    </w:p>
  </w:footnote>
  <w:footnote w:id="11">
    <w:p w14:paraId="203361D6" w14:textId="77777777" w:rsidR="002F5616" w:rsidRPr="00EF441A" w:rsidRDefault="002F5616" w:rsidP="00146563">
      <w:pPr>
        <w:pStyle w:val="FootnoteText"/>
      </w:pPr>
      <w:r>
        <w:rPr>
          <w:rStyle w:val="FootnoteReference"/>
        </w:rPr>
        <w:footnoteRef/>
      </w:r>
      <w:r>
        <w:t xml:space="preserve"> Punctual, doar în cazul activităţilor </w:t>
      </w:r>
      <w:r w:rsidRPr="00F44755">
        <w:t xml:space="preserve">2 și 4, categoria </w:t>
      </w:r>
      <w:r>
        <w:t>B;</w:t>
      </w:r>
    </w:p>
  </w:footnote>
  <w:footnote w:id="12">
    <w:p w14:paraId="6E3D159F" w14:textId="77777777" w:rsidR="002F5616" w:rsidRPr="004C53EE" w:rsidRDefault="002F5616" w:rsidP="00146563">
      <w:pPr>
        <w:pStyle w:val="FootnoteText"/>
      </w:pPr>
      <w:r>
        <w:rPr>
          <w:rStyle w:val="FootnoteReference"/>
        </w:rPr>
        <w:footnoteRef/>
      </w:r>
      <w:r>
        <w:t xml:space="preserve"> A se vedea art. 5, alin. (10) al Legii 51/2006 republicată, cu modificările şi completările </w:t>
      </w:r>
      <w:r>
        <w:t>ulterioare;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D501C2" w14:textId="77777777" w:rsidR="002F5616" w:rsidRDefault="002F5616">
    <w:pPr>
      <w:pStyle w:val="Header"/>
    </w:pPr>
  </w:p>
  <w:p w14:paraId="1FB1560E" w14:textId="24221767" w:rsidR="002F5616" w:rsidRDefault="002F5616" w:rsidP="007E47AD">
    <w:pPr>
      <w:pStyle w:val="Header"/>
      <w:tabs>
        <w:tab w:val="clear" w:pos="4513"/>
        <w:tab w:val="clear" w:pos="9026"/>
        <w:tab w:val="left" w:pos="7944"/>
      </w:tabs>
    </w:pPr>
    <w:r>
      <w:tab/>
    </w:r>
  </w:p>
  <w:p w14:paraId="713F242F" w14:textId="77777777" w:rsidR="002F5616" w:rsidRDefault="002F561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1D4D04" w14:textId="33068E35" w:rsidR="002F5616" w:rsidRDefault="002F5616">
    <w:pPr>
      <w:pStyle w:val="Header"/>
    </w:pPr>
    <w:r>
      <w:rPr>
        <w:noProof/>
      </w:rPr>
      <w:drawing>
        <wp:inline distT="0" distB="0" distL="0" distR="0" wp14:anchorId="6DF085E4" wp14:editId="3F4D730A">
          <wp:extent cx="5731510" cy="622935"/>
          <wp:effectExtent l="0" t="0" r="2540" b="5715"/>
          <wp:docPr id="988699744" name="Picture 988699744"/>
          <wp:cNvGraphicFramePr/>
          <a:graphic xmlns:a="http://schemas.openxmlformats.org/drawingml/2006/main">
            <a:graphicData uri="http://schemas.openxmlformats.org/drawingml/2006/picture">
              <pic:pic xmlns:pic="http://schemas.openxmlformats.org/drawingml/2006/picture">
                <pic:nvPicPr>
                  <pic:cNvPr id="845091303" name="Picture 7"/>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31510" cy="62293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270CBB"/>
    <w:multiLevelType w:val="hybridMultilevel"/>
    <w:tmpl w:val="0D18938C"/>
    <w:lvl w:ilvl="0" w:tplc="0F66F872">
      <w:start w:val="1"/>
      <w:numFmt w:val="lowerLetter"/>
      <w:lvlText w:val="%1)"/>
      <w:lvlJc w:val="left"/>
      <w:pPr>
        <w:ind w:left="644" w:hanging="360"/>
      </w:pPr>
      <w:rPr>
        <w:color w:val="auto"/>
      </w:rPr>
    </w:lvl>
    <w:lvl w:ilvl="1" w:tplc="04180019" w:tentative="1">
      <w:start w:val="1"/>
      <w:numFmt w:val="lowerLetter"/>
      <w:lvlText w:val="%2."/>
      <w:lvlJc w:val="left"/>
      <w:pPr>
        <w:ind w:left="2156" w:hanging="360"/>
      </w:pPr>
    </w:lvl>
    <w:lvl w:ilvl="2" w:tplc="0418001B" w:tentative="1">
      <w:start w:val="1"/>
      <w:numFmt w:val="lowerRoman"/>
      <w:lvlText w:val="%3."/>
      <w:lvlJc w:val="right"/>
      <w:pPr>
        <w:ind w:left="2876" w:hanging="180"/>
      </w:pPr>
    </w:lvl>
    <w:lvl w:ilvl="3" w:tplc="0418000F" w:tentative="1">
      <w:start w:val="1"/>
      <w:numFmt w:val="decimal"/>
      <w:lvlText w:val="%4."/>
      <w:lvlJc w:val="left"/>
      <w:pPr>
        <w:ind w:left="3596" w:hanging="360"/>
      </w:pPr>
    </w:lvl>
    <w:lvl w:ilvl="4" w:tplc="04180019" w:tentative="1">
      <w:start w:val="1"/>
      <w:numFmt w:val="lowerLetter"/>
      <w:lvlText w:val="%5."/>
      <w:lvlJc w:val="left"/>
      <w:pPr>
        <w:ind w:left="4316" w:hanging="360"/>
      </w:pPr>
    </w:lvl>
    <w:lvl w:ilvl="5" w:tplc="0418001B" w:tentative="1">
      <w:start w:val="1"/>
      <w:numFmt w:val="lowerRoman"/>
      <w:lvlText w:val="%6."/>
      <w:lvlJc w:val="right"/>
      <w:pPr>
        <w:ind w:left="5036" w:hanging="180"/>
      </w:pPr>
    </w:lvl>
    <w:lvl w:ilvl="6" w:tplc="0418000F">
      <w:start w:val="1"/>
      <w:numFmt w:val="decimal"/>
      <w:lvlText w:val="%7."/>
      <w:lvlJc w:val="left"/>
      <w:pPr>
        <w:ind w:left="5756" w:hanging="360"/>
      </w:pPr>
    </w:lvl>
    <w:lvl w:ilvl="7" w:tplc="04180019" w:tentative="1">
      <w:start w:val="1"/>
      <w:numFmt w:val="lowerLetter"/>
      <w:lvlText w:val="%8."/>
      <w:lvlJc w:val="left"/>
      <w:pPr>
        <w:ind w:left="6476" w:hanging="360"/>
      </w:pPr>
    </w:lvl>
    <w:lvl w:ilvl="8" w:tplc="0418001B" w:tentative="1">
      <w:start w:val="1"/>
      <w:numFmt w:val="lowerRoman"/>
      <w:lvlText w:val="%9."/>
      <w:lvlJc w:val="right"/>
      <w:pPr>
        <w:ind w:left="7196" w:hanging="180"/>
      </w:pPr>
    </w:lvl>
  </w:abstractNum>
  <w:abstractNum w:abstractNumId="1" w15:restartNumberingAfterBreak="0">
    <w:nsid w:val="059252A0"/>
    <w:multiLevelType w:val="hybridMultilevel"/>
    <w:tmpl w:val="10CCA668"/>
    <w:lvl w:ilvl="0" w:tplc="7032B3DE">
      <w:start w:val="1"/>
      <w:numFmt w:val="decimal"/>
      <w:lvlText w:val="4.%1."/>
      <w:lvlJc w:val="left"/>
      <w:pPr>
        <w:ind w:left="450" w:hanging="360"/>
      </w:pPr>
      <w:rPr>
        <w:rFonts w:hint="default"/>
        <w:color w:val="365F91" w:themeColor="accent1" w:themeShade="BF"/>
        <w:sz w:val="24"/>
        <w:szCs w:val="24"/>
      </w:rPr>
    </w:lvl>
    <w:lvl w:ilvl="1" w:tplc="04180019">
      <w:start w:val="1"/>
      <w:numFmt w:val="lowerLetter"/>
      <w:lvlText w:val="%2."/>
      <w:lvlJc w:val="left"/>
      <w:pPr>
        <w:ind w:left="810" w:hanging="360"/>
      </w:pPr>
    </w:lvl>
    <w:lvl w:ilvl="2" w:tplc="0418001B" w:tentative="1">
      <w:start w:val="1"/>
      <w:numFmt w:val="lowerRoman"/>
      <w:lvlText w:val="%3."/>
      <w:lvlJc w:val="right"/>
      <w:pPr>
        <w:ind w:left="1530" w:hanging="180"/>
      </w:pPr>
    </w:lvl>
    <w:lvl w:ilvl="3" w:tplc="0418000F" w:tentative="1">
      <w:start w:val="1"/>
      <w:numFmt w:val="decimal"/>
      <w:lvlText w:val="%4."/>
      <w:lvlJc w:val="left"/>
      <w:pPr>
        <w:ind w:left="2250" w:hanging="360"/>
      </w:pPr>
    </w:lvl>
    <w:lvl w:ilvl="4" w:tplc="04180019" w:tentative="1">
      <w:start w:val="1"/>
      <w:numFmt w:val="lowerLetter"/>
      <w:lvlText w:val="%5."/>
      <w:lvlJc w:val="left"/>
      <w:pPr>
        <w:ind w:left="2970" w:hanging="360"/>
      </w:pPr>
    </w:lvl>
    <w:lvl w:ilvl="5" w:tplc="0418001B" w:tentative="1">
      <w:start w:val="1"/>
      <w:numFmt w:val="lowerRoman"/>
      <w:lvlText w:val="%6."/>
      <w:lvlJc w:val="right"/>
      <w:pPr>
        <w:ind w:left="3690" w:hanging="180"/>
      </w:pPr>
    </w:lvl>
    <w:lvl w:ilvl="6" w:tplc="0418000F" w:tentative="1">
      <w:start w:val="1"/>
      <w:numFmt w:val="decimal"/>
      <w:lvlText w:val="%7."/>
      <w:lvlJc w:val="left"/>
      <w:pPr>
        <w:ind w:left="4410" w:hanging="360"/>
      </w:pPr>
    </w:lvl>
    <w:lvl w:ilvl="7" w:tplc="04180019" w:tentative="1">
      <w:start w:val="1"/>
      <w:numFmt w:val="lowerLetter"/>
      <w:lvlText w:val="%8."/>
      <w:lvlJc w:val="left"/>
      <w:pPr>
        <w:ind w:left="5130" w:hanging="360"/>
      </w:pPr>
    </w:lvl>
    <w:lvl w:ilvl="8" w:tplc="0418001B" w:tentative="1">
      <w:start w:val="1"/>
      <w:numFmt w:val="lowerRoman"/>
      <w:lvlText w:val="%9."/>
      <w:lvlJc w:val="right"/>
      <w:pPr>
        <w:ind w:left="5850" w:hanging="180"/>
      </w:pPr>
    </w:lvl>
  </w:abstractNum>
  <w:abstractNum w:abstractNumId="2" w15:restartNumberingAfterBreak="0">
    <w:nsid w:val="07172A0E"/>
    <w:multiLevelType w:val="multilevel"/>
    <w:tmpl w:val="294A7E94"/>
    <w:lvl w:ilvl="0">
      <w:start w:val="1"/>
      <w:numFmt w:val="decimal"/>
      <w:pStyle w:val="Head1-Art"/>
      <w:lvlText w:val="ARTICOLUL %1 - "/>
      <w:lvlJc w:val="left"/>
      <w:pPr>
        <w:tabs>
          <w:tab w:val="num" w:pos="1440"/>
        </w:tabs>
        <w:ind w:left="360" w:hanging="360"/>
      </w:pPr>
      <w:rPr>
        <w:rFonts w:hint="default"/>
      </w:rPr>
    </w:lvl>
    <w:lvl w:ilvl="1">
      <w:start w:val="1"/>
      <w:numFmt w:val="decimal"/>
      <w:pStyle w:val="Head2-Alin"/>
      <w:lvlText w:val="(%2)"/>
      <w:lvlJc w:val="left"/>
      <w:pPr>
        <w:tabs>
          <w:tab w:val="num" w:pos="900"/>
        </w:tabs>
        <w:ind w:left="900" w:hanging="360"/>
      </w:pPr>
      <w:rPr>
        <w:rFonts w:hint="default"/>
      </w:rPr>
    </w:lvl>
    <w:lvl w:ilvl="2">
      <w:start w:val="1"/>
      <w:numFmt w:val="lowerLetter"/>
      <w:pStyle w:val="Head3-Bullet"/>
      <w:lvlText w:val="%3."/>
      <w:lvlJc w:val="left"/>
      <w:pPr>
        <w:tabs>
          <w:tab w:val="num" w:pos="1080"/>
        </w:tabs>
        <w:ind w:left="1080" w:hanging="360"/>
      </w:pPr>
      <w:rPr>
        <w:rFonts w:hint="default"/>
      </w:rPr>
    </w:lvl>
    <w:lvl w:ilvl="3">
      <w:start w:val="1"/>
      <w:numFmt w:val="upperLetter"/>
      <w:lvlRestart w:val="1"/>
      <w:pStyle w:val="Head4-Subsect"/>
      <w:lvlText w:val="%4."/>
      <w:lvlJc w:val="left"/>
      <w:pPr>
        <w:tabs>
          <w:tab w:val="num" w:pos="360"/>
        </w:tabs>
        <w:ind w:left="0" w:firstLine="0"/>
      </w:pPr>
      <w:rPr>
        <w:rFonts w:hint="default"/>
      </w:rPr>
    </w:lvl>
    <w:lvl w:ilvl="4">
      <w:start w:val="1"/>
      <w:numFmt w:val="none"/>
      <w:pStyle w:val="Head5-Subsect"/>
      <w:lvlText w:val=""/>
      <w:lvlJc w:val="left"/>
      <w:pPr>
        <w:tabs>
          <w:tab w:val="num" w:pos="360"/>
        </w:tabs>
        <w:ind w:left="0" w:firstLine="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07783942"/>
    <w:multiLevelType w:val="hybridMultilevel"/>
    <w:tmpl w:val="AC827E5A"/>
    <w:lvl w:ilvl="0" w:tplc="F9CA777E">
      <w:start w:val="1"/>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09942E6E"/>
    <w:multiLevelType w:val="hybridMultilevel"/>
    <w:tmpl w:val="4A589DC2"/>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0BA84C0E"/>
    <w:multiLevelType w:val="hybridMultilevel"/>
    <w:tmpl w:val="D22C7B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CDB53CE"/>
    <w:multiLevelType w:val="hybridMultilevel"/>
    <w:tmpl w:val="9B1E5384"/>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0CED142C"/>
    <w:multiLevelType w:val="hybridMultilevel"/>
    <w:tmpl w:val="10445300"/>
    <w:lvl w:ilvl="0" w:tplc="06DC67D8">
      <w:start w:val="1"/>
      <w:numFmt w:val="bullet"/>
      <w:lvlText w:val=""/>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0EC13E06"/>
    <w:multiLevelType w:val="hybridMultilevel"/>
    <w:tmpl w:val="3C5888FE"/>
    <w:lvl w:ilvl="0" w:tplc="9EBAE842">
      <w:start w:val="4"/>
      <w:numFmt w:val="bullet"/>
      <w:lvlText w:val="-"/>
      <w:lvlJc w:val="left"/>
      <w:pPr>
        <w:ind w:left="1440" w:hanging="360"/>
      </w:pPr>
      <w:rPr>
        <w:rFonts w:ascii="Calibri" w:eastAsia="Times New Roman"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105365EE"/>
    <w:multiLevelType w:val="hybridMultilevel"/>
    <w:tmpl w:val="6DB2D2D8"/>
    <w:lvl w:ilvl="0" w:tplc="0418000D">
      <w:start w:val="1"/>
      <w:numFmt w:val="bullet"/>
      <w:lvlText w:val=""/>
      <w:lvlJc w:val="left"/>
      <w:pPr>
        <w:ind w:left="360" w:hanging="360"/>
      </w:pPr>
      <w:rPr>
        <w:rFonts w:ascii="Wingdings" w:hAnsi="Wingdings"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0" w15:restartNumberingAfterBreak="0">
    <w:nsid w:val="112C671C"/>
    <w:multiLevelType w:val="hybridMultilevel"/>
    <w:tmpl w:val="8EBEB5AE"/>
    <w:lvl w:ilvl="0" w:tplc="F9CA777E">
      <w:start w:val="1"/>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11617060"/>
    <w:multiLevelType w:val="hybridMultilevel"/>
    <w:tmpl w:val="C7CC5D2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34D2A77"/>
    <w:multiLevelType w:val="multilevel"/>
    <w:tmpl w:val="31806388"/>
    <w:lvl w:ilvl="0">
      <w:start w:val="1"/>
      <w:numFmt w:val="decimal"/>
      <w:lvlText w:val="%1."/>
      <w:lvlJc w:val="left"/>
      <w:pPr>
        <w:ind w:left="720" w:hanging="360"/>
      </w:pPr>
      <w:rPr>
        <w:rFonts w:eastAsia="Times New Roman" w:hint="default"/>
        <w:b/>
        <w:color w:val="365F91" w:themeColor="accent1" w:themeShade="BF"/>
      </w:rPr>
    </w:lvl>
    <w:lvl w:ilvl="1">
      <w:start w:val="2"/>
      <w:numFmt w:val="decimal"/>
      <w:isLgl/>
      <w:lvlText w:val="%1.%2"/>
      <w:lvlJc w:val="left"/>
      <w:pPr>
        <w:ind w:left="924" w:hanging="564"/>
      </w:pPr>
      <w:rPr>
        <w:rFonts w:hint="default"/>
        <w:b/>
      </w:rPr>
    </w:lvl>
    <w:lvl w:ilvl="2">
      <w:start w:val="2"/>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2160" w:hanging="1800"/>
      </w:pPr>
      <w:rPr>
        <w:rFonts w:hint="default"/>
        <w:b/>
      </w:rPr>
    </w:lvl>
    <w:lvl w:ilvl="8">
      <w:start w:val="1"/>
      <w:numFmt w:val="decimal"/>
      <w:isLgl/>
      <w:lvlText w:val="%1.%2.%3.%4.%5.%6.%7.%8.%9"/>
      <w:lvlJc w:val="left"/>
      <w:pPr>
        <w:ind w:left="2160" w:hanging="1800"/>
      </w:pPr>
      <w:rPr>
        <w:rFonts w:hint="default"/>
        <w:b/>
      </w:rPr>
    </w:lvl>
  </w:abstractNum>
  <w:abstractNum w:abstractNumId="13" w15:restartNumberingAfterBreak="0">
    <w:nsid w:val="13A67E48"/>
    <w:multiLevelType w:val="hybridMultilevel"/>
    <w:tmpl w:val="BB1E13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559268B"/>
    <w:multiLevelType w:val="hybridMultilevel"/>
    <w:tmpl w:val="B4BC3F8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17DF7D7D"/>
    <w:multiLevelType w:val="hybridMultilevel"/>
    <w:tmpl w:val="0FB288A4"/>
    <w:lvl w:ilvl="0" w:tplc="0418000D">
      <w:start w:val="1"/>
      <w:numFmt w:val="bullet"/>
      <w:lvlText w:val=""/>
      <w:lvlJc w:val="left"/>
      <w:pPr>
        <w:tabs>
          <w:tab w:val="num" w:pos="720"/>
        </w:tabs>
        <w:ind w:left="720" w:hanging="360"/>
      </w:pPr>
      <w:rPr>
        <w:rFonts w:ascii="Wingdings" w:hAnsi="Wingdings" w:hint="default"/>
      </w:rPr>
    </w:lvl>
    <w:lvl w:ilvl="1" w:tplc="04180003">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8D727DF"/>
    <w:multiLevelType w:val="hybridMultilevel"/>
    <w:tmpl w:val="B966EC62"/>
    <w:lvl w:ilvl="0" w:tplc="6ABC3AF0">
      <w:start w:val="1"/>
      <w:numFmt w:val="decimal"/>
      <w:lvlText w:val="6.5.%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19DA6489"/>
    <w:multiLevelType w:val="hybridMultilevel"/>
    <w:tmpl w:val="92C4EAF8"/>
    <w:lvl w:ilvl="0" w:tplc="04090001">
      <w:start w:val="1"/>
      <w:numFmt w:val="bullet"/>
      <w:lvlText w:val=""/>
      <w:lvlJc w:val="left"/>
      <w:pPr>
        <w:ind w:left="1530" w:hanging="360"/>
      </w:pPr>
      <w:rPr>
        <w:rFonts w:ascii="Symbol" w:hAnsi="Symbol" w:hint="default"/>
      </w:rPr>
    </w:lvl>
    <w:lvl w:ilvl="1" w:tplc="04090003" w:tentative="1">
      <w:start w:val="1"/>
      <w:numFmt w:val="bullet"/>
      <w:lvlText w:val="o"/>
      <w:lvlJc w:val="left"/>
      <w:pPr>
        <w:ind w:left="2250" w:hanging="360"/>
      </w:pPr>
      <w:rPr>
        <w:rFonts w:ascii="Courier New" w:hAnsi="Courier New" w:cs="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cs="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18" w15:restartNumberingAfterBreak="0">
    <w:nsid w:val="1A8E5F49"/>
    <w:multiLevelType w:val="hybridMultilevel"/>
    <w:tmpl w:val="8990FE62"/>
    <w:lvl w:ilvl="0" w:tplc="874E3F48">
      <w:start w:val="1"/>
      <w:numFmt w:val="decimal"/>
      <w:lvlText w:val="3.%1."/>
      <w:lvlJc w:val="left"/>
      <w:pPr>
        <w:ind w:left="450" w:hanging="360"/>
      </w:pPr>
      <w:rPr>
        <w:rFonts w:hint="default"/>
        <w:b/>
        <w:color w:val="365F91" w:themeColor="accent1" w:themeShade="BF"/>
        <w:sz w:val="24"/>
        <w:szCs w:val="24"/>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 w15:restartNumberingAfterBreak="0">
    <w:nsid w:val="1C0C3ABE"/>
    <w:multiLevelType w:val="hybridMultilevel"/>
    <w:tmpl w:val="8D208F70"/>
    <w:lvl w:ilvl="0" w:tplc="ACFE0AEA">
      <w:start w:val="8"/>
      <w:numFmt w:val="bullet"/>
      <w:lvlText w:val="-"/>
      <w:lvlJc w:val="left"/>
      <w:pPr>
        <w:ind w:left="360" w:hanging="360"/>
      </w:pPr>
      <w:rPr>
        <w:rFonts w:ascii="Trebuchet MS" w:eastAsiaTheme="minorHAnsi" w:hAnsi="Trebuchet MS" w:cstheme="minorBidi"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15:restartNumberingAfterBreak="0">
    <w:nsid w:val="1C2C778B"/>
    <w:multiLevelType w:val="hybridMultilevel"/>
    <w:tmpl w:val="A54840F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1C616F87"/>
    <w:multiLevelType w:val="hybridMultilevel"/>
    <w:tmpl w:val="A0426F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1FAF3AAA"/>
    <w:multiLevelType w:val="hybridMultilevel"/>
    <w:tmpl w:val="79C4C834"/>
    <w:lvl w:ilvl="0" w:tplc="96B2AEE8">
      <w:start w:val="1"/>
      <w:numFmt w:val="bullet"/>
      <w:lvlText w:val="-"/>
      <w:lvlJc w:val="left"/>
      <w:pPr>
        <w:ind w:left="810" w:hanging="360"/>
      </w:pPr>
      <w:rPr>
        <w:rFonts w:ascii="Trebuchet MS" w:eastAsiaTheme="minorHAnsi" w:hAnsi="Trebuchet MS" w:cstheme="minorBidi" w:hint="default"/>
      </w:rPr>
    </w:lvl>
    <w:lvl w:ilvl="1" w:tplc="04090003">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3" w15:restartNumberingAfterBreak="0">
    <w:nsid w:val="22A7197B"/>
    <w:multiLevelType w:val="hybridMultilevel"/>
    <w:tmpl w:val="77522A5E"/>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2DF79BF"/>
    <w:multiLevelType w:val="hybridMultilevel"/>
    <w:tmpl w:val="D362D566"/>
    <w:lvl w:ilvl="0" w:tplc="0CAED538">
      <w:start w:val="1"/>
      <w:numFmt w:val="decimal"/>
      <w:lvlText w:val="2.5.%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3703DEE"/>
    <w:multiLevelType w:val="hybridMultilevel"/>
    <w:tmpl w:val="4B241330"/>
    <w:lvl w:ilvl="0" w:tplc="04180001">
      <w:start w:val="1"/>
      <w:numFmt w:val="bullet"/>
      <w:lvlText w:val=""/>
      <w:lvlJc w:val="left"/>
      <w:pPr>
        <w:ind w:left="540" w:hanging="360"/>
      </w:pPr>
      <w:rPr>
        <w:rFonts w:ascii="Symbol" w:hAnsi="Symbol" w:hint="default"/>
      </w:rPr>
    </w:lvl>
    <w:lvl w:ilvl="1" w:tplc="04180003" w:tentative="1">
      <w:start w:val="1"/>
      <w:numFmt w:val="bullet"/>
      <w:lvlText w:val="o"/>
      <w:lvlJc w:val="left"/>
      <w:pPr>
        <w:ind w:left="1260" w:hanging="360"/>
      </w:pPr>
      <w:rPr>
        <w:rFonts w:ascii="Courier New" w:hAnsi="Courier New" w:cs="Courier New" w:hint="default"/>
      </w:rPr>
    </w:lvl>
    <w:lvl w:ilvl="2" w:tplc="04180005" w:tentative="1">
      <w:start w:val="1"/>
      <w:numFmt w:val="bullet"/>
      <w:lvlText w:val=""/>
      <w:lvlJc w:val="left"/>
      <w:pPr>
        <w:ind w:left="1980" w:hanging="360"/>
      </w:pPr>
      <w:rPr>
        <w:rFonts w:ascii="Wingdings" w:hAnsi="Wingdings" w:hint="default"/>
      </w:rPr>
    </w:lvl>
    <w:lvl w:ilvl="3" w:tplc="04180001" w:tentative="1">
      <w:start w:val="1"/>
      <w:numFmt w:val="bullet"/>
      <w:lvlText w:val=""/>
      <w:lvlJc w:val="left"/>
      <w:pPr>
        <w:ind w:left="2700" w:hanging="360"/>
      </w:pPr>
      <w:rPr>
        <w:rFonts w:ascii="Symbol" w:hAnsi="Symbol" w:hint="default"/>
      </w:rPr>
    </w:lvl>
    <w:lvl w:ilvl="4" w:tplc="04180003" w:tentative="1">
      <w:start w:val="1"/>
      <w:numFmt w:val="bullet"/>
      <w:lvlText w:val="o"/>
      <w:lvlJc w:val="left"/>
      <w:pPr>
        <w:ind w:left="3420" w:hanging="360"/>
      </w:pPr>
      <w:rPr>
        <w:rFonts w:ascii="Courier New" w:hAnsi="Courier New" w:cs="Courier New" w:hint="default"/>
      </w:rPr>
    </w:lvl>
    <w:lvl w:ilvl="5" w:tplc="04180005" w:tentative="1">
      <w:start w:val="1"/>
      <w:numFmt w:val="bullet"/>
      <w:lvlText w:val=""/>
      <w:lvlJc w:val="left"/>
      <w:pPr>
        <w:ind w:left="4140" w:hanging="360"/>
      </w:pPr>
      <w:rPr>
        <w:rFonts w:ascii="Wingdings" w:hAnsi="Wingdings" w:hint="default"/>
      </w:rPr>
    </w:lvl>
    <w:lvl w:ilvl="6" w:tplc="04180001" w:tentative="1">
      <w:start w:val="1"/>
      <w:numFmt w:val="bullet"/>
      <w:lvlText w:val=""/>
      <w:lvlJc w:val="left"/>
      <w:pPr>
        <w:ind w:left="4860" w:hanging="360"/>
      </w:pPr>
      <w:rPr>
        <w:rFonts w:ascii="Symbol" w:hAnsi="Symbol" w:hint="default"/>
      </w:rPr>
    </w:lvl>
    <w:lvl w:ilvl="7" w:tplc="04180003" w:tentative="1">
      <w:start w:val="1"/>
      <w:numFmt w:val="bullet"/>
      <w:lvlText w:val="o"/>
      <w:lvlJc w:val="left"/>
      <w:pPr>
        <w:ind w:left="5580" w:hanging="360"/>
      </w:pPr>
      <w:rPr>
        <w:rFonts w:ascii="Courier New" w:hAnsi="Courier New" w:cs="Courier New" w:hint="default"/>
      </w:rPr>
    </w:lvl>
    <w:lvl w:ilvl="8" w:tplc="04180005" w:tentative="1">
      <w:start w:val="1"/>
      <w:numFmt w:val="bullet"/>
      <w:lvlText w:val=""/>
      <w:lvlJc w:val="left"/>
      <w:pPr>
        <w:ind w:left="6300" w:hanging="360"/>
      </w:pPr>
      <w:rPr>
        <w:rFonts w:ascii="Wingdings" w:hAnsi="Wingdings" w:hint="default"/>
      </w:rPr>
    </w:lvl>
  </w:abstractNum>
  <w:abstractNum w:abstractNumId="26" w15:restartNumberingAfterBreak="0">
    <w:nsid w:val="26C2152E"/>
    <w:multiLevelType w:val="hybridMultilevel"/>
    <w:tmpl w:val="E416BCB2"/>
    <w:lvl w:ilvl="0" w:tplc="A2946EB4">
      <w:start w:val="1"/>
      <w:numFmt w:val="decimal"/>
      <w:lvlText w:val="5.%1."/>
      <w:lvlJc w:val="left"/>
      <w:pPr>
        <w:ind w:left="450" w:hanging="360"/>
      </w:pPr>
      <w:rPr>
        <w:rFonts w:hint="default"/>
        <w:b/>
        <w:color w:val="365F91" w:themeColor="accent1" w:themeShade="BF"/>
        <w:sz w:val="24"/>
        <w:szCs w:val="24"/>
      </w:rPr>
    </w:lvl>
    <w:lvl w:ilvl="1" w:tplc="04180019" w:tentative="1">
      <w:start w:val="1"/>
      <w:numFmt w:val="lowerLetter"/>
      <w:lvlText w:val="%2."/>
      <w:lvlJc w:val="left"/>
      <w:pPr>
        <w:ind w:left="810" w:hanging="360"/>
      </w:pPr>
    </w:lvl>
    <w:lvl w:ilvl="2" w:tplc="0418001B" w:tentative="1">
      <w:start w:val="1"/>
      <w:numFmt w:val="lowerRoman"/>
      <w:lvlText w:val="%3."/>
      <w:lvlJc w:val="right"/>
      <w:pPr>
        <w:ind w:left="1530" w:hanging="180"/>
      </w:pPr>
    </w:lvl>
    <w:lvl w:ilvl="3" w:tplc="0418000F" w:tentative="1">
      <w:start w:val="1"/>
      <w:numFmt w:val="decimal"/>
      <w:lvlText w:val="%4."/>
      <w:lvlJc w:val="left"/>
      <w:pPr>
        <w:ind w:left="2250" w:hanging="360"/>
      </w:pPr>
    </w:lvl>
    <w:lvl w:ilvl="4" w:tplc="04180019" w:tentative="1">
      <w:start w:val="1"/>
      <w:numFmt w:val="lowerLetter"/>
      <w:lvlText w:val="%5."/>
      <w:lvlJc w:val="left"/>
      <w:pPr>
        <w:ind w:left="2970" w:hanging="360"/>
      </w:pPr>
    </w:lvl>
    <w:lvl w:ilvl="5" w:tplc="0418001B" w:tentative="1">
      <w:start w:val="1"/>
      <w:numFmt w:val="lowerRoman"/>
      <w:lvlText w:val="%6."/>
      <w:lvlJc w:val="right"/>
      <w:pPr>
        <w:ind w:left="3690" w:hanging="180"/>
      </w:pPr>
    </w:lvl>
    <w:lvl w:ilvl="6" w:tplc="0418000F">
      <w:start w:val="1"/>
      <w:numFmt w:val="decimal"/>
      <w:lvlText w:val="%7."/>
      <w:lvlJc w:val="left"/>
      <w:pPr>
        <w:ind w:left="4410" w:hanging="360"/>
      </w:pPr>
    </w:lvl>
    <w:lvl w:ilvl="7" w:tplc="04180019" w:tentative="1">
      <w:start w:val="1"/>
      <w:numFmt w:val="lowerLetter"/>
      <w:lvlText w:val="%8."/>
      <w:lvlJc w:val="left"/>
      <w:pPr>
        <w:ind w:left="5130" w:hanging="360"/>
      </w:pPr>
    </w:lvl>
    <w:lvl w:ilvl="8" w:tplc="0418001B" w:tentative="1">
      <w:start w:val="1"/>
      <w:numFmt w:val="lowerRoman"/>
      <w:lvlText w:val="%9."/>
      <w:lvlJc w:val="right"/>
      <w:pPr>
        <w:ind w:left="5850" w:hanging="180"/>
      </w:pPr>
    </w:lvl>
  </w:abstractNum>
  <w:abstractNum w:abstractNumId="27" w15:restartNumberingAfterBreak="0">
    <w:nsid w:val="2922360E"/>
    <w:multiLevelType w:val="hybridMultilevel"/>
    <w:tmpl w:val="FE302E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C8D624C"/>
    <w:multiLevelType w:val="hybridMultilevel"/>
    <w:tmpl w:val="881C324E"/>
    <w:lvl w:ilvl="0" w:tplc="AFDABDE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2DB40B95"/>
    <w:multiLevelType w:val="hybridMultilevel"/>
    <w:tmpl w:val="90DA816A"/>
    <w:lvl w:ilvl="0" w:tplc="35E05BB8">
      <w:start w:val="1"/>
      <w:numFmt w:val="decimal"/>
      <w:lvlText w:val="%1."/>
      <w:lvlJc w:val="left"/>
      <w:pPr>
        <w:ind w:left="630" w:hanging="360"/>
      </w:pPr>
      <w:rPr>
        <w:b/>
        <w:color w:val="00206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0" w15:restartNumberingAfterBreak="0">
    <w:nsid w:val="2E302479"/>
    <w:multiLevelType w:val="hybridMultilevel"/>
    <w:tmpl w:val="CFC42266"/>
    <w:lvl w:ilvl="0" w:tplc="04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1" w15:restartNumberingAfterBreak="0">
    <w:nsid w:val="2ECF6FFA"/>
    <w:multiLevelType w:val="hybridMultilevel"/>
    <w:tmpl w:val="3894FC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2F2967F9"/>
    <w:multiLevelType w:val="hybridMultilevel"/>
    <w:tmpl w:val="364A23E8"/>
    <w:lvl w:ilvl="0" w:tplc="F9CA777E">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31FD641F"/>
    <w:multiLevelType w:val="hybridMultilevel"/>
    <w:tmpl w:val="6E367E5E"/>
    <w:lvl w:ilvl="0" w:tplc="4AB21506">
      <w:start w:val="1"/>
      <w:numFmt w:val="decimal"/>
      <w:lvlText w:val="2.%1."/>
      <w:lvlJc w:val="left"/>
      <w:pPr>
        <w:ind w:left="720" w:hanging="360"/>
      </w:pPr>
      <w:rPr>
        <w:rFonts w:hint="default"/>
        <w:color w:val="365F91" w:themeColor="accent1" w:themeShade="B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2B80056"/>
    <w:multiLevelType w:val="hybridMultilevel"/>
    <w:tmpl w:val="1F543DC8"/>
    <w:lvl w:ilvl="0" w:tplc="F9CA777E">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338D669B"/>
    <w:multiLevelType w:val="hybridMultilevel"/>
    <w:tmpl w:val="7AAC83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92" w:hanging="360"/>
      </w:pPr>
      <w:rPr>
        <w:rFonts w:ascii="Courier New" w:hAnsi="Courier New" w:cs="Courier New" w:hint="default"/>
      </w:rPr>
    </w:lvl>
    <w:lvl w:ilvl="2" w:tplc="04090005" w:tentative="1">
      <w:start w:val="1"/>
      <w:numFmt w:val="bullet"/>
      <w:lvlText w:val=""/>
      <w:lvlJc w:val="left"/>
      <w:pPr>
        <w:ind w:left="2212" w:hanging="360"/>
      </w:pPr>
      <w:rPr>
        <w:rFonts w:ascii="Wingdings" w:hAnsi="Wingdings" w:hint="default"/>
      </w:rPr>
    </w:lvl>
    <w:lvl w:ilvl="3" w:tplc="04090001" w:tentative="1">
      <w:start w:val="1"/>
      <w:numFmt w:val="bullet"/>
      <w:lvlText w:val=""/>
      <w:lvlJc w:val="left"/>
      <w:pPr>
        <w:ind w:left="2932" w:hanging="360"/>
      </w:pPr>
      <w:rPr>
        <w:rFonts w:ascii="Symbol" w:hAnsi="Symbol" w:hint="default"/>
      </w:rPr>
    </w:lvl>
    <w:lvl w:ilvl="4" w:tplc="04090003" w:tentative="1">
      <w:start w:val="1"/>
      <w:numFmt w:val="bullet"/>
      <w:lvlText w:val="o"/>
      <w:lvlJc w:val="left"/>
      <w:pPr>
        <w:ind w:left="3652" w:hanging="360"/>
      </w:pPr>
      <w:rPr>
        <w:rFonts w:ascii="Courier New" w:hAnsi="Courier New" w:cs="Courier New" w:hint="default"/>
      </w:rPr>
    </w:lvl>
    <w:lvl w:ilvl="5" w:tplc="04090005" w:tentative="1">
      <w:start w:val="1"/>
      <w:numFmt w:val="bullet"/>
      <w:lvlText w:val=""/>
      <w:lvlJc w:val="left"/>
      <w:pPr>
        <w:ind w:left="4372" w:hanging="360"/>
      </w:pPr>
      <w:rPr>
        <w:rFonts w:ascii="Wingdings" w:hAnsi="Wingdings" w:hint="default"/>
      </w:rPr>
    </w:lvl>
    <w:lvl w:ilvl="6" w:tplc="04090001" w:tentative="1">
      <w:start w:val="1"/>
      <w:numFmt w:val="bullet"/>
      <w:lvlText w:val=""/>
      <w:lvlJc w:val="left"/>
      <w:pPr>
        <w:ind w:left="5092" w:hanging="360"/>
      </w:pPr>
      <w:rPr>
        <w:rFonts w:ascii="Symbol" w:hAnsi="Symbol" w:hint="default"/>
      </w:rPr>
    </w:lvl>
    <w:lvl w:ilvl="7" w:tplc="04090003" w:tentative="1">
      <w:start w:val="1"/>
      <w:numFmt w:val="bullet"/>
      <w:lvlText w:val="o"/>
      <w:lvlJc w:val="left"/>
      <w:pPr>
        <w:ind w:left="5812" w:hanging="360"/>
      </w:pPr>
      <w:rPr>
        <w:rFonts w:ascii="Courier New" w:hAnsi="Courier New" w:cs="Courier New" w:hint="default"/>
      </w:rPr>
    </w:lvl>
    <w:lvl w:ilvl="8" w:tplc="04090005" w:tentative="1">
      <w:start w:val="1"/>
      <w:numFmt w:val="bullet"/>
      <w:lvlText w:val=""/>
      <w:lvlJc w:val="left"/>
      <w:pPr>
        <w:ind w:left="6532" w:hanging="360"/>
      </w:pPr>
      <w:rPr>
        <w:rFonts w:ascii="Wingdings" w:hAnsi="Wingdings" w:hint="default"/>
      </w:rPr>
    </w:lvl>
  </w:abstractNum>
  <w:abstractNum w:abstractNumId="36" w15:restartNumberingAfterBreak="0">
    <w:nsid w:val="39471275"/>
    <w:multiLevelType w:val="hybridMultilevel"/>
    <w:tmpl w:val="B1A48CE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 w15:restartNumberingAfterBreak="0">
    <w:nsid w:val="3B7232BE"/>
    <w:multiLevelType w:val="hybridMultilevel"/>
    <w:tmpl w:val="E4AC4B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40BE05BE"/>
    <w:multiLevelType w:val="hybridMultilevel"/>
    <w:tmpl w:val="E49483A4"/>
    <w:lvl w:ilvl="0" w:tplc="DBF84C8C">
      <w:start w:val="1"/>
      <w:numFmt w:val="decimal"/>
      <w:lvlText w:val="7.%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15:restartNumberingAfterBreak="0">
    <w:nsid w:val="41094508"/>
    <w:multiLevelType w:val="hybridMultilevel"/>
    <w:tmpl w:val="FDE4A5CE"/>
    <w:lvl w:ilvl="0" w:tplc="9EBAE842">
      <w:start w:val="4"/>
      <w:numFmt w:val="bullet"/>
      <w:lvlText w:val="-"/>
      <w:lvlJc w:val="left"/>
      <w:pPr>
        <w:ind w:left="1440" w:hanging="360"/>
      </w:pPr>
      <w:rPr>
        <w:rFonts w:ascii="Calibri" w:eastAsia="Times New Roman"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0" w15:restartNumberingAfterBreak="0">
    <w:nsid w:val="41AD5890"/>
    <w:multiLevelType w:val="hybridMultilevel"/>
    <w:tmpl w:val="120A6D8A"/>
    <w:lvl w:ilvl="0" w:tplc="EA0C669E">
      <w:start w:val="1"/>
      <w:numFmt w:val="decimal"/>
      <w:lvlText w:val="6.%1."/>
      <w:lvlJc w:val="left"/>
      <w:pPr>
        <w:ind w:left="360" w:hanging="360"/>
      </w:pPr>
      <w:rPr>
        <w:rFonts w:hint="default"/>
        <w:color w:val="0070C0"/>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1" w15:restartNumberingAfterBreak="0">
    <w:nsid w:val="42172CA7"/>
    <w:multiLevelType w:val="hybridMultilevel"/>
    <w:tmpl w:val="B51ED44C"/>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2" w15:restartNumberingAfterBreak="0">
    <w:nsid w:val="42DD4DCF"/>
    <w:multiLevelType w:val="hybridMultilevel"/>
    <w:tmpl w:val="3A5685EE"/>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8B162BEC">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43EC6620"/>
    <w:multiLevelType w:val="multilevel"/>
    <w:tmpl w:val="5838EAC8"/>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44" w15:restartNumberingAfterBreak="0">
    <w:nsid w:val="448E341D"/>
    <w:multiLevelType w:val="hybridMultilevel"/>
    <w:tmpl w:val="ECF8AB08"/>
    <w:lvl w:ilvl="0" w:tplc="9EBAE842">
      <w:start w:val="4"/>
      <w:numFmt w:val="bullet"/>
      <w:lvlText w:val="-"/>
      <w:lvlJc w:val="left"/>
      <w:pPr>
        <w:ind w:left="1440" w:hanging="360"/>
      </w:pPr>
      <w:rPr>
        <w:rFonts w:ascii="Calibri" w:eastAsia="Times New Roman"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5" w15:restartNumberingAfterBreak="0">
    <w:nsid w:val="46F97F14"/>
    <w:multiLevelType w:val="hybridMultilevel"/>
    <w:tmpl w:val="0242E824"/>
    <w:lvl w:ilvl="0" w:tplc="64DCD59C">
      <w:start w:val="1"/>
      <w:numFmt w:val="lowerLetter"/>
      <w:lvlText w:val="%1)"/>
      <w:lvlJc w:val="left"/>
      <w:pPr>
        <w:ind w:left="644" w:hanging="360"/>
      </w:pPr>
      <w:rPr>
        <w:b/>
        <w:color w:val="000000" w:themeColor="text1"/>
      </w:rPr>
    </w:lvl>
    <w:lvl w:ilvl="1" w:tplc="04180019" w:tentative="1">
      <w:start w:val="1"/>
      <w:numFmt w:val="lowerLetter"/>
      <w:lvlText w:val="%2."/>
      <w:lvlJc w:val="left"/>
      <w:pPr>
        <w:ind w:left="2156" w:hanging="360"/>
      </w:pPr>
    </w:lvl>
    <w:lvl w:ilvl="2" w:tplc="0418001B" w:tentative="1">
      <w:start w:val="1"/>
      <w:numFmt w:val="lowerRoman"/>
      <w:lvlText w:val="%3."/>
      <w:lvlJc w:val="right"/>
      <w:pPr>
        <w:ind w:left="2876" w:hanging="180"/>
      </w:pPr>
    </w:lvl>
    <w:lvl w:ilvl="3" w:tplc="0418000F" w:tentative="1">
      <w:start w:val="1"/>
      <w:numFmt w:val="decimal"/>
      <w:lvlText w:val="%4."/>
      <w:lvlJc w:val="left"/>
      <w:pPr>
        <w:ind w:left="3596" w:hanging="360"/>
      </w:pPr>
    </w:lvl>
    <w:lvl w:ilvl="4" w:tplc="04180019" w:tentative="1">
      <w:start w:val="1"/>
      <w:numFmt w:val="lowerLetter"/>
      <w:lvlText w:val="%5."/>
      <w:lvlJc w:val="left"/>
      <w:pPr>
        <w:ind w:left="4316" w:hanging="360"/>
      </w:pPr>
    </w:lvl>
    <w:lvl w:ilvl="5" w:tplc="0418001B" w:tentative="1">
      <w:start w:val="1"/>
      <w:numFmt w:val="lowerRoman"/>
      <w:lvlText w:val="%6."/>
      <w:lvlJc w:val="right"/>
      <w:pPr>
        <w:ind w:left="5036" w:hanging="180"/>
      </w:pPr>
    </w:lvl>
    <w:lvl w:ilvl="6" w:tplc="0418000F">
      <w:start w:val="1"/>
      <w:numFmt w:val="decimal"/>
      <w:lvlText w:val="%7."/>
      <w:lvlJc w:val="left"/>
      <w:pPr>
        <w:ind w:left="5756" w:hanging="360"/>
      </w:pPr>
    </w:lvl>
    <w:lvl w:ilvl="7" w:tplc="04180019" w:tentative="1">
      <w:start w:val="1"/>
      <w:numFmt w:val="lowerLetter"/>
      <w:lvlText w:val="%8."/>
      <w:lvlJc w:val="left"/>
      <w:pPr>
        <w:ind w:left="6476" w:hanging="360"/>
      </w:pPr>
    </w:lvl>
    <w:lvl w:ilvl="8" w:tplc="0418001B" w:tentative="1">
      <w:start w:val="1"/>
      <w:numFmt w:val="lowerRoman"/>
      <w:lvlText w:val="%9."/>
      <w:lvlJc w:val="right"/>
      <w:pPr>
        <w:ind w:left="7196" w:hanging="180"/>
      </w:pPr>
    </w:lvl>
  </w:abstractNum>
  <w:abstractNum w:abstractNumId="46" w15:restartNumberingAfterBreak="0">
    <w:nsid w:val="46FB40E6"/>
    <w:multiLevelType w:val="multilevel"/>
    <w:tmpl w:val="C642727E"/>
    <w:lvl w:ilvl="0">
      <w:start w:val="1"/>
      <w:numFmt w:val="decimal"/>
      <w:pStyle w:val="TOC5"/>
      <w:lvlText w:val="%1."/>
      <w:lvlJc w:val="left"/>
      <w:pPr>
        <w:ind w:left="972" w:hanging="432"/>
      </w:pPr>
      <w:rPr>
        <w:rFonts w:hint="default"/>
        <w:b/>
        <w:color w:val="002060"/>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7" w15:restartNumberingAfterBreak="0">
    <w:nsid w:val="4A1C5329"/>
    <w:multiLevelType w:val="hybridMultilevel"/>
    <w:tmpl w:val="9190E804"/>
    <w:lvl w:ilvl="0" w:tplc="04180015">
      <w:start w:val="1"/>
      <w:numFmt w:val="upp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8" w15:restartNumberingAfterBreak="0">
    <w:nsid w:val="4A487514"/>
    <w:multiLevelType w:val="hybridMultilevel"/>
    <w:tmpl w:val="B7F26F0E"/>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9" w15:restartNumberingAfterBreak="0">
    <w:nsid w:val="4B152540"/>
    <w:multiLevelType w:val="hybridMultilevel"/>
    <w:tmpl w:val="90DE398A"/>
    <w:lvl w:ilvl="0" w:tplc="FEAE074C">
      <w:start w:val="1"/>
      <w:numFmt w:val="decimal"/>
      <w:lvlText w:val="5.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4C3000E2"/>
    <w:multiLevelType w:val="hybridMultilevel"/>
    <w:tmpl w:val="38602FF2"/>
    <w:lvl w:ilvl="0" w:tplc="06DC67D8">
      <w:start w:val="1"/>
      <w:numFmt w:val="bullet"/>
      <w:lvlText w:val=""/>
      <w:lvlJc w:val="left"/>
      <w:pPr>
        <w:ind w:left="1440" w:hanging="360"/>
      </w:pPr>
      <w:rPr>
        <w:rFonts w:ascii="Symbol" w:hAnsi="Symbol" w:hint="default"/>
        <w:color w:val="auto"/>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51" w15:restartNumberingAfterBreak="0">
    <w:nsid w:val="4E5A0C7C"/>
    <w:multiLevelType w:val="hybridMultilevel"/>
    <w:tmpl w:val="414699EA"/>
    <w:lvl w:ilvl="0" w:tplc="20802F66">
      <w:start w:val="1"/>
      <w:numFmt w:val="decimal"/>
      <w:lvlText w:val="3.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4E7237A7"/>
    <w:multiLevelType w:val="hybridMultilevel"/>
    <w:tmpl w:val="9878BF62"/>
    <w:lvl w:ilvl="0" w:tplc="ACFE0AEA">
      <w:start w:val="8"/>
      <w:numFmt w:val="bullet"/>
      <w:lvlText w:val="-"/>
      <w:lvlJc w:val="left"/>
      <w:pPr>
        <w:ind w:left="360" w:hanging="360"/>
      </w:pPr>
      <w:rPr>
        <w:rFonts w:ascii="Trebuchet MS" w:eastAsiaTheme="minorHAnsi" w:hAnsi="Trebuchet M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50405BD4"/>
    <w:multiLevelType w:val="hybridMultilevel"/>
    <w:tmpl w:val="A10CEF2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51A8514C"/>
    <w:multiLevelType w:val="hybridMultilevel"/>
    <w:tmpl w:val="3BEC18B8"/>
    <w:lvl w:ilvl="0" w:tplc="9D8CA01A">
      <w:start w:val="1"/>
      <w:numFmt w:val="bullet"/>
      <w:lvlText w:val=""/>
      <w:lvlJc w:val="left"/>
      <w:pPr>
        <w:ind w:left="720" w:hanging="360"/>
      </w:pPr>
      <w:rPr>
        <w:rFonts w:ascii="Wingdings" w:hAnsi="Wingdings"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5" w15:restartNumberingAfterBreak="0">
    <w:nsid w:val="5346769D"/>
    <w:multiLevelType w:val="hybridMultilevel"/>
    <w:tmpl w:val="66264BE6"/>
    <w:lvl w:ilvl="0" w:tplc="F9CA777E">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6" w15:restartNumberingAfterBreak="0">
    <w:nsid w:val="58D24865"/>
    <w:multiLevelType w:val="hybridMultilevel"/>
    <w:tmpl w:val="144ACDD6"/>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7" w15:restartNumberingAfterBreak="0">
    <w:nsid w:val="593A3CC6"/>
    <w:multiLevelType w:val="hybridMultilevel"/>
    <w:tmpl w:val="5FCCA0D0"/>
    <w:name w:val="Heading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5B285B80"/>
    <w:multiLevelType w:val="hybridMultilevel"/>
    <w:tmpl w:val="261433E2"/>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9" w15:restartNumberingAfterBreak="0">
    <w:nsid w:val="5D264779"/>
    <w:multiLevelType w:val="hybridMultilevel"/>
    <w:tmpl w:val="5CE2A9B6"/>
    <w:lvl w:ilvl="0" w:tplc="06E4B8A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628F4C39"/>
    <w:multiLevelType w:val="hybridMultilevel"/>
    <w:tmpl w:val="BF8A9A6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639C2B98"/>
    <w:multiLevelType w:val="hybridMultilevel"/>
    <w:tmpl w:val="27204A78"/>
    <w:lvl w:ilvl="0" w:tplc="70308450">
      <w:start w:val="1"/>
      <w:numFmt w:val="upperLetter"/>
      <w:lvlText w:val="%1."/>
      <w:lvlJc w:val="left"/>
      <w:pPr>
        <w:ind w:left="360" w:hanging="360"/>
      </w:pPr>
      <w:rPr>
        <w:rFonts w:ascii="Trebuchet MS" w:eastAsia="Times New Roman" w:hAnsi="Trebuchet MS" w:cs="Times New Roman" w:hint="default"/>
        <w:b/>
        <w:color w:val="auto"/>
        <w:sz w:val="22"/>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2" w15:restartNumberingAfterBreak="0">
    <w:nsid w:val="63E75F72"/>
    <w:multiLevelType w:val="hybridMultilevel"/>
    <w:tmpl w:val="B7EC7BAC"/>
    <w:lvl w:ilvl="0" w:tplc="06E4B8A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64362B0E"/>
    <w:multiLevelType w:val="hybridMultilevel"/>
    <w:tmpl w:val="22FEAD1A"/>
    <w:lvl w:ilvl="0" w:tplc="43A0D8BC">
      <w:start w:val="1"/>
      <w:numFmt w:val="decimal"/>
      <w:lvlText w:val="%1."/>
      <w:lvlJc w:val="left"/>
      <w:pPr>
        <w:ind w:left="720" w:hanging="360"/>
      </w:pPr>
      <w:rPr>
        <w:rFonts w:hint="default"/>
        <w:color w:val="00206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64684299"/>
    <w:multiLevelType w:val="hybridMultilevel"/>
    <w:tmpl w:val="3BDA8F5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64BF4C62"/>
    <w:multiLevelType w:val="hybridMultilevel"/>
    <w:tmpl w:val="36689C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65FA75E8"/>
    <w:multiLevelType w:val="hybridMultilevel"/>
    <w:tmpl w:val="C7F81892"/>
    <w:lvl w:ilvl="0" w:tplc="FF96CD74">
      <w:start w:val="1"/>
      <w:numFmt w:val="bullet"/>
      <w:lvlText w:val=""/>
      <w:lvlJc w:val="left"/>
      <w:pPr>
        <w:ind w:left="720" w:hanging="360"/>
      </w:pPr>
      <w:rPr>
        <w:rFonts w:ascii="Wingdings" w:hAnsi="Wingdings"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7" w15:restartNumberingAfterBreak="0">
    <w:nsid w:val="68107CA8"/>
    <w:multiLevelType w:val="hybridMultilevel"/>
    <w:tmpl w:val="876010A8"/>
    <w:lvl w:ilvl="0" w:tplc="66E4D89C">
      <w:start w:val="1"/>
      <w:numFmt w:val="upperLetter"/>
      <w:lvlText w:val="%1."/>
      <w:lvlJc w:val="left"/>
      <w:pPr>
        <w:ind w:left="360" w:hanging="360"/>
      </w:pPr>
      <w:rPr>
        <w:rFonts w:ascii="Trebuchet MS" w:eastAsia="Times New Roman" w:hAnsi="Trebuchet MS" w:cs="Times New Roman" w:hint="default"/>
        <w:b/>
        <w:color w:val="auto"/>
        <w:sz w:val="22"/>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8" w15:restartNumberingAfterBreak="0">
    <w:nsid w:val="68B06BB9"/>
    <w:multiLevelType w:val="hybridMultilevel"/>
    <w:tmpl w:val="4F50FEDC"/>
    <w:lvl w:ilvl="0" w:tplc="07F2119A">
      <w:start w:val="1"/>
      <w:numFmt w:val="decimal"/>
      <w:pStyle w:val="Heading2"/>
      <w:lvlText w:val="%1."/>
      <w:lvlJc w:val="left"/>
      <w:pPr>
        <w:ind w:left="720" w:hanging="360"/>
      </w:pPr>
      <w:rPr>
        <w:color w:val="365F91" w:themeColor="accent1" w:themeShade="BF"/>
        <w:sz w:val="24"/>
        <w:szCs w:val="24"/>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9" w15:restartNumberingAfterBreak="0">
    <w:nsid w:val="69400451"/>
    <w:multiLevelType w:val="hybridMultilevel"/>
    <w:tmpl w:val="C2ACBC32"/>
    <w:lvl w:ilvl="0" w:tplc="79D8E654">
      <w:start w:val="1"/>
      <w:numFmt w:val="decimal"/>
      <w:lvlText w:val="3.4.%1."/>
      <w:lvlJc w:val="left"/>
      <w:pPr>
        <w:ind w:left="1800" w:hanging="360"/>
      </w:pPr>
      <w:rPr>
        <w:rFonts w:hint="default"/>
      </w:rPr>
    </w:lvl>
    <w:lvl w:ilvl="1" w:tplc="79D8E654">
      <w:start w:val="1"/>
      <w:numFmt w:val="decimal"/>
      <w:lvlText w:val="3.4.%2."/>
      <w:lvlJc w:val="left"/>
      <w:pPr>
        <w:ind w:left="1440" w:hanging="360"/>
      </w:pPr>
      <w:rPr>
        <w:rFonts w:hint="default"/>
      </w:r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0" w15:restartNumberingAfterBreak="0">
    <w:nsid w:val="6C7E7B7D"/>
    <w:multiLevelType w:val="hybridMultilevel"/>
    <w:tmpl w:val="D9646E3C"/>
    <w:lvl w:ilvl="0" w:tplc="28C0B770">
      <w:start w:val="1"/>
      <w:numFmt w:val="decimal"/>
      <w:lvlText w:val="4.3.%1."/>
      <w:lvlJc w:val="left"/>
      <w:pPr>
        <w:ind w:left="720" w:hanging="360"/>
      </w:pPr>
      <w:rPr>
        <w:rFonts w:hint="default"/>
        <w:b/>
      </w:rPr>
    </w:lvl>
    <w:lvl w:ilvl="1" w:tplc="04180003">
      <w:numFmt w:val="bullet"/>
      <w:lvlText w:val="•"/>
      <w:lvlJc w:val="left"/>
      <w:pPr>
        <w:ind w:left="1440" w:hanging="360"/>
      </w:pPr>
      <w:rPr>
        <w:rFonts w:ascii="Trebuchet MS" w:eastAsiaTheme="minorHAnsi" w:hAnsi="Trebuchet MS" w:cstheme="minorBidi" w:hint="default"/>
      </w:rPr>
    </w:lvl>
    <w:lvl w:ilvl="2" w:tplc="04180005" w:tentative="1">
      <w:start w:val="1"/>
      <w:numFmt w:val="lowerRoman"/>
      <w:lvlText w:val="%3."/>
      <w:lvlJc w:val="right"/>
      <w:pPr>
        <w:ind w:left="2160" w:hanging="180"/>
      </w:pPr>
    </w:lvl>
    <w:lvl w:ilvl="3" w:tplc="04180001" w:tentative="1">
      <w:start w:val="1"/>
      <w:numFmt w:val="decimal"/>
      <w:lvlText w:val="%4."/>
      <w:lvlJc w:val="left"/>
      <w:pPr>
        <w:ind w:left="2880" w:hanging="360"/>
      </w:pPr>
    </w:lvl>
    <w:lvl w:ilvl="4" w:tplc="04180003" w:tentative="1">
      <w:start w:val="1"/>
      <w:numFmt w:val="lowerLetter"/>
      <w:lvlText w:val="%5."/>
      <w:lvlJc w:val="left"/>
      <w:pPr>
        <w:ind w:left="3600" w:hanging="360"/>
      </w:pPr>
    </w:lvl>
    <w:lvl w:ilvl="5" w:tplc="04180005" w:tentative="1">
      <w:start w:val="1"/>
      <w:numFmt w:val="lowerRoman"/>
      <w:lvlText w:val="%6."/>
      <w:lvlJc w:val="right"/>
      <w:pPr>
        <w:ind w:left="4320" w:hanging="180"/>
      </w:pPr>
    </w:lvl>
    <w:lvl w:ilvl="6" w:tplc="04180001" w:tentative="1">
      <w:start w:val="1"/>
      <w:numFmt w:val="decimal"/>
      <w:lvlText w:val="%7."/>
      <w:lvlJc w:val="left"/>
      <w:pPr>
        <w:ind w:left="5040" w:hanging="360"/>
      </w:pPr>
    </w:lvl>
    <w:lvl w:ilvl="7" w:tplc="04180003" w:tentative="1">
      <w:start w:val="1"/>
      <w:numFmt w:val="lowerLetter"/>
      <w:lvlText w:val="%8."/>
      <w:lvlJc w:val="left"/>
      <w:pPr>
        <w:ind w:left="5760" w:hanging="360"/>
      </w:pPr>
    </w:lvl>
    <w:lvl w:ilvl="8" w:tplc="04180005" w:tentative="1">
      <w:start w:val="1"/>
      <w:numFmt w:val="lowerRoman"/>
      <w:lvlText w:val="%9."/>
      <w:lvlJc w:val="right"/>
      <w:pPr>
        <w:ind w:left="6480" w:hanging="180"/>
      </w:pPr>
    </w:lvl>
  </w:abstractNum>
  <w:abstractNum w:abstractNumId="71" w15:restartNumberingAfterBreak="0">
    <w:nsid w:val="6F56019D"/>
    <w:multiLevelType w:val="multilevel"/>
    <w:tmpl w:val="4288DF3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2" w15:restartNumberingAfterBreak="0">
    <w:nsid w:val="717679F7"/>
    <w:multiLevelType w:val="hybridMultilevel"/>
    <w:tmpl w:val="3230C8AC"/>
    <w:lvl w:ilvl="0" w:tplc="28B4EE32">
      <w:start w:val="1"/>
      <w:numFmt w:val="decimal"/>
      <w:pStyle w:val="bulletX"/>
      <w:lvlText w:val="4.%1."/>
      <w:lvlJc w:val="left"/>
      <w:pPr>
        <w:tabs>
          <w:tab w:val="num" w:pos="720"/>
        </w:tabs>
        <w:ind w:left="720" w:hanging="360"/>
      </w:pPr>
      <w:rPr>
        <w:rFonts w:hint="default"/>
      </w:rPr>
    </w:lvl>
    <w:lvl w:ilvl="1" w:tplc="AFDABDE4">
      <w:numFmt w:val="bullet"/>
      <w:lvlText w:val="-"/>
      <w:lvlJc w:val="left"/>
      <w:pPr>
        <w:tabs>
          <w:tab w:val="num" w:pos="1440"/>
        </w:tabs>
        <w:ind w:left="1440" w:hanging="360"/>
      </w:pPr>
      <w:rPr>
        <w:rFonts w:ascii="Times New Roman" w:eastAsia="Times New Roman" w:hAnsi="Times New Roman" w:cs="Times New Roman" w:hint="default"/>
      </w:rPr>
    </w:lvl>
    <w:lvl w:ilvl="2" w:tplc="7780E980">
      <w:start w:val="1"/>
      <w:numFmt w:val="lowerLetter"/>
      <w:lvlText w:val="%3)"/>
      <w:lvlJc w:val="left"/>
      <w:pPr>
        <w:tabs>
          <w:tab w:val="num" w:pos="2340"/>
        </w:tabs>
        <w:ind w:left="2340" w:hanging="360"/>
      </w:pPr>
      <w:rPr>
        <w:rFonts w:hint="default"/>
      </w:rPr>
    </w:lvl>
    <w:lvl w:ilvl="3" w:tplc="443C0734">
      <w:start w:val="1"/>
      <w:numFmt w:val="upperLetter"/>
      <w:lvlText w:val="%4."/>
      <w:lvlJc w:val="left"/>
      <w:pPr>
        <w:tabs>
          <w:tab w:val="num" w:pos="2880"/>
        </w:tabs>
        <w:ind w:left="2880" w:hanging="360"/>
      </w:pPr>
      <w:rPr>
        <w:rFonts w:hint="default"/>
      </w:rPr>
    </w:lvl>
    <w:lvl w:ilvl="4" w:tplc="1A92B7EA">
      <w:start w:val="3"/>
      <w:numFmt w:val="lowerRoman"/>
      <w:lvlText w:val="%5)"/>
      <w:lvlJc w:val="left"/>
      <w:pPr>
        <w:tabs>
          <w:tab w:val="num" w:pos="3960"/>
        </w:tabs>
        <w:ind w:left="3960" w:hanging="720"/>
      </w:pPr>
      <w:rPr>
        <w:rFonts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3" w15:restartNumberingAfterBreak="0">
    <w:nsid w:val="734160AD"/>
    <w:multiLevelType w:val="hybridMultilevel"/>
    <w:tmpl w:val="21227E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74D73AC4"/>
    <w:multiLevelType w:val="hybridMultilevel"/>
    <w:tmpl w:val="EF289096"/>
    <w:lvl w:ilvl="0" w:tplc="AFDABDE4">
      <w:start w:val="1"/>
      <w:numFmt w:val="decimal"/>
      <w:lvlText w:val="4.2.%1."/>
      <w:lvlJc w:val="left"/>
      <w:pPr>
        <w:ind w:left="720" w:hanging="360"/>
      </w:pPr>
      <w:rPr>
        <w:rFonts w:hint="default"/>
        <w:b/>
      </w:rPr>
    </w:lvl>
    <w:lvl w:ilvl="1" w:tplc="04180003">
      <w:numFmt w:val="bullet"/>
      <w:lvlText w:val="•"/>
      <w:lvlJc w:val="left"/>
      <w:pPr>
        <w:ind w:left="1440" w:hanging="360"/>
      </w:pPr>
      <w:rPr>
        <w:rFonts w:ascii="Trebuchet MS" w:eastAsiaTheme="minorHAnsi" w:hAnsi="Trebuchet MS" w:cstheme="minorBidi" w:hint="default"/>
      </w:rPr>
    </w:lvl>
    <w:lvl w:ilvl="2" w:tplc="04180005" w:tentative="1">
      <w:start w:val="1"/>
      <w:numFmt w:val="lowerRoman"/>
      <w:lvlText w:val="%3."/>
      <w:lvlJc w:val="right"/>
      <w:pPr>
        <w:ind w:left="2160" w:hanging="180"/>
      </w:pPr>
    </w:lvl>
    <w:lvl w:ilvl="3" w:tplc="04180001" w:tentative="1">
      <w:start w:val="1"/>
      <w:numFmt w:val="decimal"/>
      <w:lvlText w:val="%4."/>
      <w:lvlJc w:val="left"/>
      <w:pPr>
        <w:ind w:left="2880" w:hanging="360"/>
      </w:pPr>
    </w:lvl>
    <w:lvl w:ilvl="4" w:tplc="04180003" w:tentative="1">
      <w:start w:val="1"/>
      <w:numFmt w:val="lowerLetter"/>
      <w:lvlText w:val="%5."/>
      <w:lvlJc w:val="left"/>
      <w:pPr>
        <w:ind w:left="3600" w:hanging="360"/>
      </w:pPr>
    </w:lvl>
    <w:lvl w:ilvl="5" w:tplc="04180005" w:tentative="1">
      <w:start w:val="1"/>
      <w:numFmt w:val="lowerRoman"/>
      <w:lvlText w:val="%6."/>
      <w:lvlJc w:val="right"/>
      <w:pPr>
        <w:ind w:left="4320" w:hanging="180"/>
      </w:pPr>
    </w:lvl>
    <w:lvl w:ilvl="6" w:tplc="04180001" w:tentative="1">
      <w:start w:val="1"/>
      <w:numFmt w:val="decimal"/>
      <w:lvlText w:val="%7."/>
      <w:lvlJc w:val="left"/>
      <w:pPr>
        <w:ind w:left="5040" w:hanging="360"/>
      </w:pPr>
    </w:lvl>
    <w:lvl w:ilvl="7" w:tplc="04180003" w:tentative="1">
      <w:start w:val="1"/>
      <w:numFmt w:val="lowerLetter"/>
      <w:lvlText w:val="%8."/>
      <w:lvlJc w:val="left"/>
      <w:pPr>
        <w:ind w:left="5760" w:hanging="360"/>
      </w:pPr>
    </w:lvl>
    <w:lvl w:ilvl="8" w:tplc="04180005" w:tentative="1">
      <w:start w:val="1"/>
      <w:numFmt w:val="lowerRoman"/>
      <w:lvlText w:val="%9."/>
      <w:lvlJc w:val="right"/>
      <w:pPr>
        <w:ind w:left="6480" w:hanging="180"/>
      </w:pPr>
    </w:lvl>
  </w:abstractNum>
  <w:abstractNum w:abstractNumId="75" w15:restartNumberingAfterBreak="0">
    <w:nsid w:val="751E4495"/>
    <w:multiLevelType w:val="hybridMultilevel"/>
    <w:tmpl w:val="ABD6CA56"/>
    <w:lvl w:ilvl="0" w:tplc="0418000D">
      <w:start w:val="1"/>
      <w:numFmt w:val="bullet"/>
      <w:lvlText w:val=""/>
      <w:lvlJc w:val="left"/>
      <w:pPr>
        <w:ind w:left="360" w:hanging="360"/>
      </w:pPr>
      <w:rPr>
        <w:rFonts w:ascii="Wingdings" w:hAnsi="Wingdings"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76" w15:restartNumberingAfterBreak="0">
    <w:nsid w:val="76EB6214"/>
    <w:multiLevelType w:val="hybridMultilevel"/>
    <w:tmpl w:val="CDAE2AD2"/>
    <w:lvl w:ilvl="0" w:tplc="06E4B8A8">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77" w15:restartNumberingAfterBreak="0">
    <w:nsid w:val="784A7F67"/>
    <w:multiLevelType w:val="hybridMultilevel"/>
    <w:tmpl w:val="E51CEC32"/>
    <w:lvl w:ilvl="0" w:tplc="EE526584">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79B02F3A"/>
    <w:multiLevelType w:val="multilevel"/>
    <w:tmpl w:val="2DAA3106"/>
    <w:lvl w:ilvl="0">
      <w:start w:val="1"/>
      <w:numFmt w:val="decimal"/>
      <w:lvlText w:val="%1."/>
      <w:lvlJc w:val="left"/>
      <w:pPr>
        <w:ind w:left="540" w:hanging="360"/>
      </w:pPr>
      <w:rPr>
        <w:rFonts w:hint="default"/>
        <w:b/>
        <w:color w:val="002060"/>
      </w:rPr>
    </w:lvl>
    <w:lvl w:ilvl="1">
      <w:start w:val="2"/>
      <w:numFmt w:val="decimal"/>
      <w:isLgl/>
      <w:lvlText w:val="%1.%2"/>
      <w:lvlJc w:val="left"/>
      <w:pPr>
        <w:ind w:left="915" w:hanging="55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79" w15:restartNumberingAfterBreak="0">
    <w:nsid w:val="7EF833C5"/>
    <w:multiLevelType w:val="hybridMultilevel"/>
    <w:tmpl w:val="8E3E610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308708702">
    <w:abstractNumId w:val="68"/>
  </w:num>
  <w:num w:numId="2" w16cid:durableId="1315380005">
    <w:abstractNumId w:val="42"/>
  </w:num>
  <w:num w:numId="3" w16cid:durableId="517277720">
    <w:abstractNumId w:val="18"/>
  </w:num>
  <w:num w:numId="4" w16cid:durableId="867766292">
    <w:abstractNumId w:val="1"/>
  </w:num>
  <w:num w:numId="5" w16cid:durableId="542642263">
    <w:abstractNumId w:val="3"/>
  </w:num>
  <w:num w:numId="6" w16cid:durableId="977299593">
    <w:abstractNumId w:val="46"/>
  </w:num>
  <w:num w:numId="7" w16cid:durableId="1923641525">
    <w:abstractNumId w:val="14"/>
  </w:num>
  <w:num w:numId="8" w16cid:durableId="257518018">
    <w:abstractNumId w:val="69"/>
  </w:num>
  <w:num w:numId="9" w16cid:durableId="1460802260">
    <w:abstractNumId w:val="74"/>
  </w:num>
  <w:num w:numId="10" w16cid:durableId="1894348003">
    <w:abstractNumId w:val="70"/>
  </w:num>
  <w:num w:numId="11" w16cid:durableId="222788599">
    <w:abstractNumId w:val="12"/>
  </w:num>
  <w:num w:numId="12" w16cid:durableId="1678969354">
    <w:abstractNumId w:val="25"/>
  </w:num>
  <w:num w:numId="13" w16cid:durableId="90706568">
    <w:abstractNumId w:val="19"/>
  </w:num>
  <w:num w:numId="14" w16cid:durableId="1327977434">
    <w:abstractNumId w:val="26"/>
  </w:num>
  <w:num w:numId="15" w16cid:durableId="706610353">
    <w:abstractNumId w:val="40"/>
  </w:num>
  <w:num w:numId="16" w16cid:durableId="1232157750">
    <w:abstractNumId w:val="72"/>
  </w:num>
  <w:num w:numId="17" w16cid:durableId="456412808">
    <w:abstractNumId w:val="2"/>
  </w:num>
  <w:num w:numId="18" w16cid:durableId="591932846">
    <w:abstractNumId w:val="21"/>
  </w:num>
  <w:num w:numId="19" w16cid:durableId="1243173937">
    <w:abstractNumId w:val="41"/>
  </w:num>
  <w:num w:numId="20" w16cid:durableId="1208377492">
    <w:abstractNumId w:val="29"/>
  </w:num>
  <w:num w:numId="21" w16cid:durableId="1441562365">
    <w:abstractNumId w:val="11"/>
  </w:num>
  <w:num w:numId="22" w16cid:durableId="98641726">
    <w:abstractNumId w:val="53"/>
  </w:num>
  <w:num w:numId="23" w16cid:durableId="1954745630">
    <w:abstractNumId w:val="38"/>
  </w:num>
  <w:num w:numId="24" w16cid:durableId="302776551">
    <w:abstractNumId w:val="51"/>
  </w:num>
  <w:num w:numId="25" w16cid:durableId="51009139">
    <w:abstractNumId w:val="24"/>
  </w:num>
  <w:num w:numId="26" w16cid:durableId="1356880046">
    <w:abstractNumId w:val="33"/>
  </w:num>
  <w:num w:numId="27" w16cid:durableId="1075783544">
    <w:abstractNumId w:val="49"/>
  </w:num>
  <w:num w:numId="28" w16cid:durableId="1024594709">
    <w:abstractNumId w:val="16"/>
  </w:num>
  <w:num w:numId="29" w16cid:durableId="1676957272">
    <w:abstractNumId w:val="64"/>
  </w:num>
  <w:num w:numId="30" w16cid:durableId="1136337859">
    <w:abstractNumId w:val="35"/>
  </w:num>
  <w:num w:numId="31" w16cid:durableId="323775850">
    <w:abstractNumId w:val="0"/>
  </w:num>
  <w:num w:numId="32" w16cid:durableId="1509902183">
    <w:abstractNumId w:val="66"/>
  </w:num>
  <w:num w:numId="33" w16cid:durableId="801464964">
    <w:abstractNumId w:val="9"/>
  </w:num>
  <w:num w:numId="34" w16cid:durableId="1923680565">
    <w:abstractNumId w:val="75"/>
  </w:num>
  <w:num w:numId="35" w16cid:durableId="1122115768">
    <w:abstractNumId w:val="10"/>
  </w:num>
  <w:num w:numId="36" w16cid:durableId="1390769517">
    <w:abstractNumId w:val="54"/>
  </w:num>
  <w:num w:numId="37" w16cid:durableId="1657756073">
    <w:abstractNumId w:val="63"/>
  </w:num>
  <w:num w:numId="38" w16cid:durableId="373848359">
    <w:abstractNumId w:val="28"/>
  </w:num>
  <w:num w:numId="39" w16cid:durableId="616912368">
    <w:abstractNumId w:val="55"/>
  </w:num>
  <w:num w:numId="40" w16cid:durableId="1762335015">
    <w:abstractNumId w:val="47"/>
  </w:num>
  <w:num w:numId="41" w16cid:durableId="589891586">
    <w:abstractNumId w:val="4"/>
  </w:num>
  <w:num w:numId="42" w16cid:durableId="1476531256">
    <w:abstractNumId w:val="37"/>
  </w:num>
  <w:num w:numId="43" w16cid:durableId="2044819123">
    <w:abstractNumId w:val="6"/>
  </w:num>
  <w:num w:numId="44" w16cid:durableId="1172338091">
    <w:abstractNumId w:val="32"/>
  </w:num>
  <w:num w:numId="45" w16cid:durableId="410321631">
    <w:abstractNumId w:val="34"/>
  </w:num>
  <w:num w:numId="46" w16cid:durableId="2060008475">
    <w:abstractNumId w:val="50"/>
  </w:num>
  <w:num w:numId="47" w16cid:durableId="2360115">
    <w:abstractNumId w:val="7"/>
  </w:num>
  <w:num w:numId="48" w16cid:durableId="1799450613">
    <w:abstractNumId w:val="77"/>
  </w:num>
  <w:num w:numId="49" w16cid:durableId="901670223">
    <w:abstractNumId w:val="20"/>
  </w:num>
  <w:num w:numId="50" w16cid:durableId="426078629">
    <w:abstractNumId w:val="22"/>
  </w:num>
  <w:num w:numId="51" w16cid:durableId="33894058">
    <w:abstractNumId w:val="67"/>
  </w:num>
  <w:num w:numId="52" w16cid:durableId="209805601">
    <w:abstractNumId w:val="61"/>
  </w:num>
  <w:num w:numId="53" w16cid:durableId="1643922017">
    <w:abstractNumId w:val="27"/>
  </w:num>
  <w:num w:numId="54" w16cid:durableId="2028486080">
    <w:abstractNumId w:val="62"/>
  </w:num>
  <w:num w:numId="55" w16cid:durableId="573323482">
    <w:abstractNumId w:val="76"/>
  </w:num>
  <w:num w:numId="56" w16cid:durableId="977370467">
    <w:abstractNumId w:val="36"/>
  </w:num>
  <w:num w:numId="57" w16cid:durableId="566959053">
    <w:abstractNumId w:val="60"/>
  </w:num>
  <w:num w:numId="58" w16cid:durableId="1020862103">
    <w:abstractNumId w:val="39"/>
  </w:num>
  <w:num w:numId="59" w16cid:durableId="869535779">
    <w:abstractNumId w:val="8"/>
  </w:num>
  <w:num w:numId="60" w16cid:durableId="1144464068">
    <w:abstractNumId w:val="5"/>
  </w:num>
  <w:num w:numId="61" w16cid:durableId="935937876">
    <w:abstractNumId w:val="44"/>
  </w:num>
  <w:num w:numId="62" w16cid:durableId="1577058482">
    <w:abstractNumId w:val="43"/>
  </w:num>
  <w:num w:numId="63" w16cid:durableId="749355005">
    <w:abstractNumId w:val="17"/>
  </w:num>
  <w:num w:numId="64" w16cid:durableId="437215746">
    <w:abstractNumId w:val="78"/>
  </w:num>
  <w:num w:numId="65" w16cid:durableId="371268947">
    <w:abstractNumId w:val="15"/>
  </w:num>
  <w:num w:numId="66" w16cid:durableId="1264607855">
    <w:abstractNumId w:val="58"/>
  </w:num>
  <w:num w:numId="67" w16cid:durableId="1653676715">
    <w:abstractNumId w:val="48"/>
  </w:num>
  <w:num w:numId="68" w16cid:durableId="1337346171">
    <w:abstractNumId w:val="71"/>
  </w:num>
  <w:num w:numId="69" w16cid:durableId="615141711">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8525640">
    <w:abstractNumId w:val="59"/>
  </w:num>
  <w:num w:numId="71" w16cid:durableId="1879396967">
    <w:abstractNumId w:val="45"/>
  </w:num>
  <w:num w:numId="72" w16cid:durableId="1133014205">
    <w:abstractNumId w:val="56"/>
  </w:num>
  <w:num w:numId="73" w16cid:durableId="1010138123">
    <w:abstractNumId w:val="65"/>
  </w:num>
  <w:num w:numId="74" w16cid:durableId="1901791008">
    <w:abstractNumId w:val="73"/>
  </w:num>
  <w:num w:numId="75" w16cid:durableId="410742553">
    <w:abstractNumId w:val="52"/>
  </w:num>
  <w:num w:numId="76" w16cid:durableId="1270432906">
    <w:abstractNumId w:val="79"/>
  </w:num>
  <w:num w:numId="77" w16cid:durableId="248738049">
    <w:abstractNumId w:val="30"/>
  </w:num>
  <w:num w:numId="78" w16cid:durableId="974604474">
    <w:abstractNumId w:val="23"/>
  </w:num>
  <w:num w:numId="79" w16cid:durableId="1400591877">
    <w:abstractNumId w:val="13"/>
  </w:num>
  <w:num w:numId="80" w16cid:durableId="819426722">
    <w:abstractNumId w:val="31"/>
  </w:num>
  <w:numIdMacAtCleanup w:val="8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grammar="clean"/>
  <w:defaultTabStop w:val="720"/>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3EB1"/>
    <w:rsid w:val="000001FF"/>
    <w:rsid w:val="00001CA2"/>
    <w:rsid w:val="000020A2"/>
    <w:rsid w:val="00002487"/>
    <w:rsid w:val="000026BA"/>
    <w:rsid w:val="000028F2"/>
    <w:rsid w:val="00002CCD"/>
    <w:rsid w:val="00003490"/>
    <w:rsid w:val="000036C9"/>
    <w:rsid w:val="00005164"/>
    <w:rsid w:val="00006547"/>
    <w:rsid w:val="000077BE"/>
    <w:rsid w:val="00010837"/>
    <w:rsid w:val="00010AE6"/>
    <w:rsid w:val="0001135F"/>
    <w:rsid w:val="00012C63"/>
    <w:rsid w:val="00013FAA"/>
    <w:rsid w:val="00014481"/>
    <w:rsid w:val="000146A2"/>
    <w:rsid w:val="000149B2"/>
    <w:rsid w:val="00015E6C"/>
    <w:rsid w:val="0001637C"/>
    <w:rsid w:val="000166AA"/>
    <w:rsid w:val="00016990"/>
    <w:rsid w:val="00017400"/>
    <w:rsid w:val="00017A23"/>
    <w:rsid w:val="00017F3E"/>
    <w:rsid w:val="000209AD"/>
    <w:rsid w:val="00023476"/>
    <w:rsid w:val="000255B8"/>
    <w:rsid w:val="00025C5F"/>
    <w:rsid w:val="00025F84"/>
    <w:rsid w:val="0002720D"/>
    <w:rsid w:val="000272D1"/>
    <w:rsid w:val="000278F0"/>
    <w:rsid w:val="00030AA2"/>
    <w:rsid w:val="000310ED"/>
    <w:rsid w:val="00031510"/>
    <w:rsid w:val="000315A7"/>
    <w:rsid w:val="000323B8"/>
    <w:rsid w:val="00032524"/>
    <w:rsid w:val="000330C3"/>
    <w:rsid w:val="00033254"/>
    <w:rsid w:val="00033AC5"/>
    <w:rsid w:val="000340A9"/>
    <w:rsid w:val="00034505"/>
    <w:rsid w:val="00034557"/>
    <w:rsid w:val="000347B1"/>
    <w:rsid w:val="0003514A"/>
    <w:rsid w:val="000352BC"/>
    <w:rsid w:val="00036613"/>
    <w:rsid w:val="000366DC"/>
    <w:rsid w:val="00037724"/>
    <w:rsid w:val="000401BC"/>
    <w:rsid w:val="00040D6F"/>
    <w:rsid w:val="00040EE0"/>
    <w:rsid w:val="000412FC"/>
    <w:rsid w:val="000429D4"/>
    <w:rsid w:val="000431E7"/>
    <w:rsid w:val="00043667"/>
    <w:rsid w:val="00043C56"/>
    <w:rsid w:val="0004410B"/>
    <w:rsid w:val="00044C37"/>
    <w:rsid w:val="000455FD"/>
    <w:rsid w:val="00045844"/>
    <w:rsid w:val="00046992"/>
    <w:rsid w:val="00046C94"/>
    <w:rsid w:val="00047835"/>
    <w:rsid w:val="000504B2"/>
    <w:rsid w:val="000514D9"/>
    <w:rsid w:val="00051951"/>
    <w:rsid w:val="00053DBD"/>
    <w:rsid w:val="00054546"/>
    <w:rsid w:val="00055E0B"/>
    <w:rsid w:val="000572C0"/>
    <w:rsid w:val="00057686"/>
    <w:rsid w:val="000576CB"/>
    <w:rsid w:val="00057D91"/>
    <w:rsid w:val="000615B4"/>
    <w:rsid w:val="00062597"/>
    <w:rsid w:val="0006265E"/>
    <w:rsid w:val="00062791"/>
    <w:rsid w:val="00063380"/>
    <w:rsid w:val="00063488"/>
    <w:rsid w:val="00063BE4"/>
    <w:rsid w:val="00064826"/>
    <w:rsid w:val="00064CD6"/>
    <w:rsid w:val="00064DEC"/>
    <w:rsid w:val="000659ED"/>
    <w:rsid w:val="00065EE2"/>
    <w:rsid w:val="00066E03"/>
    <w:rsid w:val="000675C5"/>
    <w:rsid w:val="00067F25"/>
    <w:rsid w:val="0007010F"/>
    <w:rsid w:val="00070849"/>
    <w:rsid w:val="00071208"/>
    <w:rsid w:val="00072569"/>
    <w:rsid w:val="0007286B"/>
    <w:rsid w:val="00073C31"/>
    <w:rsid w:val="000752D5"/>
    <w:rsid w:val="00076991"/>
    <w:rsid w:val="00077202"/>
    <w:rsid w:val="00077520"/>
    <w:rsid w:val="000778D0"/>
    <w:rsid w:val="000809EB"/>
    <w:rsid w:val="000813A4"/>
    <w:rsid w:val="0008378E"/>
    <w:rsid w:val="0008382E"/>
    <w:rsid w:val="00083871"/>
    <w:rsid w:val="00084C1E"/>
    <w:rsid w:val="00084DAB"/>
    <w:rsid w:val="000852F6"/>
    <w:rsid w:val="000854B3"/>
    <w:rsid w:val="00085B28"/>
    <w:rsid w:val="00085E9C"/>
    <w:rsid w:val="00086001"/>
    <w:rsid w:val="00086096"/>
    <w:rsid w:val="000867D9"/>
    <w:rsid w:val="00086AB5"/>
    <w:rsid w:val="00090983"/>
    <w:rsid w:val="000919C5"/>
    <w:rsid w:val="0009278B"/>
    <w:rsid w:val="00093889"/>
    <w:rsid w:val="00093AE3"/>
    <w:rsid w:val="00093C7A"/>
    <w:rsid w:val="000948C8"/>
    <w:rsid w:val="00095279"/>
    <w:rsid w:val="000961FF"/>
    <w:rsid w:val="000974D4"/>
    <w:rsid w:val="00097562"/>
    <w:rsid w:val="000976B8"/>
    <w:rsid w:val="00097A02"/>
    <w:rsid w:val="000A08F3"/>
    <w:rsid w:val="000A1BCB"/>
    <w:rsid w:val="000A206A"/>
    <w:rsid w:val="000A294E"/>
    <w:rsid w:val="000A315A"/>
    <w:rsid w:val="000A317A"/>
    <w:rsid w:val="000A4F3C"/>
    <w:rsid w:val="000A537F"/>
    <w:rsid w:val="000A5A11"/>
    <w:rsid w:val="000A5C59"/>
    <w:rsid w:val="000A6109"/>
    <w:rsid w:val="000B0354"/>
    <w:rsid w:val="000B11C9"/>
    <w:rsid w:val="000B22C4"/>
    <w:rsid w:val="000B24A4"/>
    <w:rsid w:val="000B2584"/>
    <w:rsid w:val="000B39CF"/>
    <w:rsid w:val="000B3FA2"/>
    <w:rsid w:val="000B433D"/>
    <w:rsid w:val="000B47CB"/>
    <w:rsid w:val="000B4942"/>
    <w:rsid w:val="000B4E8F"/>
    <w:rsid w:val="000B567F"/>
    <w:rsid w:val="000B6C43"/>
    <w:rsid w:val="000B77AE"/>
    <w:rsid w:val="000B7B59"/>
    <w:rsid w:val="000C0282"/>
    <w:rsid w:val="000C2367"/>
    <w:rsid w:val="000C3691"/>
    <w:rsid w:val="000C4DD8"/>
    <w:rsid w:val="000C64EC"/>
    <w:rsid w:val="000C7943"/>
    <w:rsid w:val="000C7CE3"/>
    <w:rsid w:val="000D00D3"/>
    <w:rsid w:val="000D013A"/>
    <w:rsid w:val="000D09A2"/>
    <w:rsid w:val="000D0CF4"/>
    <w:rsid w:val="000D12C0"/>
    <w:rsid w:val="000D193C"/>
    <w:rsid w:val="000D2B9D"/>
    <w:rsid w:val="000D306B"/>
    <w:rsid w:val="000D3129"/>
    <w:rsid w:val="000D33FB"/>
    <w:rsid w:val="000D49D3"/>
    <w:rsid w:val="000D655D"/>
    <w:rsid w:val="000D6BD7"/>
    <w:rsid w:val="000E3310"/>
    <w:rsid w:val="000E49AA"/>
    <w:rsid w:val="000E61C1"/>
    <w:rsid w:val="000E6F13"/>
    <w:rsid w:val="000E701F"/>
    <w:rsid w:val="000E7B28"/>
    <w:rsid w:val="000F00FF"/>
    <w:rsid w:val="000F093E"/>
    <w:rsid w:val="000F0C7A"/>
    <w:rsid w:val="000F1DCE"/>
    <w:rsid w:val="000F20CA"/>
    <w:rsid w:val="000F2D1C"/>
    <w:rsid w:val="000F33AE"/>
    <w:rsid w:val="000F6CFC"/>
    <w:rsid w:val="0010001E"/>
    <w:rsid w:val="001006FE"/>
    <w:rsid w:val="00100B18"/>
    <w:rsid w:val="00101695"/>
    <w:rsid w:val="001018FD"/>
    <w:rsid w:val="00102729"/>
    <w:rsid w:val="00102DC5"/>
    <w:rsid w:val="00102E12"/>
    <w:rsid w:val="001036AF"/>
    <w:rsid w:val="00103CF2"/>
    <w:rsid w:val="0010428F"/>
    <w:rsid w:val="0010586E"/>
    <w:rsid w:val="00105B47"/>
    <w:rsid w:val="00105D08"/>
    <w:rsid w:val="00106664"/>
    <w:rsid w:val="00106961"/>
    <w:rsid w:val="00106B59"/>
    <w:rsid w:val="00107C42"/>
    <w:rsid w:val="00110827"/>
    <w:rsid w:val="001111C6"/>
    <w:rsid w:val="00111816"/>
    <w:rsid w:val="00111BDE"/>
    <w:rsid w:val="001130C6"/>
    <w:rsid w:val="00113E7C"/>
    <w:rsid w:val="00114249"/>
    <w:rsid w:val="001144AB"/>
    <w:rsid w:val="001157B7"/>
    <w:rsid w:val="00115C62"/>
    <w:rsid w:val="00116219"/>
    <w:rsid w:val="00116859"/>
    <w:rsid w:val="00116CFB"/>
    <w:rsid w:val="001171A4"/>
    <w:rsid w:val="001172AF"/>
    <w:rsid w:val="00117D24"/>
    <w:rsid w:val="00120352"/>
    <w:rsid w:val="001203F7"/>
    <w:rsid w:val="00120DF3"/>
    <w:rsid w:val="00121DF4"/>
    <w:rsid w:val="001227DC"/>
    <w:rsid w:val="001236DB"/>
    <w:rsid w:val="00125867"/>
    <w:rsid w:val="00127A85"/>
    <w:rsid w:val="0013154D"/>
    <w:rsid w:val="00131AC3"/>
    <w:rsid w:val="00132271"/>
    <w:rsid w:val="00133770"/>
    <w:rsid w:val="001352FC"/>
    <w:rsid w:val="001357B9"/>
    <w:rsid w:val="001360DB"/>
    <w:rsid w:val="0013619F"/>
    <w:rsid w:val="00136570"/>
    <w:rsid w:val="00136766"/>
    <w:rsid w:val="00136783"/>
    <w:rsid w:val="00136AFC"/>
    <w:rsid w:val="0014115D"/>
    <w:rsid w:val="0014176A"/>
    <w:rsid w:val="001430B3"/>
    <w:rsid w:val="00143F88"/>
    <w:rsid w:val="00144D43"/>
    <w:rsid w:val="0014532D"/>
    <w:rsid w:val="00145E14"/>
    <w:rsid w:val="00146563"/>
    <w:rsid w:val="001473C3"/>
    <w:rsid w:val="001479A5"/>
    <w:rsid w:val="001506B4"/>
    <w:rsid w:val="001513DF"/>
    <w:rsid w:val="001533CF"/>
    <w:rsid w:val="001534A2"/>
    <w:rsid w:val="001534FC"/>
    <w:rsid w:val="0015397F"/>
    <w:rsid w:val="00154050"/>
    <w:rsid w:val="001554A2"/>
    <w:rsid w:val="00156E59"/>
    <w:rsid w:val="00156EC3"/>
    <w:rsid w:val="00157C8B"/>
    <w:rsid w:val="00160047"/>
    <w:rsid w:val="00161721"/>
    <w:rsid w:val="00161C49"/>
    <w:rsid w:val="00163651"/>
    <w:rsid w:val="00163710"/>
    <w:rsid w:val="00164701"/>
    <w:rsid w:val="00165CDE"/>
    <w:rsid w:val="0017136D"/>
    <w:rsid w:val="0017180A"/>
    <w:rsid w:val="00171C38"/>
    <w:rsid w:val="00172461"/>
    <w:rsid w:val="0017280B"/>
    <w:rsid w:val="00172F28"/>
    <w:rsid w:val="00173B9B"/>
    <w:rsid w:val="001740D7"/>
    <w:rsid w:val="00175A7C"/>
    <w:rsid w:val="00175AB1"/>
    <w:rsid w:val="00176649"/>
    <w:rsid w:val="0017726F"/>
    <w:rsid w:val="00177DB9"/>
    <w:rsid w:val="00177F74"/>
    <w:rsid w:val="001805FB"/>
    <w:rsid w:val="00180DAA"/>
    <w:rsid w:val="00182167"/>
    <w:rsid w:val="00183A29"/>
    <w:rsid w:val="00183E4B"/>
    <w:rsid w:val="0018477C"/>
    <w:rsid w:val="00186039"/>
    <w:rsid w:val="00186218"/>
    <w:rsid w:val="00187CF0"/>
    <w:rsid w:val="00190DD0"/>
    <w:rsid w:val="0019130F"/>
    <w:rsid w:val="00192009"/>
    <w:rsid w:val="00192FD0"/>
    <w:rsid w:val="001945CF"/>
    <w:rsid w:val="00194AA9"/>
    <w:rsid w:val="001951B2"/>
    <w:rsid w:val="0019636B"/>
    <w:rsid w:val="00196C50"/>
    <w:rsid w:val="001A0B52"/>
    <w:rsid w:val="001A1489"/>
    <w:rsid w:val="001A1DE3"/>
    <w:rsid w:val="001A3937"/>
    <w:rsid w:val="001A395C"/>
    <w:rsid w:val="001A472F"/>
    <w:rsid w:val="001A47E3"/>
    <w:rsid w:val="001A5A3B"/>
    <w:rsid w:val="001A6A9D"/>
    <w:rsid w:val="001A6C98"/>
    <w:rsid w:val="001B1CBB"/>
    <w:rsid w:val="001B3541"/>
    <w:rsid w:val="001B3CE3"/>
    <w:rsid w:val="001B3D5C"/>
    <w:rsid w:val="001B4499"/>
    <w:rsid w:val="001B45CC"/>
    <w:rsid w:val="001B472F"/>
    <w:rsid w:val="001B5BCC"/>
    <w:rsid w:val="001B5DD3"/>
    <w:rsid w:val="001B6A4A"/>
    <w:rsid w:val="001B7D4E"/>
    <w:rsid w:val="001C0380"/>
    <w:rsid w:val="001C2C9D"/>
    <w:rsid w:val="001C3167"/>
    <w:rsid w:val="001C459C"/>
    <w:rsid w:val="001C472E"/>
    <w:rsid w:val="001C47CB"/>
    <w:rsid w:val="001C6470"/>
    <w:rsid w:val="001C74AD"/>
    <w:rsid w:val="001C74FF"/>
    <w:rsid w:val="001D036F"/>
    <w:rsid w:val="001D0A44"/>
    <w:rsid w:val="001D13A3"/>
    <w:rsid w:val="001D203B"/>
    <w:rsid w:val="001D379C"/>
    <w:rsid w:val="001D3EC7"/>
    <w:rsid w:val="001D4E11"/>
    <w:rsid w:val="001D576B"/>
    <w:rsid w:val="001D6D1A"/>
    <w:rsid w:val="001D6F55"/>
    <w:rsid w:val="001D7E00"/>
    <w:rsid w:val="001E1206"/>
    <w:rsid w:val="001E2369"/>
    <w:rsid w:val="001E28A9"/>
    <w:rsid w:val="001E4CF8"/>
    <w:rsid w:val="001E5A71"/>
    <w:rsid w:val="001E5B7B"/>
    <w:rsid w:val="001E6885"/>
    <w:rsid w:val="001E7867"/>
    <w:rsid w:val="001F1AE8"/>
    <w:rsid w:val="001F293C"/>
    <w:rsid w:val="001F294D"/>
    <w:rsid w:val="001F42DA"/>
    <w:rsid w:val="001F5BE0"/>
    <w:rsid w:val="001F66B3"/>
    <w:rsid w:val="001F6931"/>
    <w:rsid w:val="001F6A6A"/>
    <w:rsid w:val="001F6B98"/>
    <w:rsid w:val="00200FC1"/>
    <w:rsid w:val="0020172A"/>
    <w:rsid w:val="002036EC"/>
    <w:rsid w:val="00204E18"/>
    <w:rsid w:val="00204E6F"/>
    <w:rsid w:val="00205045"/>
    <w:rsid w:val="00207301"/>
    <w:rsid w:val="00213347"/>
    <w:rsid w:val="00215A35"/>
    <w:rsid w:val="00216886"/>
    <w:rsid w:val="00216EE5"/>
    <w:rsid w:val="00221497"/>
    <w:rsid w:val="002229F0"/>
    <w:rsid w:val="002230F7"/>
    <w:rsid w:val="0022374F"/>
    <w:rsid w:val="00223E72"/>
    <w:rsid w:val="0022481E"/>
    <w:rsid w:val="0022524D"/>
    <w:rsid w:val="002254CF"/>
    <w:rsid w:val="00226655"/>
    <w:rsid w:val="00227465"/>
    <w:rsid w:val="00227B9A"/>
    <w:rsid w:val="002304A8"/>
    <w:rsid w:val="002306C6"/>
    <w:rsid w:val="00230BDA"/>
    <w:rsid w:val="002329F2"/>
    <w:rsid w:val="00232F0D"/>
    <w:rsid w:val="00233713"/>
    <w:rsid w:val="00233C57"/>
    <w:rsid w:val="00233F50"/>
    <w:rsid w:val="002350F3"/>
    <w:rsid w:val="002358BC"/>
    <w:rsid w:val="0023591C"/>
    <w:rsid w:val="002369BA"/>
    <w:rsid w:val="00237ED1"/>
    <w:rsid w:val="00241027"/>
    <w:rsid w:val="002414AC"/>
    <w:rsid w:val="002436B1"/>
    <w:rsid w:val="00244FE3"/>
    <w:rsid w:val="002451AD"/>
    <w:rsid w:val="0024685D"/>
    <w:rsid w:val="002470B8"/>
    <w:rsid w:val="00247E91"/>
    <w:rsid w:val="00247FBD"/>
    <w:rsid w:val="00251212"/>
    <w:rsid w:val="00251CD0"/>
    <w:rsid w:val="0025272E"/>
    <w:rsid w:val="00252ED0"/>
    <w:rsid w:val="002532D1"/>
    <w:rsid w:val="0025370A"/>
    <w:rsid w:val="00253DD9"/>
    <w:rsid w:val="00256F03"/>
    <w:rsid w:val="00257052"/>
    <w:rsid w:val="002577DB"/>
    <w:rsid w:val="00264C4C"/>
    <w:rsid w:val="00265595"/>
    <w:rsid w:val="00265CA8"/>
    <w:rsid w:val="002663D4"/>
    <w:rsid w:val="0026758F"/>
    <w:rsid w:val="0026773E"/>
    <w:rsid w:val="00270BD1"/>
    <w:rsid w:val="00270CD7"/>
    <w:rsid w:val="00271ED4"/>
    <w:rsid w:val="0027219D"/>
    <w:rsid w:val="00273C45"/>
    <w:rsid w:val="00273F82"/>
    <w:rsid w:val="00274119"/>
    <w:rsid w:val="00275589"/>
    <w:rsid w:val="0027579A"/>
    <w:rsid w:val="002802B5"/>
    <w:rsid w:val="0028050C"/>
    <w:rsid w:val="00280608"/>
    <w:rsid w:val="00282590"/>
    <w:rsid w:val="0028291C"/>
    <w:rsid w:val="002829F5"/>
    <w:rsid w:val="00282CB2"/>
    <w:rsid w:val="00283A1A"/>
    <w:rsid w:val="002856F1"/>
    <w:rsid w:val="00286D2A"/>
    <w:rsid w:val="0028741B"/>
    <w:rsid w:val="00290C8D"/>
    <w:rsid w:val="002916B0"/>
    <w:rsid w:val="00291E98"/>
    <w:rsid w:val="0029208B"/>
    <w:rsid w:val="002926E8"/>
    <w:rsid w:val="002926F1"/>
    <w:rsid w:val="00294BF0"/>
    <w:rsid w:val="002957CE"/>
    <w:rsid w:val="00295A1A"/>
    <w:rsid w:val="00297911"/>
    <w:rsid w:val="002A0AB9"/>
    <w:rsid w:val="002A0BD0"/>
    <w:rsid w:val="002A1504"/>
    <w:rsid w:val="002A1AD8"/>
    <w:rsid w:val="002A1BC9"/>
    <w:rsid w:val="002A1BFF"/>
    <w:rsid w:val="002A2465"/>
    <w:rsid w:val="002A307C"/>
    <w:rsid w:val="002A3D7E"/>
    <w:rsid w:val="002A4047"/>
    <w:rsid w:val="002A49A3"/>
    <w:rsid w:val="002A58FC"/>
    <w:rsid w:val="002A5D9F"/>
    <w:rsid w:val="002A6456"/>
    <w:rsid w:val="002A6FCD"/>
    <w:rsid w:val="002B0B80"/>
    <w:rsid w:val="002B0CA1"/>
    <w:rsid w:val="002B2083"/>
    <w:rsid w:val="002B248B"/>
    <w:rsid w:val="002B2C0A"/>
    <w:rsid w:val="002B3017"/>
    <w:rsid w:val="002B3661"/>
    <w:rsid w:val="002B40B5"/>
    <w:rsid w:val="002B46FE"/>
    <w:rsid w:val="002B6A8C"/>
    <w:rsid w:val="002B7EED"/>
    <w:rsid w:val="002C034E"/>
    <w:rsid w:val="002C17F6"/>
    <w:rsid w:val="002C33B4"/>
    <w:rsid w:val="002C3754"/>
    <w:rsid w:val="002C3902"/>
    <w:rsid w:val="002C3F6C"/>
    <w:rsid w:val="002C4ABE"/>
    <w:rsid w:val="002C5FE7"/>
    <w:rsid w:val="002C6669"/>
    <w:rsid w:val="002C77BC"/>
    <w:rsid w:val="002D1B57"/>
    <w:rsid w:val="002D210C"/>
    <w:rsid w:val="002D28C0"/>
    <w:rsid w:val="002D35BB"/>
    <w:rsid w:val="002D445D"/>
    <w:rsid w:val="002D60BC"/>
    <w:rsid w:val="002D69D1"/>
    <w:rsid w:val="002D6A64"/>
    <w:rsid w:val="002D7106"/>
    <w:rsid w:val="002E038F"/>
    <w:rsid w:val="002E2BE3"/>
    <w:rsid w:val="002E2E3A"/>
    <w:rsid w:val="002E4FFC"/>
    <w:rsid w:val="002E6705"/>
    <w:rsid w:val="002E7EC0"/>
    <w:rsid w:val="002F00F6"/>
    <w:rsid w:val="002F4534"/>
    <w:rsid w:val="002F5616"/>
    <w:rsid w:val="002F6D8B"/>
    <w:rsid w:val="002F7122"/>
    <w:rsid w:val="0030423D"/>
    <w:rsid w:val="00304B5E"/>
    <w:rsid w:val="00305643"/>
    <w:rsid w:val="00305795"/>
    <w:rsid w:val="0030628A"/>
    <w:rsid w:val="00306B7F"/>
    <w:rsid w:val="00307651"/>
    <w:rsid w:val="00311289"/>
    <w:rsid w:val="003113B8"/>
    <w:rsid w:val="003114C6"/>
    <w:rsid w:val="00315499"/>
    <w:rsid w:val="00315731"/>
    <w:rsid w:val="003210E4"/>
    <w:rsid w:val="003214C9"/>
    <w:rsid w:val="0032177F"/>
    <w:rsid w:val="0032189D"/>
    <w:rsid w:val="00322921"/>
    <w:rsid w:val="00323300"/>
    <w:rsid w:val="0032336E"/>
    <w:rsid w:val="003239B9"/>
    <w:rsid w:val="00323E31"/>
    <w:rsid w:val="0032444F"/>
    <w:rsid w:val="00324702"/>
    <w:rsid w:val="00324D16"/>
    <w:rsid w:val="00325FE8"/>
    <w:rsid w:val="00326316"/>
    <w:rsid w:val="003263A8"/>
    <w:rsid w:val="0032700E"/>
    <w:rsid w:val="00327652"/>
    <w:rsid w:val="003318B3"/>
    <w:rsid w:val="003323C0"/>
    <w:rsid w:val="0033369A"/>
    <w:rsid w:val="003340E1"/>
    <w:rsid w:val="003358C6"/>
    <w:rsid w:val="003360FA"/>
    <w:rsid w:val="0033666D"/>
    <w:rsid w:val="00337189"/>
    <w:rsid w:val="00337504"/>
    <w:rsid w:val="003400A0"/>
    <w:rsid w:val="00340351"/>
    <w:rsid w:val="00340CAF"/>
    <w:rsid w:val="00342835"/>
    <w:rsid w:val="00342C16"/>
    <w:rsid w:val="0034331F"/>
    <w:rsid w:val="00344723"/>
    <w:rsid w:val="00345151"/>
    <w:rsid w:val="003467D6"/>
    <w:rsid w:val="00346B48"/>
    <w:rsid w:val="00346E90"/>
    <w:rsid w:val="00350BD0"/>
    <w:rsid w:val="003514C7"/>
    <w:rsid w:val="0035162A"/>
    <w:rsid w:val="003517CA"/>
    <w:rsid w:val="0035191C"/>
    <w:rsid w:val="00351F2A"/>
    <w:rsid w:val="00352362"/>
    <w:rsid w:val="003525C9"/>
    <w:rsid w:val="00353E48"/>
    <w:rsid w:val="00354965"/>
    <w:rsid w:val="00355B8F"/>
    <w:rsid w:val="003563B7"/>
    <w:rsid w:val="00356EF1"/>
    <w:rsid w:val="00357F0C"/>
    <w:rsid w:val="0036177D"/>
    <w:rsid w:val="00361B2D"/>
    <w:rsid w:val="00361D5E"/>
    <w:rsid w:val="0036200F"/>
    <w:rsid w:val="00362E25"/>
    <w:rsid w:val="003638C2"/>
    <w:rsid w:val="00363D96"/>
    <w:rsid w:val="0036553D"/>
    <w:rsid w:val="00366CFF"/>
    <w:rsid w:val="00366D50"/>
    <w:rsid w:val="00367E29"/>
    <w:rsid w:val="0037178C"/>
    <w:rsid w:val="00372B04"/>
    <w:rsid w:val="00372D40"/>
    <w:rsid w:val="00372E89"/>
    <w:rsid w:val="003732EB"/>
    <w:rsid w:val="00373C28"/>
    <w:rsid w:val="00373D85"/>
    <w:rsid w:val="00373F26"/>
    <w:rsid w:val="00374630"/>
    <w:rsid w:val="0037557F"/>
    <w:rsid w:val="00375724"/>
    <w:rsid w:val="0037703A"/>
    <w:rsid w:val="003773BB"/>
    <w:rsid w:val="00377490"/>
    <w:rsid w:val="00377C59"/>
    <w:rsid w:val="00377F43"/>
    <w:rsid w:val="00377FC9"/>
    <w:rsid w:val="003804F5"/>
    <w:rsid w:val="00382E8F"/>
    <w:rsid w:val="00383B15"/>
    <w:rsid w:val="00383D73"/>
    <w:rsid w:val="0038444A"/>
    <w:rsid w:val="003847A8"/>
    <w:rsid w:val="0038489E"/>
    <w:rsid w:val="00385585"/>
    <w:rsid w:val="00386020"/>
    <w:rsid w:val="0038666C"/>
    <w:rsid w:val="00387A80"/>
    <w:rsid w:val="00387E8E"/>
    <w:rsid w:val="00390306"/>
    <w:rsid w:val="00390AAE"/>
    <w:rsid w:val="0039163F"/>
    <w:rsid w:val="00392513"/>
    <w:rsid w:val="0039302F"/>
    <w:rsid w:val="003936B8"/>
    <w:rsid w:val="003937C6"/>
    <w:rsid w:val="00394D46"/>
    <w:rsid w:val="003970F4"/>
    <w:rsid w:val="0039757D"/>
    <w:rsid w:val="00397DCB"/>
    <w:rsid w:val="00397E65"/>
    <w:rsid w:val="003A1CCA"/>
    <w:rsid w:val="003A2009"/>
    <w:rsid w:val="003A2F39"/>
    <w:rsid w:val="003A308D"/>
    <w:rsid w:val="003A3576"/>
    <w:rsid w:val="003A3E16"/>
    <w:rsid w:val="003A41A8"/>
    <w:rsid w:val="003A767D"/>
    <w:rsid w:val="003A795D"/>
    <w:rsid w:val="003B2626"/>
    <w:rsid w:val="003B3128"/>
    <w:rsid w:val="003B34A2"/>
    <w:rsid w:val="003B79F6"/>
    <w:rsid w:val="003C1260"/>
    <w:rsid w:val="003C181A"/>
    <w:rsid w:val="003C1C4A"/>
    <w:rsid w:val="003C1DA1"/>
    <w:rsid w:val="003C2B9F"/>
    <w:rsid w:val="003C34B2"/>
    <w:rsid w:val="003C3943"/>
    <w:rsid w:val="003C47B2"/>
    <w:rsid w:val="003C6148"/>
    <w:rsid w:val="003C6A4C"/>
    <w:rsid w:val="003C7A3D"/>
    <w:rsid w:val="003C7B36"/>
    <w:rsid w:val="003C7D8E"/>
    <w:rsid w:val="003D098A"/>
    <w:rsid w:val="003D0E15"/>
    <w:rsid w:val="003D1D35"/>
    <w:rsid w:val="003D1F3B"/>
    <w:rsid w:val="003D2033"/>
    <w:rsid w:val="003D3372"/>
    <w:rsid w:val="003D343A"/>
    <w:rsid w:val="003D3C87"/>
    <w:rsid w:val="003D4861"/>
    <w:rsid w:val="003D4A78"/>
    <w:rsid w:val="003D6271"/>
    <w:rsid w:val="003D62DE"/>
    <w:rsid w:val="003D738B"/>
    <w:rsid w:val="003D77B9"/>
    <w:rsid w:val="003D7D16"/>
    <w:rsid w:val="003E12D9"/>
    <w:rsid w:val="003E1906"/>
    <w:rsid w:val="003E1943"/>
    <w:rsid w:val="003E1F0D"/>
    <w:rsid w:val="003E23F6"/>
    <w:rsid w:val="003E3013"/>
    <w:rsid w:val="003E5278"/>
    <w:rsid w:val="003E531A"/>
    <w:rsid w:val="003E5C11"/>
    <w:rsid w:val="003E6579"/>
    <w:rsid w:val="003F0D02"/>
    <w:rsid w:val="003F4738"/>
    <w:rsid w:val="003F5300"/>
    <w:rsid w:val="003F63A5"/>
    <w:rsid w:val="003F731A"/>
    <w:rsid w:val="003F77FD"/>
    <w:rsid w:val="00400306"/>
    <w:rsid w:val="00400F14"/>
    <w:rsid w:val="00401C32"/>
    <w:rsid w:val="00401DC0"/>
    <w:rsid w:val="004021A1"/>
    <w:rsid w:val="004029D9"/>
    <w:rsid w:val="00403A0C"/>
    <w:rsid w:val="00403FA9"/>
    <w:rsid w:val="00404042"/>
    <w:rsid w:val="0040406B"/>
    <w:rsid w:val="00404D07"/>
    <w:rsid w:val="004066C3"/>
    <w:rsid w:val="0040672A"/>
    <w:rsid w:val="00406F48"/>
    <w:rsid w:val="00410B3B"/>
    <w:rsid w:val="004135E8"/>
    <w:rsid w:val="00413D80"/>
    <w:rsid w:val="0041406C"/>
    <w:rsid w:val="00414BC8"/>
    <w:rsid w:val="00414D80"/>
    <w:rsid w:val="00414F6A"/>
    <w:rsid w:val="00415161"/>
    <w:rsid w:val="004155E0"/>
    <w:rsid w:val="00415833"/>
    <w:rsid w:val="00415918"/>
    <w:rsid w:val="00415A55"/>
    <w:rsid w:val="00415F56"/>
    <w:rsid w:val="00417537"/>
    <w:rsid w:val="004179C0"/>
    <w:rsid w:val="00421C88"/>
    <w:rsid w:val="00422145"/>
    <w:rsid w:val="004222EE"/>
    <w:rsid w:val="00422E4C"/>
    <w:rsid w:val="00423328"/>
    <w:rsid w:val="00424708"/>
    <w:rsid w:val="00424F9F"/>
    <w:rsid w:val="00426162"/>
    <w:rsid w:val="00427027"/>
    <w:rsid w:val="00427CA8"/>
    <w:rsid w:val="00427CBF"/>
    <w:rsid w:val="0043060D"/>
    <w:rsid w:val="00431404"/>
    <w:rsid w:val="004325CC"/>
    <w:rsid w:val="0043267F"/>
    <w:rsid w:val="00432F00"/>
    <w:rsid w:val="0043415C"/>
    <w:rsid w:val="0043455B"/>
    <w:rsid w:val="00434B8B"/>
    <w:rsid w:val="00434D5A"/>
    <w:rsid w:val="00435DAD"/>
    <w:rsid w:val="0043683C"/>
    <w:rsid w:val="0043694C"/>
    <w:rsid w:val="00437084"/>
    <w:rsid w:val="00440346"/>
    <w:rsid w:val="00441579"/>
    <w:rsid w:val="0044277B"/>
    <w:rsid w:val="00442BAB"/>
    <w:rsid w:val="00444107"/>
    <w:rsid w:val="00444642"/>
    <w:rsid w:val="00445699"/>
    <w:rsid w:val="00445B6C"/>
    <w:rsid w:val="00445B8E"/>
    <w:rsid w:val="004468AF"/>
    <w:rsid w:val="00446B68"/>
    <w:rsid w:val="00446C5C"/>
    <w:rsid w:val="00446DE8"/>
    <w:rsid w:val="0045080B"/>
    <w:rsid w:val="0045170D"/>
    <w:rsid w:val="00451E10"/>
    <w:rsid w:val="00452444"/>
    <w:rsid w:val="004530A0"/>
    <w:rsid w:val="004535AC"/>
    <w:rsid w:val="00455FE1"/>
    <w:rsid w:val="00456296"/>
    <w:rsid w:val="00456742"/>
    <w:rsid w:val="00457FD7"/>
    <w:rsid w:val="00460123"/>
    <w:rsid w:val="00460163"/>
    <w:rsid w:val="004609CA"/>
    <w:rsid w:val="00461299"/>
    <w:rsid w:val="0046219F"/>
    <w:rsid w:val="004622C5"/>
    <w:rsid w:val="00462318"/>
    <w:rsid w:val="00462DCD"/>
    <w:rsid w:val="004636EF"/>
    <w:rsid w:val="00463A95"/>
    <w:rsid w:val="00465112"/>
    <w:rsid w:val="00465462"/>
    <w:rsid w:val="00465BEA"/>
    <w:rsid w:val="0046680C"/>
    <w:rsid w:val="00467E29"/>
    <w:rsid w:val="0047075B"/>
    <w:rsid w:val="004708B9"/>
    <w:rsid w:val="00470C02"/>
    <w:rsid w:val="00472453"/>
    <w:rsid w:val="0047264D"/>
    <w:rsid w:val="00472A80"/>
    <w:rsid w:val="00473D84"/>
    <w:rsid w:val="0047439F"/>
    <w:rsid w:val="00474C70"/>
    <w:rsid w:val="00475564"/>
    <w:rsid w:val="00475CF2"/>
    <w:rsid w:val="00475FC2"/>
    <w:rsid w:val="004763ED"/>
    <w:rsid w:val="00477389"/>
    <w:rsid w:val="0048109E"/>
    <w:rsid w:val="00481B8B"/>
    <w:rsid w:val="004827B7"/>
    <w:rsid w:val="00482923"/>
    <w:rsid w:val="004843B6"/>
    <w:rsid w:val="004852FB"/>
    <w:rsid w:val="00486566"/>
    <w:rsid w:val="00486735"/>
    <w:rsid w:val="00490433"/>
    <w:rsid w:val="004908C5"/>
    <w:rsid w:val="00492BF5"/>
    <w:rsid w:val="00493053"/>
    <w:rsid w:val="00493109"/>
    <w:rsid w:val="0049444C"/>
    <w:rsid w:val="004944DD"/>
    <w:rsid w:val="00494EDB"/>
    <w:rsid w:val="00495DF8"/>
    <w:rsid w:val="00496F8A"/>
    <w:rsid w:val="004A0B7C"/>
    <w:rsid w:val="004A123D"/>
    <w:rsid w:val="004A2837"/>
    <w:rsid w:val="004A2A77"/>
    <w:rsid w:val="004A2DD2"/>
    <w:rsid w:val="004A3286"/>
    <w:rsid w:val="004A3331"/>
    <w:rsid w:val="004A3723"/>
    <w:rsid w:val="004A3BAA"/>
    <w:rsid w:val="004A3C2E"/>
    <w:rsid w:val="004A40BA"/>
    <w:rsid w:val="004A5515"/>
    <w:rsid w:val="004A6AA7"/>
    <w:rsid w:val="004A7227"/>
    <w:rsid w:val="004B01B4"/>
    <w:rsid w:val="004B0B92"/>
    <w:rsid w:val="004B0E15"/>
    <w:rsid w:val="004B0E5D"/>
    <w:rsid w:val="004B247D"/>
    <w:rsid w:val="004B3B39"/>
    <w:rsid w:val="004B4195"/>
    <w:rsid w:val="004B4995"/>
    <w:rsid w:val="004B4DEA"/>
    <w:rsid w:val="004B5640"/>
    <w:rsid w:val="004B5E76"/>
    <w:rsid w:val="004B6D74"/>
    <w:rsid w:val="004B73E1"/>
    <w:rsid w:val="004B751F"/>
    <w:rsid w:val="004C009B"/>
    <w:rsid w:val="004C1099"/>
    <w:rsid w:val="004C19D0"/>
    <w:rsid w:val="004C2B82"/>
    <w:rsid w:val="004C3468"/>
    <w:rsid w:val="004C4878"/>
    <w:rsid w:val="004C4AE5"/>
    <w:rsid w:val="004C4DEB"/>
    <w:rsid w:val="004C4E9D"/>
    <w:rsid w:val="004C50D5"/>
    <w:rsid w:val="004C52AB"/>
    <w:rsid w:val="004C61BF"/>
    <w:rsid w:val="004C63D6"/>
    <w:rsid w:val="004C6439"/>
    <w:rsid w:val="004C7020"/>
    <w:rsid w:val="004C75B3"/>
    <w:rsid w:val="004C7F6A"/>
    <w:rsid w:val="004C7FE8"/>
    <w:rsid w:val="004D02C1"/>
    <w:rsid w:val="004D048B"/>
    <w:rsid w:val="004D0EB5"/>
    <w:rsid w:val="004D23E5"/>
    <w:rsid w:val="004D2ECB"/>
    <w:rsid w:val="004D32AE"/>
    <w:rsid w:val="004D4CFD"/>
    <w:rsid w:val="004D5069"/>
    <w:rsid w:val="004D5A30"/>
    <w:rsid w:val="004D75F6"/>
    <w:rsid w:val="004D7859"/>
    <w:rsid w:val="004E14CF"/>
    <w:rsid w:val="004E1EE3"/>
    <w:rsid w:val="004E2334"/>
    <w:rsid w:val="004E3EE0"/>
    <w:rsid w:val="004E4507"/>
    <w:rsid w:val="004E5282"/>
    <w:rsid w:val="004E52C7"/>
    <w:rsid w:val="004E5B31"/>
    <w:rsid w:val="004E65E2"/>
    <w:rsid w:val="004E6AEE"/>
    <w:rsid w:val="004E7DE4"/>
    <w:rsid w:val="004E7E10"/>
    <w:rsid w:val="004F110A"/>
    <w:rsid w:val="004F12B8"/>
    <w:rsid w:val="004F1557"/>
    <w:rsid w:val="004F1B35"/>
    <w:rsid w:val="004F1F2E"/>
    <w:rsid w:val="004F1F72"/>
    <w:rsid w:val="004F48E7"/>
    <w:rsid w:val="004F4F47"/>
    <w:rsid w:val="00501B40"/>
    <w:rsid w:val="00503950"/>
    <w:rsid w:val="005039D2"/>
    <w:rsid w:val="00503EC6"/>
    <w:rsid w:val="00504C87"/>
    <w:rsid w:val="00506AF6"/>
    <w:rsid w:val="00506B76"/>
    <w:rsid w:val="00507A6A"/>
    <w:rsid w:val="00507C9F"/>
    <w:rsid w:val="00511B79"/>
    <w:rsid w:val="00511FF3"/>
    <w:rsid w:val="005128E0"/>
    <w:rsid w:val="00512E67"/>
    <w:rsid w:val="00513BCE"/>
    <w:rsid w:val="005154F7"/>
    <w:rsid w:val="00515ACA"/>
    <w:rsid w:val="00517D08"/>
    <w:rsid w:val="0052090D"/>
    <w:rsid w:val="005215C1"/>
    <w:rsid w:val="005216D7"/>
    <w:rsid w:val="00521FD5"/>
    <w:rsid w:val="0052220E"/>
    <w:rsid w:val="005222AF"/>
    <w:rsid w:val="005226B2"/>
    <w:rsid w:val="00522878"/>
    <w:rsid w:val="00523EAA"/>
    <w:rsid w:val="00524DF1"/>
    <w:rsid w:val="00525DC0"/>
    <w:rsid w:val="00525E31"/>
    <w:rsid w:val="005263DA"/>
    <w:rsid w:val="0053177D"/>
    <w:rsid w:val="00532608"/>
    <w:rsid w:val="00532B12"/>
    <w:rsid w:val="00532E0E"/>
    <w:rsid w:val="00533747"/>
    <w:rsid w:val="00534204"/>
    <w:rsid w:val="005355AC"/>
    <w:rsid w:val="005371FD"/>
    <w:rsid w:val="005376E4"/>
    <w:rsid w:val="005377A9"/>
    <w:rsid w:val="005406FA"/>
    <w:rsid w:val="005416A1"/>
    <w:rsid w:val="00542699"/>
    <w:rsid w:val="00542FA4"/>
    <w:rsid w:val="005442B1"/>
    <w:rsid w:val="005458B7"/>
    <w:rsid w:val="00545D32"/>
    <w:rsid w:val="00546172"/>
    <w:rsid w:val="0054618A"/>
    <w:rsid w:val="005465C5"/>
    <w:rsid w:val="00546EC7"/>
    <w:rsid w:val="005505C6"/>
    <w:rsid w:val="00552ACE"/>
    <w:rsid w:val="00554184"/>
    <w:rsid w:val="005551FF"/>
    <w:rsid w:val="005568EF"/>
    <w:rsid w:val="00556A43"/>
    <w:rsid w:val="00560A2E"/>
    <w:rsid w:val="00560C44"/>
    <w:rsid w:val="00562915"/>
    <w:rsid w:val="005630D4"/>
    <w:rsid w:val="00565018"/>
    <w:rsid w:val="00565DA4"/>
    <w:rsid w:val="00565E23"/>
    <w:rsid w:val="00566FD7"/>
    <w:rsid w:val="00567233"/>
    <w:rsid w:val="00567712"/>
    <w:rsid w:val="005679C7"/>
    <w:rsid w:val="00567C60"/>
    <w:rsid w:val="00570C48"/>
    <w:rsid w:val="00571ABF"/>
    <w:rsid w:val="00572B95"/>
    <w:rsid w:val="00572F8C"/>
    <w:rsid w:val="00573DFA"/>
    <w:rsid w:val="0057549B"/>
    <w:rsid w:val="00575982"/>
    <w:rsid w:val="00576094"/>
    <w:rsid w:val="005763D7"/>
    <w:rsid w:val="00576795"/>
    <w:rsid w:val="00576C0B"/>
    <w:rsid w:val="00576FF9"/>
    <w:rsid w:val="005807D7"/>
    <w:rsid w:val="00582F06"/>
    <w:rsid w:val="0058361B"/>
    <w:rsid w:val="00585DFC"/>
    <w:rsid w:val="00585E54"/>
    <w:rsid w:val="0058679A"/>
    <w:rsid w:val="00586F28"/>
    <w:rsid w:val="005872E0"/>
    <w:rsid w:val="00587BF1"/>
    <w:rsid w:val="0059027E"/>
    <w:rsid w:val="00591BB8"/>
    <w:rsid w:val="0059227B"/>
    <w:rsid w:val="00592F13"/>
    <w:rsid w:val="00594379"/>
    <w:rsid w:val="00595A94"/>
    <w:rsid w:val="0059607A"/>
    <w:rsid w:val="00596BD9"/>
    <w:rsid w:val="0059771B"/>
    <w:rsid w:val="005A18A7"/>
    <w:rsid w:val="005A1BF4"/>
    <w:rsid w:val="005A28C2"/>
    <w:rsid w:val="005A3CAC"/>
    <w:rsid w:val="005A3D36"/>
    <w:rsid w:val="005A5942"/>
    <w:rsid w:val="005A6073"/>
    <w:rsid w:val="005A6322"/>
    <w:rsid w:val="005A680C"/>
    <w:rsid w:val="005A6A93"/>
    <w:rsid w:val="005A7BEB"/>
    <w:rsid w:val="005B0450"/>
    <w:rsid w:val="005B095C"/>
    <w:rsid w:val="005B1BC3"/>
    <w:rsid w:val="005B1C12"/>
    <w:rsid w:val="005B2116"/>
    <w:rsid w:val="005B2BBB"/>
    <w:rsid w:val="005B315B"/>
    <w:rsid w:val="005B3ABF"/>
    <w:rsid w:val="005B5045"/>
    <w:rsid w:val="005B543E"/>
    <w:rsid w:val="005B5817"/>
    <w:rsid w:val="005B61FF"/>
    <w:rsid w:val="005B6997"/>
    <w:rsid w:val="005B769F"/>
    <w:rsid w:val="005B7A0A"/>
    <w:rsid w:val="005B7B5A"/>
    <w:rsid w:val="005C0B0F"/>
    <w:rsid w:val="005C1760"/>
    <w:rsid w:val="005C1864"/>
    <w:rsid w:val="005C2ED7"/>
    <w:rsid w:val="005C2FA1"/>
    <w:rsid w:val="005C3677"/>
    <w:rsid w:val="005C4259"/>
    <w:rsid w:val="005C4AAA"/>
    <w:rsid w:val="005C4D5D"/>
    <w:rsid w:val="005C4EDA"/>
    <w:rsid w:val="005C56DF"/>
    <w:rsid w:val="005C58B0"/>
    <w:rsid w:val="005C7ED9"/>
    <w:rsid w:val="005D05E7"/>
    <w:rsid w:val="005D204C"/>
    <w:rsid w:val="005D22FF"/>
    <w:rsid w:val="005D26D6"/>
    <w:rsid w:val="005D31AD"/>
    <w:rsid w:val="005D325B"/>
    <w:rsid w:val="005D3DEB"/>
    <w:rsid w:val="005D3EB1"/>
    <w:rsid w:val="005D59DB"/>
    <w:rsid w:val="005D59F9"/>
    <w:rsid w:val="005D5CB7"/>
    <w:rsid w:val="005D5E1C"/>
    <w:rsid w:val="005D6BDD"/>
    <w:rsid w:val="005D7A42"/>
    <w:rsid w:val="005E03D3"/>
    <w:rsid w:val="005E0C09"/>
    <w:rsid w:val="005E1397"/>
    <w:rsid w:val="005E1947"/>
    <w:rsid w:val="005E1FFF"/>
    <w:rsid w:val="005E2A08"/>
    <w:rsid w:val="005E3195"/>
    <w:rsid w:val="005E4FDC"/>
    <w:rsid w:val="005E5DE7"/>
    <w:rsid w:val="005E6282"/>
    <w:rsid w:val="005E7645"/>
    <w:rsid w:val="005E7938"/>
    <w:rsid w:val="005F03B0"/>
    <w:rsid w:val="005F0AA8"/>
    <w:rsid w:val="005F1D0B"/>
    <w:rsid w:val="005F2549"/>
    <w:rsid w:val="005F350B"/>
    <w:rsid w:val="005F4397"/>
    <w:rsid w:val="005F6AF5"/>
    <w:rsid w:val="005F7F1C"/>
    <w:rsid w:val="00600445"/>
    <w:rsid w:val="00600B4F"/>
    <w:rsid w:val="006037BC"/>
    <w:rsid w:val="00603BCD"/>
    <w:rsid w:val="00603CBC"/>
    <w:rsid w:val="006044A5"/>
    <w:rsid w:val="0060518F"/>
    <w:rsid w:val="00605615"/>
    <w:rsid w:val="00605A9B"/>
    <w:rsid w:val="00605FF7"/>
    <w:rsid w:val="006106BB"/>
    <w:rsid w:val="00611682"/>
    <w:rsid w:val="00611A46"/>
    <w:rsid w:val="00612A8C"/>
    <w:rsid w:val="00613157"/>
    <w:rsid w:val="006131C0"/>
    <w:rsid w:val="00616E88"/>
    <w:rsid w:val="006179F2"/>
    <w:rsid w:val="00617DA2"/>
    <w:rsid w:val="00617E3A"/>
    <w:rsid w:val="006215FF"/>
    <w:rsid w:val="00621DA8"/>
    <w:rsid w:val="00621E31"/>
    <w:rsid w:val="00621EC0"/>
    <w:rsid w:val="006220BE"/>
    <w:rsid w:val="006228D2"/>
    <w:rsid w:val="00622A73"/>
    <w:rsid w:val="00623076"/>
    <w:rsid w:val="006235C2"/>
    <w:rsid w:val="00623681"/>
    <w:rsid w:val="00624B54"/>
    <w:rsid w:val="00625F35"/>
    <w:rsid w:val="00626081"/>
    <w:rsid w:val="006261DC"/>
    <w:rsid w:val="00632E2B"/>
    <w:rsid w:val="00633233"/>
    <w:rsid w:val="006333BD"/>
    <w:rsid w:val="00634116"/>
    <w:rsid w:val="006343F1"/>
    <w:rsid w:val="006345FA"/>
    <w:rsid w:val="00635CAB"/>
    <w:rsid w:val="00636BB7"/>
    <w:rsid w:val="006376E5"/>
    <w:rsid w:val="00637CF9"/>
    <w:rsid w:val="006417A9"/>
    <w:rsid w:val="006428B9"/>
    <w:rsid w:val="00643173"/>
    <w:rsid w:val="00644074"/>
    <w:rsid w:val="00644EA3"/>
    <w:rsid w:val="00645568"/>
    <w:rsid w:val="00645E06"/>
    <w:rsid w:val="00646626"/>
    <w:rsid w:val="00647D82"/>
    <w:rsid w:val="00651155"/>
    <w:rsid w:val="006512AF"/>
    <w:rsid w:val="006528C3"/>
    <w:rsid w:val="00652E38"/>
    <w:rsid w:val="006541EB"/>
    <w:rsid w:val="00654275"/>
    <w:rsid w:val="00654B86"/>
    <w:rsid w:val="00654D71"/>
    <w:rsid w:val="0065627E"/>
    <w:rsid w:val="00657928"/>
    <w:rsid w:val="00660008"/>
    <w:rsid w:val="006608B9"/>
    <w:rsid w:val="006609F8"/>
    <w:rsid w:val="006612A0"/>
    <w:rsid w:val="006614CB"/>
    <w:rsid w:val="006620B7"/>
    <w:rsid w:val="006620D2"/>
    <w:rsid w:val="00662FCA"/>
    <w:rsid w:val="00663809"/>
    <w:rsid w:val="00663E43"/>
    <w:rsid w:val="00663EDE"/>
    <w:rsid w:val="00664D57"/>
    <w:rsid w:val="006650AD"/>
    <w:rsid w:val="00665631"/>
    <w:rsid w:val="006657CE"/>
    <w:rsid w:val="00666C6F"/>
    <w:rsid w:val="00667249"/>
    <w:rsid w:val="00667418"/>
    <w:rsid w:val="00667ABA"/>
    <w:rsid w:val="006708FF"/>
    <w:rsid w:val="00670E3F"/>
    <w:rsid w:val="00670F98"/>
    <w:rsid w:val="006721BB"/>
    <w:rsid w:val="006736EC"/>
    <w:rsid w:val="006745A6"/>
    <w:rsid w:val="00675BE0"/>
    <w:rsid w:val="0067681A"/>
    <w:rsid w:val="006813B6"/>
    <w:rsid w:val="00681432"/>
    <w:rsid w:val="006824D9"/>
    <w:rsid w:val="006828EE"/>
    <w:rsid w:val="00684DCC"/>
    <w:rsid w:val="00684E92"/>
    <w:rsid w:val="00685357"/>
    <w:rsid w:val="006863C0"/>
    <w:rsid w:val="006863C9"/>
    <w:rsid w:val="00686746"/>
    <w:rsid w:val="006868CB"/>
    <w:rsid w:val="00687623"/>
    <w:rsid w:val="0068769D"/>
    <w:rsid w:val="00687FC4"/>
    <w:rsid w:val="0069043E"/>
    <w:rsid w:val="006939F7"/>
    <w:rsid w:val="00693BAF"/>
    <w:rsid w:val="00694181"/>
    <w:rsid w:val="006949E0"/>
    <w:rsid w:val="00696275"/>
    <w:rsid w:val="006977EF"/>
    <w:rsid w:val="006A2268"/>
    <w:rsid w:val="006A30DA"/>
    <w:rsid w:val="006A507D"/>
    <w:rsid w:val="006A5481"/>
    <w:rsid w:val="006A69F2"/>
    <w:rsid w:val="006A6B3B"/>
    <w:rsid w:val="006A6D18"/>
    <w:rsid w:val="006A6E61"/>
    <w:rsid w:val="006A77FA"/>
    <w:rsid w:val="006B355C"/>
    <w:rsid w:val="006B4073"/>
    <w:rsid w:val="006B59D1"/>
    <w:rsid w:val="006B5F8C"/>
    <w:rsid w:val="006B60E3"/>
    <w:rsid w:val="006B70D2"/>
    <w:rsid w:val="006B78A5"/>
    <w:rsid w:val="006B7DBF"/>
    <w:rsid w:val="006C0874"/>
    <w:rsid w:val="006C0FC1"/>
    <w:rsid w:val="006C2060"/>
    <w:rsid w:val="006C20B7"/>
    <w:rsid w:val="006C29C2"/>
    <w:rsid w:val="006C3168"/>
    <w:rsid w:val="006C3209"/>
    <w:rsid w:val="006C3D97"/>
    <w:rsid w:val="006C51C6"/>
    <w:rsid w:val="006C54C7"/>
    <w:rsid w:val="006C56B1"/>
    <w:rsid w:val="006C5C3C"/>
    <w:rsid w:val="006C5C88"/>
    <w:rsid w:val="006C64F9"/>
    <w:rsid w:val="006C69EA"/>
    <w:rsid w:val="006C6D34"/>
    <w:rsid w:val="006C74B9"/>
    <w:rsid w:val="006C7C03"/>
    <w:rsid w:val="006D1536"/>
    <w:rsid w:val="006D16F2"/>
    <w:rsid w:val="006D3D79"/>
    <w:rsid w:val="006D3F62"/>
    <w:rsid w:val="006D4820"/>
    <w:rsid w:val="006D4AE3"/>
    <w:rsid w:val="006D5794"/>
    <w:rsid w:val="006D5A96"/>
    <w:rsid w:val="006D6148"/>
    <w:rsid w:val="006D7098"/>
    <w:rsid w:val="006E00A6"/>
    <w:rsid w:val="006E136C"/>
    <w:rsid w:val="006E2F98"/>
    <w:rsid w:val="006E30A2"/>
    <w:rsid w:val="006E334C"/>
    <w:rsid w:val="006E3C32"/>
    <w:rsid w:val="006E422E"/>
    <w:rsid w:val="006E4AD3"/>
    <w:rsid w:val="006E4CBE"/>
    <w:rsid w:val="006E4D11"/>
    <w:rsid w:val="006E585F"/>
    <w:rsid w:val="006E6030"/>
    <w:rsid w:val="006E66F0"/>
    <w:rsid w:val="006E744C"/>
    <w:rsid w:val="006E77D8"/>
    <w:rsid w:val="006E77DF"/>
    <w:rsid w:val="006E78CC"/>
    <w:rsid w:val="006E7D0A"/>
    <w:rsid w:val="006F0185"/>
    <w:rsid w:val="006F05BE"/>
    <w:rsid w:val="006F099F"/>
    <w:rsid w:val="006F0E6C"/>
    <w:rsid w:val="006F1ACC"/>
    <w:rsid w:val="006F277B"/>
    <w:rsid w:val="006F2DD3"/>
    <w:rsid w:val="006F304D"/>
    <w:rsid w:val="006F3284"/>
    <w:rsid w:val="006F3809"/>
    <w:rsid w:val="006F3C05"/>
    <w:rsid w:val="006F4F03"/>
    <w:rsid w:val="006F515D"/>
    <w:rsid w:val="006F67A7"/>
    <w:rsid w:val="006F7ED6"/>
    <w:rsid w:val="00700ABA"/>
    <w:rsid w:val="007013DA"/>
    <w:rsid w:val="00701D81"/>
    <w:rsid w:val="0070243B"/>
    <w:rsid w:val="00702C9B"/>
    <w:rsid w:val="00703B8C"/>
    <w:rsid w:val="0070741D"/>
    <w:rsid w:val="00710362"/>
    <w:rsid w:val="007106F3"/>
    <w:rsid w:val="007125A4"/>
    <w:rsid w:val="007137A4"/>
    <w:rsid w:val="0071405E"/>
    <w:rsid w:val="007143B6"/>
    <w:rsid w:val="0071581A"/>
    <w:rsid w:val="00716280"/>
    <w:rsid w:val="00720089"/>
    <w:rsid w:val="00721380"/>
    <w:rsid w:val="00721C74"/>
    <w:rsid w:val="0072223B"/>
    <w:rsid w:val="00725C37"/>
    <w:rsid w:val="00727C41"/>
    <w:rsid w:val="0073109C"/>
    <w:rsid w:val="00732A25"/>
    <w:rsid w:val="00732B96"/>
    <w:rsid w:val="00733B64"/>
    <w:rsid w:val="007342D4"/>
    <w:rsid w:val="0073538E"/>
    <w:rsid w:val="00735714"/>
    <w:rsid w:val="00735BE2"/>
    <w:rsid w:val="007372D3"/>
    <w:rsid w:val="00737A1E"/>
    <w:rsid w:val="00737D83"/>
    <w:rsid w:val="0074030C"/>
    <w:rsid w:val="007405DE"/>
    <w:rsid w:val="00740863"/>
    <w:rsid w:val="007417BF"/>
    <w:rsid w:val="007419BF"/>
    <w:rsid w:val="007424D2"/>
    <w:rsid w:val="007431A9"/>
    <w:rsid w:val="0074556C"/>
    <w:rsid w:val="0074578B"/>
    <w:rsid w:val="00745D8A"/>
    <w:rsid w:val="00747F11"/>
    <w:rsid w:val="0075094A"/>
    <w:rsid w:val="00751CB6"/>
    <w:rsid w:val="0075204E"/>
    <w:rsid w:val="00752CE8"/>
    <w:rsid w:val="00753536"/>
    <w:rsid w:val="0075449A"/>
    <w:rsid w:val="00754B37"/>
    <w:rsid w:val="007559C6"/>
    <w:rsid w:val="00755C53"/>
    <w:rsid w:val="00757C55"/>
    <w:rsid w:val="00760CE9"/>
    <w:rsid w:val="007632D2"/>
    <w:rsid w:val="00763D8B"/>
    <w:rsid w:val="00764EF1"/>
    <w:rsid w:val="00765DE6"/>
    <w:rsid w:val="00767552"/>
    <w:rsid w:val="007678E1"/>
    <w:rsid w:val="007679B3"/>
    <w:rsid w:val="0077299E"/>
    <w:rsid w:val="00772FD7"/>
    <w:rsid w:val="007739E0"/>
    <w:rsid w:val="00774633"/>
    <w:rsid w:val="00774C7F"/>
    <w:rsid w:val="0077570E"/>
    <w:rsid w:val="00776EE5"/>
    <w:rsid w:val="007774D8"/>
    <w:rsid w:val="00777FB9"/>
    <w:rsid w:val="007808AF"/>
    <w:rsid w:val="00781CCD"/>
    <w:rsid w:val="0078229F"/>
    <w:rsid w:val="0078345C"/>
    <w:rsid w:val="00785BBF"/>
    <w:rsid w:val="00785CE6"/>
    <w:rsid w:val="00786291"/>
    <w:rsid w:val="00786770"/>
    <w:rsid w:val="0078698E"/>
    <w:rsid w:val="00786B88"/>
    <w:rsid w:val="007871A3"/>
    <w:rsid w:val="00787704"/>
    <w:rsid w:val="007901CD"/>
    <w:rsid w:val="00790BDB"/>
    <w:rsid w:val="00790DC6"/>
    <w:rsid w:val="00790E64"/>
    <w:rsid w:val="00791A7D"/>
    <w:rsid w:val="00792AA9"/>
    <w:rsid w:val="00793196"/>
    <w:rsid w:val="00793E6F"/>
    <w:rsid w:val="007974CF"/>
    <w:rsid w:val="007A0EC2"/>
    <w:rsid w:val="007A0F80"/>
    <w:rsid w:val="007A1CDA"/>
    <w:rsid w:val="007A23B4"/>
    <w:rsid w:val="007A28BF"/>
    <w:rsid w:val="007A29E3"/>
    <w:rsid w:val="007A3E34"/>
    <w:rsid w:val="007A3E47"/>
    <w:rsid w:val="007A4453"/>
    <w:rsid w:val="007A461A"/>
    <w:rsid w:val="007A4E64"/>
    <w:rsid w:val="007A6323"/>
    <w:rsid w:val="007A6C46"/>
    <w:rsid w:val="007A72FE"/>
    <w:rsid w:val="007A749B"/>
    <w:rsid w:val="007B018B"/>
    <w:rsid w:val="007B0E09"/>
    <w:rsid w:val="007B15A1"/>
    <w:rsid w:val="007B18D7"/>
    <w:rsid w:val="007B1FE5"/>
    <w:rsid w:val="007B291E"/>
    <w:rsid w:val="007B3382"/>
    <w:rsid w:val="007B3A90"/>
    <w:rsid w:val="007B42C0"/>
    <w:rsid w:val="007B5134"/>
    <w:rsid w:val="007B5E41"/>
    <w:rsid w:val="007B63B5"/>
    <w:rsid w:val="007B6DE1"/>
    <w:rsid w:val="007B6FCB"/>
    <w:rsid w:val="007B74BE"/>
    <w:rsid w:val="007B7626"/>
    <w:rsid w:val="007C01F5"/>
    <w:rsid w:val="007C1EBC"/>
    <w:rsid w:val="007C376E"/>
    <w:rsid w:val="007C44DD"/>
    <w:rsid w:val="007C4EB6"/>
    <w:rsid w:val="007C510E"/>
    <w:rsid w:val="007C5461"/>
    <w:rsid w:val="007C5CEF"/>
    <w:rsid w:val="007C6E3C"/>
    <w:rsid w:val="007C78C7"/>
    <w:rsid w:val="007C79A0"/>
    <w:rsid w:val="007D0840"/>
    <w:rsid w:val="007D094E"/>
    <w:rsid w:val="007D0EEB"/>
    <w:rsid w:val="007D1A1D"/>
    <w:rsid w:val="007D2616"/>
    <w:rsid w:val="007D2718"/>
    <w:rsid w:val="007D3AA6"/>
    <w:rsid w:val="007D3AB2"/>
    <w:rsid w:val="007D45CD"/>
    <w:rsid w:val="007D6FFD"/>
    <w:rsid w:val="007D72CB"/>
    <w:rsid w:val="007D74F6"/>
    <w:rsid w:val="007D787F"/>
    <w:rsid w:val="007E04A0"/>
    <w:rsid w:val="007E0CC5"/>
    <w:rsid w:val="007E2D42"/>
    <w:rsid w:val="007E2E0B"/>
    <w:rsid w:val="007E412A"/>
    <w:rsid w:val="007E47AD"/>
    <w:rsid w:val="007E591B"/>
    <w:rsid w:val="007E6111"/>
    <w:rsid w:val="007E6D05"/>
    <w:rsid w:val="007E75A9"/>
    <w:rsid w:val="007E78A6"/>
    <w:rsid w:val="007F1A23"/>
    <w:rsid w:val="007F238F"/>
    <w:rsid w:val="007F251B"/>
    <w:rsid w:val="007F2D34"/>
    <w:rsid w:val="007F39F8"/>
    <w:rsid w:val="007F3EA3"/>
    <w:rsid w:val="007F46C7"/>
    <w:rsid w:val="007F4965"/>
    <w:rsid w:val="007F6DA4"/>
    <w:rsid w:val="007F738F"/>
    <w:rsid w:val="0080166F"/>
    <w:rsid w:val="008017A2"/>
    <w:rsid w:val="0080334C"/>
    <w:rsid w:val="00804D77"/>
    <w:rsid w:val="00804FE2"/>
    <w:rsid w:val="008057EB"/>
    <w:rsid w:val="00805AB2"/>
    <w:rsid w:val="00807223"/>
    <w:rsid w:val="00807BDC"/>
    <w:rsid w:val="008102D4"/>
    <w:rsid w:val="008104D0"/>
    <w:rsid w:val="00810B6C"/>
    <w:rsid w:val="00811BBA"/>
    <w:rsid w:val="00811E12"/>
    <w:rsid w:val="00811FA1"/>
    <w:rsid w:val="008134AD"/>
    <w:rsid w:val="00814C24"/>
    <w:rsid w:val="00814EFB"/>
    <w:rsid w:val="008150EB"/>
    <w:rsid w:val="00817001"/>
    <w:rsid w:val="0081751D"/>
    <w:rsid w:val="0081782C"/>
    <w:rsid w:val="00817C7D"/>
    <w:rsid w:val="00820926"/>
    <w:rsid w:val="008212AA"/>
    <w:rsid w:val="00821983"/>
    <w:rsid w:val="0082227F"/>
    <w:rsid w:val="008269A4"/>
    <w:rsid w:val="0082753B"/>
    <w:rsid w:val="00831501"/>
    <w:rsid w:val="008320B2"/>
    <w:rsid w:val="00832256"/>
    <w:rsid w:val="0083278E"/>
    <w:rsid w:val="00833AF7"/>
    <w:rsid w:val="008340BA"/>
    <w:rsid w:val="0083495E"/>
    <w:rsid w:val="008362E8"/>
    <w:rsid w:val="0083683F"/>
    <w:rsid w:val="00836E6D"/>
    <w:rsid w:val="008377B4"/>
    <w:rsid w:val="00841449"/>
    <w:rsid w:val="0084220D"/>
    <w:rsid w:val="008447F1"/>
    <w:rsid w:val="00844FF6"/>
    <w:rsid w:val="008459CC"/>
    <w:rsid w:val="00846114"/>
    <w:rsid w:val="00850BEB"/>
    <w:rsid w:val="00852812"/>
    <w:rsid w:val="0085391F"/>
    <w:rsid w:val="00853B66"/>
    <w:rsid w:val="00854341"/>
    <w:rsid w:val="008572A4"/>
    <w:rsid w:val="00860C39"/>
    <w:rsid w:val="00861615"/>
    <w:rsid w:val="00862078"/>
    <w:rsid w:val="00863050"/>
    <w:rsid w:val="00863513"/>
    <w:rsid w:val="008645DB"/>
    <w:rsid w:val="00864C18"/>
    <w:rsid w:val="00865050"/>
    <w:rsid w:val="00865BC6"/>
    <w:rsid w:val="008669FF"/>
    <w:rsid w:val="00866C2D"/>
    <w:rsid w:val="008710B7"/>
    <w:rsid w:val="0087190D"/>
    <w:rsid w:val="008719C8"/>
    <w:rsid w:val="008732CD"/>
    <w:rsid w:val="008749DC"/>
    <w:rsid w:val="00874C34"/>
    <w:rsid w:val="00876269"/>
    <w:rsid w:val="00877936"/>
    <w:rsid w:val="00880E5C"/>
    <w:rsid w:val="00880F40"/>
    <w:rsid w:val="00881312"/>
    <w:rsid w:val="00881682"/>
    <w:rsid w:val="00882A69"/>
    <w:rsid w:val="00885112"/>
    <w:rsid w:val="00885FD8"/>
    <w:rsid w:val="00886588"/>
    <w:rsid w:val="0088691B"/>
    <w:rsid w:val="00886A6F"/>
    <w:rsid w:val="008872EE"/>
    <w:rsid w:val="00887D9E"/>
    <w:rsid w:val="0089003C"/>
    <w:rsid w:val="00890773"/>
    <w:rsid w:val="00892923"/>
    <w:rsid w:val="008929D7"/>
    <w:rsid w:val="00892EC3"/>
    <w:rsid w:val="00893120"/>
    <w:rsid w:val="008931E5"/>
    <w:rsid w:val="0089384D"/>
    <w:rsid w:val="0089564A"/>
    <w:rsid w:val="0089587F"/>
    <w:rsid w:val="00895A81"/>
    <w:rsid w:val="00895E5F"/>
    <w:rsid w:val="008961D5"/>
    <w:rsid w:val="00896519"/>
    <w:rsid w:val="00896A2F"/>
    <w:rsid w:val="00897AE9"/>
    <w:rsid w:val="00897FF0"/>
    <w:rsid w:val="008A17FC"/>
    <w:rsid w:val="008A3042"/>
    <w:rsid w:val="008A3B7C"/>
    <w:rsid w:val="008A3BFF"/>
    <w:rsid w:val="008A4B04"/>
    <w:rsid w:val="008A5B52"/>
    <w:rsid w:val="008A637A"/>
    <w:rsid w:val="008A69EA"/>
    <w:rsid w:val="008A73A4"/>
    <w:rsid w:val="008A779A"/>
    <w:rsid w:val="008A7B7F"/>
    <w:rsid w:val="008B1036"/>
    <w:rsid w:val="008B1AFE"/>
    <w:rsid w:val="008B273D"/>
    <w:rsid w:val="008B3336"/>
    <w:rsid w:val="008B425A"/>
    <w:rsid w:val="008B44AA"/>
    <w:rsid w:val="008B4AF1"/>
    <w:rsid w:val="008B5F75"/>
    <w:rsid w:val="008B6519"/>
    <w:rsid w:val="008C035A"/>
    <w:rsid w:val="008C0541"/>
    <w:rsid w:val="008C06A6"/>
    <w:rsid w:val="008C0DAF"/>
    <w:rsid w:val="008C237E"/>
    <w:rsid w:val="008C3080"/>
    <w:rsid w:val="008C3120"/>
    <w:rsid w:val="008C3193"/>
    <w:rsid w:val="008C358F"/>
    <w:rsid w:val="008C3DB5"/>
    <w:rsid w:val="008C3F7E"/>
    <w:rsid w:val="008C53D6"/>
    <w:rsid w:val="008C55F5"/>
    <w:rsid w:val="008C644D"/>
    <w:rsid w:val="008C6899"/>
    <w:rsid w:val="008D1E64"/>
    <w:rsid w:val="008D2FBC"/>
    <w:rsid w:val="008D324F"/>
    <w:rsid w:val="008D32BD"/>
    <w:rsid w:val="008D3CBB"/>
    <w:rsid w:val="008D4AE3"/>
    <w:rsid w:val="008D56D0"/>
    <w:rsid w:val="008D5865"/>
    <w:rsid w:val="008D68C0"/>
    <w:rsid w:val="008D74D0"/>
    <w:rsid w:val="008E08A7"/>
    <w:rsid w:val="008E0F42"/>
    <w:rsid w:val="008E1E15"/>
    <w:rsid w:val="008E2373"/>
    <w:rsid w:val="008E2B57"/>
    <w:rsid w:val="008E2C40"/>
    <w:rsid w:val="008E4FC4"/>
    <w:rsid w:val="008E56FA"/>
    <w:rsid w:val="008E5F12"/>
    <w:rsid w:val="008E7B9B"/>
    <w:rsid w:val="008F0227"/>
    <w:rsid w:val="008F05D9"/>
    <w:rsid w:val="008F1C35"/>
    <w:rsid w:val="008F36F5"/>
    <w:rsid w:val="008F3E4E"/>
    <w:rsid w:val="008F47F5"/>
    <w:rsid w:val="008F51A5"/>
    <w:rsid w:val="008F570C"/>
    <w:rsid w:val="008F5E98"/>
    <w:rsid w:val="008F6475"/>
    <w:rsid w:val="008F6910"/>
    <w:rsid w:val="0090074B"/>
    <w:rsid w:val="00901CA6"/>
    <w:rsid w:val="00901E66"/>
    <w:rsid w:val="0090321C"/>
    <w:rsid w:val="00903999"/>
    <w:rsid w:val="00904966"/>
    <w:rsid w:val="00904B82"/>
    <w:rsid w:val="00904C25"/>
    <w:rsid w:val="00905E05"/>
    <w:rsid w:val="009064D2"/>
    <w:rsid w:val="00906954"/>
    <w:rsid w:val="00906EBC"/>
    <w:rsid w:val="00906FCA"/>
    <w:rsid w:val="00907E04"/>
    <w:rsid w:val="0091163D"/>
    <w:rsid w:val="009116C0"/>
    <w:rsid w:val="00911C0E"/>
    <w:rsid w:val="0091246D"/>
    <w:rsid w:val="00912810"/>
    <w:rsid w:val="009136C1"/>
    <w:rsid w:val="00914951"/>
    <w:rsid w:val="00914FB9"/>
    <w:rsid w:val="009152E7"/>
    <w:rsid w:val="00915334"/>
    <w:rsid w:val="00916553"/>
    <w:rsid w:val="00920B39"/>
    <w:rsid w:val="009220D6"/>
    <w:rsid w:val="00922412"/>
    <w:rsid w:val="009227DD"/>
    <w:rsid w:val="00923098"/>
    <w:rsid w:val="009231FA"/>
    <w:rsid w:val="0092362C"/>
    <w:rsid w:val="00923B81"/>
    <w:rsid w:val="00923F70"/>
    <w:rsid w:val="00924F35"/>
    <w:rsid w:val="0092533A"/>
    <w:rsid w:val="00925B95"/>
    <w:rsid w:val="009264F9"/>
    <w:rsid w:val="00927471"/>
    <w:rsid w:val="0092777A"/>
    <w:rsid w:val="00931522"/>
    <w:rsid w:val="0093199D"/>
    <w:rsid w:val="00931F63"/>
    <w:rsid w:val="00931FC6"/>
    <w:rsid w:val="00932703"/>
    <w:rsid w:val="00932AB1"/>
    <w:rsid w:val="00933393"/>
    <w:rsid w:val="009339FB"/>
    <w:rsid w:val="00934F94"/>
    <w:rsid w:val="00936F6E"/>
    <w:rsid w:val="0093723F"/>
    <w:rsid w:val="00937319"/>
    <w:rsid w:val="00937F0F"/>
    <w:rsid w:val="00940EA2"/>
    <w:rsid w:val="00941103"/>
    <w:rsid w:val="00942485"/>
    <w:rsid w:val="009426A7"/>
    <w:rsid w:val="00942BA3"/>
    <w:rsid w:val="00942CAD"/>
    <w:rsid w:val="00942DFC"/>
    <w:rsid w:val="009439AF"/>
    <w:rsid w:val="00944118"/>
    <w:rsid w:val="00944D83"/>
    <w:rsid w:val="0094510F"/>
    <w:rsid w:val="0094545D"/>
    <w:rsid w:val="00945535"/>
    <w:rsid w:val="009459C5"/>
    <w:rsid w:val="00945C45"/>
    <w:rsid w:val="00945F36"/>
    <w:rsid w:val="009463AC"/>
    <w:rsid w:val="00946E9D"/>
    <w:rsid w:val="00947EC4"/>
    <w:rsid w:val="00950C90"/>
    <w:rsid w:val="009511AB"/>
    <w:rsid w:val="009511D0"/>
    <w:rsid w:val="009517E3"/>
    <w:rsid w:val="00952045"/>
    <w:rsid w:val="0095291F"/>
    <w:rsid w:val="00952987"/>
    <w:rsid w:val="00953039"/>
    <w:rsid w:val="0095457F"/>
    <w:rsid w:val="00955203"/>
    <w:rsid w:val="00955ECF"/>
    <w:rsid w:val="0095695B"/>
    <w:rsid w:val="009571C9"/>
    <w:rsid w:val="00957357"/>
    <w:rsid w:val="00960395"/>
    <w:rsid w:val="00961261"/>
    <w:rsid w:val="00961945"/>
    <w:rsid w:val="00961B40"/>
    <w:rsid w:val="0096546F"/>
    <w:rsid w:val="009656D2"/>
    <w:rsid w:val="00965D66"/>
    <w:rsid w:val="00966096"/>
    <w:rsid w:val="009665E5"/>
    <w:rsid w:val="00967712"/>
    <w:rsid w:val="00967F5E"/>
    <w:rsid w:val="00972770"/>
    <w:rsid w:val="00972F2D"/>
    <w:rsid w:val="00973856"/>
    <w:rsid w:val="00973A5F"/>
    <w:rsid w:val="00977179"/>
    <w:rsid w:val="009804B0"/>
    <w:rsid w:val="00980B67"/>
    <w:rsid w:val="00981E87"/>
    <w:rsid w:val="00982279"/>
    <w:rsid w:val="00983C68"/>
    <w:rsid w:val="009844EC"/>
    <w:rsid w:val="009846E2"/>
    <w:rsid w:val="00984B2B"/>
    <w:rsid w:val="00984D47"/>
    <w:rsid w:val="0098556A"/>
    <w:rsid w:val="00985F24"/>
    <w:rsid w:val="00986CDF"/>
    <w:rsid w:val="0099099B"/>
    <w:rsid w:val="0099186E"/>
    <w:rsid w:val="00993486"/>
    <w:rsid w:val="00993825"/>
    <w:rsid w:val="00993A53"/>
    <w:rsid w:val="009945F0"/>
    <w:rsid w:val="00994970"/>
    <w:rsid w:val="009961CF"/>
    <w:rsid w:val="00996A36"/>
    <w:rsid w:val="009A088A"/>
    <w:rsid w:val="009A1EA1"/>
    <w:rsid w:val="009A23FD"/>
    <w:rsid w:val="009A2D6E"/>
    <w:rsid w:val="009A363D"/>
    <w:rsid w:val="009A49CF"/>
    <w:rsid w:val="009A4CF8"/>
    <w:rsid w:val="009A57C2"/>
    <w:rsid w:val="009A6557"/>
    <w:rsid w:val="009A6601"/>
    <w:rsid w:val="009A73C3"/>
    <w:rsid w:val="009A7524"/>
    <w:rsid w:val="009A780F"/>
    <w:rsid w:val="009B0205"/>
    <w:rsid w:val="009B0DC3"/>
    <w:rsid w:val="009B15DB"/>
    <w:rsid w:val="009B57FA"/>
    <w:rsid w:val="009B6CB5"/>
    <w:rsid w:val="009B7198"/>
    <w:rsid w:val="009B7D09"/>
    <w:rsid w:val="009C03A9"/>
    <w:rsid w:val="009C20C4"/>
    <w:rsid w:val="009C2CC7"/>
    <w:rsid w:val="009C4BA6"/>
    <w:rsid w:val="009C545C"/>
    <w:rsid w:val="009C6521"/>
    <w:rsid w:val="009C6B5A"/>
    <w:rsid w:val="009C6B6C"/>
    <w:rsid w:val="009C729F"/>
    <w:rsid w:val="009C7A65"/>
    <w:rsid w:val="009D05B2"/>
    <w:rsid w:val="009D0BF3"/>
    <w:rsid w:val="009D1B01"/>
    <w:rsid w:val="009D1CA6"/>
    <w:rsid w:val="009D29EB"/>
    <w:rsid w:val="009D2A03"/>
    <w:rsid w:val="009D2A71"/>
    <w:rsid w:val="009D3555"/>
    <w:rsid w:val="009D40FE"/>
    <w:rsid w:val="009D5824"/>
    <w:rsid w:val="009E09E5"/>
    <w:rsid w:val="009E2F78"/>
    <w:rsid w:val="009E311E"/>
    <w:rsid w:val="009E3B66"/>
    <w:rsid w:val="009E4AB1"/>
    <w:rsid w:val="009E596F"/>
    <w:rsid w:val="009E66EE"/>
    <w:rsid w:val="009F2097"/>
    <w:rsid w:val="009F2970"/>
    <w:rsid w:val="009F3F68"/>
    <w:rsid w:val="009F43A1"/>
    <w:rsid w:val="009F46DC"/>
    <w:rsid w:val="009F684A"/>
    <w:rsid w:val="009F6A4A"/>
    <w:rsid w:val="009F7D5B"/>
    <w:rsid w:val="00A0061A"/>
    <w:rsid w:val="00A00D16"/>
    <w:rsid w:val="00A01479"/>
    <w:rsid w:val="00A01DDF"/>
    <w:rsid w:val="00A028F0"/>
    <w:rsid w:val="00A02B27"/>
    <w:rsid w:val="00A04426"/>
    <w:rsid w:val="00A04501"/>
    <w:rsid w:val="00A045B4"/>
    <w:rsid w:val="00A06468"/>
    <w:rsid w:val="00A06A43"/>
    <w:rsid w:val="00A12717"/>
    <w:rsid w:val="00A12F6D"/>
    <w:rsid w:val="00A14A17"/>
    <w:rsid w:val="00A155F4"/>
    <w:rsid w:val="00A15DC9"/>
    <w:rsid w:val="00A15DFE"/>
    <w:rsid w:val="00A1738E"/>
    <w:rsid w:val="00A20337"/>
    <w:rsid w:val="00A20A1C"/>
    <w:rsid w:val="00A21BC3"/>
    <w:rsid w:val="00A225C0"/>
    <w:rsid w:val="00A22B2F"/>
    <w:rsid w:val="00A22FBC"/>
    <w:rsid w:val="00A233BD"/>
    <w:rsid w:val="00A26038"/>
    <w:rsid w:val="00A26AD0"/>
    <w:rsid w:val="00A27E29"/>
    <w:rsid w:val="00A3089E"/>
    <w:rsid w:val="00A30CE1"/>
    <w:rsid w:val="00A30E42"/>
    <w:rsid w:val="00A31AC2"/>
    <w:rsid w:val="00A32ECA"/>
    <w:rsid w:val="00A33610"/>
    <w:rsid w:val="00A33C99"/>
    <w:rsid w:val="00A349F3"/>
    <w:rsid w:val="00A35103"/>
    <w:rsid w:val="00A361ED"/>
    <w:rsid w:val="00A369B6"/>
    <w:rsid w:val="00A37880"/>
    <w:rsid w:val="00A37D62"/>
    <w:rsid w:val="00A40154"/>
    <w:rsid w:val="00A40192"/>
    <w:rsid w:val="00A4044E"/>
    <w:rsid w:val="00A40577"/>
    <w:rsid w:val="00A41EB8"/>
    <w:rsid w:val="00A426B7"/>
    <w:rsid w:val="00A43153"/>
    <w:rsid w:val="00A43C9A"/>
    <w:rsid w:val="00A44B41"/>
    <w:rsid w:val="00A47A43"/>
    <w:rsid w:val="00A50112"/>
    <w:rsid w:val="00A50B5D"/>
    <w:rsid w:val="00A50F89"/>
    <w:rsid w:val="00A526E9"/>
    <w:rsid w:val="00A52B8B"/>
    <w:rsid w:val="00A55400"/>
    <w:rsid w:val="00A561A9"/>
    <w:rsid w:val="00A5662C"/>
    <w:rsid w:val="00A56F23"/>
    <w:rsid w:val="00A57286"/>
    <w:rsid w:val="00A5767D"/>
    <w:rsid w:val="00A60421"/>
    <w:rsid w:val="00A60FC0"/>
    <w:rsid w:val="00A616AD"/>
    <w:rsid w:val="00A62436"/>
    <w:rsid w:val="00A62896"/>
    <w:rsid w:val="00A62E3F"/>
    <w:rsid w:val="00A637D2"/>
    <w:rsid w:val="00A6382B"/>
    <w:rsid w:val="00A65806"/>
    <w:rsid w:val="00A6583F"/>
    <w:rsid w:val="00A6628E"/>
    <w:rsid w:val="00A66F09"/>
    <w:rsid w:val="00A700A8"/>
    <w:rsid w:val="00A70240"/>
    <w:rsid w:val="00A70A59"/>
    <w:rsid w:val="00A712FE"/>
    <w:rsid w:val="00A71371"/>
    <w:rsid w:val="00A7223B"/>
    <w:rsid w:val="00A72391"/>
    <w:rsid w:val="00A74596"/>
    <w:rsid w:val="00A74A4C"/>
    <w:rsid w:val="00A74C6A"/>
    <w:rsid w:val="00A765E0"/>
    <w:rsid w:val="00A7683D"/>
    <w:rsid w:val="00A775D3"/>
    <w:rsid w:val="00A7765B"/>
    <w:rsid w:val="00A77AD1"/>
    <w:rsid w:val="00A81D80"/>
    <w:rsid w:val="00A83297"/>
    <w:rsid w:val="00A8356D"/>
    <w:rsid w:val="00A84697"/>
    <w:rsid w:val="00A8474D"/>
    <w:rsid w:val="00A84C60"/>
    <w:rsid w:val="00A84EFA"/>
    <w:rsid w:val="00A85EBB"/>
    <w:rsid w:val="00A863F6"/>
    <w:rsid w:val="00A86E8A"/>
    <w:rsid w:val="00A87783"/>
    <w:rsid w:val="00A87AA9"/>
    <w:rsid w:val="00A87F7D"/>
    <w:rsid w:val="00A904D9"/>
    <w:rsid w:val="00A9157F"/>
    <w:rsid w:val="00A91BB9"/>
    <w:rsid w:val="00A92BE4"/>
    <w:rsid w:val="00A95053"/>
    <w:rsid w:val="00A95FDA"/>
    <w:rsid w:val="00A967CF"/>
    <w:rsid w:val="00A969FA"/>
    <w:rsid w:val="00A973A4"/>
    <w:rsid w:val="00A97811"/>
    <w:rsid w:val="00A97932"/>
    <w:rsid w:val="00A979DE"/>
    <w:rsid w:val="00AA0A5E"/>
    <w:rsid w:val="00AA1CC0"/>
    <w:rsid w:val="00AA1F1F"/>
    <w:rsid w:val="00AA2825"/>
    <w:rsid w:val="00AA3161"/>
    <w:rsid w:val="00AA31AE"/>
    <w:rsid w:val="00AA3364"/>
    <w:rsid w:val="00AA59D0"/>
    <w:rsid w:val="00AA5C7A"/>
    <w:rsid w:val="00AA7BB6"/>
    <w:rsid w:val="00AB07C0"/>
    <w:rsid w:val="00AB1069"/>
    <w:rsid w:val="00AB10C9"/>
    <w:rsid w:val="00AB15BC"/>
    <w:rsid w:val="00AB23E4"/>
    <w:rsid w:val="00AB2D2F"/>
    <w:rsid w:val="00AB365D"/>
    <w:rsid w:val="00AB3FE8"/>
    <w:rsid w:val="00AB4066"/>
    <w:rsid w:val="00AB53F4"/>
    <w:rsid w:val="00AB5C00"/>
    <w:rsid w:val="00AB6515"/>
    <w:rsid w:val="00AB6A00"/>
    <w:rsid w:val="00AB6EFC"/>
    <w:rsid w:val="00AB7691"/>
    <w:rsid w:val="00AC00A1"/>
    <w:rsid w:val="00AC13D9"/>
    <w:rsid w:val="00AC18E7"/>
    <w:rsid w:val="00AC2C2D"/>
    <w:rsid w:val="00AC2F6C"/>
    <w:rsid w:val="00AC30C7"/>
    <w:rsid w:val="00AC35B0"/>
    <w:rsid w:val="00AC478A"/>
    <w:rsid w:val="00AC6116"/>
    <w:rsid w:val="00AC63CF"/>
    <w:rsid w:val="00AC675D"/>
    <w:rsid w:val="00AD0E53"/>
    <w:rsid w:val="00AD1A7C"/>
    <w:rsid w:val="00AD1F6E"/>
    <w:rsid w:val="00AD45AF"/>
    <w:rsid w:val="00AD4A3D"/>
    <w:rsid w:val="00AD4F88"/>
    <w:rsid w:val="00AD50DF"/>
    <w:rsid w:val="00AD6095"/>
    <w:rsid w:val="00AD6900"/>
    <w:rsid w:val="00AE1F4C"/>
    <w:rsid w:val="00AE497D"/>
    <w:rsid w:val="00AE5D92"/>
    <w:rsid w:val="00AE7B92"/>
    <w:rsid w:val="00AF058C"/>
    <w:rsid w:val="00AF1322"/>
    <w:rsid w:val="00AF1669"/>
    <w:rsid w:val="00AF1A37"/>
    <w:rsid w:val="00AF1E3C"/>
    <w:rsid w:val="00AF1FC7"/>
    <w:rsid w:val="00AF2919"/>
    <w:rsid w:val="00AF3705"/>
    <w:rsid w:val="00AF37D2"/>
    <w:rsid w:val="00AF3B83"/>
    <w:rsid w:val="00AF4761"/>
    <w:rsid w:val="00AF512A"/>
    <w:rsid w:val="00AF5D95"/>
    <w:rsid w:val="00AF6240"/>
    <w:rsid w:val="00AF680F"/>
    <w:rsid w:val="00AF6AA5"/>
    <w:rsid w:val="00AF71D4"/>
    <w:rsid w:val="00AF7B16"/>
    <w:rsid w:val="00AF7F4B"/>
    <w:rsid w:val="00B01D9F"/>
    <w:rsid w:val="00B02CE6"/>
    <w:rsid w:val="00B02DD9"/>
    <w:rsid w:val="00B030EF"/>
    <w:rsid w:val="00B036A2"/>
    <w:rsid w:val="00B03CD1"/>
    <w:rsid w:val="00B03DC9"/>
    <w:rsid w:val="00B05FFA"/>
    <w:rsid w:val="00B104CE"/>
    <w:rsid w:val="00B1149E"/>
    <w:rsid w:val="00B12BA6"/>
    <w:rsid w:val="00B132D4"/>
    <w:rsid w:val="00B13C51"/>
    <w:rsid w:val="00B140F2"/>
    <w:rsid w:val="00B144FC"/>
    <w:rsid w:val="00B15CED"/>
    <w:rsid w:val="00B15E3F"/>
    <w:rsid w:val="00B16048"/>
    <w:rsid w:val="00B16697"/>
    <w:rsid w:val="00B16797"/>
    <w:rsid w:val="00B169CF"/>
    <w:rsid w:val="00B169F9"/>
    <w:rsid w:val="00B2070D"/>
    <w:rsid w:val="00B21948"/>
    <w:rsid w:val="00B219A8"/>
    <w:rsid w:val="00B2229F"/>
    <w:rsid w:val="00B22FAB"/>
    <w:rsid w:val="00B230F0"/>
    <w:rsid w:val="00B23CCE"/>
    <w:rsid w:val="00B23D25"/>
    <w:rsid w:val="00B24398"/>
    <w:rsid w:val="00B2520F"/>
    <w:rsid w:val="00B25A5C"/>
    <w:rsid w:val="00B27B85"/>
    <w:rsid w:val="00B30A18"/>
    <w:rsid w:val="00B314DB"/>
    <w:rsid w:val="00B318F1"/>
    <w:rsid w:val="00B321F8"/>
    <w:rsid w:val="00B3312A"/>
    <w:rsid w:val="00B33632"/>
    <w:rsid w:val="00B35305"/>
    <w:rsid w:val="00B37CC2"/>
    <w:rsid w:val="00B40469"/>
    <w:rsid w:val="00B40DFD"/>
    <w:rsid w:val="00B40ECD"/>
    <w:rsid w:val="00B43627"/>
    <w:rsid w:val="00B44949"/>
    <w:rsid w:val="00B44D9A"/>
    <w:rsid w:val="00B45083"/>
    <w:rsid w:val="00B450B4"/>
    <w:rsid w:val="00B45247"/>
    <w:rsid w:val="00B46227"/>
    <w:rsid w:val="00B46377"/>
    <w:rsid w:val="00B46728"/>
    <w:rsid w:val="00B47213"/>
    <w:rsid w:val="00B47384"/>
    <w:rsid w:val="00B51550"/>
    <w:rsid w:val="00B52391"/>
    <w:rsid w:val="00B55A86"/>
    <w:rsid w:val="00B55F8E"/>
    <w:rsid w:val="00B56F12"/>
    <w:rsid w:val="00B575C1"/>
    <w:rsid w:val="00B6004B"/>
    <w:rsid w:val="00B60946"/>
    <w:rsid w:val="00B60D26"/>
    <w:rsid w:val="00B61062"/>
    <w:rsid w:val="00B61BA2"/>
    <w:rsid w:val="00B635EB"/>
    <w:rsid w:val="00B636A6"/>
    <w:rsid w:val="00B637D4"/>
    <w:rsid w:val="00B652D3"/>
    <w:rsid w:val="00B65BB9"/>
    <w:rsid w:val="00B66604"/>
    <w:rsid w:val="00B666BF"/>
    <w:rsid w:val="00B67254"/>
    <w:rsid w:val="00B7123F"/>
    <w:rsid w:val="00B71AA5"/>
    <w:rsid w:val="00B71EAA"/>
    <w:rsid w:val="00B73674"/>
    <w:rsid w:val="00B741B1"/>
    <w:rsid w:val="00B74C70"/>
    <w:rsid w:val="00B74FEB"/>
    <w:rsid w:val="00B75119"/>
    <w:rsid w:val="00B7655D"/>
    <w:rsid w:val="00B777BE"/>
    <w:rsid w:val="00B80A77"/>
    <w:rsid w:val="00B80F87"/>
    <w:rsid w:val="00B81600"/>
    <w:rsid w:val="00B823C1"/>
    <w:rsid w:val="00B82B75"/>
    <w:rsid w:val="00B82C50"/>
    <w:rsid w:val="00B82C54"/>
    <w:rsid w:val="00B85818"/>
    <w:rsid w:val="00B85FAA"/>
    <w:rsid w:val="00B8631A"/>
    <w:rsid w:val="00B863F0"/>
    <w:rsid w:val="00B86E35"/>
    <w:rsid w:val="00B927C5"/>
    <w:rsid w:val="00B92D70"/>
    <w:rsid w:val="00B93D85"/>
    <w:rsid w:val="00B96595"/>
    <w:rsid w:val="00B97522"/>
    <w:rsid w:val="00BA0546"/>
    <w:rsid w:val="00BA5073"/>
    <w:rsid w:val="00BA523A"/>
    <w:rsid w:val="00BA5384"/>
    <w:rsid w:val="00BA580B"/>
    <w:rsid w:val="00BA719B"/>
    <w:rsid w:val="00BB0C27"/>
    <w:rsid w:val="00BB0DBE"/>
    <w:rsid w:val="00BB10E6"/>
    <w:rsid w:val="00BB56F2"/>
    <w:rsid w:val="00BB5DF9"/>
    <w:rsid w:val="00BB5EB8"/>
    <w:rsid w:val="00BB6051"/>
    <w:rsid w:val="00BB6DED"/>
    <w:rsid w:val="00BB6FBD"/>
    <w:rsid w:val="00BC0BB6"/>
    <w:rsid w:val="00BC12AE"/>
    <w:rsid w:val="00BC17E1"/>
    <w:rsid w:val="00BC3C3F"/>
    <w:rsid w:val="00BC40C6"/>
    <w:rsid w:val="00BC41F0"/>
    <w:rsid w:val="00BC4F48"/>
    <w:rsid w:val="00BC51A5"/>
    <w:rsid w:val="00BC542C"/>
    <w:rsid w:val="00BC6204"/>
    <w:rsid w:val="00BC78F8"/>
    <w:rsid w:val="00BC79A5"/>
    <w:rsid w:val="00BC7C35"/>
    <w:rsid w:val="00BD2435"/>
    <w:rsid w:val="00BD39D8"/>
    <w:rsid w:val="00BD3F93"/>
    <w:rsid w:val="00BD41A4"/>
    <w:rsid w:val="00BD66AA"/>
    <w:rsid w:val="00BD6B02"/>
    <w:rsid w:val="00BD6B89"/>
    <w:rsid w:val="00BD6D84"/>
    <w:rsid w:val="00BD6F6C"/>
    <w:rsid w:val="00BE2095"/>
    <w:rsid w:val="00BE21C6"/>
    <w:rsid w:val="00BE2AE6"/>
    <w:rsid w:val="00BE4913"/>
    <w:rsid w:val="00BE4AA7"/>
    <w:rsid w:val="00BE5BD4"/>
    <w:rsid w:val="00BE623A"/>
    <w:rsid w:val="00BE62B3"/>
    <w:rsid w:val="00BE6AA1"/>
    <w:rsid w:val="00BE731E"/>
    <w:rsid w:val="00BE74AC"/>
    <w:rsid w:val="00BE789E"/>
    <w:rsid w:val="00BE794F"/>
    <w:rsid w:val="00BE7DED"/>
    <w:rsid w:val="00BF0003"/>
    <w:rsid w:val="00BF043E"/>
    <w:rsid w:val="00BF08B6"/>
    <w:rsid w:val="00BF1248"/>
    <w:rsid w:val="00BF2119"/>
    <w:rsid w:val="00BF277B"/>
    <w:rsid w:val="00BF2CAF"/>
    <w:rsid w:val="00BF3BFC"/>
    <w:rsid w:val="00BF43DB"/>
    <w:rsid w:val="00BF452D"/>
    <w:rsid w:val="00BF5222"/>
    <w:rsid w:val="00BF5F00"/>
    <w:rsid w:val="00BF63AC"/>
    <w:rsid w:val="00BF67A0"/>
    <w:rsid w:val="00BF67F3"/>
    <w:rsid w:val="00BF7654"/>
    <w:rsid w:val="00C007FE"/>
    <w:rsid w:val="00C00C3F"/>
    <w:rsid w:val="00C01D57"/>
    <w:rsid w:val="00C02FEE"/>
    <w:rsid w:val="00C03340"/>
    <w:rsid w:val="00C033C3"/>
    <w:rsid w:val="00C03F2C"/>
    <w:rsid w:val="00C04AE6"/>
    <w:rsid w:val="00C04DC1"/>
    <w:rsid w:val="00C0525B"/>
    <w:rsid w:val="00C06509"/>
    <w:rsid w:val="00C074FE"/>
    <w:rsid w:val="00C07CF1"/>
    <w:rsid w:val="00C107BF"/>
    <w:rsid w:val="00C10887"/>
    <w:rsid w:val="00C108DB"/>
    <w:rsid w:val="00C10B6B"/>
    <w:rsid w:val="00C10EEF"/>
    <w:rsid w:val="00C10F26"/>
    <w:rsid w:val="00C119BC"/>
    <w:rsid w:val="00C12B71"/>
    <w:rsid w:val="00C13F19"/>
    <w:rsid w:val="00C172FF"/>
    <w:rsid w:val="00C17681"/>
    <w:rsid w:val="00C17748"/>
    <w:rsid w:val="00C20809"/>
    <w:rsid w:val="00C215AE"/>
    <w:rsid w:val="00C21D9F"/>
    <w:rsid w:val="00C22519"/>
    <w:rsid w:val="00C22865"/>
    <w:rsid w:val="00C22B7E"/>
    <w:rsid w:val="00C22CFB"/>
    <w:rsid w:val="00C23480"/>
    <w:rsid w:val="00C23D66"/>
    <w:rsid w:val="00C25124"/>
    <w:rsid w:val="00C27A42"/>
    <w:rsid w:val="00C3192A"/>
    <w:rsid w:val="00C31E78"/>
    <w:rsid w:val="00C32E68"/>
    <w:rsid w:val="00C33ABC"/>
    <w:rsid w:val="00C3405D"/>
    <w:rsid w:val="00C3553C"/>
    <w:rsid w:val="00C358A7"/>
    <w:rsid w:val="00C40A62"/>
    <w:rsid w:val="00C40AC1"/>
    <w:rsid w:val="00C41624"/>
    <w:rsid w:val="00C41689"/>
    <w:rsid w:val="00C41FA1"/>
    <w:rsid w:val="00C422C1"/>
    <w:rsid w:val="00C42AB8"/>
    <w:rsid w:val="00C42AD4"/>
    <w:rsid w:val="00C43A1D"/>
    <w:rsid w:val="00C43B72"/>
    <w:rsid w:val="00C457D1"/>
    <w:rsid w:val="00C45B1F"/>
    <w:rsid w:val="00C45CC0"/>
    <w:rsid w:val="00C45E4B"/>
    <w:rsid w:val="00C46108"/>
    <w:rsid w:val="00C4667D"/>
    <w:rsid w:val="00C46907"/>
    <w:rsid w:val="00C471B8"/>
    <w:rsid w:val="00C47AB5"/>
    <w:rsid w:val="00C501D0"/>
    <w:rsid w:val="00C5047D"/>
    <w:rsid w:val="00C5191D"/>
    <w:rsid w:val="00C53DE9"/>
    <w:rsid w:val="00C55691"/>
    <w:rsid w:val="00C55A71"/>
    <w:rsid w:val="00C5614F"/>
    <w:rsid w:val="00C5788D"/>
    <w:rsid w:val="00C57C18"/>
    <w:rsid w:val="00C6001C"/>
    <w:rsid w:val="00C611B1"/>
    <w:rsid w:val="00C65A54"/>
    <w:rsid w:val="00C66097"/>
    <w:rsid w:val="00C67F2C"/>
    <w:rsid w:val="00C722B4"/>
    <w:rsid w:val="00C7243C"/>
    <w:rsid w:val="00C747A1"/>
    <w:rsid w:val="00C74857"/>
    <w:rsid w:val="00C74F29"/>
    <w:rsid w:val="00C751FE"/>
    <w:rsid w:val="00C757C5"/>
    <w:rsid w:val="00C76866"/>
    <w:rsid w:val="00C76954"/>
    <w:rsid w:val="00C77000"/>
    <w:rsid w:val="00C777F5"/>
    <w:rsid w:val="00C778B8"/>
    <w:rsid w:val="00C77A3C"/>
    <w:rsid w:val="00C8178A"/>
    <w:rsid w:val="00C837E0"/>
    <w:rsid w:val="00C8437E"/>
    <w:rsid w:val="00C84596"/>
    <w:rsid w:val="00C85750"/>
    <w:rsid w:val="00C859CC"/>
    <w:rsid w:val="00C85C3D"/>
    <w:rsid w:val="00C85F74"/>
    <w:rsid w:val="00C86ABC"/>
    <w:rsid w:val="00C86E7C"/>
    <w:rsid w:val="00C87126"/>
    <w:rsid w:val="00C90754"/>
    <w:rsid w:val="00C90F89"/>
    <w:rsid w:val="00C915CB"/>
    <w:rsid w:val="00C950C2"/>
    <w:rsid w:val="00C955DC"/>
    <w:rsid w:val="00C95B82"/>
    <w:rsid w:val="00C966A6"/>
    <w:rsid w:val="00C972EA"/>
    <w:rsid w:val="00C97B82"/>
    <w:rsid w:val="00CA0F5C"/>
    <w:rsid w:val="00CA2F07"/>
    <w:rsid w:val="00CA3027"/>
    <w:rsid w:val="00CA5283"/>
    <w:rsid w:val="00CA5B58"/>
    <w:rsid w:val="00CA77B8"/>
    <w:rsid w:val="00CA7EC2"/>
    <w:rsid w:val="00CB154C"/>
    <w:rsid w:val="00CB2772"/>
    <w:rsid w:val="00CB3B85"/>
    <w:rsid w:val="00CB4EDC"/>
    <w:rsid w:val="00CB5880"/>
    <w:rsid w:val="00CB6A7D"/>
    <w:rsid w:val="00CB6AB3"/>
    <w:rsid w:val="00CB78A7"/>
    <w:rsid w:val="00CB7CBA"/>
    <w:rsid w:val="00CC07A6"/>
    <w:rsid w:val="00CC0BEB"/>
    <w:rsid w:val="00CC1AFE"/>
    <w:rsid w:val="00CC4176"/>
    <w:rsid w:val="00CC4D24"/>
    <w:rsid w:val="00CC753D"/>
    <w:rsid w:val="00CD0517"/>
    <w:rsid w:val="00CD0760"/>
    <w:rsid w:val="00CD1671"/>
    <w:rsid w:val="00CD23A4"/>
    <w:rsid w:val="00CD361B"/>
    <w:rsid w:val="00CD3B0F"/>
    <w:rsid w:val="00CD4EE6"/>
    <w:rsid w:val="00CD545D"/>
    <w:rsid w:val="00CD5829"/>
    <w:rsid w:val="00CD5AC1"/>
    <w:rsid w:val="00CD62AA"/>
    <w:rsid w:val="00CD6A48"/>
    <w:rsid w:val="00CD7FE3"/>
    <w:rsid w:val="00CE0343"/>
    <w:rsid w:val="00CE25EF"/>
    <w:rsid w:val="00CE27B3"/>
    <w:rsid w:val="00CE2836"/>
    <w:rsid w:val="00CE3FA1"/>
    <w:rsid w:val="00CE54E0"/>
    <w:rsid w:val="00CE69D7"/>
    <w:rsid w:val="00CE7595"/>
    <w:rsid w:val="00CF063F"/>
    <w:rsid w:val="00CF23BD"/>
    <w:rsid w:val="00CF2B30"/>
    <w:rsid w:val="00CF508A"/>
    <w:rsid w:val="00CF5EF5"/>
    <w:rsid w:val="00CF6484"/>
    <w:rsid w:val="00CF703F"/>
    <w:rsid w:val="00CF7AE0"/>
    <w:rsid w:val="00D00324"/>
    <w:rsid w:val="00D00FBD"/>
    <w:rsid w:val="00D0223B"/>
    <w:rsid w:val="00D04635"/>
    <w:rsid w:val="00D053BB"/>
    <w:rsid w:val="00D079CD"/>
    <w:rsid w:val="00D07C7C"/>
    <w:rsid w:val="00D10543"/>
    <w:rsid w:val="00D11659"/>
    <w:rsid w:val="00D1181A"/>
    <w:rsid w:val="00D129A9"/>
    <w:rsid w:val="00D13011"/>
    <w:rsid w:val="00D13359"/>
    <w:rsid w:val="00D13CBE"/>
    <w:rsid w:val="00D14815"/>
    <w:rsid w:val="00D20AB5"/>
    <w:rsid w:val="00D21812"/>
    <w:rsid w:val="00D218B3"/>
    <w:rsid w:val="00D22DC2"/>
    <w:rsid w:val="00D22EE0"/>
    <w:rsid w:val="00D2328F"/>
    <w:rsid w:val="00D23716"/>
    <w:rsid w:val="00D25ACF"/>
    <w:rsid w:val="00D26357"/>
    <w:rsid w:val="00D26CDD"/>
    <w:rsid w:val="00D27FC9"/>
    <w:rsid w:val="00D305E3"/>
    <w:rsid w:val="00D30E9C"/>
    <w:rsid w:val="00D31220"/>
    <w:rsid w:val="00D31828"/>
    <w:rsid w:val="00D32E4B"/>
    <w:rsid w:val="00D337B7"/>
    <w:rsid w:val="00D34087"/>
    <w:rsid w:val="00D34819"/>
    <w:rsid w:val="00D37327"/>
    <w:rsid w:val="00D37F70"/>
    <w:rsid w:val="00D41334"/>
    <w:rsid w:val="00D4180A"/>
    <w:rsid w:val="00D427C4"/>
    <w:rsid w:val="00D428AE"/>
    <w:rsid w:val="00D4343B"/>
    <w:rsid w:val="00D438FE"/>
    <w:rsid w:val="00D44CDB"/>
    <w:rsid w:val="00D45886"/>
    <w:rsid w:val="00D45E0C"/>
    <w:rsid w:val="00D4763F"/>
    <w:rsid w:val="00D47D37"/>
    <w:rsid w:val="00D51EAF"/>
    <w:rsid w:val="00D52A94"/>
    <w:rsid w:val="00D52E90"/>
    <w:rsid w:val="00D53486"/>
    <w:rsid w:val="00D54479"/>
    <w:rsid w:val="00D54A3F"/>
    <w:rsid w:val="00D54B74"/>
    <w:rsid w:val="00D55998"/>
    <w:rsid w:val="00D559D4"/>
    <w:rsid w:val="00D560DF"/>
    <w:rsid w:val="00D5669D"/>
    <w:rsid w:val="00D56A72"/>
    <w:rsid w:val="00D57DEF"/>
    <w:rsid w:val="00D600C7"/>
    <w:rsid w:val="00D6052C"/>
    <w:rsid w:val="00D610F4"/>
    <w:rsid w:val="00D61944"/>
    <w:rsid w:val="00D62477"/>
    <w:rsid w:val="00D657FB"/>
    <w:rsid w:val="00D658F4"/>
    <w:rsid w:val="00D65DCC"/>
    <w:rsid w:val="00D65F6A"/>
    <w:rsid w:val="00D6639A"/>
    <w:rsid w:val="00D66F5A"/>
    <w:rsid w:val="00D67F69"/>
    <w:rsid w:val="00D7015B"/>
    <w:rsid w:val="00D70400"/>
    <w:rsid w:val="00D716BB"/>
    <w:rsid w:val="00D71A36"/>
    <w:rsid w:val="00D71EC2"/>
    <w:rsid w:val="00D72EEE"/>
    <w:rsid w:val="00D738D2"/>
    <w:rsid w:val="00D74CB7"/>
    <w:rsid w:val="00D766E7"/>
    <w:rsid w:val="00D77127"/>
    <w:rsid w:val="00D77F33"/>
    <w:rsid w:val="00D82919"/>
    <w:rsid w:val="00D82E1B"/>
    <w:rsid w:val="00D834CB"/>
    <w:rsid w:val="00D86499"/>
    <w:rsid w:val="00D869F9"/>
    <w:rsid w:val="00D869FD"/>
    <w:rsid w:val="00D87E88"/>
    <w:rsid w:val="00D91254"/>
    <w:rsid w:val="00D916B9"/>
    <w:rsid w:val="00D925D0"/>
    <w:rsid w:val="00D9396C"/>
    <w:rsid w:val="00D9533B"/>
    <w:rsid w:val="00D95B31"/>
    <w:rsid w:val="00D96592"/>
    <w:rsid w:val="00D96CE0"/>
    <w:rsid w:val="00DA24EF"/>
    <w:rsid w:val="00DA5B03"/>
    <w:rsid w:val="00DA6586"/>
    <w:rsid w:val="00DA6813"/>
    <w:rsid w:val="00DA7154"/>
    <w:rsid w:val="00DA77CA"/>
    <w:rsid w:val="00DA7E86"/>
    <w:rsid w:val="00DB0BC7"/>
    <w:rsid w:val="00DB1F64"/>
    <w:rsid w:val="00DB2BB6"/>
    <w:rsid w:val="00DB3C59"/>
    <w:rsid w:val="00DB3D82"/>
    <w:rsid w:val="00DB7032"/>
    <w:rsid w:val="00DB7567"/>
    <w:rsid w:val="00DB7C45"/>
    <w:rsid w:val="00DB7DE2"/>
    <w:rsid w:val="00DC04CA"/>
    <w:rsid w:val="00DC0781"/>
    <w:rsid w:val="00DC40D1"/>
    <w:rsid w:val="00DC58C2"/>
    <w:rsid w:val="00DC5D4E"/>
    <w:rsid w:val="00DC6A08"/>
    <w:rsid w:val="00DC7266"/>
    <w:rsid w:val="00DC77D0"/>
    <w:rsid w:val="00DD18A5"/>
    <w:rsid w:val="00DD673F"/>
    <w:rsid w:val="00DE0764"/>
    <w:rsid w:val="00DE0A08"/>
    <w:rsid w:val="00DE12D6"/>
    <w:rsid w:val="00DE2B72"/>
    <w:rsid w:val="00DE3604"/>
    <w:rsid w:val="00DE3830"/>
    <w:rsid w:val="00DE75F2"/>
    <w:rsid w:val="00DE7956"/>
    <w:rsid w:val="00DF0C8C"/>
    <w:rsid w:val="00DF1719"/>
    <w:rsid w:val="00DF2376"/>
    <w:rsid w:val="00DF26F8"/>
    <w:rsid w:val="00DF2D51"/>
    <w:rsid w:val="00DF2EED"/>
    <w:rsid w:val="00DF330E"/>
    <w:rsid w:val="00DF3679"/>
    <w:rsid w:val="00DF381B"/>
    <w:rsid w:val="00DF3D15"/>
    <w:rsid w:val="00DF410A"/>
    <w:rsid w:val="00DF44E2"/>
    <w:rsid w:val="00DF4DEB"/>
    <w:rsid w:val="00DF553B"/>
    <w:rsid w:val="00DF59F5"/>
    <w:rsid w:val="00DF5CA8"/>
    <w:rsid w:val="00DF6E98"/>
    <w:rsid w:val="00DF7976"/>
    <w:rsid w:val="00DF7E9F"/>
    <w:rsid w:val="00E01990"/>
    <w:rsid w:val="00E02BCC"/>
    <w:rsid w:val="00E02BE7"/>
    <w:rsid w:val="00E0327A"/>
    <w:rsid w:val="00E04AAA"/>
    <w:rsid w:val="00E04FCE"/>
    <w:rsid w:val="00E10173"/>
    <w:rsid w:val="00E106C3"/>
    <w:rsid w:val="00E11E45"/>
    <w:rsid w:val="00E11EEE"/>
    <w:rsid w:val="00E12547"/>
    <w:rsid w:val="00E130BD"/>
    <w:rsid w:val="00E13170"/>
    <w:rsid w:val="00E131A7"/>
    <w:rsid w:val="00E16E29"/>
    <w:rsid w:val="00E16EC4"/>
    <w:rsid w:val="00E20691"/>
    <w:rsid w:val="00E23455"/>
    <w:rsid w:val="00E24698"/>
    <w:rsid w:val="00E24F01"/>
    <w:rsid w:val="00E250ED"/>
    <w:rsid w:val="00E253C3"/>
    <w:rsid w:val="00E2622D"/>
    <w:rsid w:val="00E26295"/>
    <w:rsid w:val="00E26B84"/>
    <w:rsid w:val="00E2787F"/>
    <w:rsid w:val="00E325A9"/>
    <w:rsid w:val="00E338F5"/>
    <w:rsid w:val="00E34486"/>
    <w:rsid w:val="00E34FD2"/>
    <w:rsid w:val="00E35B95"/>
    <w:rsid w:val="00E3685C"/>
    <w:rsid w:val="00E368DB"/>
    <w:rsid w:val="00E36B0B"/>
    <w:rsid w:val="00E40FEF"/>
    <w:rsid w:val="00E41C82"/>
    <w:rsid w:val="00E423A3"/>
    <w:rsid w:val="00E4298A"/>
    <w:rsid w:val="00E443B5"/>
    <w:rsid w:val="00E462DE"/>
    <w:rsid w:val="00E47211"/>
    <w:rsid w:val="00E47419"/>
    <w:rsid w:val="00E47CC1"/>
    <w:rsid w:val="00E50937"/>
    <w:rsid w:val="00E51BFC"/>
    <w:rsid w:val="00E51D5B"/>
    <w:rsid w:val="00E53403"/>
    <w:rsid w:val="00E534CD"/>
    <w:rsid w:val="00E53BA1"/>
    <w:rsid w:val="00E54739"/>
    <w:rsid w:val="00E54755"/>
    <w:rsid w:val="00E552B8"/>
    <w:rsid w:val="00E554BF"/>
    <w:rsid w:val="00E5583F"/>
    <w:rsid w:val="00E5609A"/>
    <w:rsid w:val="00E56580"/>
    <w:rsid w:val="00E56811"/>
    <w:rsid w:val="00E56B19"/>
    <w:rsid w:val="00E60694"/>
    <w:rsid w:val="00E60A0E"/>
    <w:rsid w:val="00E61279"/>
    <w:rsid w:val="00E619D2"/>
    <w:rsid w:val="00E62909"/>
    <w:rsid w:val="00E62E3D"/>
    <w:rsid w:val="00E647C4"/>
    <w:rsid w:val="00E652C7"/>
    <w:rsid w:val="00E65487"/>
    <w:rsid w:val="00E66645"/>
    <w:rsid w:val="00E70D0D"/>
    <w:rsid w:val="00E7246D"/>
    <w:rsid w:val="00E727D4"/>
    <w:rsid w:val="00E72ECA"/>
    <w:rsid w:val="00E735C8"/>
    <w:rsid w:val="00E73F0A"/>
    <w:rsid w:val="00E73FB6"/>
    <w:rsid w:val="00E7407A"/>
    <w:rsid w:val="00E742CB"/>
    <w:rsid w:val="00E75237"/>
    <w:rsid w:val="00E755FE"/>
    <w:rsid w:val="00E765C1"/>
    <w:rsid w:val="00E806B6"/>
    <w:rsid w:val="00E80D02"/>
    <w:rsid w:val="00E81138"/>
    <w:rsid w:val="00E81202"/>
    <w:rsid w:val="00E81BEE"/>
    <w:rsid w:val="00E84262"/>
    <w:rsid w:val="00E84A63"/>
    <w:rsid w:val="00E85F5F"/>
    <w:rsid w:val="00E86477"/>
    <w:rsid w:val="00E87A8A"/>
    <w:rsid w:val="00E87D63"/>
    <w:rsid w:val="00E908E9"/>
    <w:rsid w:val="00E9237A"/>
    <w:rsid w:val="00E923DC"/>
    <w:rsid w:val="00E9293E"/>
    <w:rsid w:val="00E93440"/>
    <w:rsid w:val="00E9377E"/>
    <w:rsid w:val="00E94664"/>
    <w:rsid w:val="00E956F3"/>
    <w:rsid w:val="00E965B9"/>
    <w:rsid w:val="00E96DDE"/>
    <w:rsid w:val="00EA02C1"/>
    <w:rsid w:val="00EA0C6D"/>
    <w:rsid w:val="00EA24C1"/>
    <w:rsid w:val="00EA359F"/>
    <w:rsid w:val="00EA38C9"/>
    <w:rsid w:val="00EA41C0"/>
    <w:rsid w:val="00EA4FD3"/>
    <w:rsid w:val="00EA5655"/>
    <w:rsid w:val="00EA5CB7"/>
    <w:rsid w:val="00EA5F11"/>
    <w:rsid w:val="00EA60E2"/>
    <w:rsid w:val="00EA64ED"/>
    <w:rsid w:val="00EA6588"/>
    <w:rsid w:val="00EA6A17"/>
    <w:rsid w:val="00EA6B3D"/>
    <w:rsid w:val="00EA6FEE"/>
    <w:rsid w:val="00EA703D"/>
    <w:rsid w:val="00EA70E8"/>
    <w:rsid w:val="00EA770B"/>
    <w:rsid w:val="00EA7860"/>
    <w:rsid w:val="00EA7F08"/>
    <w:rsid w:val="00EB0A2A"/>
    <w:rsid w:val="00EB27E2"/>
    <w:rsid w:val="00EB2FCB"/>
    <w:rsid w:val="00EB4225"/>
    <w:rsid w:val="00EB5020"/>
    <w:rsid w:val="00EB576C"/>
    <w:rsid w:val="00EB6AF9"/>
    <w:rsid w:val="00EB7689"/>
    <w:rsid w:val="00EB784A"/>
    <w:rsid w:val="00EB7DB0"/>
    <w:rsid w:val="00EC067D"/>
    <w:rsid w:val="00EC06B5"/>
    <w:rsid w:val="00EC1A1F"/>
    <w:rsid w:val="00EC4C6D"/>
    <w:rsid w:val="00EC50C3"/>
    <w:rsid w:val="00EC614B"/>
    <w:rsid w:val="00EC61DE"/>
    <w:rsid w:val="00EC6584"/>
    <w:rsid w:val="00EC6C8D"/>
    <w:rsid w:val="00ED0396"/>
    <w:rsid w:val="00ED0B10"/>
    <w:rsid w:val="00ED1EF3"/>
    <w:rsid w:val="00ED229D"/>
    <w:rsid w:val="00ED22F1"/>
    <w:rsid w:val="00ED41C3"/>
    <w:rsid w:val="00ED62EE"/>
    <w:rsid w:val="00ED6905"/>
    <w:rsid w:val="00ED77F6"/>
    <w:rsid w:val="00ED7A65"/>
    <w:rsid w:val="00ED7F9A"/>
    <w:rsid w:val="00EE0BA1"/>
    <w:rsid w:val="00EE0BEC"/>
    <w:rsid w:val="00EE0F7C"/>
    <w:rsid w:val="00EE15CF"/>
    <w:rsid w:val="00EE20DD"/>
    <w:rsid w:val="00EE2FB1"/>
    <w:rsid w:val="00EE3049"/>
    <w:rsid w:val="00EE3128"/>
    <w:rsid w:val="00EE3D39"/>
    <w:rsid w:val="00EE3F3A"/>
    <w:rsid w:val="00EE496C"/>
    <w:rsid w:val="00EE4D42"/>
    <w:rsid w:val="00EE51FC"/>
    <w:rsid w:val="00EE5BE3"/>
    <w:rsid w:val="00EE5D80"/>
    <w:rsid w:val="00EE5FBF"/>
    <w:rsid w:val="00EE776B"/>
    <w:rsid w:val="00EE7D32"/>
    <w:rsid w:val="00EF0243"/>
    <w:rsid w:val="00EF09EE"/>
    <w:rsid w:val="00EF18AF"/>
    <w:rsid w:val="00EF195A"/>
    <w:rsid w:val="00EF1F39"/>
    <w:rsid w:val="00EF4A20"/>
    <w:rsid w:val="00EF56BC"/>
    <w:rsid w:val="00EF597E"/>
    <w:rsid w:val="00EF6187"/>
    <w:rsid w:val="00EF61CE"/>
    <w:rsid w:val="00F01D44"/>
    <w:rsid w:val="00F02748"/>
    <w:rsid w:val="00F03B05"/>
    <w:rsid w:val="00F03F6B"/>
    <w:rsid w:val="00F05DBA"/>
    <w:rsid w:val="00F06C80"/>
    <w:rsid w:val="00F10D53"/>
    <w:rsid w:val="00F11065"/>
    <w:rsid w:val="00F11C94"/>
    <w:rsid w:val="00F13397"/>
    <w:rsid w:val="00F13E8C"/>
    <w:rsid w:val="00F1435D"/>
    <w:rsid w:val="00F15183"/>
    <w:rsid w:val="00F15A1D"/>
    <w:rsid w:val="00F15E9D"/>
    <w:rsid w:val="00F160D0"/>
    <w:rsid w:val="00F163A6"/>
    <w:rsid w:val="00F16A56"/>
    <w:rsid w:val="00F22710"/>
    <w:rsid w:val="00F232DF"/>
    <w:rsid w:val="00F24045"/>
    <w:rsid w:val="00F260BD"/>
    <w:rsid w:val="00F270AE"/>
    <w:rsid w:val="00F27285"/>
    <w:rsid w:val="00F278D2"/>
    <w:rsid w:val="00F27A54"/>
    <w:rsid w:val="00F301C5"/>
    <w:rsid w:val="00F32274"/>
    <w:rsid w:val="00F32893"/>
    <w:rsid w:val="00F33DB9"/>
    <w:rsid w:val="00F34F52"/>
    <w:rsid w:val="00F3756B"/>
    <w:rsid w:val="00F37D40"/>
    <w:rsid w:val="00F4023D"/>
    <w:rsid w:val="00F4044D"/>
    <w:rsid w:val="00F41DA0"/>
    <w:rsid w:val="00F4218A"/>
    <w:rsid w:val="00F4235A"/>
    <w:rsid w:val="00F43998"/>
    <w:rsid w:val="00F4422E"/>
    <w:rsid w:val="00F446D3"/>
    <w:rsid w:val="00F44705"/>
    <w:rsid w:val="00F447B9"/>
    <w:rsid w:val="00F471DB"/>
    <w:rsid w:val="00F507C7"/>
    <w:rsid w:val="00F508C8"/>
    <w:rsid w:val="00F50EAF"/>
    <w:rsid w:val="00F520CF"/>
    <w:rsid w:val="00F527E4"/>
    <w:rsid w:val="00F5384B"/>
    <w:rsid w:val="00F53A72"/>
    <w:rsid w:val="00F53D19"/>
    <w:rsid w:val="00F541B7"/>
    <w:rsid w:val="00F5437B"/>
    <w:rsid w:val="00F5460B"/>
    <w:rsid w:val="00F5557D"/>
    <w:rsid w:val="00F55A80"/>
    <w:rsid w:val="00F56ACD"/>
    <w:rsid w:val="00F6094B"/>
    <w:rsid w:val="00F60C4F"/>
    <w:rsid w:val="00F61F31"/>
    <w:rsid w:val="00F6522D"/>
    <w:rsid w:val="00F66ACC"/>
    <w:rsid w:val="00F67DCF"/>
    <w:rsid w:val="00F70ECE"/>
    <w:rsid w:val="00F72228"/>
    <w:rsid w:val="00F72E04"/>
    <w:rsid w:val="00F72F47"/>
    <w:rsid w:val="00F74606"/>
    <w:rsid w:val="00F74F04"/>
    <w:rsid w:val="00F75572"/>
    <w:rsid w:val="00F7760F"/>
    <w:rsid w:val="00F77C86"/>
    <w:rsid w:val="00F802A5"/>
    <w:rsid w:val="00F81A2C"/>
    <w:rsid w:val="00F833D8"/>
    <w:rsid w:val="00F838BE"/>
    <w:rsid w:val="00F85F4E"/>
    <w:rsid w:val="00F85FDE"/>
    <w:rsid w:val="00F8675D"/>
    <w:rsid w:val="00F90C93"/>
    <w:rsid w:val="00F91C9E"/>
    <w:rsid w:val="00F91FE4"/>
    <w:rsid w:val="00F93B27"/>
    <w:rsid w:val="00F94705"/>
    <w:rsid w:val="00F94B72"/>
    <w:rsid w:val="00F95557"/>
    <w:rsid w:val="00F95EFE"/>
    <w:rsid w:val="00F977C2"/>
    <w:rsid w:val="00F97A82"/>
    <w:rsid w:val="00F97F6C"/>
    <w:rsid w:val="00FA01DC"/>
    <w:rsid w:val="00FA2131"/>
    <w:rsid w:val="00FA258B"/>
    <w:rsid w:val="00FA324C"/>
    <w:rsid w:val="00FA3B60"/>
    <w:rsid w:val="00FA3C96"/>
    <w:rsid w:val="00FA68AB"/>
    <w:rsid w:val="00FA6A85"/>
    <w:rsid w:val="00FA6B4D"/>
    <w:rsid w:val="00FA7AB5"/>
    <w:rsid w:val="00FB063B"/>
    <w:rsid w:val="00FB3970"/>
    <w:rsid w:val="00FB3C12"/>
    <w:rsid w:val="00FB46CA"/>
    <w:rsid w:val="00FB505E"/>
    <w:rsid w:val="00FB57F3"/>
    <w:rsid w:val="00FB7E7B"/>
    <w:rsid w:val="00FC01F7"/>
    <w:rsid w:val="00FC0341"/>
    <w:rsid w:val="00FC0568"/>
    <w:rsid w:val="00FC0896"/>
    <w:rsid w:val="00FC11AB"/>
    <w:rsid w:val="00FC16EE"/>
    <w:rsid w:val="00FC349E"/>
    <w:rsid w:val="00FC3E8B"/>
    <w:rsid w:val="00FC45F0"/>
    <w:rsid w:val="00FC4FC5"/>
    <w:rsid w:val="00FC5E6B"/>
    <w:rsid w:val="00FC7188"/>
    <w:rsid w:val="00FC75DA"/>
    <w:rsid w:val="00FC7B2F"/>
    <w:rsid w:val="00FD0E21"/>
    <w:rsid w:val="00FD1F25"/>
    <w:rsid w:val="00FD238A"/>
    <w:rsid w:val="00FD4CBC"/>
    <w:rsid w:val="00FD4FB2"/>
    <w:rsid w:val="00FD588C"/>
    <w:rsid w:val="00FD5997"/>
    <w:rsid w:val="00FD7E15"/>
    <w:rsid w:val="00FE014F"/>
    <w:rsid w:val="00FE2ED3"/>
    <w:rsid w:val="00FE3A0B"/>
    <w:rsid w:val="00FE43D2"/>
    <w:rsid w:val="00FE4654"/>
    <w:rsid w:val="00FE5B69"/>
    <w:rsid w:val="00FE672B"/>
    <w:rsid w:val="00FE6871"/>
    <w:rsid w:val="00FE6A11"/>
    <w:rsid w:val="00FE6C54"/>
    <w:rsid w:val="00FE6CBD"/>
    <w:rsid w:val="00FE6EFC"/>
    <w:rsid w:val="00FE6F16"/>
    <w:rsid w:val="00FF0902"/>
    <w:rsid w:val="00FF11CB"/>
    <w:rsid w:val="00FF1B0B"/>
    <w:rsid w:val="00FF1FC1"/>
    <w:rsid w:val="00FF2440"/>
    <w:rsid w:val="00FF30CF"/>
    <w:rsid w:val="00FF36D4"/>
    <w:rsid w:val="00FF4181"/>
    <w:rsid w:val="00FF4602"/>
    <w:rsid w:val="00FF49AE"/>
    <w:rsid w:val="00FF4BB4"/>
    <w:rsid w:val="00FF51EE"/>
    <w:rsid w:val="00FF576B"/>
    <w:rsid w:val="00FF6B5A"/>
    <w:rsid w:val="00FF74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4645D495"/>
  <w15:docId w15:val="{B763B18F-5D13-489B-BD3A-4C85E96B4C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F6910"/>
  </w:style>
  <w:style w:type="paragraph" w:styleId="Heading1">
    <w:name w:val="heading 1"/>
    <w:basedOn w:val="Normal"/>
    <w:next w:val="Normal"/>
    <w:link w:val="Heading1Char"/>
    <w:uiPriority w:val="9"/>
    <w:qFormat/>
    <w:rsid w:val="00DF26F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DF26F8"/>
    <w:pPr>
      <w:keepNext/>
      <w:keepLines/>
      <w:numPr>
        <w:numId w:val="1"/>
      </w:numPr>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437084"/>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015E6C"/>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5NormalChar">
    <w:name w:val="5 Normal Char"/>
    <w:link w:val="5Normal"/>
    <w:locked/>
    <w:rsid w:val="00157C8B"/>
    <w:rPr>
      <w:rFonts w:ascii="Trebuchet MS" w:hAnsi="Trebuchet MS"/>
      <w:spacing w:val="-2"/>
      <w:szCs w:val="24"/>
    </w:rPr>
  </w:style>
  <w:style w:type="paragraph" w:customStyle="1" w:styleId="5Normal">
    <w:name w:val="5 Normal"/>
    <w:basedOn w:val="Normal"/>
    <w:link w:val="5NormalChar"/>
    <w:qFormat/>
    <w:rsid w:val="00157C8B"/>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ind w:right="57"/>
      <w:jc w:val="both"/>
    </w:pPr>
    <w:rPr>
      <w:rFonts w:ascii="Trebuchet MS" w:hAnsi="Trebuchet MS"/>
      <w:spacing w:val="-2"/>
      <w:szCs w:val="24"/>
    </w:rPr>
  </w:style>
  <w:style w:type="paragraph" w:styleId="Header">
    <w:name w:val="header"/>
    <w:basedOn w:val="Normal"/>
    <w:link w:val="HeaderChar"/>
    <w:uiPriority w:val="99"/>
    <w:unhideWhenUsed/>
    <w:rsid w:val="004C75B3"/>
    <w:pPr>
      <w:tabs>
        <w:tab w:val="center" w:pos="4513"/>
        <w:tab w:val="right" w:pos="9026"/>
      </w:tabs>
      <w:spacing w:after="0" w:line="240" w:lineRule="auto"/>
    </w:pPr>
  </w:style>
  <w:style w:type="character" w:customStyle="1" w:styleId="HeaderChar">
    <w:name w:val="Header Char"/>
    <w:basedOn w:val="DefaultParagraphFont"/>
    <w:link w:val="Header"/>
    <w:uiPriority w:val="99"/>
    <w:rsid w:val="004C75B3"/>
  </w:style>
  <w:style w:type="paragraph" w:styleId="Footer">
    <w:name w:val="footer"/>
    <w:basedOn w:val="Normal"/>
    <w:link w:val="FooterChar"/>
    <w:uiPriority w:val="99"/>
    <w:unhideWhenUsed/>
    <w:rsid w:val="004C75B3"/>
    <w:pPr>
      <w:tabs>
        <w:tab w:val="center" w:pos="4513"/>
        <w:tab w:val="right" w:pos="9026"/>
      </w:tabs>
      <w:spacing w:after="0" w:line="240" w:lineRule="auto"/>
    </w:pPr>
  </w:style>
  <w:style w:type="character" w:customStyle="1" w:styleId="FooterChar">
    <w:name w:val="Footer Char"/>
    <w:basedOn w:val="DefaultParagraphFont"/>
    <w:link w:val="Footer"/>
    <w:uiPriority w:val="99"/>
    <w:rsid w:val="004C75B3"/>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6E66F0"/>
    <w:pPr>
      <w:ind w:left="720"/>
      <w:contextualSpacing/>
    </w:pPr>
  </w:style>
  <w:style w:type="paragraph" w:styleId="BalloonText">
    <w:name w:val="Balloon Text"/>
    <w:basedOn w:val="Normal"/>
    <w:link w:val="BalloonTextChar"/>
    <w:uiPriority w:val="99"/>
    <w:semiHidden/>
    <w:unhideWhenUsed/>
    <w:rsid w:val="0043708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37084"/>
    <w:rPr>
      <w:rFonts w:ascii="Tahoma" w:hAnsi="Tahoma" w:cs="Tahoma"/>
      <w:sz w:val="16"/>
      <w:szCs w:val="16"/>
    </w:rPr>
  </w:style>
  <w:style w:type="character" w:customStyle="1" w:styleId="Heading2Char">
    <w:name w:val="Heading 2 Char"/>
    <w:basedOn w:val="DefaultParagraphFont"/>
    <w:link w:val="Heading2"/>
    <w:uiPriority w:val="9"/>
    <w:rsid w:val="00DF26F8"/>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437084"/>
    <w:rPr>
      <w:rFonts w:asciiTheme="majorHAnsi" w:eastAsiaTheme="majorEastAsia" w:hAnsiTheme="majorHAnsi" w:cstheme="majorBidi"/>
      <w:b/>
      <w:bCs/>
      <w:color w:val="4F81BD" w:themeColor="accent1"/>
    </w:rPr>
  </w:style>
  <w:style w:type="character" w:customStyle="1" w:styleId="Heading1Char">
    <w:name w:val="Heading 1 Char"/>
    <w:basedOn w:val="DefaultParagraphFont"/>
    <w:link w:val="Heading1"/>
    <w:uiPriority w:val="9"/>
    <w:rsid w:val="00DF26F8"/>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DF26F8"/>
    <w:pPr>
      <w:outlineLvl w:val="9"/>
    </w:pPr>
    <w:rPr>
      <w:lang w:eastAsia="ja-JP"/>
    </w:rPr>
  </w:style>
  <w:style w:type="paragraph" w:styleId="TOC2">
    <w:name w:val="toc 2"/>
    <w:basedOn w:val="Normal"/>
    <w:next w:val="Normal"/>
    <w:autoRedefine/>
    <w:uiPriority w:val="39"/>
    <w:unhideWhenUsed/>
    <w:rsid w:val="003214C9"/>
    <w:pPr>
      <w:tabs>
        <w:tab w:val="left" w:pos="660"/>
        <w:tab w:val="right" w:leader="dot" w:pos="9017"/>
      </w:tabs>
      <w:spacing w:after="100"/>
      <w:ind w:left="220"/>
    </w:pPr>
    <w:rPr>
      <w:rFonts w:eastAsia="Times New Roman" w:cstheme="minorHAnsi"/>
      <w:b/>
      <w:noProof/>
      <w:color w:val="365F91" w:themeColor="accent1" w:themeShade="BF"/>
      <w:lang w:val="ro-RO"/>
    </w:rPr>
  </w:style>
  <w:style w:type="paragraph" w:styleId="TOC3">
    <w:name w:val="toc 3"/>
    <w:basedOn w:val="Normal"/>
    <w:next w:val="Normal"/>
    <w:autoRedefine/>
    <w:uiPriority w:val="39"/>
    <w:unhideWhenUsed/>
    <w:rsid w:val="00DF26F8"/>
    <w:pPr>
      <w:spacing w:after="100"/>
      <w:ind w:left="440"/>
    </w:pPr>
  </w:style>
  <w:style w:type="character" w:styleId="Hyperlink">
    <w:name w:val="Hyperlink"/>
    <w:basedOn w:val="DefaultParagraphFont"/>
    <w:uiPriority w:val="99"/>
    <w:unhideWhenUsed/>
    <w:rsid w:val="00DF26F8"/>
    <w:rPr>
      <w:color w:val="0000FF" w:themeColor="hyperlink"/>
      <w:u w:val="single"/>
    </w:rPr>
  </w:style>
  <w:style w:type="paragraph" w:customStyle="1" w:styleId="bullet1">
    <w:name w:val="bullet1"/>
    <w:basedOn w:val="Normal"/>
    <w:rsid w:val="00373F26"/>
    <w:pPr>
      <w:numPr>
        <w:numId w:val="2"/>
      </w:numPr>
      <w:spacing w:before="40" w:after="40" w:line="240" w:lineRule="auto"/>
    </w:pPr>
    <w:rPr>
      <w:rFonts w:ascii="Trebuchet MS" w:eastAsia="Times New Roman" w:hAnsi="Trebuchet MS" w:cs="Times New Roman"/>
      <w:sz w:val="20"/>
      <w:szCs w:val="24"/>
      <w:lang w:val="ro-RO"/>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Char,Carattere"/>
    <w:basedOn w:val="Normal"/>
    <w:link w:val="FootnoteTextChar"/>
    <w:unhideWhenUsed/>
    <w:qFormat/>
    <w:rsid w:val="006417A9"/>
    <w:pPr>
      <w:spacing w:after="0" w:line="240" w:lineRule="auto"/>
    </w:pPr>
    <w:rPr>
      <w:sz w:val="20"/>
      <w:szCs w:val="20"/>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qFormat/>
    <w:rsid w:val="006417A9"/>
    <w:rPr>
      <w:sz w:val="20"/>
      <w:szCs w:val="20"/>
    </w:rPr>
  </w:style>
  <w:style w:type="character" w:styleId="FootnoteReference">
    <w:name w:val="footnote reference"/>
    <w:aliases w:val="Footnote symbol,Times 10 Point,Exposant 3 Point,Footnote number,Footnote Reference Number,Footnote reference number,Footnote Reference Superscript,EN Footnote Reference,note TESI,Voetnootverwijzing,fr,o,FR,FR1,F, Exposant 3 Poin,Char1"/>
    <w:basedOn w:val="DefaultParagraphFont"/>
    <w:link w:val="BVIfnrChar1Char"/>
    <w:unhideWhenUsed/>
    <w:qFormat/>
    <w:rsid w:val="006417A9"/>
    <w:rPr>
      <w:vertAlign w:val="superscript"/>
    </w:rPr>
  </w:style>
  <w:style w:type="character" w:styleId="CommentReference">
    <w:name w:val="annotation reference"/>
    <w:basedOn w:val="DefaultParagraphFont"/>
    <w:uiPriority w:val="99"/>
    <w:unhideWhenUsed/>
    <w:rsid w:val="002A4047"/>
    <w:rPr>
      <w:sz w:val="16"/>
      <w:szCs w:val="16"/>
    </w:rPr>
  </w:style>
  <w:style w:type="paragraph" w:styleId="CommentText">
    <w:name w:val="annotation text"/>
    <w:basedOn w:val="Normal"/>
    <w:link w:val="CommentTextChar"/>
    <w:uiPriority w:val="99"/>
    <w:unhideWhenUsed/>
    <w:qFormat/>
    <w:rsid w:val="002A4047"/>
    <w:pPr>
      <w:spacing w:line="240" w:lineRule="auto"/>
    </w:pPr>
    <w:rPr>
      <w:sz w:val="20"/>
      <w:szCs w:val="20"/>
    </w:rPr>
  </w:style>
  <w:style w:type="character" w:customStyle="1" w:styleId="CommentTextChar">
    <w:name w:val="Comment Text Char"/>
    <w:basedOn w:val="DefaultParagraphFont"/>
    <w:link w:val="CommentText"/>
    <w:uiPriority w:val="99"/>
    <w:qFormat/>
    <w:rsid w:val="002A4047"/>
    <w:rPr>
      <w:sz w:val="20"/>
      <w:szCs w:val="20"/>
    </w:rPr>
  </w:style>
  <w:style w:type="paragraph" w:styleId="CommentSubject">
    <w:name w:val="annotation subject"/>
    <w:basedOn w:val="CommentText"/>
    <w:next w:val="CommentText"/>
    <w:link w:val="CommentSubjectChar"/>
    <w:uiPriority w:val="99"/>
    <w:semiHidden/>
    <w:unhideWhenUsed/>
    <w:rsid w:val="002A4047"/>
    <w:rPr>
      <w:b/>
      <w:bCs/>
    </w:rPr>
  </w:style>
  <w:style w:type="character" w:customStyle="1" w:styleId="CommentSubjectChar">
    <w:name w:val="Comment Subject Char"/>
    <w:basedOn w:val="CommentTextChar"/>
    <w:link w:val="CommentSubject"/>
    <w:uiPriority w:val="99"/>
    <w:semiHidden/>
    <w:rsid w:val="002A4047"/>
    <w:rPr>
      <w:b/>
      <w:bCs/>
      <w:sz w:val="20"/>
      <w:szCs w:val="20"/>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link w:val="ListParagraph"/>
    <w:uiPriority w:val="34"/>
    <w:qFormat/>
    <w:locked/>
    <w:rsid w:val="00AC13D9"/>
  </w:style>
  <w:style w:type="paragraph" w:customStyle="1" w:styleId="Criteriu">
    <w:name w:val="Criteriu"/>
    <w:link w:val="CriteriuChar"/>
    <w:qFormat/>
    <w:rsid w:val="00AC13D9"/>
    <w:pPr>
      <w:spacing w:after="160" w:line="259" w:lineRule="auto"/>
      <w:ind w:left="709" w:hanging="737"/>
    </w:pPr>
    <w:rPr>
      <w:rFonts w:ascii="Calibri" w:eastAsia="Times New Roman" w:hAnsi="Calibri" w:cs="Times New Roman"/>
      <w:b/>
      <w:szCs w:val="32"/>
      <w:lang w:val="ro-RO"/>
    </w:rPr>
  </w:style>
  <w:style w:type="character" w:customStyle="1" w:styleId="CriteriuChar">
    <w:name w:val="Criteriu Char"/>
    <w:link w:val="Criteriu"/>
    <w:rsid w:val="00AC13D9"/>
    <w:rPr>
      <w:rFonts w:ascii="Calibri" w:eastAsia="Times New Roman" w:hAnsi="Calibri" w:cs="Times New Roman"/>
      <w:b/>
      <w:szCs w:val="32"/>
      <w:lang w:val="ro-RO"/>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FootnoteReference"/>
    <w:qFormat/>
    <w:rsid w:val="00A426B7"/>
    <w:pPr>
      <w:spacing w:after="160" w:line="240" w:lineRule="exact"/>
    </w:pPr>
    <w:rPr>
      <w:vertAlign w:val="superscript"/>
    </w:rPr>
  </w:style>
  <w:style w:type="paragraph" w:customStyle="1" w:styleId="Normal1">
    <w:name w:val="Normal1"/>
    <w:basedOn w:val="Normal"/>
    <w:rsid w:val="00C41689"/>
    <w:pPr>
      <w:spacing w:before="60" w:after="60" w:line="240" w:lineRule="auto"/>
      <w:jc w:val="both"/>
    </w:pPr>
    <w:rPr>
      <w:rFonts w:ascii="Trebuchet MS" w:eastAsia="Times New Roman" w:hAnsi="Trebuchet MS" w:cs="Times New Roman"/>
      <w:sz w:val="20"/>
      <w:szCs w:val="24"/>
      <w:lang w:val="ro-RO"/>
    </w:rPr>
  </w:style>
  <w:style w:type="paragraph" w:customStyle="1" w:styleId="Default">
    <w:name w:val="Default"/>
    <w:rsid w:val="00DD673F"/>
    <w:pPr>
      <w:autoSpaceDE w:val="0"/>
      <w:autoSpaceDN w:val="0"/>
      <w:adjustRightInd w:val="0"/>
      <w:spacing w:after="0" w:line="240" w:lineRule="auto"/>
    </w:pPr>
    <w:rPr>
      <w:rFonts w:ascii="Times New Roman" w:eastAsia="Calibri" w:hAnsi="Times New Roman" w:cs="Times New Roman"/>
      <w:color w:val="000000"/>
      <w:sz w:val="24"/>
      <w:szCs w:val="24"/>
      <w:lang w:val="ro-RO"/>
    </w:rPr>
  </w:style>
  <w:style w:type="paragraph" w:customStyle="1" w:styleId="qowt-stl-normal">
    <w:name w:val="qowt-stl-normal"/>
    <w:basedOn w:val="Normal"/>
    <w:rsid w:val="00DD673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qowt-stl-heading6">
    <w:name w:val="qowt-stl-heading6"/>
    <w:basedOn w:val="Normal"/>
    <w:rsid w:val="00DD673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qowt-font1-timesnewroman">
    <w:name w:val="qowt-font1-timesnewroman"/>
    <w:basedOn w:val="DefaultParagraphFont"/>
    <w:rsid w:val="00DD673F"/>
  </w:style>
  <w:style w:type="character" w:customStyle="1" w:styleId="FontStyle37">
    <w:name w:val="Font Style37"/>
    <w:uiPriority w:val="99"/>
    <w:rsid w:val="00DD673F"/>
    <w:rPr>
      <w:rFonts w:ascii="Calibri" w:hAnsi="Calibri" w:cs="Calibri"/>
      <w:sz w:val="22"/>
      <w:szCs w:val="22"/>
    </w:rPr>
  </w:style>
  <w:style w:type="character" w:customStyle="1" w:styleId="FontStyle38">
    <w:name w:val="Font Style38"/>
    <w:uiPriority w:val="99"/>
    <w:rsid w:val="00DD673F"/>
    <w:rPr>
      <w:rFonts w:ascii="Calibri" w:hAnsi="Calibri" w:cs="Calibri"/>
      <w:b/>
      <w:bCs/>
      <w:i/>
      <w:iCs/>
      <w:sz w:val="22"/>
      <w:szCs w:val="22"/>
    </w:rPr>
  </w:style>
  <w:style w:type="paragraph" w:customStyle="1" w:styleId="criterii">
    <w:name w:val="criterii"/>
    <w:basedOn w:val="Normal"/>
    <w:rsid w:val="00B86E35"/>
    <w:pPr>
      <w:shd w:val="clear" w:color="auto" w:fill="E6E6E6"/>
      <w:spacing w:before="240" w:after="120" w:line="240" w:lineRule="auto"/>
      <w:jc w:val="both"/>
    </w:pPr>
    <w:rPr>
      <w:rFonts w:ascii="Trebuchet MS" w:eastAsia="Times New Roman" w:hAnsi="Trebuchet MS" w:cs="Times New Roman"/>
      <w:b/>
      <w:bCs/>
      <w:snapToGrid w:val="0"/>
      <w:sz w:val="20"/>
      <w:szCs w:val="24"/>
      <w:lang w:val="ro-RO"/>
    </w:rPr>
  </w:style>
  <w:style w:type="character" w:customStyle="1" w:styleId="Heading4Char">
    <w:name w:val="Heading 4 Char"/>
    <w:basedOn w:val="DefaultParagraphFont"/>
    <w:link w:val="Heading4"/>
    <w:uiPriority w:val="9"/>
    <w:semiHidden/>
    <w:rsid w:val="00015E6C"/>
    <w:rPr>
      <w:rFonts w:asciiTheme="majorHAnsi" w:eastAsiaTheme="majorEastAsia" w:hAnsiTheme="majorHAnsi" w:cstheme="majorBidi"/>
      <w:b/>
      <w:bCs/>
      <w:i/>
      <w:iCs/>
      <w:color w:val="4F81BD" w:themeColor="accent1"/>
    </w:rPr>
  </w:style>
  <w:style w:type="paragraph" w:styleId="BodyTextIndent">
    <w:name w:val="Body Text Indent"/>
    <w:basedOn w:val="Normal"/>
    <w:link w:val="BodyTextIndentChar"/>
    <w:rsid w:val="00015E6C"/>
    <w:pPr>
      <w:spacing w:before="120" w:after="120" w:line="240" w:lineRule="auto"/>
      <w:ind w:left="45"/>
      <w:jc w:val="both"/>
    </w:pPr>
    <w:rPr>
      <w:rFonts w:ascii="Trebuchet MS" w:eastAsia="Times New Roman" w:hAnsi="Trebuchet MS" w:cs="Arial"/>
      <w:sz w:val="20"/>
      <w:szCs w:val="24"/>
      <w:lang w:val="ro-RO"/>
    </w:rPr>
  </w:style>
  <w:style w:type="character" w:customStyle="1" w:styleId="BodyTextIndentChar">
    <w:name w:val="Body Text Indent Char"/>
    <w:basedOn w:val="DefaultParagraphFont"/>
    <w:link w:val="BodyTextIndent"/>
    <w:rsid w:val="00015E6C"/>
    <w:rPr>
      <w:rFonts w:ascii="Trebuchet MS" w:eastAsia="Times New Roman" w:hAnsi="Trebuchet MS" w:cs="Arial"/>
      <w:sz w:val="20"/>
      <w:szCs w:val="24"/>
      <w:lang w:val="ro-RO"/>
    </w:rPr>
  </w:style>
  <w:style w:type="paragraph" w:styleId="BodyText">
    <w:name w:val="Body Text"/>
    <w:aliases w:val="block style,Body,Standard paragraph,b"/>
    <w:basedOn w:val="Normal"/>
    <w:link w:val="BodyTextChar"/>
    <w:rsid w:val="00015E6C"/>
    <w:pPr>
      <w:spacing w:before="120" w:after="120" w:line="240" w:lineRule="auto"/>
    </w:pPr>
    <w:rPr>
      <w:rFonts w:ascii="Trebuchet MS" w:eastAsia="Times New Roman" w:hAnsi="Trebuchet MS" w:cs="Times New Roman"/>
      <w:sz w:val="20"/>
      <w:szCs w:val="24"/>
      <w:lang w:val="ro-RO"/>
    </w:rPr>
  </w:style>
  <w:style w:type="character" w:customStyle="1" w:styleId="BodyTextChar">
    <w:name w:val="Body Text Char"/>
    <w:aliases w:val="block style Char,Body Char,Standard paragraph Char,b Char"/>
    <w:basedOn w:val="DefaultParagraphFont"/>
    <w:link w:val="BodyText"/>
    <w:rsid w:val="00015E6C"/>
    <w:rPr>
      <w:rFonts w:ascii="Trebuchet MS" w:eastAsia="Times New Roman" w:hAnsi="Trebuchet MS" w:cs="Times New Roman"/>
      <w:sz w:val="20"/>
      <w:szCs w:val="24"/>
      <w:lang w:val="ro-RO"/>
    </w:rPr>
  </w:style>
  <w:style w:type="paragraph" w:customStyle="1" w:styleId="bulletX">
    <w:name w:val="bulletX"/>
    <w:basedOn w:val="Normal"/>
    <w:rsid w:val="00015E6C"/>
    <w:pPr>
      <w:numPr>
        <w:numId w:val="16"/>
      </w:numPr>
      <w:autoSpaceDE w:val="0"/>
      <w:autoSpaceDN w:val="0"/>
      <w:adjustRightInd w:val="0"/>
      <w:spacing w:before="120" w:after="120" w:line="240" w:lineRule="auto"/>
      <w:jc w:val="both"/>
    </w:pPr>
    <w:rPr>
      <w:rFonts w:ascii="Arial,Bold" w:eastAsia="Times New Roman" w:hAnsi="Arial,Bold" w:cs="Arial"/>
      <w:szCs w:val="24"/>
      <w:lang w:val="ro-RO"/>
    </w:rPr>
  </w:style>
  <w:style w:type="paragraph" w:customStyle="1" w:styleId="Head1-Art">
    <w:name w:val="Head1-Art"/>
    <w:basedOn w:val="Normal"/>
    <w:rsid w:val="00015E6C"/>
    <w:pPr>
      <w:numPr>
        <w:numId w:val="17"/>
      </w:numPr>
      <w:spacing w:before="120" w:after="120" w:line="240" w:lineRule="auto"/>
      <w:jc w:val="both"/>
    </w:pPr>
    <w:rPr>
      <w:rFonts w:ascii="Trebuchet MS" w:eastAsia="Times New Roman" w:hAnsi="Trebuchet MS" w:cs="Times New Roman"/>
      <w:b/>
      <w:bCs/>
      <w:caps/>
      <w:sz w:val="20"/>
      <w:szCs w:val="24"/>
      <w:lang w:val="ro-RO"/>
    </w:rPr>
  </w:style>
  <w:style w:type="paragraph" w:customStyle="1" w:styleId="Head2-Alin">
    <w:name w:val="Head2-Alin"/>
    <w:basedOn w:val="Head1-Art"/>
    <w:uiPriority w:val="99"/>
    <w:rsid w:val="00015E6C"/>
    <w:pPr>
      <w:numPr>
        <w:ilvl w:val="1"/>
      </w:numPr>
    </w:pPr>
    <w:rPr>
      <w:b w:val="0"/>
      <w:bCs w:val="0"/>
      <w:caps w:val="0"/>
    </w:rPr>
  </w:style>
  <w:style w:type="paragraph" w:customStyle="1" w:styleId="Head3-Bullet">
    <w:name w:val="Head3-Bullet"/>
    <w:basedOn w:val="Head2-Alin"/>
    <w:rsid w:val="00015E6C"/>
    <w:pPr>
      <w:numPr>
        <w:ilvl w:val="2"/>
      </w:numPr>
    </w:pPr>
  </w:style>
  <w:style w:type="paragraph" w:customStyle="1" w:styleId="Head4-Subsect">
    <w:name w:val="Head4-Subsect"/>
    <w:basedOn w:val="Head3-Bullet"/>
    <w:rsid w:val="00015E6C"/>
    <w:pPr>
      <w:numPr>
        <w:ilvl w:val="3"/>
      </w:numPr>
    </w:pPr>
    <w:rPr>
      <w:b/>
      <w:bCs/>
    </w:rPr>
  </w:style>
  <w:style w:type="paragraph" w:customStyle="1" w:styleId="Head5-Subsect">
    <w:name w:val="Head5-Subsect"/>
    <w:basedOn w:val="Head4-Subsect"/>
    <w:rsid w:val="00015E6C"/>
    <w:pPr>
      <w:numPr>
        <w:ilvl w:val="4"/>
      </w:numPr>
    </w:pPr>
  </w:style>
  <w:style w:type="paragraph" w:customStyle="1" w:styleId="maintext-bullet">
    <w:name w:val="maintext-bullet"/>
    <w:basedOn w:val="Normal"/>
    <w:rsid w:val="008C55F5"/>
    <w:pPr>
      <w:tabs>
        <w:tab w:val="num" w:pos="720"/>
      </w:tabs>
      <w:spacing w:after="0" w:line="240" w:lineRule="auto"/>
      <w:ind w:left="720" w:hanging="360"/>
      <w:jc w:val="both"/>
    </w:pPr>
    <w:rPr>
      <w:rFonts w:ascii="Arial" w:eastAsia="Times New Roman" w:hAnsi="Arial" w:cs="Times New Roman"/>
      <w:szCs w:val="24"/>
      <w:lang w:val="ro-RO"/>
    </w:rPr>
  </w:style>
  <w:style w:type="paragraph" w:customStyle="1" w:styleId="maintext">
    <w:name w:val="maintext"/>
    <w:basedOn w:val="Normal"/>
    <w:rsid w:val="008C55F5"/>
    <w:pPr>
      <w:spacing w:before="120" w:after="120" w:line="240" w:lineRule="auto"/>
      <w:jc w:val="both"/>
    </w:pPr>
    <w:rPr>
      <w:rFonts w:ascii="Arial" w:eastAsia="Times New Roman" w:hAnsi="Arial" w:cs="Arial"/>
      <w:szCs w:val="28"/>
      <w:lang w:val="ro-RO"/>
    </w:rPr>
  </w:style>
  <w:style w:type="paragraph" w:customStyle="1" w:styleId="Heading31">
    <w:name w:val="Heading 31"/>
    <w:basedOn w:val="Normal"/>
    <w:link w:val="heading3Char0"/>
    <w:qFormat/>
    <w:rsid w:val="009D1CA6"/>
    <w:pPr>
      <w:keepNext/>
      <w:spacing w:after="0" w:line="240" w:lineRule="auto"/>
      <w:outlineLvl w:val="0"/>
    </w:pPr>
    <w:rPr>
      <w:rFonts w:ascii="Trebuchet MS" w:eastAsia="Times New Roman" w:hAnsi="Trebuchet MS" w:cs="Times New Roman"/>
      <w:b/>
      <w:bCs/>
      <w:szCs w:val="24"/>
      <w:lang w:val="ro-RO"/>
    </w:rPr>
  </w:style>
  <w:style w:type="character" w:customStyle="1" w:styleId="heading3Char0">
    <w:name w:val="heading 3 Char"/>
    <w:link w:val="Heading31"/>
    <w:rsid w:val="009D1CA6"/>
    <w:rPr>
      <w:rFonts w:ascii="Trebuchet MS" w:eastAsia="Times New Roman" w:hAnsi="Trebuchet MS" w:cs="Times New Roman"/>
      <w:b/>
      <w:bCs/>
      <w:szCs w:val="24"/>
      <w:lang w:val="ro-RO"/>
    </w:rPr>
  </w:style>
  <w:style w:type="paragraph" w:customStyle="1" w:styleId="Heading21">
    <w:name w:val="Heading 21"/>
    <w:basedOn w:val="Caption"/>
    <w:link w:val="heading2Char0"/>
    <w:qFormat/>
    <w:rsid w:val="009D1CA6"/>
    <w:pPr>
      <w:spacing w:after="0"/>
    </w:pPr>
    <w:rPr>
      <w:rFonts w:ascii="Trebuchet MS" w:eastAsia="Times New Roman" w:hAnsi="Trebuchet MS" w:cs="Arial"/>
      <w:color w:val="auto"/>
      <w:sz w:val="24"/>
      <w:szCs w:val="24"/>
      <w:lang w:val="ro-RO"/>
    </w:rPr>
  </w:style>
  <w:style w:type="character" w:customStyle="1" w:styleId="heading2Char0">
    <w:name w:val="heading 2 Char"/>
    <w:link w:val="Heading21"/>
    <w:rsid w:val="009D1CA6"/>
    <w:rPr>
      <w:rFonts w:ascii="Trebuchet MS" w:eastAsia="Times New Roman" w:hAnsi="Trebuchet MS" w:cs="Arial"/>
      <w:b/>
      <w:bCs/>
      <w:sz w:val="24"/>
      <w:szCs w:val="24"/>
      <w:lang w:val="ro-RO"/>
    </w:rPr>
  </w:style>
  <w:style w:type="paragraph" w:styleId="Caption">
    <w:name w:val="caption"/>
    <w:basedOn w:val="Normal"/>
    <w:next w:val="Normal"/>
    <w:uiPriority w:val="35"/>
    <w:semiHidden/>
    <w:unhideWhenUsed/>
    <w:qFormat/>
    <w:rsid w:val="009D1CA6"/>
    <w:pPr>
      <w:spacing w:line="240" w:lineRule="auto"/>
    </w:pPr>
    <w:rPr>
      <w:b/>
      <w:bCs/>
      <w:color w:val="4F81BD" w:themeColor="accent1"/>
      <w:sz w:val="18"/>
      <w:szCs w:val="18"/>
    </w:rPr>
  </w:style>
  <w:style w:type="table" w:styleId="TableGrid">
    <w:name w:val="Table Grid"/>
    <w:basedOn w:val="TableNormal"/>
    <w:uiPriority w:val="59"/>
    <w:rsid w:val="002350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06265E"/>
    <w:pPr>
      <w:spacing w:after="0" w:line="240" w:lineRule="auto"/>
    </w:pPr>
  </w:style>
  <w:style w:type="table" w:customStyle="1" w:styleId="TableGrid1">
    <w:name w:val="Table Grid1"/>
    <w:basedOn w:val="TableNormal"/>
    <w:next w:val="TableGrid"/>
    <w:uiPriority w:val="59"/>
    <w:rsid w:val="00ED0B1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den">
    <w:name w:val="s_den"/>
    <w:basedOn w:val="DefaultParagraphFont"/>
    <w:rsid w:val="00865050"/>
  </w:style>
  <w:style w:type="character" w:customStyle="1" w:styleId="shdr">
    <w:name w:val="s_hdr"/>
    <w:basedOn w:val="DefaultParagraphFont"/>
    <w:rsid w:val="00865050"/>
  </w:style>
  <w:style w:type="character" w:customStyle="1" w:styleId="diasuggestion">
    <w:name w:val="dia_suggestion"/>
    <w:basedOn w:val="DefaultParagraphFont"/>
    <w:rsid w:val="00D2328F"/>
  </w:style>
  <w:style w:type="paragraph" w:styleId="NormalWeb">
    <w:name w:val="Normal (Web)"/>
    <w:basedOn w:val="Normal"/>
    <w:uiPriority w:val="99"/>
    <w:unhideWhenUsed/>
    <w:rsid w:val="008B425A"/>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styleId="TOC5">
    <w:name w:val="toc 5"/>
    <w:basedOn w:val="Normal"/>
    <w:next w:val="Normal"/>
    <w:autoRedefine/>
    <w:uiPriority w:val="39"/>
    <w:unhideWhenUsed/>
    <w:rsid w:val="00215A35"/>
    <w:pPr>
      <w:numPr>
        <w:numId w:val="6"/>
      </w:numPr>
      <w:tabs>
        <w:tab w:val="left" w:pos="270"/>
        <w:tab w:val="left" w:pos="450"/>
      </w:tabs>
      <w:spacing w:after="120" w:line="240" w:lineRule="auto"/>
      <w:ind w:left="188" w:hanging="274"/>
      <w:jc w:val="both"/>
    </w:pPr>
    <w:rPr>
      <w:rFonts w:cstheme="minorHAnsi"/>
      <w:b/>
      <w:color w:val="002060"/>
    </w:rPr>
  </w:style>
  <w:style w:type="character" w:customStyle="1" w:styleId="panchor">
    <w:name w:val="panchor"/>
    <w:basedOn w:val="DefaultParagraphFont"/>
    <w:rsid w:val="005416A1"/>
  </w:style>
  <w:style w:type="character" w:customStyle="1" w:styleId="slitbdy">
    <w:name w:val="s_lit_bdy"/>
    <w:basedOn w:val="DefaultParagraphFont"/>
    <w:rsid w:val="007125A4"/>
  </w:style>
  <w:style w:type="numbering" w:customStyle="1" w:styleId="StyleNumbered1">
    <w:name w:val="Style Numbered1"/>
    <w:basedOn w:val="NoList"/>
    <w:rsid w:val="0012035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3969249">
      <w:bodyDiv w:val="1"/>
      <w:marLeft w:val="0"/>
      <w:marRight w:val="0"/>
      <w:marTop w:val="0"/>
      <w:marBottom w:val="0"/>
      <w:divBdr>
        <w:top w:val="none" w:sz="0" w:space="0" w:color="auto"/>
        <w:left w:val="none" w:sz="0" w:space="0" w:color="auto"/>
        <w:bottom w:val="none" w:sz="0" w:space="0" w:color="auto"/>
        <w:right w:val="none" w:sz="0" w:space="0" w:color="auto"/>
      </w:divBdr>
    </w:div>
    <w:div w:id="503975568">
      <w:bodyDiv w:val="1"/>
      <w:marLeft w:val="0"/>
      <w:marRight w:val="0"/>
      <w:marTop w:val="0"/>
      <w:marBottom w:val="0"/>
      <w:divBdr>
        <w:top w:val="none" w:sz="0" w:space="0" w:color="auto"/>
        <w:left w:val="none" w:sz="0" w:space="0" w:color="auto"/>
        <w:bottom w:val="none" w:sz="0" w:space="0" w:color="auto"/>
        <w:right w:val="none" w:sz="0" w:space="0" w:color="auto"/>
      </w:divBdr>
    </w:div>
    <w:div w:id="665207660">
      <w:bodyDiv w:val="1"/>
      <w:marLeft w:val="0"/>
      <w:marRight w:val="0"/>
      <w:marTop w:val="0"/>
      <w:marBottom w:val="0"/>
      <w:divBdr>
        <w:top w:val="none" w:sz="0" w:space="0" w:color="auto"/>
        <w:left w:val="none" w:sz="0" w:space="0" w:color="auto"/>
        <w:bottom w:val="none" w:sz="0" w:space="0" w:color="auto"/>
        <w:right w:val="none" w:sz="0" w:space="0" w:color="auto"/>
      </w:divBdr>
    </w:div>
    <w:div w:id="865563441">
      <w:bodyDiv w:val="1"/>
      <w:marLeft w:val="0"/>
      <w:marRight w:val="0"/>
      <w:marTop w:val="0"/>
      <w:marBottom w:val="0"/>
      <w:divBdr>
        <w:top w:val="none" w:sz="0" w:space="0" w:color="auto"/>
        <w:left w:val="none" w:sz="0" w:space="0" w:color="auto"/>
        <w:bottom w:val="none" w:sz="0" w:space="0" w:color="auto"/>
        <w:right w:val="none" w:sz="0" w:space="0" w:color="auto"/>
      </w:divBdr>
    </w:div>
    <w:div w:id="865825533">
      <w:bodyDiv w:val="1"/>
      <w:marLeft w:val="0"/>
      <w:marRight w:val="0"/>
      <w:marTop w:val="0"/>
      <w:marBottom w:val="0"/>
      <w:divBdr>
        <w:top w:val="none" w:sz="0" w:space="0" w:color="auto"/>
        <w:left w:val="none" w:sz="0" w:space="0" w:color="auto"/>
        <w:bottom w:val="none" w:sz="0" w:space="0" w:color="auto"/>
        <w:right w:val="none" w:sz="0" w:space="0" w:color="auto"/>
      </w:divBdr>
    </w:div>
    <w:div w:id="1368607181">
      <w:bodyDiv w:val="1"/>
      <w:marLeft w:val="0"/>
      <w:marRight w:val="0"/>
      <w:marTop w:val="0"/>
      <w:marBottom w:val="0"/>
      <w:divBdr>
        <w:top w:val="none" w:sz="0" w:space="0" w:color="auto"/>
        <w:left w:val="none" w:sz="0" w:space="0" w:color="auto"/>
        <w:bottom w:val="none" w:sz="0" w:space="0" w:color="auto"/>
        <w:right w:val="none" w:sz="0" w:space="0" w:color="auto"/>
      </w:divBdr>
    </w:div>
    <w:div w:id="1596358056">
      <w:bodyDiv w:val="1"/>
      <w:marLeft w:val="0"/>
      <w:marRight w:val="0"/>
      <w:marTop w:val="0"/>
      <w:marBottom w:val="0"/>
      <w:divBdr>
        <w:top w:val="none" w:sz="0" w:space="0" w:color="auto"/>
        <w:left w:val="none" w:sz="0" w:space="0" w:color="auto"/>
        <w:bottom w:val="none" w:sz="0" w:space="0" w:color="auto"/>
        <w:right w:val="none" w:sz="0" w:space="0" w:color="auto"/>
      </w:divBdr>
    </w:div>
    <w:div w:id="1600790105">
      <w:bodyDiv w:val="1"/>
      <w:marLeft w:val="0"/>
      <w:marRight w:val="0"/>
      <w:marTop w:val="0"/>
      <w:marBottom w:val="0"/>
      <w:divBdr>
        <w:top w:val="none" w:sz="0" w:space="0" w:color="auto"/>
        <w:left w:val="none" w:sz="0" w:space="0" w:color="auto"/>
        <w:bottom w:val="none" w:sz="0" w:space="0" w:color="auto"/>
        <w:right w:val="none" w:sz="0" w:space="0" w:color="auto"/>
      </w:divBdr>
      <w:divsChild>
        <w:div w:id="1085105522">
          <w:marLeft w:val="0"/>
          <w:marRight w:val="0"/>
          <w:marTop w:val="0"/>
          <w:marBottom w:val="0"/>
          <w:divBdr>
            <w:top w:val="none" w:sz="0" w:space="0" w:color="auto"/>
            <w:left w:val="none" w:sz="0" w:space="0" w:color="auto"/>
            <w:bottom w:val="none" w:sz="0" w:space="0" w:color="auto"/>
            <w:right w:val="none" w:sz="0" w:space="0" w:color="auto"/>
          </w:divBdr>
          <w:divsChild>
            <w:div w:id="2085253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24288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6FCF36-B3D6-417E-A15B-C4AA303C82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990</TotalTime>
  <Pages>75</Pages>
  <Words>28840</Words>
  <Characters>164389</Characters>
  <Application>Microsoft Office Word</Application>
  <DocSecurity>0</DocSecurity>
  <Lines>1369</Lines>
  <Paragraphs>385</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192844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Incze</dc:creator>
  <cp:keywords/>
  <dc:description/>
  <cp:lastModifiedBy>Anca Odobleja</cp:lastModifiedBy>
  <cp:revision>645</cp:revision>
  <cp:lastPrinted>2023-03-15T13:00:00Z</cp:lastPrinted>
  <dcterms:created xsi:type="dcterms:W3CDTF">2023-02-21T07:55:00Z</dcterms:created>
  <dcterms:modified xsi:type="dcterms:W3CDTF">2023-03-15T13:01:00Z</dcterms:modified>
</cp:coreProperties>
</file>