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C6C7A" w14:textId="77777777" w:rsidR="00F64F2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bookmarkStart w:id="0" w:name="_GoBack"/>
      <w:bookmarkEnd w:id="0"/>
      <w:r w:rsidRPr="00101EEC">
        <w:rPr>
          <w:rFonts w:ascii="Trebuchet MS" w:eastAsia="Times New Roman" w:hAnsi="Trebuchet MS" w:cs="Times New Roman"/>
          <w:b/>
          <w:bCs/>
        </w:rPr>
        <w:t xml:space="preserve">Anexa </w:t>
      </w:r>
      <w:r w:rsidRPr="00101EEC">
        <w:rPr>
          <w:rFonts w:ascii="Trebuchet MS" w:eastAsia="Times New Roman" w:hAnsi="Trebuchet MS" w:cs="Times New Roman"/>
          <w:b/>
          <w:bCs/>
          <w:spacing w:val="14"/>
        </w:rPr>
        <w:t xml:space="preserve"> </w:t>
      </w:r>
      <w:r w:rsidR="00F64F22" w:rsidRPr="00101EEC">
        <w:rPr>
          <w:rFonts w:ascii="Trebuchet MS" w:eastAsia="Times New Roman" w:hAnsi="Trebuchet MS" w:cs="Times New Roman"/>
          <w:b/>
          <w:bCs/>
        </w:rPr>
        <w:t>3A</w:t>
      </w:r>
      <w:r w:rsidRPr="00101EEC">
        <w:rPr>
          <w:rFonts w:ascii="Trebuchet MS" w:eastAsia="Times New Roman" w:hAnsi="Trebuchet MS" w:cs="Times New Roman"/>
          <w:b/>
          <w:bCs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  <w:spacing w:val="14"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</w:rPr>
        <w:t xml:space="preserve">- </w:t>
      </w:r>
      <w:r w:rsidRPr="00101EEC">
        <w:rPr>
          <w:rFonts w:ascii="Trebuchet MS" w:eastAsia="Times New Roman" w:hAnsi="Trebuchet MS" w:cs="Times New Roman"/>
          <w:b/>
          <w:bCs/>
          <w:spacing w:val="13"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  <w:spacing w:val="-2"/>
        </w:rPr>
        <w:t>PO</w:t>
      </w:r>
      <w:r w:rsidRPr="00101EEC">
        <w:rPr>
          <w:rFonts w:ascii="Trebuchet MS" w:eastAsia="Times New Roman" w:hAnsi="Trebuchet MS" w:cs="Times New Roman"/>
          <w:b/>
          <w:bCs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  <w:spacing w:val="14"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</w:rPr>
        <w:t xml:space="preserve">– </w:t>
      </w:r>
      <w:r w:rsidRPr="00101EEC">
        <w:rPr>
          <w:rFonts w:ascii="Trebuchet MS" w:eastAsia="Times New Roman" w:hAnsi="Trebuchet MS" w:cs="Times New Roman"/>
          <w:b/>
          <w:bCs/>
          <w:spacing w:val="14"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</w:rPr>
        <w:t xml:space="preserve">DG </w:t>
      </w:r>
      <w:r w:rsidRPr="00101EEC">
        <w:rPr>
          <w:rFonts w:ascii="Trebuchet MS" w:eastAsia="Times New Roman" w:hAnsi="Trebuchet MS" w:cs="Times New Roman"/>
          <w:b/>
          <w:bCs/>
          <w:spacing w:val="12"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  <w:spacing w:val="-1"/>
        </w:rPr>
        <w:t>PNRR</w:t>
      </w:r>
      <w:r w:rsidRPr="00101EEC">
        <w:rPr>
          <w:rFonts w:ascii="Trebuchet MS" w:eastAsia="Times New Roman" w:hAnsi="Trebuchet MS" w:cs="Times New Roman"/>
          <w:b/>
          <w:bCs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  <w:spacing w:val="15"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</w:rPr>
        <w:t>-</w:t>
      </w:r>
      <w:r w:rsidR="0011254F" w:rsidRPr="00101EEC">
        <w:rPr>
          <w:rFonts w:ascii="Trebuchet MS" w:eastAsia="Times New Roman" w:hAnsi="Trebuchet MS" w:cs="Times New Roman"/>
          <w:b/>
          <w:bCs/>
        </w:rPr>
        <w:t xml:space="preserve"> </w:t>
      </w:r>
      <w:r w:rsidRPr="00101EEC">
        <w:rPr>
          <w:rFonts w:ascii="Trebuchet MS" w:eastAsia="Times New Roman" w:hAnsi="Trebuchet MS" w:cs="Times New Roman"/>
          <w:b/>
          <w:bCs/>
        </w:rPr>
        <w:t xml:space="preserve"> </w:t>
      </w:r>
      <w:r w:rsidR="00F64F22" w:rsidRPr="00101EEC">
        <w:rPr>
          <w:rFonts w:ascii="Trebuchet MS" w:eastAsia="Times New Roman" w:hAnsi="Trebuchet MS" w:cs="Times New Roman"/>
          <w:b/>
          <w:bCs/>
          <w:spacing w:val="-1"/>
        </w:rPr>
        <w:t>Grila de verificare a conformit</w:t>
      </w:r>
      <w:r w:rsidR="00F64F22" w:rsidRPr="00101EEC">
        <w:rPr>
          <w:rFonts w:ascii="Trebuchet MS" w:eastAsia="Times New Roman" w:hAnsi="Trebuchet MS" w:cs="Times New Roman"/>
          <w:b/>
          <w:bCs/>
          <w:spacing w:val="-1"/>
          <w:lang w:val="ro-RO"/>
        </w:rPr>
        <w:t>ății administrative și a eligibilității</w:t>
      </w:r>
    </w:p>
    <w:p w14:paraId="44EA60EF" w14:textId="77777777" w:rsidR="0011254F" w:rsidRPr="00101EEC" w:rsidRDefault="0011254F" w:rsidP="009A4B44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  <w:spacing w:val="13"/>
        </w:rPr>
      </w:pPr>
    </w:p>
    <w:p w14:paraId="6E9577C7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r w:rsidRPr="00101EEC">
        <w:rPr>
          <w:rFonts w:ascii="Trebuchet MS" w:eastAsia="Times New Roman" w:hAnsi="Trebuchet MS" w:cs="Times New Roman"/>
          <w:b/>
          <w:bCs/>
          <w:spacing w:val="-1"/>
        </w:rPr>
        <w:t>Grila de verificare a conformit</w:t>
      </w:r>
      <w:r w:rsidRPr="00101EEC">
        <w:rPr>
          <w:rFonts w:ascii="Trebuchet MS" w:eastAsia="Times New Roman" w:hAnsi="Trebuchet MS" w:cs="Times New Roman"/>
          <w:b/>
          <w:bCs/>
          <w:spacing w:val="-1"/>
          <w:lang w:val="ro-RO"/>
        </w:rPr>
        <w:t>ății administrative și a eligibilității</w:t>
      </w:r>
    </w:p>
    <w:p w14:paraId="77210E04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</w:rPr>
      </w:pPr>
    </w:p>
    <w:p w14:paraId="4A23B20E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</w:rPr>
      </w:pPr>
    </w:p>
    <w:p w14:paraId="56728DA3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  <w:r w:rsidRPr="00101EEC">
        <w:rPr>
          <w:rFonts w:ascii="Trebuchet MS" w:eastAsia="Times New Roman" w:hAnsi="Trebuchet MS" w:cs="Times New Roman"/>
          <w:b/>
          <w:bCs/>
          <w:spacing w:val="-1"/>
        </w:rPr>
        <w:t>A</w:t>
      </w:r>
      <w:r w:rsidR="0035067E" w:rsidRPr="00101EEC">
        <w:rPr>
          <w:rFonts w:ascii="Trebuchet MS" w:eastAsia="Times New Roman" w:hAnsi="Trebuchet MS" w:cs="Times New Roman"/>
          <w:b/>
          <w:bCs/>
          <w:spacing w:val="-1"/>
        </w:rPr>
        <w:t>PEL DE PROIECTE PNRR/2022/C1/2</w:t>
      </w:r>
      <w:r w:rsidR="001955A0" w:rsidRPr="00101EEC">
        <w:rPr>
          <w:rFonts w:ascii="Trebuchet MS" w:eastAsia="Times New Roman" w:hAnsi="Trebuchet MS" w:cs="Times New Roman"/>
          <w:b/>
          <w:bCs/>
          <w:spacing w:val="-1"/>
        </w:rPr>
        <w:t>.1</w:t>
      </w:r>
    </w:p>
    <w:p w14:paraId="03B09C28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rebuchet MS" w:eastAsia="Times New Roman" w:hAnsi="Trebuchet MS" w:cs="Times New Roman"/>
        </w:rPr>
      </w:pPr>
      <w:r w:rsidRPr="00101EEC">
        <w:rPr>
          <w:rFonts w:ascii="Trebuchet MS" w:eastAsia="Times New Roman" w:hAnsi="Trebuchet MS" w:cs="Times New Roman"/>
          <w:b/>
          <w:bCs/>
          <w:spacing w:val="-1"/>
        </w:rPr>
        <w:t>Grila de verificare a conformit</w:t>
      </w:r>
      <w:r w:rsidRPr="00101EEC">
        <w:rPr>
          <w:rFonts w:ascii="Trebuchet MS" w:eastAsia="Times New Roman" w:hAnsi="Trebuchet MS" w:cs="Times New Roman"/>
          <w:b/>
          <w:bCs/>
          <w:spacing w:val="-1"/>
          <w:lang w:val="ro-RO"/>
        </w:rPr>
        <w:t>ății administrative și a eligibilității</w:t>
      </w:r>
      <w:r w:rsidR="000D529C" w:rsidRPr="00101EEC">
        <w:rPr>
          <w:rFonts w:ascii="Trebuchet MS" w:eastAsia="Times New Roman" w:hAnsi="Trebuchet MS" w:cs="Times New Roman"/>
          <w:b/>
          <w:bCs/>
          <w:spacing w:val="-1"/>
          <w:lang w:val="ro-RO"/>
        </w:rPr>
        <w:t xml:space="preserve"> pentru</w:t>
      </w:r>
      <w:r w:rsidRPr="00101EEC">
        <w:rPr>
          <w:rFonts w:ascii="Trebuchet MS" w:eastAsia="Times New Roman" w:hAnsi="Trebuchet MS" w:cs="Times New Roman"/>
          <w:b/>
          <w:bCs/>
          <w:spacing w:val="2"/>
        </w:rPr>
        <w:t xml:space="preserve"> </w:t>
      </w:r>
      <w:r w:rsidR="000D529C" w:rsidRPr="00101EEC">
        <w:rPr>
          <w:rFonts w:ascii="Trebuchet MS" w:eastAsia="Times New Roman" w:hAnsi="Trebuchet MS" w:cs="Times New Roman"/>
          <w:b/>
          <w:bCs/>
          <w:spacing w:val="-1"/>
        </w:rPr>
        <w:t>Cererile</w:t>
      </w:r>
      <w:r w:rsidRPr="00101EEC">
        <w:rPr>
          <w:rFonts w:ascii="Trebuchet MS" w:eastAsia="Times New Roman" w:hAnsi="Trebuchet MS" w:cs="Times New Roman"/>
          <w:b/>
          <w:bCs/>
          <w:spacing w:val="-1"/>
        </w:rPr>
        <w:t xml:space="preserve"> de finanțare aferente Componentei C1 –</w:t>
      </w:r>
      <w:r w:rsidR="0035067E" w:rsidRPr="00101EEC">
        <w:rPr>
          <w:rFonts w:ascii="Trebuchet MS" w:eastAsia="Times New Roman" w:hAnsi="Trebuchet MS" w:cs="Times New Roman"/>
          <w:b/>
          <w:bCs/>
          <w:spacing w:val="-1"/>
        </w:rPr>
        <w:t xml:space="preserve"> Managementul apei -Investiția 2</w:t>
      </w:r>
      <w:r w:rsidRPr="00101EEC">
        <w:rPr>
          <w:rFonts w:ascii="Trebuchet MS" w:eastAsia="Times New Roman" w:hAnsi="Trebuchet MS" w:cs="Times New Roman"/>
          <w:b/>
          <w:bCs/>
          <w:spacing w:val="-1"/>
        </w:rPr>
        <w:t xml:space="preserve"> </w:t>
      </w:r>
      <w:r w:rsidR="0035067E" w:rsidRPr="00101EEC">
        <w:rPr>
          <w:rFonts w:ascii="Trebuchet MS" w:eastAsia="Times New Roman" w:hAnsi="Trebuchet MS" w:cs="Times New Roman"/>
          <w:b/>
          <w:bCs/>
          <w:spacing w:val="-1"/>
        </w:rPr>
        <w:t>–</w:t>
      </w:r>
      <w:r w:rsidRPr="00101EEC">
        <w:rPr>
          <w:rFonts w:ascii="Trebuchet MS" w:eastAsia="Times New Roman" w:hAnsi="Trebuchet MS" w:cs="Times New Roman"/>
          <w:b/>
          <w:bCs/>
          <w:spacing w:val="-1"/>
        </w:rPr>
        <w:t xml:space="preserve"> </w:t>
      </w:r>
      <w:r w:rsidR="0035067E" w:rsidRPr="00101EEC">
        <w:rPr>
          <w:rFonts w:ascii="Trebuchet MS" w:eastAsia="Times New Roman" w:hAnsi="Trebuchet MS" w:cs="Times New Roman"/>
          <w:b/>
          <w:bCs/>
          <w:spacing w:val="-1"/>
        </w:rPr>
        <w:t>Colectarea apelor uzate în aglomerările mai mici de 2000 de l.e. care împiedică atingerea unei stări bune a corpurilor de apă și / sau afectează arii naturale protejate</w:t>
      </w:r>
    </w:p>
    <w:p w14:paraId="29635A43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</w:rPr>
      </w:pPr>
    </w:p>
    <w:p w14:paraId="638A8ADD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</w:rPr>
      </w:pPr>
    </w:p>
    <w:p w14:paraId="54FE27E9" w14:textId="77777777" w:rsidR="001955A0" w:rsidRPr="00101EEC" w:rsidRDefault="001955A0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</w:rPr>
      </w:pPr>
    </w:p>
    <w:p w14:paraId="354DF780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</w:rPr>
      </w:pPr>
    </w:p>
    <w:p w14:paraId="0B1CCBE2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spacing w:val="53"/>
        </w:rPr>
      </w:pPr>
      <w:r w:rsidRPr="00101EEC">
        <w:rPr>
          <w:rFonts w:ascii="Trebuchet MS" w:eastAsia="Times New Roman" w:hAnsi="Trebuchet MS" w:cs="Times New Roman"/>
          <w:b/>
          <w:bCs/>
          <w:spacing w:val="-1"/>
        </w:rPr>
        <w:t>Informații</w:t>
      </w:r>
      <w:r w:rsidRPr="00101EEC">
        <w:rPr>
          <w:rFonts w:ascii="Trebuchet MS" w:eastAsia="Times New Roman" w:hAnsi="Trebuchet MS" w:cs="Times New Roman"/>
          <w:b/>
          <w:bCs/>
        </w:rPr>
        <w:t xml:space="preserve"> de</w:t>
      </w:r>
      <w:r w:rsidRPr="00101EEC">
        <w:rPr>
          <w:rFonts w:ascii="Trebuchet MS" w:eastAsia="Times New Roman" w:hAnsi="Trebuchet MS" w:cs="Times New Roman"/>
          <w:b/>
          <w:bCs/>
          <w:spacing w:val="-1"/>
        </w:rPr>
        <w:t xml:space="preserve"> identificare </w:t>
      </w:r>
      <w:r w:rsidRPr="00101EEC">
        <w:rPr>
          <w:rFonts w:ascii="Trebuchet MS" w:eastAsia="Times New Roman" w:hAnsi="Trebuchet MS" w:cs="Times New Roman"/>
          <w:b/>
          <w:bCs/>
        </w:rPr>
        <w:t xml:space="preserve">a </w:t>
      </w:r>
      <w:r w:rsidR="001955A0" w:rsidRPr="00101EEC">
        <w:rPr>
          <w:rFonts w:ascii="Trebuchet MS" w:eastAsia="Times New Roman" w:hAnsi="Trebuchet MS" w:cs="Times New Roman"/>
          <w:b/>
          <w:bCs/>
          <w:spacing w:val="-1"/>
        </w:rPr>
        <w:t>proiectului</w:t>
      </w:r>
      <w:r w:rsidRPr="00101EEC">
        <w:rPr>
          <w:rFonts w:ascii="Trebuchet MS" w:eastAsia="Times New Roman" w:hAnsi="Trebuchet MS" w:cs="Times New Roman"/>
          <w:spacing w:val="-1"/>
        </w:rPr>
        <w:t>:</w:t>
      </w:r>
      <w:r w:rsidRPr="00101EEC">
        <w:rPr>
          <w:rFonts w:ascii="Trebuchet MS" w:eastAsia="Times New Roman" w:hAnsi="Trebuchet MS" w:cs="Times New Roman"/>
          <w:spacing w:val="53"/>
        </w:rPr>
        <w:t xml:space="preserve"> </w:t>
      </w:r>
    </w:p>
    <w:p w14:paraId="6AC66388" w14:textId="77777777" w:rsidR="00901872" w:rsidRPr="00101EEC" w:rsidRDefault="00AF711E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  <w:r w:rsidRPr="00101EEC">
        <w:rPr>
          <w:rFonts w:ascii="Trebuchet MS" w:eastAsia="Times New Roman" w:hAnsi="Trebuchet MS" w:cs="Times New Roman"/>
          <w:spacing w:val="-1"/>
        </w:rPr>
        <w:t>Cerere de finanțare pentru p</w:t>
      </w:r>
      <w:r w:rsidR="00901872" w:rsidRPr="00101EEC">
        <w:rPr>
          <w:rFonts w:ascii="Trebuchet MS" w:eastAsia="Times New Roman" w:hAnsi="Trebuchet MS" w:cs="Times New Roman"/>
          <w:spacing w:val="-1"/>
        </w:rPr>
        <w:t>roiect</w:t>
      </w:r>
      <w:r w:rsidRPr="00101EEC">
        <w:rPr>
          <w:rFonts w:ascii="Trebuchet MS" w:eastAsia="Times New Roman" w:hAnsi="Trebuchet MS" w:cs="Times New Roman"/>
          <w:spacing w:val="-1"/>
        </w:rPr>
        <w:t>ul:</w:t>
      </w:r>
      <w:r w:rsidR="00901872" w:rsidRPr="00101EEC">
        <w:rPr>
          <w:rFonts w:ascii="Trebuchet MS" w:eastAsia="Times New Roman" w:hAnsi="Trebuchet MS" w:cs="Times New Roman"/>
        </w:rPr>
        <w:t xml:space="preserve"> ……</w:t>
      </w:r>
      <w:r w:rsidR="00901872" w:rsidRPr="00101EEC">
        <w:rPr>
          <w:rFonts w:ascii="Trebuchet MS" w:eastAsia="Times New Roman" w:hAnsi="Trebuchet MS" w:cs="Times New Roman"/>
          <w:i/>
          <w:iCs/>
        </w:rPr>
        <w:t>titlu</w:t>
      </w:r>
      <w:r w:rsidR="00901872" w:rsidRPr="00101EEC">
        <w:rPr>
          <w:rFonts w:ascii="Trebuchet MS" w:eastAsia="Times New Roman" w:hAnsi="Trebuchet MS" w:cs="Times New Roman"/>
        </w:rPr>
        <w:t>……</w:t>
      </w:r>
    </w:p>
    <w:p w14:paraId="57E54EB8" w14:textId="77777777" w:rsidR="00901872" w:rsidRPr="00101EEC" w:rsidRDefault="00AF711E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spacing w:val="35"/>
        </w:rPr>
      </w:pPr>
      <w:r w:rsidRPr="00101EEC">
        <w:rPr>
          <w:rFonts w:ascii="Trebuchet MS" w:eastAsia="Times New Roman" w:hAnsi="Trebuchet MS" w:cs="Times New Roman"/>
          <w:spacing w:val="-1"/>
        </w:rPr>
        <w:t xml:space="preserve">Solicitant: </w:t>
      </w:r>
      <w:r w:rsidR="00901872" w:rsidRPr="00101EEC">
        <w:rPr>
          <w:rFonts w:ascii="Trebuchet MS" w:eastAsia="Times New Roman" w:hAnsi="Trebuchet MS" w:cs="Times New Roman"/>
          <w:spacing w:val="1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………..</w:t>
      </w:r>
      <w:r w:rsidR="00901872" w:rsidRPr="00101EEC">
        <w:rPr>
          <w:rFonts w:ascii="Trebuchet MS" w:eastAsia="Times New Roman" w:hAnsi="Trebuchet MS" w:cs="Times New Roman"/>
          <w:i/>
          <w:iCs/>
        </w:rPr>
        <w:t>titlu</w:t>
      </w:r>
      <w:r w:rsidR="00901872" w:rsidRPr="00101EEC">
        <w:rPr>
          <w:rFonts w:ascii="Trebuchet MS" w:eastAsia="Times New Roman" w:hAnsi="Trebuchet MS" w:cs="Times New Roman"/>
        </w:rPr>
        <w:t>………</w:t>
      </w:r>
      <w:r w:rsidR="00901872" w:rsidRPr="00101EEC">
        <w:rPr>
          <w:rFonts w:ascii="Trebuchet MS" w:eastAsia="Times New Roman" w:hAnsi="Trebuchet MS" w:cs="Times New Roman"/>
          <w:spacing w:val="35"/>
        </w:rPr>
        <w:t xml:space="preserve"> </w:t>
      </w:r>
    </w:p>
    <w:p w14:paraId="1309BB7E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  <w:r w:rsidRPr="00101EEC">
        <w:rPr>
          <w:rFonts w:ascii="Trebuchet MS" w:eastAsia="Times New Roman" w:hAnsi="Trebuchet MS" w:cs="Times New Roman"/>
          <w:spacing w:val="-1"/>
        </w:rPr>
        <w:t>Partener</w:t>
      </w:r>
      <w:r w:rsidRPr="00101EEC">
        <w:rPr>
          <w:rFonts w:ascii="Trebuchet MS" w:eastAsia="Times New Roman" w:hAnsi="Trebuchet MS" w:cs="Times New Roman"/>
        </w:rPr>
        <w:t xml:space="preserve"> în </w:t>
      </w:r>
      <w:r w:rsidRPr="00101EEC">
        <w:rPr>
          <w:rFonts w:ascii="Trebuchet MS" w:eastAsia="Times New Roman" w:hAnsi="Trebuchet MS" w:cs="Times New Roman"/>
          <w:spacing w:val="-1"/>
        </w:rPr>
        <w:t>cadrul</w:t>
      </w:r>
      <w:r w:rsidR="001955A0" w:rsidRPr="00101EEC">
        <w:rPr>
          <w:rFonts w:ascii="Trebuchet MS" w:eastAsia="Times New Roman" w:hAnsi="Trebuchet MS" w:cs="Times New Roman"/>
        </w:rPr>
        <w:t xml:space="preserve"> proiectului</w:t>
      </w:r>
      <w:r w:rsidRPr="00101EEC">
        <w:rPr>
          <w:rFonts w:ascii="Trebuchet MS" w:eastAsia="Times New Roman" w:hAnsi="Trebuchet MS" w:cs="Times New Roman"/>
        </w:rPr>
        <w:t xml:space="preserve"> ………..</w:t>
      </w:r>
      <w:r w:rsidRPr="00101EEC">
        <w:rPr>
          <w:rFonts w:ascii="Trebuchet MS" w:eastAsia="Times New Roman" w:hAnsi="Trebuchet MS" w:cs="Times New Roman"/>
          <w:i/>
          <w:iCs/>
        </w:rPr>
        <w:t>titlu</w:t>
      </w:r>
      <w:r w:rsidRPr="00101EEC">
        <w:rPr>
          <w:rFonts w:ascii="Trebuchet MS" w:eastAsia="Times New Roman" w:hAnsi="Trebuchet MS" w:cs="Times New Roman"/>
        </w:rPr>
        <w:t>………</w:t>
      </w:r>
    </w:p>
    <w:p w14:paraId="776A91A9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  <w:r w:rsidRPr="00101EEC">
        <w:rPr>
          <w:rFonts w:ascii="Trebuchet MS" w:eastAsia="Times New Roman" w:hAnsi="Trebuchet MS" w:cs="Times New Roman"/>
          <w:spacing w:val="-1"/>
        </w:rPr>
        <w:t>Buget</w:t>
      </w:r>
      <w:r w:rsidRPr="00101EEC">
        <w:rPr>
          <w:rFonts w:ascii="Trebuchet MS" w:eastAsia="Times New Roman" w:hAnsi="Trebuchet MS" w:cs="Times New Roman"/>
        </w:rPr>
        <w:t xml:space="preserve"> total eligibil</w:t>
      </w:r>
      <w:r w:rsidR="001955A0" w:rsidRPr="00101EEC">
        <w:rPr>
          <w:rFonts w:ascii="Trebuchet MS" w:eastAsia="Times New Roman" w:hAnsi="Trebuchet MS" w:cs="Times New Roman"/>
        </w:rPr>
        <w:t xml:space="preserve"> (fără TVA)</w:t>
      </w:r>
      <w:r w:rsidRPr="00101EEC">
        <w:rPr>
          <w:rFonts w:ascii="Trebuchet MS" w:eastAsia="Times New Roman" w:hAnsi="Trebuchet MS" w:cs="Times New Roman"/>
        </w:rPr>
        <w:t>:</w:t>
      </w:r>
    </w:p>
    <w:p w14:paraId="4E62E5C6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spacing w:val="25"/>
        </w:rPr>
      </w:pPr>
      <w:r w:rsidRPr="00101EEC">
        <w:rPr>
          <w:rFonts w:ascii="Trebuchet MS" w:eastAsia="Times New Roman" w:hAnsi="Trebuchet MS" w:cs="Times New Roman"/>
          <w:spacing w:val="-1"/>
        </w:rPr>
        <w:t>Program</w:t>
      </w:r>
      <w:r w:rsidRPr="00101EEC">
        <w:rPr>
          <w:rFonts w:ascii="Trebuchet MS" w:eastAsia="Times New Roman" w:hAnsi="Trebuchet MS" w:cs="Times New Roman"/>
        </w:rPr>
        <w:t xml:space="preserve"> ………………..</w:t>
      </w:r>
      <w:r w:rsidRPr="00101EEC">
        <w:rPr>
          <w:rFonts w:ascii="Trebuchet MS" w:eastAsia="Times New Roman" w:hAnsi="Trebuchet MS" w:cs="Times New Roman"/>
          <w:i/>
          <w:iCs/>
        </w:rPr>
        <w:t>nr. și titlu</w:t>
      </w:r>
      <w:r w:rsidRPr="00101EEC">
        <w:rPr>
          <w:rFonts w:ascii="Trebuchet MS" w:eastAsia="Times New Roman" w:hAnsi="Trebuchet MS" w:cs="Times New Roman"/>
        </w:rPr>
        <w:t>………………</w:t>
      </w:r>
      <w:r w:rsidRPr="00101EEC">
        <w:rPr>
          <w:rFonts w:ascii="Trebuchet MS" w:eastAsia="Times New Roman" w:hAnsi="Trebuchet MS" w:cs="Times New Roman"/>
          <w:spacing w:val="25"/>
        </w:rPr>
        <w:t xml:space="preserve"> </w:t>
      </w:r>
    </w:p>
    <w:p w14:paraId="4315ADA1" w14:textId="77777777" w:rsidR="00901872" w:rsidRPr="00101EEC" w:rsidRDefault="00AF711E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  <w:r w:rsidRPr="00101EEC">
        <w:rPr>
          <w:rFonts w:ascii="Trebuchet MS" w:eastAsia="Times New Roman" w:hAnsi="Trebuchet MS" w:cs="Times New Roman"/>
          <w:spacing w:val="-1"/>
        </w:rPr>
        <w:t>Proiect</w:t>
      </w:r>
      <w:r w:rsidR="00901872" w:rsidRPr="00101EEC">
        <w:rPr>
          <w:rFonts w:ascii="Trebuchet MS" w:eastAsia="Times New Roman" w:hAnsi="Trebuchet MS" w:cs="Times New Roman"/>
          <w:spacing w:val="-1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 xml:space="preserve">în </w:t>
      </w:r>
      <w:r w:rsidR="00901872" w:rsidRPr="00101EEC">
        <w:rPr>
          <w:rFonts w:ascii="Trebuchet MS" w:eastAsia="Times New Roman" w:hAnsi="Trebuchet MS" w:cs="Times New Roman"/>
          <w:spacing w:val="-1"/>
        </w:rPr>
        <w:t>parteneriat:</w:t>
      </w:r>
      <w:r w:rsidR="00901872" w:rsidRPr="00101EEC">
        <w:rPr>
          <w:rFonts w:ascii="Trebuchet MS" w:eastAsia="Times New Roman" w:hAnsi="Trebuchet MS" w:cs="Times New Roman"/>
        </w:rPr>
        <w:t xml:space="preserve"> da/nu</w:t>
      </w:r>
    </w:p>
    <w:p w14:paraId="31B2C504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  <w:r w:rsidRPr="00101EEC">
        <w:rPr>
          <w:rFonts w:ascii="Trebuchet MS" w:eastAsia="Times New Roman" w:hAnsi="Trebuchet MS" w:cs="Times New Roman"/>
          <w:spacing w:val="-1"/>
        </w:rPr>
        <w:t>Evaluarea</w:t>
      </w:r>
      <w:r w:rsidRPr="00101EEC">
        <w:rPr>
          <w:rFonts w:ascii="Trebuchet MS" w:eastAsia="Times New Roman" w:hAnsi="Trebuchet MS" w:cs="Times New Roman"/>
          <w:spacing w:val="56"/>
        </w:rPr>
        <w:t xml:space="preserve"> </w:t>
      </w:r>
      <w:r w:rsidRPr="00101EEC">
        <w:rPr>
          <w:rFonts w:ascii="Trebuchet MS" w:eastAsia="Times New Roman" w:hAnsi="Trebuchet MS" w:cs="Times New Roman"/>
        </w:rPr>
        <w:t>s-a</w:t>
      </w:r>
      <w:r w:rsidRPr="00101EEC">
        <w:rPr>
          <w:rFonts w:ascii="Trebuchet MS" w:eastAsia="Times New Roman" w:hAnsi="Trebuchet MS" w:cs="Times New Roman"/>
          <w:spacing w:val="56"/>
        </w:rPr>
        <w:t xml:space="preserve"> </w:t>
      </w:r>
      <w:r w:rsidRPr="00101EEC">
        <w:rPr>
          <w:rFonts w:ascii="Trebuchet MS" w:eastAsia="Times New Roman" w:hAnsi="Trebuchet MS" w:cs="Times New Roman"/>
          <w:spacing w:val="-1"/>
        </w:rPr>
        <w:t>efectuat</w:t>
      </w:r>
      <w:r w:rsidRPr="00101EEC">
        <w:rPr>
          <w:rFonts w:ascii="Trebuchet MS" w:eastAsia="Times New Roman" w:hAnsi="Trebuchet MS" w:cs="Times New Roman"/>
          <w:spacing w:val="57"/>
        </w:rPr>
        <w:t xml:space="preserve"> </w:t>
      </w:r>
      <w:r w:rsidRPr="00101EEC">
        <w:rPr>
          <w:rFonts w:ascii="Trebuchet MS" w:eastAsia="Times New Roman" w:hAnsi="Trebuchet MS" w:cs="Times New Roman"/>
        </w:rPr>
        <w:t>pe</w:t>
      </w:r>
      <w:r w:rsidRPr="00101EEC">
        <w:rPr>
          <w:rFonts w:ascii="Trebuchet MS" w:eastAsia="Times New Roman" w:hAnsi="Trebuchet MS" w:cs="Times New Roman"/>
          <w:spacing w:val="56"/>
        </w:rPr>
        <w:t xml:space="preserve"> </w:t>
      </w:r>
      <w:r w:rsidRPr="00101EEC">
        <w:rPr>
          <w:rFonts w:ascii="Trebuchet MS" w:eastAsia="Times New Roman" w:hAnsi="Trebuchet MS" w:cs="Times New Roman"/>
        </w:rPr>
        <w:t>baza</w:t>
      </w:r>
      <w:r w:rsidRPr="00101EEC">
        <w:rPr>
          <w:rFonts w:ascii="Trebuchet MS" w:eastAsia="Times New Roman" w:hAnsi="Trebuchet MS" w:cs="Times New Roman"/>
          <w:spacing w:val="56"/>
        </w:rPr>
        <w:t xml:space="preserve"> </w:t>
      </w:r>
      <w:r w:rsidR="001955A0" w:rsidRPr="00101EEC">
        <w:rPr>
          <w:rFonts w:ascii="Trebuchet MS" w:eastAsia="Times New Roman" w:hAnsi="Trebuchet MS" w:cs="Times New Roman"/>
          <w:spacing w:val="-1"/>
        </w:rPr>
        <w:t>Cererii de finanțare</w:t>
      </w:r>
      <w:r w:rsidRPr="00101EEC">
        <w:rPr>
          <w:rFonts w:ascii="Trebuchet MS" w:eastAsia="Times New Roman" w:hAnsi="Trebuchet MS" w:cs="Times New Roman"/>
          <w:spacing w:val="57"/>
        </w:rPr>
        <w:t xml:space="preserve"> </w:t>
      </w:r>
      <w:r w:rsidRPr="00101EEC">
        <w:rPr>
          <w:rFonts w:ascii="Trebuchet MS" w:eastAsia="Times New Roman" w:hAnsi="Trebuchet MS" w:cs="Times New Roman"/>
          <w:spacing w:val="-1"/>
        </w:rPr>
        <w:t>transmisă</w:t>
      </w:r>
      <w:r w:rsidRPr="00101EEC">
        <w:rPr>
          <w:rFonts w:ascii="Trebuchet MS" w:eastAsia="Times New Roman" w:hAnsi="Trebuchet MS" w:cs="Times New Roman"/>
          <w:spacing w:val="56"/>
        </w:rPr>
        <w:t xml:space="preserve"> </w:t>
      </w:r>
      <w:r w:rsidRPr="00101EEC">
        <w:rPr>
          <w:rFonts w:ascii="Trebuchet MS" w:eastAsia="Times New Roman" w:hAnsi="Trebuchet MS" w:cs="Times New Roman"/>
        </w:rPr>
        <w:t>de</w:t>
      </w:r>
      <w:r w:rsidRPr="00101EEC">
        <w:rPr>
          <w:rFonts w:ascii="Trebuchet MS" w:eastAsia="Times New Roman" w:hAnsi="Trebuchet MS" w:cs="Times New Roman"/>
          <w:spacing w:val="56"/>
        </w:rPr>
        <w:t xml:space="preserve"> </w:t>
      </w:r>
      <w:r w:rsidRPr="00101EEC">
        <w:rPr>
          <w:rFonts w:ascii="Trebuchet MS" w:eastAsia="Times New Roman" w:hAnsi="Trebuchet MS" w:cs="Times New Roman"/>
        </w:rPr>
        <w:t xml:space="preserve">……. </w:t>
      </w:r>
      <w:r w:rsidRPr="00101EEC">
        <w:rPr>
          <w:rFonts w:ascii="Trebuchet MS" w:eastAsia="Times New Roman" w:hAnsi="Trebuchet MS" w:cs="Times New Roman"/>
          <w:spacing w:val="2"/>
        </w:rPr>
        <w:t xml:space="preserve"> </w:t>
      </w:r>
      <w:r w:rsidR="001955A0" w:rsidRPr="00101EEC">
        <w:rPr>
          <w:rFonts w:ascii="Trebuchet MS" w:eastAsia="Times New Roman" w:hAnsi="Trebuchet MS" w:cs="Times New Roman"/>
          <w:spacing w:val="2"/>
        </w:rPr>
        <w:t>(</w:t>
      </w:r>
      <w:r w:rsidRPr="00101EEC">
        <w:rPr>
          <w:rFonts w:ascii="Trebuchet MS" w:eastAsia="Times New Roman" w:hAnsi="Trebuchet MS" w:cs="Times New Roman"/>
          <w:i/>
          <w:iCs/>
          <w:spacing w:val="-1"/>
        </w:rPr>
        <w:t>Beneficiar</w:t>
      </w:r>
      <w:r w:rsidR="001955A0" w:rsidRPr="00101EEC">
        <w:rPr>
          <w:rFonts w:ascii="Trebuchet MS" w:eastAsia="Times New Roman" w:hAnsi="Trebuchet MS" w:cs="Times New Roman"/>
          <w:i/>
          <w:iCs/>
          <w:spacing w:val="-1"/>
        </w:rPr>
        <w:t>)</w:t>
      </w:r>
      <w:r w:rsidRPr="00101EEC">
        <w:rPr>
          <w:rFonts w:ascii="Trebuchet MS" w:eastAsia="Times New Roman" w:hAnsi="Trebuchet MS" w:cs="Times New Roman"/>
          <w:i/>
          <w:iCs/>
          <w:spacing w:val="-1"/>
        </w:rPr>
        <w:t>....</w:t>
      </w:r>
      <w:r w:rsidRPr="00101EEC">
        <w:rPr>
          <w:rFonts w:ascii="Trebuchet MS" w:eastAsia="Times New Roman" w:hAnsi="Trebuchet MS" w:cs="Times New Roman"/>
          <w:i/>
          <w:iCs/>
          <w:spacing w:val="59"/>
        </w:rPr>
        <w:t xml:space="preserve"> </w:t>
      </w:r>
      <w:r w:rsidRPr="00101EEC">
        <w:rPr>
          <w:rFonts w:ascii="Trebuchet MS" w:eastAsia="Times New Roman" w:hAnsi="Trebuchet MS" w:cs="Times New Roman"/>
        </w:rPr>
        <w:t>…..……...............</w:t>
      </w:r>
      <w:r w:rsidRPr="00101EEC">
        <w:rPr>
          <w:rFonts w:ascii="Trebuchet MS" w:eastAsia="Times New Roman" w:hAnsi="Trebuchet MS" w:cs="Times New Roman"/>
          <w:i/>
          <w:iCs/>
        </w:rPr>
        <w:t xml:space="preserve">în data </w:t>
      </w:r>
      <w:r w:rsidRPr="00101EEC">
        <w:rPr>
          <w:rFonts w:ascii="Trebuchet MS" w:eastAsia="Times New Roman" w:hAnsi="Trebuchet MS" w:cs="Times New Roman"/>
          <w:i/>
          <w:iCs/>
          <w:spacing w:val="-1"/>
        </w:rPr>
        <w:t>de......................</w:t>
      </w:r>
    </w:p>
    <w:p w14:paraId="323D07E4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i/>
          <w:iCs/>
        </w:rPr>
      </w:pPr>
    </w:p>
    <w:p w14:paraId="6A647CB5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</w:p>
    <w:p w14:paraId="2C112584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rebuchet MS" w:eastAsia="Times New Roman" w:hAnsi="Trebuchet MS" w:cs="Times New Roman"/>
        </w:rPr>
      </w:pPr>
    </w:p>
    <w:p w14:paraId="28D8F2CD" w14:textId="77777777" w:rsidR="001955A0" w:rsidRPr="00101EEC" w:rsidRDefault="001955A0" w:rsidP="009A4B44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rebuchet MS" w:eastAsia="Times New Roman" w:hAnsi="Trebuchet MS" w:cs="Times New Roman"/>
        </w:rPr>
      </w:pPr>
    </w:p>
    <w:tbl>
      <w:tblPr>
        <w:tblW w:w="1042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20"/>
        <w:gridCol w:w="720"/>
        <w:gridCol w:w="990"/>
        <w:gridCol w:w="810"/>
        <w:gridCol w:w="720"/>
        <w:gridCol w:w="810"/>
        <w:gridCol w:w="990"/>
        <w:gridCol w:w="792"/>
      </w:tblGrid>
      <w:tr w:rsidR="00774863" w:rsidRPr="00101EEC" w14:paraId="08B518DF" w14:textId="77777777" w:rsidTr="00397C3D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75EA4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Criteriu de</w:t>
            </w:r>
            <w:r w:rsidRPr="00101EEC">
              <w:rPr>
                <w:rFonts w:ascii="Trebuchet MS" w:eastAsia="Times New Roman" w:hAnsi="Trebuchet MS" w:cs="Times New Roman"/>
                <w:b/>
                <w:bCs/>
              </w:rPr>
              <w:t xml:space="preserve"> </w:t>
            </w:r>
            <w:r w:rsidR="00B81149"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eligibilitate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8DF3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Expert 1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AFC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Expert 2</w:t>
            </w:r>
          </w:p>
        </w:tc>
      </w:tr>
      <w:tr w:rsidR="00774863" w:rsidRPr="00101EEC" w14:paraId="710CE3E8" w14:textId="77777777" w:rsidTr="00397C3D">
        <w:trPr>
          <w:trHeight w:hRule="exact" w:val="521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D5E4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4C1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Da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EEE4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926B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Nu este</w:t>
            </w:r>
            <w:r w:rsidRPr="00101EEC">
              <w:rPr>
                <w:rFonts w:ascii="Trebuchet MS" w:eastAsia="Times New Roman" w:hAnsi="Trebuchet MS" w:cs="Times New Roman"/>
                <w:b/>
                <w:bCs/>
                <w:spacing w:val="23"/>
              </w:rPr>
              <w:t xml:space="preserve"> </w:t>
            </w: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cazul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FACC" w14:textId="77777777" w:rsidR="00774863" w:rsidRPr="00101EEC" w:rsidRDefault="00774863" w:rsidP="009A4B44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Obs.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3B7B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Da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8937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 xml:space="preserve"> 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F146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Nu este</w:t>
            </w:r>
            <w:r w:rsidRPr="00101EEC">
              <w:rPr>
                <w:rFonts w:ascii="Trebuchet MS" w:eastAsia="Times New Roman" w:hAnsi="Trebuchet MS" w:cs="Times New Roman"/>
                <w:b/>
                <w:bCs/>
                <w:spacing w:val="23"/>
              </w:rPr>
              <w:t xml:space="preserve"> </w:t>
            </w: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cazul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F2A8" w14:textId="77777777" w:rsidR="00774863" w:rsidRPr="00101EEC" w:rsidRDefault="00774863" w:rsidP="009A4B44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</w:rPr>
            </w:pPr>
            <w:r w:rsidRPr="00101EEC">
              <w:rPr>
                <w:rFonts w:ascii="Trebuchet MS" w:eastAsia="Times New Roman" w:hAnsi="Trebuchet MS" w:cs="Times New Roman"/>
                <w:b/>
                <w:bCs/>
                <w:spacing w:val="-1"/>
              </w:rPr>
              <w:t>Obs.</w:t>
            </w:r>
          </w:p>
        </w:tc>
      </w:tr>
      <w:tr w:rsidR="00774863" w:rsidRPr="00101EEC" w14:paraId="7D3A3D20" w14:textId="77777777" w:rsidTr="00397C3D">
        <w:trPr>
          <w:trHeight w:hRule="exact" w:val="89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230F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1.Solicitantul/partenerii se încadrează în categoria solicitanților eligibili?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BFF4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D4BF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8CD1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D0D7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BAAB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27FC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BDBF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2200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06B4C5C9" w14:textId="77777777" w:rsidTr="00397C3D">
        <w:trPr>
          <w:trHeight w:hRule="exact" w:val="937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00BE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2.Solicitantul și/ sau reprezentatul legal NU se încadrează în niciuna din situaţiile de neeligibilitate?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4646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CFAF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47E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9F97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5DE9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AFCD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2490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8107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361D22D7" w14:textId="77777777" w:rsidTr="00101EEC">
        <w:trPr>
          <w:trHeight w:hRule="exact" w:val="1148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5422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3.Solicitantul face dovada capacităţii de finanţare a proiectului pentru cheltuielile neeligibile?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8B53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A301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2B83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2BB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C1E9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CFB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E25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1B3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56896B4B" w14:textId="77777777" w:rsidTr="00397C3D">
        <w:trPr>
          <w:trHeight w:hRule="exact" w:val="116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5060" w14:textId="1E4C81EA" w:rsidR="00774863" w:rsidRPr="00101EEC" w:rsidRDefault="00774863" w:rsidP="00101EEC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 xml:space="preserve">4.Solicitantul se angajează că va asigura mentenanța investiției pe o perioadă de minimum 5 ani de la </w:t>
            </w:r>
            <w:r w:rsidR="00101EEC">
              <w:rPr>
                <w:rFonts w:ascii="Trebuchet MS" w:eastAsia="Times New Roman" w:hAnsi="Trebuchet MS" w:cs="Times New Roman"/>
                <w:spacing w:val="-1"/>
              </w:rPr>
              <w:t>efectuarea plății finale</w:t>
            </w:r>
            <w:r w:rsidRPr="00101EEC">
              <w:rPr>
                <w:rFonts w:ascii="Trebuchet MS" w:eastAsia="Times New Roman" w:hAnsi="Trebuchet MS" w:cs="Times New Roman"/>
                <w:spacing w:val="-1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242F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C01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1CB6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357A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6E79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FA31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E24C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55CD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2EA1ACEA" w14:textId="77777777" w:rsidTr="00397C3D">
        <w:trPr>
          <w:trHeight w:hRule="exact" w:val="118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0392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lastRenderedPageBreak/>
              <w:t>5.Solicitantul trebuie să demonstreze disponibilitatea imobilelor pe care se propune a se realiza investiția?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E463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769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5E44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52DC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9AF1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BAF0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432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2C2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1A0BBB5E" w14:textId="77777777" w:rsidTr="0053718D">
        <w:trPr>
          <w:trHeight w:hRule="exact" w:val="10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F85C" w14:textId="02D7BC7D" w:rsidR="00774863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7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>.</w:t>
            </w:r>
            <w:r w:rsidR="00101EEC">
              <w:t xml:space="preserve"> </w:t>
            </w:r>
            <w:r w:rsidR="00101EEC" w:rsidRPr="00101EEC">
              <w:rPr>
                <w:rFonts w:ascii="Trebuchet MS" w:eastAsia="Times New Roman" w:hAnsi="Trebuchet MS" w:cs="Times New Roman"/>
                <w:spacing w:val="-1"/>
              </w:rPr>
              <w:t>Investiția se realizează în aglomerările sub 2.000 de l.e care afectează starea apelor sau o arie naturală protejată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9785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A8B2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BDA1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CB30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A76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BB88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2201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2CA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6942D523" w14:textId="77777777" w:rsidTr="00397C3D">
        <w:trPr>
          <w:trHeight w:hRule="exact" w:val="107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D087" w14:textId="77777777" w:rsidR="00774863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8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>.Activitățile propuse prin proiect se încadrează în acțiunile eligibile specifice sprijinite în cadrul prezentei Investiții?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9A8C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59F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C768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C80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C06F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40E1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00C7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DB0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467B71" w:rsidRPr="00101EEC" w14:paraId="6D649FA9" w14:textId="77777777" w:rsidTr="00467B71">
        <w:trPr>
          <w:trHeight w:hRule="exact" w:val="80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CFF" w14:textId="77777777" w:rsidR="00467B71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9</w:t>
            </w:r>
            <w:r w:rsidR="00467B71" w:rsidRPr="00101EEC">
              <w:rPr>
                <w:rFonts w:ascii="Trebuchet MS" w:eastAsia="Times New Roman" w:hAnsi="Trebuchet MS" w:cs="Times New Roman"/>
                <w:spacing w:val="-1"/>
              </w:rPr>
              <w:t>.Aprobarea analizei situației la nivel local s-a realizat prin Hotărâre a consiliului local/ADI?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B117" w14:textId="77777777" w:rsidR="00467B71" w:rsidRPr="00101EEC" w:rsidRDefault="00467B71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79A7" w14:textId="77777777" w:rsidR="00467B71" w:rsidRPr="00101EEC" w:rsidRDefault="00467B71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BB48" w14:textId="77777777" w:rsidR="00467B71" w:rsidRPr="00101EEC" w:rsidRDefault="00467B71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9B2A" w14:textId="77777777" w:rsidR="00467B71" w:rsidRPr="00101EEC" w:rsidRDefault="00467B71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6435" w14:textId="77777777" w:rsidR="00467B71" w:rsidRPr="00101EEC" w:rsidRDefault="00467B71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02C" w14:textId="77777777" w:rsidR="00467B71" w:rsidRPr="00101EEC" w:rsidRDefault="00467B71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78D6" w14:textId="77777777" w:rsidR="00467B71" w:rsidRPr="00101EEC" w:rsidRDefault="00467B71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CD7" w14:textId="77777777" w:rsidR="00467B71" w:rsidRPr="00101EEC" w:rsidRDefault="00467B71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10F551A8" w14:textId="77777777" w:rsidTr="00065AC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1001" w14:textId="77777777" w:rsidR="00774863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10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>.In</w:t>
            </w:r>
            <w:r w:rsidR="00C97DB5" w:rsidRPr="00101EEC">
              <w:rPr>
                <w:rFonts w:ascii="Trebuchet MS" w:eastAsia="Times New Roman" w:hAnsi="Trebuchet MS" w:cs="Times New Roman"/>
                <w:spacing w:val="-1"/>
              </w:rPr>
              <w:t>vestiția propusă prin proiect deţine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 xml:space="preserve"> avizul Operatorului Regional / Local ce atestă funcţionalitatea sistemului şi conformitatea pentru soluţia de funcţionare?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C8B5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B97F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0CC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5815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E808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62E8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3C9D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472D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1429AE66" w14:textId="77777777" w:rsidTr="0053718D">
        <w:trPr>
          <w:trHeight w:hRule="exact" w:val="211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F76A" w14:textId="67ABCAA7" w:rsidR="00101EEC" w:rsidRDefault="003F1C36" w:rsidP="00101EEC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hAnsi="Trebuchet MS" w:cstheme="majorHAnsi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11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 xml:space="preserve">. </w:t>
            </w:r>
            <w:r w:rsidR="00101EEC" w:rsidRPr="00346667">
              <w:rPr>
                <w:rFonts w:ascii="Trebuchet MS" w:hAnsi="Trebuchet MS" w:cstheme="majorHAnsi"/>
              </w:rPr>
              <w:t xml:space="preserve">Infrastructura existentă de apă/ apă uzată la care se vor conecta tronsoanele propuse prin proiect </w:t>
            </w:r>
            <w:r w:rsidR="00101EEC">
              <w:rPr>
                <w:rFonts w:ascii="Trebuchet MS" w:hAnsi="Trebuchet MS" w:cstheme="majorHAnsi"/>
              </w:rPr>
              <w:t>este</w:t>
            </w:r>
            <w:r w:rsidR="00101EEC" w:rsidRPr="00346667">
              <w:rPr>
                <w:rFonts w:ascii="Trebuchet MS" w:hAnsi="Trebuchet MS" w:cstheme="majorHAnsi"/>
              </w:rPr>
              <w:t xml:space="preserve"> funcțională</w:t>
            </w:r>
            <w:r w:rsidR="00101EEC">
              <w:rPr>
                <w:rFonts w:ascii="Trebuchet MS" w:hAnsi="Trebuchet MS" w:cstheme="majorHAnsi"/>
              </w:rPr>
              <w:t>?</w:t>
            </w:r>
          </w:p>
          <w:p w14:paraId="2E4A585F" w14:textId="448A462E" w:rsidR="00774863" w:rsidRPr="00101EEC" w:rsidRDefault="00101EEC" w:rsidP="00101EEC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346667">
              <w:rPr>
                <w:rFonts w:ascii="Trebuchet MS" w:hAnsi="Trebuchet MS" w:cstheme="majorHAnsi"/>
              </w:rPr>
              <w:t>(în cazul investițiilor în sisteme centralizate de colectare a apelor uzate și sistemele de distribuție a alimentării cu apă)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1325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5C17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BCB1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A014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E792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B0BF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47A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E1A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101EEC" w:rsidRPr="00101EEC" w14:paraId="14D78DD9" w14:textId="77777777" w:rsidTr="0053718D">
        <w:trPr>
          <w:trHeight w:hRule="exact" w:val="142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CB7A" w14:textId="713D2B1A" w:rsidR="00101EEC" w:rsidRPr="00101EEC" w:rsidRDefault="00101EEC" w:rsidP="00101EEC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spacing w:val="-1"/>
              </w:rPr>
            </w:pPr>
            <w:r>
              <w:rPr>
                <w:rFonts w:ascii="Trebuchet MS" w:eastAsia="Times New Roman" w:hAnsi="Trebuchet MS" w:cs="Times New Roman"/>
                <w:spacing w:val="-1"/>
              </w:rPr>
              <w:t xml:space="preserve">12. </w:t>
            </w:r>
            <w:r w:rsidRPr="00346667">
              <w:rPr>
                <w:rFonts w:ascii="Trebuchet MS" w:hAnsi="Trebuchet MS" w:cstheme="majorHAnsi"/>
              </w:rPr>
              <w:t>Investiția în sistemul de alimentare cu apă se realize</w:t>
            </w:r>
            <w:r>
              <w:rPr>
                <w:rFonts w:ascii="Trebuchet MS" w:hAnsi="Trebuchet MS" w:cstheme="majorHAnsi"/>
              </w:rPr>
              <w:t>ază</w:t>
            </w:r>
            <w:r w:rsidRPr="00346667">
              <w:rPr>
                <w:rFonts w:ascii="Trebuchet MS" w:hAnsi="Trebuchet MS" w:cstheme="majorHAnsi"/>
              </w:rPr>
              <w:t xml:space="preserve"> împreună cu sistemel</w:t>
            </w:r>
            <w:r>
              <w:rPr>
                <w:rFonts w:ascii="Trebuchet MS" w:hAnsi="Trebuchet MS" w:cstheme="majorHAnsi"/>
              </w:rPr>
              <w:t>e</w:t>
            </w:r>
            <w:r w:rsidRPr="00346667">
              <w:rPr>
                <w:rFonts w:ascii="Trebuchet MS" w:hAnsi="Trebuchet MS" w:cstheme="majorHAnsi"/>
              </w:rPr>
              <w:t xml:space="preserve"> de colectare a apelor uzate/ rețeaua de apă uzată</w:t>
            </w:r>
            <w:r>
              <w:rPr>
                <w:rFonts w:ascii="Trebuchet MS" w:hAnsi="Trebuchet MS" w:cstheme="majorHAnsi"/>
              </w:rPr>
              <w:t>? Unde este cazul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C3A4" w14:textId="77777777" w:rsidR="00101EEC" w:rsidRPr="00101EEC" w:rsidRDefault="00101EEC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2685" w14:textId="77777777" w:rsidR="00101EEC" w:rsidRPr="00101EEC" w:rsidRDefault="00101EEC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A226" w14:textId="77777777" w:rsidR="00101EEC" w:rsidRPr="00101EEC" w:rsidRDefault="00101EEC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3996" w14:textId="77777777" w:rsidR="00101EEC" w:rsidRPr="00101EEC" w:rsidRDefault="00101EEC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08A9" w14:textId="77777777" w:rsidR="00101EEC" w:rsidRPr="00101EEC" w:rsidRDefault="00101EEC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F4B6" w14:textId="77777777" w:rsidR="00101EEC" w:rsidRPr="00101EEC" w:rsidRDefault="00101EEC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E898" w14:textId="77777777" w:rsidR="00101EEC" w:rsidRPr="00101EEC" w:rsidRDefault="00101EEC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0070" w14:textId="77777777" w:rsidR="00101EEC" w:rsidRPr="00101EEC" w:rsidRDefault="00101EEC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52816B78" w14:textId="77777777" w:rsidTr="00397C3D">
        <w:trPr>
          <w:trHeight w:hRule="exact" w:val="6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3EE5" w14:textId="77777777" w:rsidR="00774863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12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>.Proiectul respectă principiul „Do No Significant Harm” (DNSH)?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A7BE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E19D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29B6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179C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BC7A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5102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BEDF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68AD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06D8BB0C" w14:textId="77777777" w:rsidTr="00397C3D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C464" w14:textId="77777777" w:rsidR="00774863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13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>.Respectarea principiilor privind dezvoltarea durabilă, egalitatea de şanse, de gen, nediscriminarea, accesibilitatea?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1C73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45BC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34F6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77FE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0EB5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21E0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C56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F08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774863" w:rsidRPr="00101EEC" w14:paraId="5F4E1C5F" w14:textId="77777777" w:rsidTr="00397C3D">
        <w:trPr>
          <w:trHeight w:hRule="exact" w:val="89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77D4" w14:textId="77777777" w:rsidR="00774863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14</w:t>
            </w:r>
            <w:r w:rsidR="00774863" w:rsidRPr="00101EEC">
              <w:rPr>
                <w:rFonts w:ascii="Trebuchet MS" w:eastAsia="Times New Roman" w:hAnsi="Trebuchet MS" w:cs="Times New Roman"/>
                <w:spacing w:val="-1"/>
              </w:rPr>
              <w:t>.Perioada de implementare a activităților proiectului nu depășește 30 iunie 2026?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9E4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33C7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2E30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B98F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7FCA" w14:textId="77777777" w:rsidR="00774863" w:rsidRPr="00101EEC" w:rsidRDefault="00774863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DE2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351B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03A9" w14:textId="77777777" w:rsidR="00774863" w:rsidRPr="00101EEC" w:rsidRDefault="00774863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AB59A4" w:rsidRPr="00101EEC" w14:paraId="3CAEF2EB" w14:textId="77777777" w:rsidTr="0003756B">
        <w:trPr>
          <w:trHeight w:hRule="exact" w:val="88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4845" w14:textId="77777777" w:rsidR="00AB59A4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t>15</w:t>
            </w:r>
            <w:r w:rsidR="00467B71" w:rsidRPr="00101EEC">
              <w:rPr>
                <w:rFonts w:ascii="Trebuchet MS" w:eastAsia="Times New Roman" w:hAnsi="Trebuchet MS" w:cs="Times New Roman"/>
                <w:spacing w:val="-1"/>
              </w:rPr>
              <w:t>.</w:t>
            </w:r>
            <w:r w:rsidR="0003756B" w:rsidRPr="00101EEC">
              <w:rPr>
                <w:rFonts w:ascii="Trebuchet MS" w:eastAsia="Times New Roman" w:hAnsi="Trebuchet MS" w:cs="Times New Roman"/>
                <w:spacing w:val="-1"/>
              </w:rPr>
              <w:t>Indicatorii de proiect sunt corelați cu documentația depusă la Cererea de finanțare?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5E26" w14:textId="77777777" w:rsidR="00AB59A4" w:rsidRPr="00101EEC" w:rsidRDefault="00AB59A4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C4E7" w14:textId="77777777" w:rsidR="00AB59A4" w:rsidRPr="00101EEC" w:rsidRDefault="00AB59A4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9760" w14:textId="77777777" w:rsidR="00AB59A4" w:rsidRPr="00101EEC" w:rsidRDefault="00AB59A4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2653" w14:textId="77777777" w:rsidR="00AB59A4" w:rsidRPr="00101EEC" w:rsidRDefault="00AB59A4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2016" w14:textId="77777777" w:rsidR="00AB59A4" w:rsidRPr="00101EEC" w:rsidRDefault="00AB59A4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AEFB" w14:textId="77777777" w:rsidR="00AB59A4" w:rsidRPr="00101EEC" w:rsidRDefault="00AB59A4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957F" w14:textId="77777777" w:rsidR="00AB59A4" w:rsidRPr="00101EEC" w:rsidRDefault="00AB59A4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F976" w14:textId="77777777" w:rsidR="00AB59A4" w:rsidRPr="00101EEC" w:rsidRDefault="00AB59A4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  <w:tr w:rsidR="0003756B" w:rsidRPr="00101EEC" w14:paraId="1D385B19" w14:textId="77777777" w:rsidTr="0053718D">
        <w:trPr>
          <w:trHeight w:hRule="exact" w:val="242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ED0D" w14:textId="77777777" w:rsidR="0003756B" w:rsidRPr="00101EEC" w:rsidRDefault="003F1C36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spacing w:val="-1"/>
              </w:rPr>
            </w:pPr>
            <w:r w:rsidRPr="00101EEC">
              <w:rPr>
                <w:rFonts w:ascii="Trebuchet MS" w:eastAsia="Times New Roman" w:hAnsi="Trebuchet MS" w:cs="Times New Roman"/>
                <w:spacing w:val="-1"/>
              </w:rPr>
              <w:lastRenderedPageBreak/>
              <w:t>16</w:t>
            </w:r>
            <w:r w:rsidR="00467B71" w:rsidRPr="00101EEC">
              <w:rPr>
                <w:rFonts w:ascii="Trebuchet MS" w:eastAsia="Times New Roman" w:hAnsi="Trebuchet MS" w:cs="Times New Roman"/>
                <w:spacing w:val="-1"/>
              </w:rPr>
              <w:t>.</w:t>
            </w:r>
            <w:r w:rsidR="0003756B" w:rsidRPr="00101EEC">
              <w:rPr>
                <w:rFonts w:ascii="Trebuchet MS" w:eastAsia="Times New Roman" w:hAnsi="Trebuchet MS" w:cs="Times New Roman"/>
                <w:spacing w:val="-1"/>
              </w:rPr>
              <w:t>Bugetul proiectului este corect întocmit raportat la documentele prezentate de beneficiar, iar în cazul în care acesta nu este corect s-a refăcut de către experții evaluatori? (se atașează Anexa – Buget a Grilei de verificare a conformității administrative și a eligibilității)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D0BB" w14:textId="77777777" w:rsidR="0003756B" w:rsidRPr="00101EEC" w:rsidRDefault="0003756B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7AEF" w14:textId="77777777" w:rsidR="0003756B" w:rsidRPr="00101EEC" w:rsidRDefault="0003756B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1D55" w14:textId="77777777" w:rsidR="0003756B" w:rsidRPr="00101EEC" w:rsidRDefault="0003756B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1F1F" w14:textId="77777777" w:rsidR="0003756B" w:rsidRPr="00101EEC" w:rsidRDefault="0003756B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A88E" w14:textId="77777777" w:rsidR="0003756B" w:rsidRPr="00101EEC" w:rsidRDefault="0003756B" w:rsidP="009A4B44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FD37" w14:textId="77777777" w:rsidR="0003756B" w:rsidRPr="00101EEC" w:rsidRDefault="0003756B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893" w14:textId="77777777" w:rsidR="0003756B" w:rsidRPr="00101EEC" w:rsidRDefault="0003756B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0F8" w14:textId="77777777" w:rsidR="0003756B" w:rsidRPr="00101EEC" w:rsidRDefault="0003756B" w:rsidP="009A4B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</w:rPr>
            </w:pPr>
          </w:p>
        </w:tc>
      </w:tr>
    </w:tbl>
    <w:p w14:paraId="160B9FFB" w14:textId="77777777" w:rsidR="00663CBC" w:rsidRPr="00101EEC" w:rsidRDefault="00663CBC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</w:p>
    <w:p w14:paraId="5705281D" w14:textId="77777777" w:rsidR="001955A0" w:rsidRPr="00101EEC" w:rsidRDefault="001955A0" w:rsidP="009A4B44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rebuchet MS" w:eastAsia="Times New Roman" w:hAnsi="Trebuchet MS" w:cs="Times New Roman"/>
          <w:b/>
          <w:bCs/>
          <w:spacing w:val="-1"/>
        </w:rPr>
      </w:pPr>
    </w:p>
    <w:p w14:paraId="7BE0C8C2" w14:textId="77777777" w:rsidR="001955A0" w:rsidRPr="00101EEC" w:rsidRDefault="001955A0" w:rsidP="009A4B44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rebuchet MS" w:eastAsia="Times New Roman" w:hAnsi="Trebuchet MS" w:cs="Times New Roman"/>
          <w:b/>
          <w:bCs/>
          <w:spacing w:val="-1"/>
        </w:rPr>
      </w:pPr>
    </w:p>
    <w:p w14:paraId="7982ADB7" w14:textId="77777777" w:rsidR="00901872" w:rsidRPr="00101EEC" w:rsidRDefault="00901872" w:rsidP="009A4B44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rebuchet MS" w:eastAsia="Times New Roman" w:hAnsi="Trebuchet MS" w:cs="Times New Roman"/>
          <w:spacing w:val="-1"/>
        </w:rPr>
      </w:pPr>
      <w:r w:rsidRPr="00101EEC">
        <w:rPr>
          <w:rFonts w:ascii="Trebuchet MS" w:eastAsia="Times New Roman" w:hAnsi="Trebuchet MS" w:cs="Times New Roman"/>
          <w:b/>
          <w:bCs/>
          <w:spacing w:val="-1"/>
        </w:rPr>
        <w:t>Concluzie</w:t>
      </w:r>
      <w:r w:rsidRPr="00101EEC">
        <w:rPr>
          <w:rFonts w:ascii="Trebuchet MS" w:eastAsia="Times New Roman" w:hAnsi="Trebuchet MS" w:cs="Times New Roman"/>
          <w:spacing w:val="-1"/>
        </w:rPr>
        <w:t>:</w:t>
      </w:r>
    </w:p>
    <w:p w14:paraId="254F2D68" w14:textId="77777777" w:rsidR="001955A0" w:rsidRPr="00101EEC" w:rsidRDefault="001955A0" w:rsidP="009A4B44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rebuchet MS" w:eastAsia="Times New Roman" w:hAnsi="Trebuchet MS" w:cs="Times New Roman"/>
          <w:spacing w:val="-1"/>
        </w:rPr>
      </w:pPr>
    </w:p>
    <w:p w14:paraId="698DC638" w14:textId="56265866" w:rsidR="00901872" w:rsidRPr="00101EEC" w:rsidRDefault="001F371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rebuchet MS" w:eastAsia="Times New Roman" w:hAnsi="Trebuchet MS" w:cs="Times New Roman"/>
        </w:rPr>
      </w:pPr>
      <w:r w:rsidRPr="00101EEC">
        <w:rPr>
          <w:rFonts w:ascii="Trebuchet MS" w:eastAsia="Times New Roman" w:hAnsi="Trebuchet MS" w:cs="Times New Roman"/>
          <w:spacing w:val="-1"/>
        </w:rPr>
        <w:t xml:space="preserve">Cererea de finanțare </w:t>
      </w:r>
      <w:r w:rsidR="00901872" w:rsidRPr="00101EEC">
        <w:rPr>
          <w:rFonts w:ascii="Trebuchet MS" w:eastAsia="Times New Roman" w:hAnsi="Trebuchet MS" w:cs="Times New Roman"/>
        </w:rPr>
        <w:t>[</w:t>
      </w:r>
      <w:r w:rsidR="00901872" w:rsidRPr="00101EEC">
        <w:rPr>
          <w:rFonts w:ascii="Trebuchet MS" w:eastAsia="Times New Roman" w:hAnsi="Trebuchet MS" w:cs="Times New Roman"/>
          <w:i/>
          <w:iCs/>
        </w:rPr>
        <w:t xml:space="preserve">respectă / nu </w:t>
      </w:r>
      <w:r w:rsidR="00901872" w:rsidRPr="00101EEC">
        <w:rPr>
          <w:rFonts w:ascii="Trebuchet MS" w:eastAsia="Times New Roman" w:hAnsi="Trebuchet MS" w:cs="Times New Roman"/>
          <w:i/>
          <w:iCs/>
          <w:spacing w:val="-1"/>
        </w:rPr>
        <w:t>respectă]</w:t>
      </w:r>
      <w:r w:rsidR="00901872" w:rsidRPr="00101EEC">
        <w:rPr>
          <w:rFonts w:ascii="Trebuchet MS" w:eastAsia="Times New Roman" w:hAnsi="Trebuchet MS" w:cs="Times New Roman"/>
          <w:i/>
          <w:iCs/>
          <w:spacing w:val="10"/>
        </w:rPr>
        <w:t xml:space="preserve"> </w:t>
      </w:r>
      <w:r w:rsidR="00901872" w:rsidRPr="00101EEC">
        <w:rPr>
          <w:rFonts w:ascii="Trebuchet MS" w:eastAsia="Times New Roman" w:hAnsi="Trebuchet MS" w:cs="Times New Roman"/>
          <w:spacing w:val="-1"/>
        </w:rPr>
        <w:t>criteriile</w:t>
      </w:r>
      <w:r w:rsidR="00901872" w:rsidRPr="00101EEC">
        <w:rPr>
          <w:rFonts w:ascii="Trebuchet MS" w:eastAsia="Times New Roman" w:hAnsi="Trebuchet MS" w:cs="Times New Roman"/>
        </w:rPr>
        <w:t xml:space="preserve"> de </w:t>
      </w:r>
      <w:r w:rsidRPr="00101EEC">
        <w:rPr>
          <w:rFonts w:ascii="Trebuchet MS" w:eastAsia="Times New Roman" w:hAnsi="Trebuchet MS" w:cs="Times New Roman"/>
          <w:spacing w:val="-1"/>
        </w:rPr>
        <w:t>eligibilitate</w:t>
      </w:r>
      <w:r w:rsidR="00901872" w:rsidRPr="00101EEC">
        <w:rPr>
          <w:rFonts w:ascii="Trebuchet MS" w:eastAsia="Times New Roman" w:hAnsi="Trebuchet MS" w:cs="Times New Roman"/>
          <w:spacing w:val="-1"/>
        </w:rPr>
        <w:t>,</w:t>
      </w:r>
      <w:r w:rsidR="00901872" w:rsidRPr="00101EEC">
        <w:rPr>
          <w:rFonts w:ascii="Trebuchet MS" w:eastAsia="Times New Roman" w:hAnsi="Trebuchet MS" w:cs="Times New Roman"/>
          <w:spacing w:val="2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contribuie la</w:t>
      </w:r>
      <w:r w:rsidR="00901872" w:rsidRPr="00101EEC">
        <w:rPr>
          <w:rFonts w:ascii="Trebuchet MS" w:eastAsia="Times New Roman" w:hAnsi="Trebuchet MS" w:cs="Times New Roman"/>
          <w:spacing w:val="-1"/>
        </w:rPr>
        <w:t xml:space="preserve"> realizarea obiectivelor</w:t>
      </w:r>
      <w:r w:rsidR="00901872" w:rsidRPr="00101EEC">
        <w:rPr>
          <w:rFonts w:ascii="Trebuchet MS" w:eastAsia="Times New Roman" w:hAnsi="Trebuchet MS" w:cs="Times New Roman"/>
          <w:spacing w:val="97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Planului</w:t>
      </w:r>
      <w:r w:rsidR="00901872" w:rsidRPr="00101EEC">
        <w:rPr>
          <w:rFonts w:ascii="Trebuchet MS" w:eastAsia="Times New Roman" w:hAnsi="Trebuchet MS" w:cs="Times New Roman"/>
          <w:spacing w:val="7"/>
        </w:rPr>
        <w:t xml:space="preserve"> </w:t>
      </w:r>
      <w:r w:rsidR="00901872" w:rsidRPr="00101EEC">
        <w:rPr>
          <w:rFonts w:ascii="Trebuchet MS" w:eastAsia="Times New Roman" w:hAnsi="Trebuchet MS" w:cs="Times New Roman"/>
          <w:spacing w:val="-1"/>
        </w:rPr>
        <w:t>Național</w:t>
      </w:r>
      <w:r w:rsidR="00901872" w:rsidRPr="00101EEC">
        <w:rPr>
          <w:rFonts w:ascii="Trebuchet MS" w:eastAsia="Times New Roman" w:hAnsi="Trebuchet MS" w:cs="Times New Roman"/>
          <w:spacing w:val="7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de</w:t>
      </w:r>
      <w:r w:rsidR="00901872" w:rsidRPr="00101EEC">
        <w:rPr>
          <w:rFonts w:ascii="Trebuchet MS" w:eastAsia="Times New Roman" w:hAnsi="Trebuchet MS" w:cs="Times New Roman"/>
          <w:spacing w:val="6"/>
        </w:rPr>
        <w:t xml:space="preserve"> </w:t>
      </w:r>
      <w:r w:rsidR="00901872" w:rsidRPr="00101EEC">
        <w:rPr>
          <w:rFonts w:ascii="Trebuchet MS" w:eastAsia="Times New Roman" w:hAnsi="Trebuchet MS" w:cs="Times New Roman"/>
          <w:spacing w:val="-1"/>
        </w:rPr>
        <w:t>Redresare</w:t>
      </w:r>
      <w:r w:rsidR="00901872" w:rsidRPr="00101EEC">
        <w:rPr>
          <w:rFonts w:ascii="Trebuchet MS" w:eastAsia="Times New Roman" w:hAnsi="Trebuchet MS" w:cs="Times New Roman"/>
          <w:spacing w:val="6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și</w:t>
      </w:r>
      <w:r w:rsidR="00901872" w:rsidRPr="00101EEC">
        <w:rPr>
          <w:rFonts w:ascii="Trebuchet MS" w:eastAsia="Times New Roman" w:hAnsi="Trebuchet MS" w:cs="Times New Roman"/>
          <w:spacing w:val="7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Reziliență</w:t>
      </w:r>
      <w:r w:rsidR="00901872" w:rsidRPr="00101EEC">
        <w:rPr>
          <w:rFonts w:ascii="Trebuchet MS" w:eastAsia="Times New Roman" w:hAnsi="Trebuchet MS" w:cs="Times New Roman"/>
          <w:spacing w:val="6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și</w:t>
      </w:r>
      <w:r w:rsidR="00901872" w:rsidRPr="00101EEC">
        <w:rPr>
          <w:rFonts w:ascii="Trebuchet MS" w:eastAsia="Times New Roman" w:hAnsi="Trebuchet MS" w:cs="Times New Roman"/>
          <w:spacing w:val="7"/>
        </w:rPr>
        <w:t xml:space="preserve"> </w:t>
      </w:r>
      <w:r w:rsidR="00901872" w:rsidRPr="00101EEC">
        <w:rPr>
          <w:rFonts w:ascii="Trebuchet MS" w:eastAsia="Times New Roman" w:hAnsi="Trebuchet MS" w:cs="Times New Roman"/>
          <w:spacing w:val="-1"/>
        </w:rPr>
        <w:t>este</w:t>
      </w:r>
      <w:r w:rsidR="00901872" w:rsidRPr="00101EEC">
        <w:rPr>
          <w:rFonts w:ascii="Trebuchet MS" w:eastAsia="Times New Roman" w:hAnsi="Trebuchet MS" w:cs="Times New Roman"/>
          <w:spacing w:val="6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în</w:t>
      </w:r>
      <w:r w:rsidR="00901872" w:rsidRPr="00101EEC">
        <w:rPr>
          <w:rFonts w:ascii="Trebuchet MS" w:eastAsia="Times New Roman" w:hAnsi="Trebuchet MS" w:cs="Times New Roman"/>
          <w:spacing w:val="7"/>
        </w:rPr>
        <w:t xml:space="preserve"> </w:t>
      </w:r>
      <w:r w:rsidR="00901872" w:rsidRPr="00101EEC">
        <w:rPr>
          <w:rFonts w:ascii="Trebuchet MS" w:eastAsia="Times New Roman" w:hAnsi="Trebuchet MS" w:cs="Times New Roman"/>
          <w:spacing w:val="-1"/>
        </w:rPr>
        <w:t>conformitate</w:t>
      </w:r>
      <w:r w:rsidR="00901872" w:rsidRPr="00101EEC">
        <w:rPr>
          <w:rFonts w:ascii="Trebuchet MS" w:eastAsia="Times New Roman" w:hAnsi="Trebuchet MS" w:cs="Times New Roman"/>
          <w:spacing w:val="6"/>
        </w:rPr>
        <w:t xml:space="preserve"> </w:t>
      </w:r>
      <w:r w:rsidR="00901872" w:rsidRPr="00101EEC">
        <w:rPr>
          <w:rFonts w:ascii="Trebuchet MS" w:eastAsia="Times New Roman" w:hAnsi="Trebuchet MS" w:cs="Times New Roman"/>
          <w:spacing w:val="-1"/>
        </w:rPr>
        <w:t>cu</w:t>
      </w:r>
      <w:r w:rsidR="00901872" w:rsidRPr="00101EEC">
        <w:rPr>
          <w:rFonts w:ascii="Trebuchet MS" w:eastAsia="Times New Roman" w:hAnsi="Trebuchet MS" w:cs="Times New Roman"/>
          <w:spacing w:val="6"/>
        </w:rPr>
        <w:t xml:space="preserve"> </w:t>
      </w:r>
      <w:r w:rsidR="00901872" w:rsidRPr="00101EEC">
        <w:rPr>
          <w:rFonts w:ascii="Trebuchet MS" w:eastAsia="Times New Roman" w:hAnsi="Trebuchet MS" w:cs="Times New Roman"/>
          <w:spacing w:val="-1"/>
        </w:rPr>
        <w:t>legislația</w:t>
      </w:r>
      <w:r w:rsidR="00901872" w:rsidRPr="00101EEC">
        <w:rPr>
          <w:rFonts w:ascii="Trebuchet MS" w:eastAsia="Times New Roman" w:hAnsi="Trebuchet MS" w:cs="Times New Roman"/>
          <w:spacing w:val="6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națională</w:t>
      </w:r>
      <w:r w:rsidR="00901872" w:rsidRPr="00101EEC">
        <w:rPr>
          <w:rFonts w:ascii="Trebuchet MS" w:eastAsia="Times New Roman" w:hAnsi="Trebuchet MS" w:cs="Times New Roman"/>
          <w:spacing w:val="49"/>
        </w:rPr>
        <w:t xml:space="preserve"> </w:t>
      </w:r>
      <w:r w:rsidR="00901872" w:rsidRPr="00101EEC">
        <w:rPr>
          <w:rFonts w:ascii="Trebuchet MS" w:eastAsia="Times New Roman" w:hAnsi="Trebuchet MS" w:cs="Times New Roman"/>
        </w:rPr>
        <w:t>și UE.</w:t>
      </w:r>
    </w:p>
    <w:p w14:paraId="7EFA5192" w14:textId="77777777" w:rsidR="001F3712" w:rsidRPr="00101EEC" w:rsidRDefault="001F3712" w:rsidP="009A4B4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</w:rPr>
      </w:pPr>
    </w:p>
    <w:p w14:paraId="5409AC35" w14:textId="6C56D2AE" w:rsidR="001F30C8" w:rsidRPr="00101EEC" w:rsidRDefault="001F30C8" w:rsidP="0053718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rebuchet MS" w:eastAsia="Calibri" w:hAnsi="Trebuchet MS" w:cs="Times New Roman"/>
          <w:lang w:val="ro-RO" w:eastAsia="ro-RO"/>
        </w:rPr>
      </w:pPr>
    </w:p>
    <w:sectPr w:rsidR="001F30C8" w:rsidRPr="00101EE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D7766" w14:textId="77777777" w:rsidR="00AD02B1" w:rsidRDefault="00AD02B1" w:rsidP="0044224F">
      <w:pPr>
        <w:spacing w:after="0" w:line="240" w:lineRule="auto"/>
      </w:pPr>
      <w:r>
        <w:separator/>
      </w:r>
    </w:p>
  </w:endnote>
  <w:endnote w:type="continuationSeparator" w:id="0">
    <w:p w14:paraId="65A0FC6A" w14:textId="77777777" w:rsidR="00AD02B1" w:rsidRDefault="00AD02B1" w:rsidP="00442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0A6CC" w14:textId="77777777" w:rsidR="00AD02B1" w:rsidRDefault="00AD02B1" w:rsidP="0044224F">
      <w:pPr>
        <w:spacing w:after="0" w:line="240" w:lineRule="auto"/>
      </w:pPr>
      <w:r>
        <w:separator/>
      </w:r>
    </w:p>
  </w:footnote>
  <w:footnote w:type="continuationSeparator" w:id="0">
    <w:p w14:paraId="65664CCE" w14:textId="77777777" w:rsidR="00AD02B1" w:rsidRDefault="00AD02B1" w:rsidP="00442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C811" w14:textId="77777777" w:rsidR="0044224F" w:rsidRPr="005F0B75" w:rsidRDefault="0044224F" w:rsidP="0044224F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</w:rPr>
    </w:pPr>
    <w:r w:rsidRPr="005F0B75">
      <w:rPr>
        <w:rFonts w:cstheme="minorHAnsi"/>
        <w:b/>
        <w:color w:val="333333"/>
        <w:sz w:val="16"/>
        <w:szCs w:val="16"/>
      </w:rPr>
      <w:t xml:space="preserve">Planului Național de Redresare și Reziliență </w:t>
    </w:r>
  </w:p>
  <w:p w14:paraId="455F28C4" w14:textId="1DCBDBD0" w:rsidR="0044224F" w:rsidRPr="005F0B75" w:rsidRDefault="0044224F" w:rsidP="0044224F">
    <w:pPr>
      <w:keepNext/>
      <w:spacing w:after="0"/>
      <w:outlineLvl w:val="7"/>
      <w:rPr>
        <w:rFonts w:cstheme="minorHAnsi"/>
        <w:b/>
        <w:color w:val="333333"/>
        <w:sz w:val="16"/>
        <w:szCs w:val="16"/>
      </w:rPr>
    </w:pPr>
    <w:r>
      <w:rPr>
        <w:rFonts w:cstheme="minorHAnsi"/>
        <w:b/>
        <w:color w:val="333333"/>
        <w:sz w:val="16"/>
        <w:szCs w:val="16"/>
      </w:rPr>
      <w:t>Componenta C1 - Investiția I2</w:t>
    </w:r>
    <w:r w:rsidRPr="005F0B75">
      <w:rPr>
        <w:rFonts w:cstheme="minorHAnsi"/>
        <w:b/>
        <w:color w:val="333333"/>
        <w:sz w:val="16"/>
        <w:szCs w:val="16"/>
      </w:rPr>
      <w:t xml:space="preserve">. </w:t>
    </w:r>
    <w:r w:rsidRPr="0044224F">
      <w:rPr>
        <w:rFonts w:cstheme="minorHAnsi"/>
        <w:b/>
        <w:color w:val="333333"/>
        <w:sz w:val="16"/>
        <w:szCs w:val="16"/>
      </w:rPr>
      <w:t>Colectarea apelor uzate în aglomerările mai mici de 2000 de l.e. care împiedică atingerea unei stări bune a corpurilor de apă și / sau afectează arii naturale protejate</w:t>
    </w:r>
  </w:p>
  <w:p w14:paraId="6EABB2F4" w14:textId="77777777" w:rsidR="0044224F" w:rsidRPr="005F0B75" w:rsidRDefault="0044224F" w:rsidP="0044224F">
    <w:pPr>
      <w:keepNext/>
      <w:spacing w:after="0"/>
      <w:outlineLvl w:val="7"/>
      <w:rPr>
        <w:rFonts w:cstheme="minorHAnsi"/>
        <w:b/>
        <w:color w:val="333333"/>
        <w:sz w:val="16"/>
        <w:szCs w:val="16"/>
      </w:rPr>
    </w:pPr>
  </w:p>
  <w:p w14:paraId="20235B6E" w14:textId="1C54DFC3" w:rsidR="0044224F" w:rsidRPr="0053718D" w:rsidRDefault="0044224F" w:rsidP="0053718D">
    <w:pPr>
      <w:keepNext/>
      <w:spacing w:after="0"/>
      <w:jc w:val="right"/>
      <w:outlineLvl w:val="7"/>
      <w:rPr>
        <w:rFonts w:cstheme="minorHAnsi"/>
        <w:b/>
        <w:bCs/>
        <w:color w:val="333333"/>
        <w:sz w:val="14"/>
      </w:rPr>
    </w:pPr>
    <w:r>
      <w:rPr>
        <w:rFonts w:cstheme="minorHAnsi"/>
        <w:b/>
        <w:bCs/>
        <w:color w:val="333333"/>
        <w:sz w:val="14"/>
      </w:rPr>
      <w:t>Anexa 2</w:t>
    </w:r>
    <w:r w:rsidRPr="005F0B75">
      <w:rPr>
        <w:rFonts w:cstheme="minorHAnsi"/>
        <w:b/>
        <w:bCs/>
        <w:color w:val="333333"/>
        <w:sz w:val="14"/>
      </w:rPr>
      <w:t xml:space="preserve"> la Ghidul specific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34FD7"/>
    <w:multiLevelType w:val="hybridMultilevel"/>
    <w:tmpl w:val="6A02320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47"/>
    <w:rsid w:val="00016F71"/>
    <w:rsid w:val="00036F68"/>
    <w:rsid w:val="0003756B"/>
    <w:rsid w:val="00065AC2"/>
    <w:rsid w:val="00075AF3"/>
    <w:rsid w:val="00084827"/>
    <w:rsid w:val="000D529C"/>
    <w:rsid w:val="00101EEC"/>
    <w:rsid w:val="001032F8"/>
    <w:rsid w:val="0011254F"/>
    <w:rsid w:val="001357F3"/>
    <w:rsid w:val="001458CE"/>
    <w:rsid w:val="001955A0"/>
    <w:rsid w:val="001D6DEF"/>
    <w:rsid w:val="001F30C8"/>
    <w:rsid w:val="001F3712"/>
    <w:rsid w:val="00225CFB"/>
    <w:rsid w:val="0026190E"/>
    <w:rsid w:val="00284B22"/>
    <w:rsid w:val="00290129"/>
    <w:rsid w:val="00291155"/>
    <w:rsid w:val="002C1DEA"/>
    <w:rsid w:val="002F40F0"/>
    <w:rsid w:val="0035067E"/>
    <w:rsid w:val="0035649C"/>
    <w:rsid w:val="00366798"/>
    <w:rsid w:val="00382233"/>
    <w:rsid w:val="00397C3D"/>
    <w:rsid w:val="003D53EA"/>
    <w:rsid w:val="003F1C36"/>
    <w:rsid w:val="0044224F"/>
    <w:rsid w:val="00467B71"/>
    <w:rsid w:val="004A1F9E"/>
    <w:rsid w:val="004F2431"/>
    <w:rsid w:val="004F25C9"/>
    <w:rsid w:val="0053718D"/>
    <w:rsid w:val="00577179"/>
    <w:rsid w:val="00603B9A"/>
    <w:rsid w:val="00617C00"/>
    <w:rsid w:val="0063503D"/>
    <w:rsid w:val="00663CBC"/>
    <w:rsid w:val="00671F8D"/>
    <w:rsid w:val="00673544"/>
    <w:rsid w:val="006D47AD"/>
    <w:rsid w:val="00733A59"/>
    <w:rsid w:val="0074710F"/>
    <w:rsid w:val="00774863"/>
    <w:rsid w:val="00810E70"/>
    <w:rsid w:val="00812565"/>
    <w:rsid w:val="00812CCA"/>
    <w:rsid w:val="00833C47"/>
    <w:rsid w:val="0086045F"/>
    <w:rsid w:val="00862E39"/>
    <w:rsid w:val="00892172"/>
    <w:rsid w:val="008A4B39"/>
    <w:rsid w:val="008B423B"/>
    <w:rsid w:val="00901872"/>
    <w:rsid w:val="009A4B44"/>
    <w:rsid w:val="009B4075"/>
    <w:rsid w:val="00A07047"/>
    <w:rsid w:val="00A31F6C"/>
    <w:rsid w:val="00AB59A4"/>
    <w:rsid w:val="00AD02B1"/>
    <w:rsid w:val="00AE3DCE"/>
    <w:rsid w:val="00AF711E"/>
    <w:rsid w:val="00B0175F"/>
    <w:rsid w:val="00B122B4"/>
    <w:rsid w:val="00B5046D"/>
    <w:rsid w:val="00B777C1"/>
    <w:rsid w:val="00B81149"/>
    <w:rsid w:val="00B819E2"/>
    <w:rsid w:val="00BA2AA0"/>
    <w:rsid w:val="00C14220"/>
    <w:rsid w:val="00C80D2D"/>
    <w:rsid w:val="00C97DB5"/>
    <w:rsid w:val="00D721AC"/>
    <w:rsid w:val="00D904DE"/>
    <w:rsid w:val="00D91EFA"/>
    <w:rsid w:val="00DA201C"/>
    <w:rsid w:val="00DA28E7"/>
    <w:rsid w:val="00DE32BD"/>
    <w:rsid w:val="00E13578"/>
    <w:rsid w:val="00E469A8"/>
    <w:rsid w:val="00E66FF2"/>
    <w:rsid w:val="00E713F5"/>
    <w:rsid w:val="00E82FE9"/>
    <w:rsid w:val="00E9036B"/>
    <w:rsid w:val="00F15E64"/>
    <w:rsid w:val="00F4778B"/>
    <w:rsid w:val="00F64F22"/>
    <w:rsid w:val="00F83E76"/>
    <w:rsid w:val="00FA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CF27"/>
  <w15:docId w15:val="{F5F2BE2E-0F68-476F-AB0E-B75EBD432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544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3F1C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C36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F1C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F1C36"/>
  </w:style>
  <w:style w:type="character" w:styleId="CommentReference">
    <w:name w:val="annotation reference"/>
    <w:uiPriority w:val="99"/>
    <w:semiHidden/>
    <w:unhideWhenUsed/>
    <w:rsid w:val="003F1C36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C3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01EE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422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24F"/>
  </w:style>
  <w:style w:type="paragraph" w:styleId="Footer">
    <w:name w:val="footer"/>
    <w:basedOn w:val="Normal"/>
    <w:link w:val="FooterChar"/>
    <w:uiPriority w:val="99"/>
    <w:unhideWhenUsed/>
    <w:rsid w:val="004422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</dc:creator>
  <cp:lastModifiedBy>Alina Crintea</cp:lastModifiedBy>
  <cp:revision>20</cp:revision>
  <dcterms:created xsi:type="dcterms:W3CDTF">2022-08-08T08:53:00Z</dcterms:created>
  <dcterms:modified xsi:type="dcterms:W3CDTF">2022-10-31T14:26:00Z</dcterms:modified>
</cp:coreProperties>
</file>