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D7854" w14:textId="77777777" w:rsidR="00703EB4" w:rsidRPr="00B27B8D" w:rsidRDefault="00703EB4" w:rsidP="00703EB4">
      <w:pPr>
        <w:jc w:val="both"/>
        <w:rPr>
          <w:sz w:val="22"/>
          <w:szCs w:val="22"/>
        </w:rPr>
      </w:pPr>
      <w:r w:rsidRPr="00B27B8D">
        <w:rPr>
          <w:sz w:val="22"/>
          <w:szCs w:val="22"/>
        </w:rPr>
        <w:t xml:space="preserve">Planul Național de Redresare și Reziliență </w:t>
      </w:r>
    </w:p>
    <w:p w14:paraId="2B4DEB49" w14:textId="77777777" w:rsidR="00703EB4" w:rsidRPr="00B27B8D" w:rsidRDefault="00703EB4" w:rsidP="00703EB4">
      <w:pPr>
        <w:jc w:val="both"/>
        <w:rPr>
          <w:sz w:val="22"/>
          <w:szCs w:val="22"/>
        </w:rPr>
      </w:pPr>
      <w:r w:rsidRPr="00B27B8D">
        <w:rPr>
          <w:sz w:val="22"/>
          <w:szCs w:val="22"/>
        </w:rPr>
        <w:t xml:space="preserve">Componenta C13 – REFORME SOCIALE </w:t>
      </w:r>
    </w:p>
    <w:p w14:paraId="08FA3F15" w14:textId="67480EE8" w:rsidR="00703EB4" w:rsidRDefault="00703EB4" w:rsidP="00703EB4">
      <w:pPr>
        <w:rPr>
          <w:sz w:val="22"/>
          <w:szCs w:val="22"/>
        </w:rPr>
      </w:pPr>
      <w:r w:rsidRPr="00B27B8D">
        <w:rPr>
          <w:sz w:val="22"/>
          <w:szCs w:val="22"/>
        </w:rPr>
        <w:t>Investiția I1 -  „Crearea unei rețele de centre de zi pentru copiii expuși riscului de a fi separați de familie"</w:t>
      </w:r>
    </w:p>
    <w:p w14:paraId="1ACD298A" w14:textId="77777777" w:rsidR="00703EB4" w:rsidRDefault="00703EB4" w:rsidP="00E434AE">
      <w:pPr>
        <w:jc w:val="right"/>
        <w:rPr>
          <w:sz w:val="22"/>
          <w:szCs w:val="22"/>
        </w:rPr>
      </w:pPr>
    </w:p>
    <w:p w14:paraId="258F01DD" w14:textId="0352CE9E" w:rsidR="00E434AE" w:rsidRPr="00B27B8D" w:rsidRDefault="00E434AE" w:rsidP="00E434AE">
      <w:pPr>
        <w:jc w:val="right"/>
        <w:rPr>
          <w:sz w:val="22"/>
          <w:szCs w:val="22"/>
        </w:rPr>
      </w:pPr>
      <w:r w:rsidRPr="00B27B8D">
        <w:rPr>
          <w:sz w:val="22"/>
          <w:szCs w:val="22"/>
        </w:rPr>
        <w:t xml:space="preserve">Anexa 2.2 la Ghidul specific </w:t>
      </w:r>
    </w:p>
    <w:p w14:paraId="7A47344D" w14:textId="77777777" w:rsidR="00E434AE" w:rsidRPr="00B27B8D" w:rsidRDefault="00E434AE" w:rsidP="00E434AE">
      <w:pPr>
        <w:widowControl w:val="0"/>
        <w:autoSpaceDE w:val="0"/>
        <w:autoSpaceDN w:val="0"/>
        <w:adjustRightInd w:val="0"/>
        <w:spacing w:before="40" w:after="40"/>
        <w:jc w:val="right"/>
        <w:rPr>
          <w:sz w:val="22"/>
          <w:szCs w:val="22"/>
          <w:lang w:eastAsia="sk-SK"/>
        </w:rPr>
      </w:pPr>
    </w:p>
    <w:p w14:paraId="18AE76F2" w14:textId="77777777" w:rsidR="00E434AE" w:rsidRDefault="00E434AE" w:rsidP="00E434AE">
      <w:pPr>
        <w:spacing w:before="60" w:afterLines="60" w:after="144"/>
        <w:jc w:val="center"/>
        <w:rPr>
          <w:b/>
          <w:color w:val="000000" w:themeColor="text1"/>
          <w:sz w:val="22"/>
          <w:szCs w:val="22"/>
        </w:rPr>
      </w:pPr>
      <w:r w:rsidRPr="00B27B8D">
        <w:rPr>
          <w:rFonts w:eastAsia="Calibri"/>
          <w:b/>
          <w:bCs/>
          <w:color w:val="000000" w:themeColor="text1"/>
          <w:sz w:val="22"/>
          <w:szCs w:val="22"/>
        </w:rPr>
        <w:t xml:space="preserve">Grilă de analiză a conformității documentației de avizare a lucrărilor de intervenții </w:t>
      </w:r>
      <w:r w:rsidRPr="00B27B8D">
        <w:rPr>
          <w:b/>
          <w:color w:val="000000" w:themeColor="text1"/>
          <w:sz w:val="22"/>
          <w:szCs w:val="22"/>
        </w:rPr>
        <w:t>(DALI)</w:t>
      </w:r>
    </w:p>
    <w:p w14:paraId="7815D6E3" w14:textId="77777777" w:rsidR="00E434AE" w:rsidRDefault="00E434AE" w:rsidP="00E434AE">
      <w:pPr>
        <w:spacing w:before="60" w:afterLines="60" w:after="144"/>
        <w:jc w:val="center"/>
        <w:rPr>
          <w:b/>
          <w:color w:val="000000" w:themeColor="text1"/>
          <w:sz w:val="22"/>
          <w:szCs w:val="22"/>
        </w:rPr>
      </w:pPr>
    </w:p>
    <w:p w14:paraId="78E1AC69" w14:textId="77777777" w:rsidR="00E434AE" w:rsidRPr="00263160" w:rsidRDefault="00E434AE" w:rsidP="00E434A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bCs/>
          <w:i/>
          <w:noProof/>
          <w:sz w:val="22"/>
          <w:szCs w:val="22"/>
          <w:u w:color="000000"/>
        </w:rPr>
      </w:pPr>
      <w:r w:rsidRPr="00263160">
        <w:rPr>
          <w:b/>
          <w:bCs/>
          <w:noProof/>
          <w:sz w:val="22"/>
          <w:szCs w:val="22"/>
          <w:u w:color="000000"/>
        </w:rPr>
        <w:t xml:space="preserve">PROIECT:  </w:t>
      </w:r>
      <w:r w:rsidRPr="00263160">
        <w:rPr>
          <w:bCs/>
          <w:i/>
          <w:noProof/>
          <w:sz w:val="22"/>
          <w:szCs w:val="22"/>
          <w:u w:color="000000"/>
        </w:rPr>
        <w:t>denumire, cod unic de identificare</w:t>
      </w:r>
    </w:p>
    <w:p w14:paraId="04A0325B" w14:textId="77777777" w:rsidR="00E434AE" w:rsidRPr="00263160" w:rsidRDefault="00E434AE" w:rsidP="00E434A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b/>
          <w:bCs/>
          <w:noProof/>
          <w:sz w:val="22"/>
          <w:szCs w:val="22"/>
          <w:u w:color="000000"/>
        </w:rPr>
      </w:pPr>
      <w:r w:rsidRPr="00263160">
        <w:rPr>
          <w:b/>
          <w:bCs/>
          <w:noProof/>
          <w:sz w:val="22"/>
          <w:szCs w:val="22"/>
          <w:u w:color="000000"/>
        </w:rPr>
        <w:t>SOLICITANT:</w:t>
      </w:r>
    </w:p>
    <w:p w14:paraId="10B88A6E" w14:textId="77777777" w:rsidR="00E434AE" w:rsidRDefault="00E434AE" w:rsidP="00E434A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b/>
          <w:bCs/>
          <w:noProof/>
          <w:sz w:val="22"/>
          <w:szCs w:val="22"/>
          <w:u w:color="000000"/>
        </w:rPr>
      </w:pPr>
      <w:r w:rsidRPr="00263160">
        <w:rPr>
          <w:b/>
          <w:bCs/>
          <w:noProof/>
          <w:sz w:val="22"/>
          <w:szCs w:val="22"/>
          <w:u w:color="000000"/>
        </w:rPr>
        <w:t>PARTENERI:</w:t>
      </w:r>
    </w:p>
    <w:p w14:paraId="12A34860" w14:textId="77777777" w:rsidR="00E434AE" w:rsidRPr="00BE3A5A" w:rsidRDefault="00E434AE" w:rsidP="00E434A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b/>
          <w:bCs/>
          <w:noProof/>
          <w:sz w:val="22"/>
          <w:szCs w:val="22"/>
          <w:u w:color="000000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564"/>
        <w:gridCol w:w="540"/>
        <w:gridCol w:w="720"/>
        <w:gridCol w:w="846"/>
      </w:tblGrid>
      <w:tr w:rsidR="00E434AE" w:rsidRPr="00B27B8D" w14:paraId="750EAFE5" w14:textId="77777777" w:rsidTr="0026447C">
        <w:trPr>
          <w:cantSplit/>
          <w:trHeight w:val="675"/>
          <w:tblHeader/>
        </w:trPr>
        <w:tc>
          <w:tcPr>
            <w:tcW w:w="710" w:type="dxa"/>
            <w:shd w:val="clear" w:color="auto" w:fill="BFBFBF" w:themeFill="background1" w:themeFillShade="BF"/>
          </w:tcPr>
          <w:p w14:paraId="1D1C3703" w14:textId="77777777" w:rsidR="00E434AE" w:rsidRPr="00B27B8D" w:rsidRDefault="00E434AE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NR. CRT.</w:t>
            </w:r>
          </w:p>
        </w:tc>
        <w:tc>
          <w:tcPr>
            <w:tcW w:w="6826" w:type="dxa"/>
            <w:shd w:val="clear" w:color="auto" w:fill="BFBFBF" w:themeFill="background1" w:themeFillShade="BF"/>
            <w:vAlign w:val="center"/>
          </w:tcPr>
          <w:p w14:paraId="5E77210A" w14:textId="77777777" w:rsidR="00E434AE" w:rsidRPr="00B27B8D" w:rsidRDefault="00E434AE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ASPECTE DE VERIFICAT</w:t>
            </w:r>
          </w:p>
        </w:tc>
        <w:tc>
          <w:tcPr>
            <w:tcW w:w="564" w:type="dxa"/>
            <w:shd w:val="clear" w:color="auto" w:fill="BFBFBF" w:themeFill="background1" w:themeFillShade="BF"/>
            <w:vAlign w:val="center"/>
          </w:tcPr>
          <w:p w14:paraId="1B3B6A41" w14:textId="77777777" w:rsidR="00E434AE" w:rsidRPr="00B27B8D" w:rsidRDefault="00E434AE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DA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14:paraId="51680F7C" w14:textId="77777777" w:rsidR="00E434AE" w:rsidRPr="00B27B8D" w:rsidRDefault="00E434AE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NU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2026FA04" w14:textId="77777777" w:rsidR="00E434AE" w:rsidRPr="00B27B8D" w:rsidRDefault="00E434AE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1252297F" w14:textId="77777777" w:rsidR="00E434AE" w:rsidRPr="00B27B8D" w:rsidRDefault="00E434AE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Observații</w:t>
            </w:r>
          </w:p>
        </w:tc>
      </w:tr>
      <w:tr w:rsidR="00E434AE" w:rsidRPr="00B27B8D" w14:paraId="3AC4894D" w14:textId="77777777" w:rsidTr="0026447C">
        <w:trPr>
          <w:trHeight w:val="165"/>
        </w:trPr>
        <w:tc>
          <w:tcPr>
            <w:tcW w:w="710" w:type="dxa"/>
            <w:shd w:val="clear" w:color="auto" w:fill="E2EFD9" w:themeFill="accent6" w:themeFillTint="33"/>
          </w:tcPr>
          <w:p w14:paraId="4F7EDE53" w14:textId="77777777" w:rsidR="00E434AE" w:rsidRPr="00B27B8D" w:rsidRDefault="00E434AE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I</w:t>
            </w:r>
          </w:p>
        </w:tc>
        <w:tc>
          <w:tcPr>
            <w:tcW w:w="6826" w:type="dxa"/>
            <w:shd w:val="clear" w:color="auto" w:fill="E2EFD9" w:themeFill="accent6" w:themeFillTint="33"/>
            <w:vAlign w:val="center"/>
          </w:tcPr>
          <w:p w14:paraId="5123F2FD" w14:textId="77777777" w:rsidR="00E434AE" w:rsidRPr="00B27B8D" w:rsidRDefault="00E434AE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iCs/>
                <w:color w:val="000000" w:themeColor="text1"/>
                <w:sz w:val="22"/>
                <w:szCs w:val="22"/>
              </w:rPr>
              <w:t>CRITERII GENERALE PRIVIND CONȚINUTUL</w:t>
            </w:r>
          </w:p>
        </w:tc>
        <w:tc>
          <w:tcPr>
            <w:tcW w:w="564" w:type="dxa"/>
            <w:shd w:val="clear" w:color="auto" w:fill="E2EFD9" w:themeFill="accent6" w:themeFillTint="33"/>
            <w:vAlign w:val="center"/>
          </w:tcPr>
          <w:p w14:paraId="6B2DAFC5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E2EFD9" w:themeFill="accent6" w:themeFillTint="33"/>
            <w:vAlign w:val="center"/>
          </w:tcPr>
          <w:p w14:paraId="52BD0CEE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E2EFD9" w:themeFill="accent6" w:themeFillTint="33"/>
            <w:vAlign w:val="center"/>
          </w:tcPr>
          <w:p w14:paraId="39A5E3BF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E2EFD9" w:themeFill="accent6" w:themeFillTint="33"/>
            <w:vAlign w:val="center"/>
          </w:tcPr>
          <w:p w14:paraId="2C1EF5B2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25C9239C" w14:textId="77777777" w:rsidTr="0026447C">
        <w:trPr>
          <w:trHeight w:val="163"/>
        </w:trPr>
        <w:tc>
          <w:tcPr>
            <w:tcW w:w="710" w:type="dxa"/>
            <w:shd w:val="clear" w:color="auto" w:fill="auto"/>
          </w:tcPr>
          <w:p w14:paraId="20D42E6F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7061B8A" w14:textId="77777777" w:rsidR="00E434AE" w:rsidRPr="00B27B8D" w:rsidRDefault="00E434AE" w:rsidP="0026447C">
            <w:pPr>
              <w:snapToGrid w:val="0"/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Partea scrisă cuprinde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>foaia de capăt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în care sunt prezentate informațiile generale privind obiectivul de investiții, conform precizărilor din capitolul 1, secțiunea A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>Piese scrise,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din cadrul anexei 5 la HG 907/2016:</w:t>
            </w:r>
          </w:p>
          <w:p w14:paraId="105B2DFD" w14:textId="77777777" w:rsidR="00E434AE" w:rsidRPr="00B27B8D" w:rsidRDefault="00E434AE" w:rsidP="0026447C">
            <w:pPr>
              <w:numPr>
                <w:ilvl w:val="0"/>
                <w:numId w:val="1"/>
              </w:numPr>
              <w:snapToGrid w:val="0"/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Denumirea obiectivului de investiții?</w:t>
            </w:r>
          </w:p>
          <w:p w14:paraId="150006E0" w14:textId="77777777" w:rsidR="00E434AE" w:rsidRPr="00B27B8D" w:rsidRDefault="00E434AE" w:rsidP="0026447C">
            <w:pPr>
              <w:numPr>
                <w:ilvl w:val="0"/>
                <w:numId w:val="1"/>
              </w:numPr>
              <w:snapToGrid w:val="0"/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Ordonator principal de credite/investitor?</w:t>
            </w:r>
          </w:p>
          <w:p w14:paraId="3D14692F" w14:textId="77777777" w:rsidR="00E434AE" w:rsidRPr="00B27B8D" w:rsidRDefault="00E434AE" w:rsidP="0026447C">
            <w:pPr>
              <w:numPr>
                <w:ilvl w:val="0"/>
                <w:numId w:val="1"/>
              </w:numPr>
              <w:snapToGrid w:val="0"/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Ordonator de credite (secundar/terțiar)?</w:t>
            </w:r>
          </w:p>
          <w:p w14:paraId="5314178D" w14:textId="77777777" w:rsidR="00E434AE" w:rsidRPr="00B27B8D" w:rsidRDefault="00E434AE" w:rsidP="0026447C">
            <w:pPr>
              <w:numPr>
                <w:ilvl w:val="0"/>
                <w:numId w:val="1"/>
              </w:numPr>
              <w:tabs>
                <w:tab w:val="left" w:pos="34"/>
              </w:tabs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 xml:space="preserve">Beneficiarul investiției? </w:t>
            </w:r>
          </w:p>
          <w:p w14:paraId="44D85024" w14:textId="77777777" w:rsidR="00E434AE" w:rsidRPr="00B27B8D" w:rsidRDefault="00E434AE" w:rsidP="0026447C">
            <w:pPr>
              <w:numPr>
                <w:ilvl w:val="0"/>
                <w:numId w:val="1"/>
              </w:numPr>
              <w:tabs>
                <w:tab w:val="left" w:pos="34"/>
              </w:tabs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Elaboratorul documentației de avizare a lucrărilor de intervenție?</w:t>
            </w:r>
          </w:p>
          <w:p w14:paraId="39875FB4" w14:textId="77777777" w:rsidR="00E434AE" w:rsidRPr="00B27B8D" w:rsidRDefault="00E434AE" w:rsidP="0026447C">
            <w:pPr>
              <w:snapToGrid w:val="0"/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Se precizează, de asemenea, </w:t>
            </w:r>
            <w:r w:rsidRPr="00B27B8D">
              <w:rPr>
                <w:color w:val="000000" w:themeColor="text1"/>
                <w:sz w:val="22"/>
                <w:szCs w:val="22"/>
                <w:u w:val="single"/>
              </w:rPr>
              <w:t>data elaborării/actualizării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documentației si </w:t>
            </w:r>
            <w:r w:rsidRPr="00B27B8D">
              <w:rPr>
                <w:color w:val="000000" w:themeColor="text1"/>
                <w:sz w:val="22"/>
                <w:szCs w:val="22"/>
                <w:u w:val="single"/>
              </w:rPr>
              <w:t>faza de proiectare</w:t>
            </w:r>
            <w:r w:rsidRPr="00B27B8D">
              <w:rPr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96F4214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C46A9E5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DF08B9D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028BC36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20B0ED87" w14:textId="77777777" w:rsidTr="0026447C">
        <w:trPr>
          <w:trHeight w:val="906"/>
        </w:trPr>
        <w:tc>
          <w:tcPr>
            <w:tcW w:w="710" w:type="dxa"/>
            <w:shd w:val="clear" w:color="auto" w:fill="auto"/>
          </w:tcPr>
          <w:p w14:paraId="3067CFCB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9B7A76" w14:textId="77777777" w:rsidR="00E434AE" w:rsidRPr="00B27B8D" w:rsidRDefault="00E434AE" w:rsidP="0026447C">
            <w:pPr>
              <w:tabs>
                <w:tab w:val="left" w:pos="0"/>
              </w:tabs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Partea scrisă conține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>lista cu semnături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prin care elaboratorul documentației își însușește și asumă datele și soluțiile propuse, și care va conține cel puțin următoarele date: </w:t>
            </w:r>
          </w:p>
          <w:p w14:paraId="7CB5C0ED" w14:textId="77777777" w:rsidR="00E434AE" w:rsidRPr="00B27B8D" w:rsidRDefault="00E434AE" w:rsidP="0026447C">
            <w:pPr>
              <w:numPr>
                <w:ilvl w:val="0"/>
                <w:numId w:val="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 xml:space="preserve">nr. ....../ dată contract? </w:t>
            </w:r>
          </w:p>
          <w:p w14:paraId="63B74FE9" w14:textId="77777777" w:rsidR="00E434AE" w:rsidRPr="00B27B8D" w:rsidRDefault="00E434AE" w:rsidP="0026447C">
            <w:pPr>
              <w:numPr>
                <w:ilvl w:val="0"/>
                <w:numId w:val="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numele și prenumele în clar ale proiectanților pe specialități, ale persoanei responsabile de proiect - șef de proiect/director de proiect, inclusiv semnăturile acestora și ștampila?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A819BC1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940E320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9561C51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7891329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473B3AA2" w14:textId="77777777" w:rsidTr="0026447C">
        <w:trPr>
          <w:trHeight w:val="276"/>
        </w:trPr>
        <w:tc>
          <w:tcPr>
            <w:tcW w:w="710" w:type="dxa"/>
            <w:shd w:val="clear" w:color="auto" w:fill="auto"/>
          </w:tcPr>
          <w:p w14:paraId="3E952185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33BE1C" w14:textId="77777777" w:rsidR="00E434AE" w:rsidRPr="00B27B8D" w:rsidRDefault="00E434AE" w:rsidP="0026447C">
            <w:pPr>
              <w:spacing w:before="60" w:after="60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bookmarkStart w:id="0" w:name="_Toc104898945"/>
            <w:bookmarkStart w:id="1" w:name="_Toc111205556"/>
            <w:bookmarkStart w:id="2" w:name="_Toc111206047"/>
            <w:bookmarkStart w:id="3" w:name="_Toc113001700"/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 xml:space="preserve">Există și se respectă structura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>Părții Scrise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conform prevederilor din legislația în vigoare – HG 907/2016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 xml:space="preserve">privind etapele de elaborare și conținutul-cadru al documentațiilor </w:t>
            </w:r>
            <w:proofErr w:type="spellStart"/>
            <w:r w:rsidRPr="00B27B8D">
              <w:rPr>
                <w:i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B27B8D">
              <w:rPr>
                <w:i/>
                <w:color w:val="000000" w:themeColor="text1"/>
                <w:sz w:val="22"/>
                <w:szCs w:val="22"/>
              </w:rPr>
              <w:t xml:space="preserve">-economice aferente obiectivelor/proiectelor de investiții finanțate din fonduri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lastRenderedPageBreak/>
              <w:t>publice,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respectiv cele din Anexa 5. Documentație de Avizare a Lucrărilor de Intervenții</w:t>
            </w:r>
            <w:r w:rsidRPr="00B27B8D">
              <w:rPr>
                <w:color w:val="000000" w:themeColor="text1"/>
                <w:sz w:val="22"/>
                <w:szCs w:val="22"/>
                <w:vertAlign w:val="superscript"/>
              </w:rPr>
              <w:t>*1)</w:t>
            </w:r>
            <w:r w:rsidRPr="00B27B8D">
              <w:rPr>
                <w:color w:val="000000" w:themeColor="text1"/>
                <w:sz w:val="22"/>
                <w:szCs w:val="22"/>
              </w:rPr>
              <w:t>?</w:t>
            </w:r>
            <w:bookmarkEnd w:id="0"/>
            <w:bookmarkEnd w:id="1"/>
            <w:bookmarkEnd w:id="2"/>
            <w:bookmarkEnd w:id="3"/>
          </w:p>
          <w:p w14:paraId="2E112D5C" w14:textId="77777777" w:rsidR="00E434AE" w:rsidRPr="00B27B8D" w:rsidRDefault="00E434AE" w:rsidP="0026447C">
            <w:pPr>
              <w:spacing w:after="0"/>
              <w:jc w:val="both"/>
              <w:rPr>
                <w:color w:val="000000" w:themeColor="text1"/>
                <w:sz w:val="22"/>
                <w:szCs w:val="22"/>
                <w:vertAlign w:val="subscript"/>
              </w:rPr>
            </w:pPr>
            <w:r w:rsidRPr="00B27B8D">
              <w:rPr>
                <w:i/>
                <w:color w:val="000000" w:themeColor="text1"/>
                <w:sz w:val="22"/>
                <w:szCs w:val="22"/>
              </w:rPr>
              <w:t>*1) Conținutul cadru al DALI poate fi adaptat, în funcție de specificul și complexitatea obiectivului de investiții propus.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405FF8E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529E252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2DC47AB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7B649D5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1AEF9288" w14:textId="77777777" w:rsidTr="0026447C">
        <w:trPr>
          <w:trHeight w:val="276"/>
        </w:trPr>
        <w:tc>
          <w:tcPr>
            <w:tcW w:w="710" w:type="dxa"/>
            <w:shd w:val="clear" w:color="auto" w:fill="auto"/>
          </w:tcPr>
          <w:p w14:paraId="464532EA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BF2195" w14:textId="77777777" w:rsidR="00E434AE" w:rsidRPr="00B27B8D" w:rsidRDefault="00E434AE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Sunt prezentate informații privind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>Situația existentă și necesitatea realizării lucrărilor de intervenții,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conform precizărilor din capitolul 2, secțiunea A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>Piese scrise,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din cadrul anexei 5 la HG 907/2016:</w:t>
            </w:r>
          </w:p>
          <w:p w14:paraId="2A784485" w14:textId="77777777" w:rsidR="00E434AE" w:rsidRPr="00B27B8D" w:rsidRDefault="00E434AE" w:rsidP="0026447C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Prezentarea contextului: politici, strategii, legislație, acorduri relevante, structuri instituționale și financiare?</w:t>
            </w:r>
          </w:p>
          <w:p w14:paraId="62E971AA" w14:textId="77777777" w:rsidR="00E434AE" w:rsidRPr="00B27B8D" w:rsidRDefault="00E434AE" w:rsidP="0026447C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Analiza situației existente și identificarea necesităților și a deficiențelor?</w:t>
            </w:r>
          </w:p>
          <w:p w14:paraId="30BA6E4F" w14:textId="77777777" w:rsidR="00E434AE" w:rsidRPr="00B27B8D" w:rsidRDefault="00E434AE" w:rsidP="0026447C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Obiective preconizate a fi atinse prin realizarea investiției publice?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B26A795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4F80BFF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AF0FBB3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9F4AF22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22BA2D0E" w14:textId="77777777" w:rsidTr="0026447C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73D52373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BDEDE2" w14:textId="77777777" w:rsidR="00E434AE" w:rsidRPr="00B27B8D" w:rsidRDefault="00E434AE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Sunt prezentate informații privind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 xml:space="preserve">Descrierea construcției existente, 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conform precizărilor din capitolul 3, secțiunea A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>Piese scrise,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din cadrul anexei 5 la HG 907/2016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B5BE1B9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EEF6240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0992E9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F9DC5C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2EEF9D45" w14:textId="77777777" w:rsidTr="0026447C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B5F34EC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E7E1C78" w14:textId="77777777" w:rsidR="00E434AE" w:rsidRPr="00B27B8D" w:rsidRDefault="00E434AE" w:rsidP="0026447C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Particularități ale amplasamentului?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7172685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E2DB121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9F11FB8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25AC2C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36AECFEE" w14:textId="77777777" w:rsidTr="0026447C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39712A65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7445B9" w14:textId="77777777" w:rsidR="00E434AE" w:rsidRPr="00B27B8D" w:rsidRDefault="00E434AE" w:rsidP="0026447C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Regimul juridic?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8A3ACA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A23C328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902C7B9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AB4D726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09F0D472" w14:textId="77777777" w:rsidTr="0026447C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6B6BB25A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1F2F" w14:textId="77777777" w:rsidR="00E434AE" w:rsidRPr="00B27B8D" w:rsidRDefault="00E434AE" w:rsidP="0026447C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Caracteristici tehnice și parametri specifici?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907048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D464AB8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CAD6935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3A9F38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4CC9FCF5" w14:textId="77777777" w:rsidTr="0026447C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7712CEAF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901566" w14:textId="77777777" w:rsidR="00E434AE" w:rsidRPr="00B27B8D" w:rsidRDefault="00E434AE" w:rsidP="0026447C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Analiza stării construcției, pe baza concluziilor expertizei tehnice și/sau ale auditului energetic, precum și ale studiului </w:t>
            </w:r>
            <w:proofErr w:type="spellStart"/>
            <w:r w:rsidRPr="00B27B8D">
              <w:rPr>
                <w:color w:val="000000" w:themeColor="text1"/>
                <w:sz w:val="22"/>
                <w:szCs w:val="22"/>
              </w:rPr>
              <w:t>arhitecturalo</w:t>
            </w:r>
            <w:proofErr w:type="spellEnd"/>
            <w:r w:rsidRPr="00B27B8D">
              <w:rPr>
                <w:color w:val="000000" w:themeColor="text1"/>
                <w:sz w:val="22"/>
                <w:szCs w:val="22"/>
              </w:rPr>
              <w:t>-istoric în cazul imobilelor care beneficiază de regimul de protecție de monument istoric și al imobilelor aflate în zonele de protecție ale monumentelor istorice sau în zone construite protejate?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D91AD6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8B6A0A9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13E557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F61FA3E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610C5EA3" w14:textId="77777777" w:rsidTr="0026447C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7BFA1413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3E10B46" w14:textId="77777777" w:rsidR="00E434AE" w:rsidRPr="00B27B8D" w:rsidRDefault="00E434AE" w:rsidP="0026447C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Starea tehnică, inclusiv sistemul structural și analiza diagnostic, din punctul de vedere al asigurării cerințelor fundamentale aplicabile, potrivit legii?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B7A4556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CC2C3F8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6E4BEC3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0770520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3C247107" w14:textId="77777777" w:rsidTr="0026447C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2976E07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64E213" w14:textId="77777777" w:rsidR="00E434AE" w:rsidRPr="00B27B8D" w:rsidRDefault="00E434AE" w:rsidP="0026447C">
            <w:pPr>
              <w:numPr>
                <w:ilvl w:val="1"/>
                <w:numId w:val="3"/>
              </w:numPr>
              <w:tabs>
                <w:tab w:val="left" w:pos="778"/>
              </w:tabs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Actul doveditor al forței majore, după caz?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741E373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5BF5FA9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9C5A8AB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EE46C88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577D598F" w14:textId="77777777" w:rsidTr="0026447C">
        <w:trPr>
          <w:trHeight w:val="658"/>
        </w:trPr>
        <w:tc>
          <w:tcPr>
            <w:tcW w:w="710" w:type="dxa"/>
            <w:shd w:val="clear" w:color="auto" w:fill="auto"/>
          </w:tcPr>
          <w:p w14:paraId="5D10E84B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CAC5B69" w14:textId="77777777" w:rsidR="00E434AE" w:rsidRPr="00B27B8D" w:rsidRDefault="00E434AE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Sunt prezentate informații privind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 xml:space="preserve"> Concluziile expertizei tehnice și, după caz, ale auditului energetic, concluziile studiilor de diagnosticare</w:t>
            </w:r>
            <w:r w:rsidRPr="00B27B8D">
              <w:rPr>
                <w:color w:val="000000" w:themeColor="text1"/>
                <w:sz w:val="22"/>
                <w:szCs w:val="22"/>
                <w:vertAlign w:val="superscript"/>
              </w:rPr>
              <w:t>*2)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,conform precizărilor din capitolul 4, secțiunea A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>Piese scrise,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din cadrul anexei 5 la HG 907/2016:</w:t>
            </w:r>
          </w:p>
          <w:p w14:paraId="2B3BC701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a) clasa de risc seismic?</w:t>
            </w:r>
          </w:p>
          <w:p w14:paraId="2F4E2E95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b) prezentarea a minimum două soluții de intervenție?</w:t>
            </w:r>
          </w:p>
          <w:p w14:paraId="655DCCF7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c) soluțiile tehnice și măsurile propuse de către expertul tehnic și, după caz, auditorul energetic spre a fi dezvoltate în cadrul documentației de avizare a lucrărilor de intervenții?</w:t>
            </w:r>
          </w:p>
          <w:p w14:paraId="5A8CFA78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lastRenderedPageBreak/>
              <w:t>d) recomandarea intervențiilor necesare pentru asigurarea funcționării conform cerințelor și conform exigențelor de calitate?</w:t>
            </w:r>
          </w:p>
          <w:p w14:paraId="6D71A628" w14:textId="77777777" w:rsidR="00E434AE" w:rsidRPr="00B27B8D" w:rsidRDefault="00E434AE" w:rsidP="0026447C">
            <w:pPr>
              <w:spacing w:after="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i/>
                <w:color w:val="000000" w:themeColor="text1"/>
                <w:sz w:val="22"/>
                <w:szCs w:val="22"/>
              </w:rPr>
              <w:t>*2) Studiile de diagnosticare pot fi: studii de identificare a alcătuirilor constructive ce utilizează substanțe nocive, studii specifice pentru monumente istorice, pentru monumente de for public, situri arheologice, analiza compatibilității conformării spațiale a clădirii existente cu normele specifice funcțiunii și a măsurii în care aceasta răspunde cerințelor de calitate, studiu peisagistic sau studii, stabilite prin tema de proiectare.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C004132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0D1EDF5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0A2C531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F73C5F0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3910EC8A" w14:textId="77777777" w:rsidTr="0026447C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EE1A6D3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1C9F1BA" w14:textId="77777777" w:rsidR="00E434AE" w:rsidRPr="00B27B8D" w:rsidRDefault="00E434AE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Sunt prezentate informații privind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 xml:space="preserve">Identificarea scenariilor/opțiunilor </w:t>
            </w:r>
            <w:proofErr w:type="spellStart"/>
            <w:r w:rsidRPr="00B27B8D">
              <w:rPr>
                <w:b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B27B8D">
              <w:rPr>
                <w:b/>
                <w:color w:val="000000" w:themeColor="text1"/>
                <w:sz w:val="22"/>
                <w:szCs w:val="22"/>
              </w:rPr>
              <w:t xml:space="preserve">-economice (minimum două) și analiza detaliată a acestora, 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conform precizărilor din capitolul 5, secțiunea A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>Piese scrise,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din cadrul anexei 5 la HG 907/2016: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B4B36D3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F8316B6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30B510E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431798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3DABF9B1" w14:textId="77777777" w:rsidTr="0026447C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F4D90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5F6893" w14:textId="77777777" w:rsidR="00E434AE" w:rsidRPr="00B27B8D" w:rsidRDefault="00E434AE" w:rsidP="0026447C">
            <w:pPr>
              <w:numPr>
                <w:ilvl w:val="0"/>
                <w:numId w:val="4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Soluția tehnică, din punct de vedere tehnologic, constructiv, tehnic, funcțional-arhitectural și economic, cuprinzând:</w:t>
            </w:r>
          </w:p>
          <w:p w14:paraId="313BB262" w14:textId="77777777" w:rsidR="00E434AE" w:rsidRPr="00B27B8D" w:rsidRDefault="00E434AE" w:rsidP="0026447C">
            <w:pPr>
              <w:numPr>
                <w:ilvl w:val="0"/>
                <w:numId w:val="5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descrierea principalelor lucrări de intervenție ?</w:t>
            </w:r>
          </w:p>
          <w:p w14:paraId="5A37316B" w14:textId="77777777" w:rsidR="00E434AE" w:rsidRPr="00B27B8D" w:rsidRDefault="00E434AE" w:rsidP="0026447C">
            <w:pPr>
              <w:numPr>
                <w:ilvl w:val="0"/>
                <w:numId w:val="5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Descrierea, după caz, și a altor categorii de lucrări incluse în soluția tehnică de intervenție propusă, respectiv hidroizolații, termoizolații, repararea/înlocuirea instalațiilor/echipamentelor aferente construcției, demontări/montări, debranșări/branșări, finisaje la interior/exterior, după caz, îmbunătățirea terenului de fundare, precum și lucrări strict necesare pentru asigurarea funcționalității construcției reabilitate?</w:t>
            </w:r>
          </w:p>
          <w:p w14:paraId="126FAB38" w14:textId="77777777" w:rsidR="00E434AE" w:rsidRPr="00B27B8D" w:rsidRDefault="00E434AE" w:rsidP="0026447C">
            <w:pPr>
              <w:numPr>
                <w:ilvl w:val="0"/>
                <w:numId w:val="5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analiza vulnerabilităților cauzate de factori de risc, antropici și naturali, inclusiv de schimbări climatice ce pot afecta investiția?</w:t>
            </w:r>
          </w:p>
          <w:p w14:paraId="6108328C" w14:textId="77777777" w:rsidR="00E434AE" w:rsidRPr="00B27B8D" w:rsidRDefault="00E434AE" w:rsidP="0026447C">
            <w:pPr>
              <w:numPr>
                <w:ilvl w:val="0"/>
                <w:numId w:val="5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informații privind posibile interferențe cu monumente istorice/de arhitectură sau situri arheologice pe amplasament sau în zona imediat învecinată; existența condiționărilor specifice în cazul existenței unor zone protejate?</w:t>
            </w:r>
          </w:p>
          <w:p w14:paraId="12880F56" w14:textId="77777777" w:rsidR="00E434AE" w:rsidRPr="00B27B8D" w:rsidRDefault="00E434AE" w:rsidP="0026447C">
            <w:pPr>
              <w:numPr>
                <w:ilvl w:val="0"/>
                <w:numId w:val="5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caracteristicile tehnice și parametrii specifici investiției rezultate în urma realizării lucrărilor de intervenție?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8C10DFE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1428224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F879A1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03007E7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79CF9991" w14:textId="77777777" w:rsidTr="0026447C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996CDCD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961E46C" w14:textId="77777777" w:rsidR="00E434AE" w:rsidRPr="00B27B8D" w:rsidRDefault="00E434AE" w:rsidP="0026447C">
            <w:pPr>
              <w:numPr>
                <w:ilvl w:val="0"/>
                <w:numId w:val="4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Necesarul de utilități rezultate, inclusiv estimări privind depășirea consumurilor inițiale de utilități și modul de asigurare a consumurilor suplimentare?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B84F0DB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618D181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12A3ACC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C1E848B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564D435D" w14:textId="77777777" w:rsidTr="0026447C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2C433E0C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B01B44" w14:textId="77777777" w:rsidR="00E434AE" w:rsidRPr="00B27B8D" w:rsidRDefault="00E434AE" w:rsidP="0026447C">
            <w:pPr>
              <w:numPr>
                <w:ilvl w:val="0"/>
                <w:numId w:val="4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Durata de realizare și etapele principale corelate cu datele prevăzute în graficul orientativ de realizare a investiției, detaliat pe etape principale?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112CF6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9AC6CA1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6D022C6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9D2C7F0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355DC621" w14:textId="77777777" w:rsidTr="0026447C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D1E2651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8B0E1F8" w14:textId="77777777" w:rsidR="00E434AE" w:rsidRPr="00B27B8D" w:rsidRDefault="00E434AE" w:rsidP="0026447C">
            <w:pPr>
              <w:numPr>
                <w:ilvl w:val="0"/>
                <w:numId w:val="4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Costurile estimative ale investiției?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4D9BA56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FCE6DE0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D5A154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3EFE62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328AC868" w14:textId="77777777" w:rsidTr="0026447C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986B6E7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23B0BB" w14:textId="77777777" w:rsidR="00E434AE" w:rsidRPr="00B27B8D" w:rsidRDefault="00E434AE" w:rsidP="0026447C">
            <w:pPr>
              <w:numPr>
                <w:ilvl w:val="0"/>
                <w:numId w:val="4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Sustenabilitatea realizării investiției?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43FD698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01844FC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E1B411F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769E50B3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6F1CF3ED" w14:textId="77777777" w:rsidTr="0026447C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1370E7B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335037" w14:textId="77777777" w:rsidR="00E434AE" w:rsidRPr="00B27B8D" w:rsidRDefault="00E434AE" w:rsidP="0026447C">
            <w:pPr>
              <w:numPr>
                <w:ilvl w:val="0"/>
                <w:numId w:val="4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Analiza financiară și economică aferentă realizării lucrărilor de intervenție?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399050E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063B0F9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B88ED7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F0BB49F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5B4E2D4D" w14:textId="77777777" w:rsidTr="0026447C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44C6C5D5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8A0443D" w14:textId="77777777" w:rsidR="00E434AE" w:rsidRPr="00B27B8D" w:rsidRDefault="00E434AE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Sunt prezentate informații privind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 xml:space="preserve"> Scenariul/Opțiunea </w:t>
            </w:r>
            <w:proofErr w:type="spellStart"/>
            <w:r w:rsidRPr="00B27B8D">
              <w:rPr>
                <w:b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B27B8D">
              <w:rPr>
                <w:b/>
                <w:color w:val="000000" w:themeColor="text1"/>
                <w:sz w:val="22"/>
                <w:szCs w:val="22"/>
              </w:rPr>
              <w:t xml:space="preserve">-economic(ă) optim(ă), recomandat(ă), 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conform </w:t>
            </w:r>
            <w:proofErr w:type="spellStart"/>
            <w:r w:rsidRPr="00B27B8D">
              <w:rPr>
                <w:color w:val="000000" w:themeColor="text1"/>
                <w:sz w:val="22"/>
                <w:szCs w:val="22"/>
              </w:rPr>
              <w:t>precizarilor</w:t>
            </w:r>
            <w:proofErr w:type="spellEnd"/>
            <w:r w:rsidRPr="00B27B8D">
              <w:rPr>
                <w:color w:val="000000" w:themeColor="text1"/>
                <w:sz w:val="22"/>
                <w:szCs w:val="22"/>
              </w:rPr>
              <w:t xml:space="preserve"> din capitolul 6, secțiunea A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>Piese scrise,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din cadrul anexei 5 la HG 907/2016: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766930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245116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D477A08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A2151DC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47F51D52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12CCEA5" w14:textId="77777777" w:rsidR="00E434AE" w:rsidRPr="00B27B8D" w:rsidRDefault="00E434AE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F006A75" w14:textId="77777777" w:rsidR="00E434AE" w:rsidRPr="00B27B8D" w:rsidRDefault="00E434AE" w:rsidP="0026447C">
            <w:pPr>
              <w:numPr>
                <w:ilvl w:val="0"/>
                <w:numId w:val="4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Comparația scenariilor/opțiunilor propus(e), din punct de vedere tehnic, economic, financiar, al sustenabilității și riscurilor?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E00CE2B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FF1FBEC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5A5E55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2E1B54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4D4E95E6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729E2B" w14:textId="77777777" w:rsidR="00E434AE" w:rsidRPr="00B27B8D" w:rsidRDefault="00E434AE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2AA71F" w14:textId="77777777" w:rsidR="00E434AE" w:rsidRPr="00B27B8D" w:rsidRDefault="00E434AE" w:rsidP="0026447C">
            <w:pPr>
              <w:numPr>
                <w:ilvl w:val="0"/>
                <w:numId w:val="4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Selectarea și justificarea scenariului/opțiunii optim(e), recomandat(e)?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05A1F64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C72EB9C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FC5A6E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CA19144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5E0AD655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5AD97B3C" w14:textId="77777777" w:rsidR="00E434AE" w:rsidRPr="00B27B8D" w:rsidRDefault="00E434AE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4598F1A" w14:textId="77777777" w:rsidR="00E434AE" w:rsidRPr="00B27B8D" w:rsidRDefault="00E434AE" w:rsidP="0026447C">
            <w:pPr>
              <w:numPr>
                <w:ilvl w:val="0"/>
                <w:numId w:val="4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Principalii indicatori </w:t>
            </w:r>
            <w:proofErr w:type="spellStart"/>
            <w:r w:rsidRPr="00B27B8D">
              <w:rPr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B27B8D">
              <w:rPr>
                <w:color w:val="000000" w:themeColor="text1"/>
                <w:sz w:val="22"/>
                <w:szCs w:val="22"/>
              </w:rPr>
              <w:t>-economici aferenți investiției?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AD3BE46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8375781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E249BB2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D75DF77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2D7C05D2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0CD6FB1" w14:textId="77777777" w:rsidR="00E434AE" w:rsidRPr="00B27B8D" w:rsidRDefault="00E434AE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2B9F5" w14:textId="77777777" w:rsidR="00E434AE" w:rsidRPr="00B27B8D" w:rsidRDefault="00E434AE" w:rsidP="0026447C">
            <w:pPr>
              <w:numPr>
                <w:ilvl w:val="0"/>
                <w:numId w:val="4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Prezentarea modului în care se asigură conformarea cu reglementările specifice funcțiunii preconizate din punctul de vedere al asigurării tuturor cerințelor fundamentale aplicabile construcției, conform gradului de detaliere al propunerilor tehnice?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EE4D1FB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B586C31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A3B5DC1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28899A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678C32BA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9F814D2" w14:textId="77777777" w:rsidR="00E434AE" w:rsidRPr="00B27B8D" w:rsidRDefault="00E434AE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3735D" w14:textId="77777777" w:rsidR="00E434AE" w:rsidRPr="00B27B8D" w:rsidRDefault="00E434AE" w:rsidP="0026447C">
            <w:pPr>
              <w:numPr>
                <w:ilvl w:val="0"/>
                <w:numId w:val="4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Nominalizarea surselor de finanțare a investiției publice, ca urmare a analizei financiare și economice: fonduri proprii, credite bancare, alocații de la bugetul de stat/bugetul local, credite externe garantate sau contractate de stat, fonduri externe nerambursabile, alte surse legal constituite?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FAD7DA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DBADC84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4AA943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F05AB60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0B89EE82" w14:textId="77777777" w:rsidTr="0026447C">
        <w:trPr>
          <w:trHeight w:val="593"/>
        </w:trPr>
        <w:tc>
          <w:tcPr>
            <w:tcW w:w="710" w:type="dxa"/>
            <w:shd w:val="clear" w:color="auto" w:fill="auto"/>
          </w:tcPr>
          <w:p w14:paraId="0882F3E6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3685E" w14:textId="77777777" w:rsidR="00E434AE" w:rsidRPr="00B27B8D" w:rsidRDefault="00E434AE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Sunt prezentate informații privind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 xml:space="preserve"> Urbanismul, acordurile și avizele conforme, 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conform precizărilor din capitolul 7, secțiunea A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>Piese scrise,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din cadrul anexei 5 la HG 907/2016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>:</w:t>
            </w:r>
          </w:p>
          <w:p w14:paraId="23579F43" w14:textId="77777777" w:rsidR="00E434AE" w:rsidRPr="00B27B8D" w:rsidRDefault="00E434AE" w:rsidP="0026447C">
            <w:pPr>
              <w:numPr>
                <w:ilvl w:val="0"/>
                <w:numId w:val="13"/>
              </w:numPr>
              <w:spacing w:before="60" w:after="60"/>
              <w:contextualSpacing/>
              <w:jc w:val="both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Certificatul de urbanism emis în vederea obținerii autorizației de construire?</w:t>
            </w:r>
          </w:p>
          <w:p w14:paraId="7385A142" w14:textId="77777777" w:rsidR="00E434AE" w:rsidRPr="00B27B8D" w:rsidRDefault="00E434AE" w:rsidP="0026447C">
            <w:pPr>
              <w:numPr>
                <w:ilvl w:val="0"/>
                <w:numId w:val="13"/>
              </w:numPr>
              <w:spacing w:before="60" w:after="60"/>
              <w:contextualSpacing/>
              <w:jc w:val="both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Studiu topografic, vizat de către Oficiul de Cadastru și Publicitate Imobiliară?</w:t>
            </w:r>
          </w:p>
          <w:p w14:paraId="68884B99" w14:textId="77777777" w:rsidR="00E434AE" w:rsidRPr="00B27B8D" w:rsidRDefault="00E434AE" w:rsidP="0026447C">
            <w:pPr>
              <w:numPr>
                <w:ilvl w:val="0"/>
                <w:numId w:val="13"/>
              </w:numPr>
              <w:spacing w:before="60" w:after="60"/>
              <w:contextualSpacing/>
              <w:jc w:val="both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Extras de carte funciară, cu excepția cazurilor speciale, expres prevăzute de lege?</w:t>
            </w:r>
          </w:p>
          <w:p w14:paraId="4FC918B4" w14:textId="77777777" w:rsidR="00E434AE" w:rsidRPr="00B27B8D" w:rsidRDefault="00E434AE" w:rsidP="0026447C">
            <w:pPr>
              <w:numPr>
                <w:ilvl w:val="0"/>
                <w:numId w:val="13"/>
              </w:numPr>
              <w:spacing w:before="60" w:after="60"/>
              <w:contextualSpacing/>
              <w:jc w:val="both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Avize conforme privind asigurarea utilităților, în cazul suplimentării capacității existente?</w:t>
            </w:r>
          </w:p>
          <w:p w14:paraId="70C58F59" w14:textId="77777777" w:rsidR="00E434AE" w:rsidRPr="00B27B8D" w:rsidRDefault="00E434AE" w:rsidP="0026447C">
            <w:pPr>
              <w:numPr>
                <w:ilvl w:val="0"/>
                <w:numId w:val="13"/>
              </w:numPr>
              <w:spacing w:before="60" w:after="60"/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i/>
                <w:color w:val="000000" w:themeColor="text1"/>
                <w:sz w:val="22"/>
                <w:szCs w:val="22"/>
              </w:rPr>
              <w:t xml:space="preserve">Pentru proiectele care </w:t>
            </w:r>
            <w:proofErr w:type="spellStart"/>
            <w:r w:rsidRPr="00B27B8D">
              <w:rPr>
                <w:rFonts w:eastAsia="Calibri"/>
                <w:i/>
                <w:color w:val="000000" w:themeColor="text1"/>
                <w:sz w:val="22"/>
                <w:szCs w:val="22"/>
              </w:rPr>
              <w:t>care</w:t>
            </w:r>
            <w:proofErr w:type="spellEnd"/>
            <w:r w:rsidRPr="00B27B8D">
              <w:rPr>
                <w:rFonts w:eastAsia="Calibri"/>
                <w:i/>
                <w:color w:val="000000" w:themeColor="text1"/>
                <w:sz w:val="22"/>
                <w:szCs w:val="22"/>
              </w:rPr>
              <w:t xml:space="preserve"> în conformitate cu etapa de evaluare inițială efectuată de către autoritatea competentă pentru protecția mediului vor face obiectul procedurii de evaluare a impactului asupra mediului</w:t>
            </w: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 xml:space="preserve">: Actul administrativ al autorității competente pentru protecția mediului, măsuri de diminuare a impactului, măsuri de compensare, modalitatea de integrare a prevederilor acordului de mediu în documentația </w:t>
            </w:r>
            <w:proofErr w:type="spellStart"/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-economică?</w:t>
            </w:r>
          </w:p>
          <w:p w14:paraId="661940FE" w14:textId="77777777" w:rsidR="00E434AE" w:rsidRPr="00B27B8D" w:rsidRDefault="00E434AE" w:rsidP="0026447C">
            <w:pPr>
              <w:numPr>
                <w:ilvl w:val="0"/>
                <w:numId w:val="13"/>
              </w:numPr>
              <w:spacing w:before="60" w:after="60"/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i/>
                <w:color w:val="000000" w:themeColor="text1"/>
                <w:sz w:val="22"/>
                <w:szCs w:val="22"/>
              </w:rPr>
              <w:t xml:space="preserve">Pentru proiectele care </w:t>
            </w:r>
            <w:proofErr w:type="spellStart"/>
            <w:r w:rsidRPr="00B27B8D">
              <w:rPr>
                <w:rFonts w:eastAsia="Calibri"/>
                <w:i/>
                <w:color w:val="000000" w:themeColor="text1"/>
                <w:sz w:val="22"/>
                <w:szCs w:val="22"/>
              </w:rPr>
              <w:t>care</w:t>
            </w:r>
            <w:proofErr w:type="spellEnd"/>
            <w:r w:rsidRPr="00B27B8D">
              <w:rPr>
                <w:rFonts w:eastAsia="Calibri"/>
                <w:i/>
                <w:color w:val="000000" w:themeColor="text1"/>
                <w:sz w:val="22"/>
                <w:szCs w:val="22"/>
              </w:rPr>
              <w:t xml:space="preserve"> în conformitate cu etapa de evaluare inițială efectuată de către autoritatea </w:t>
            </w:r>
            <w:r w:rsidRPr="00B27B8D">
              <w:rPr>
                <w:rFonts w:eastAsia="Calibri"/>
                <w:i/>
                <w:color w:val="000000" w:themeColor="text1"/>
                <w:sz w:val="22"/>
                <w:szCs w:val="22"/>
              </w:rPr>
              <w:lastRenderedPageBreak/>
              <w:t xml:space="preserve">competentă pentru protecția mediului </w:t>
            </w:r>
            <w:r w:rsidRPr="00B27B8D">
              <w:rPr>
                <w:rFonts w:eastAsia="Calibri"/>
                <w:b/>
                <w:i/>
                <w:color w:val="000000" w:themeColor="text1"/>
                <w:sz w:val="22"/>
                <w:szCs w:val="22"/>
              </w:rPr>
              <w:t>NU</w:t>
            </w:r>
            <w:r w:rsidRPr="00B27B8D">
              <w:rPr>
                <w:rFonts w:eastAsia="Calibri"/>
                <w:i/>
                <w:color w:val="000000" w:themeColor="text1"/>
                <w:sz w:val="22"/>
                <w:szCs w:val="22"/>
              </w:rPr>
              <w:t xml:space="preserve"> vor face obiectul procedurii de evaluare a impactului asupra mediului</w:t>
            </w: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: Punctul de vedere al autorității competente pentru protecția mediului?</w:t>
            </w:r>
          </w:p>
          <w:p w14:paraId="71DF2D42" w14:textId="77777777" w:rsidR="00E434AE" w:rsidRPr="00B27B8D" w:rsidRDefault="00E434AE" w:rsidP="0026447C">
            <w:pPr>
              <w:numPr>
                <w:ilvl w:val="0"/>
                <w:numId w:val="13"/>
              </w:numPr>
              <w:spacing w:before="60" w:after="60"/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Avize, acorduri și studii specifice, după caz, care pot condiționa soluțiile tehnice, precum:</w:t>
            </w:r>
          </w:p>
          <w:p w14:paraId="19D826C7" w14:textId="77777777" w:rsidR="00E434AE" w:rsidRPr="00B27B8D" w:rsidRDefault="00E434AE" w:rsidP="0026447C">
            <w:pPr>
              <w:numPr>
                <w:ilvl w:val="1"/>
                <w:numId w:val="13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studiu privind posibilitatea utilizării unor sisteme alternative de eficiență ridicată pentru creșterea performanței energetice?</w:t>
            </w:r>
          </w:p>
          <w:p w14:paraId="1454660E" w14:textId="77777777" w:rsidR="00E434AE" w:rsidRPr="00B27B8D" w:rsidRDefault="00E434AE" w:rsidP="0026447C">
            <w:pPr>
              <w:numPr>
                <w:ilvl w:val="1"/>
                <w:numId w:val="13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studiu de trafic și studiu de circulație, după caz?</w:t>
            </w:r>
          </w:p>
          <w:p w14:paraId="04DBDEB0" w14:textId="77777777" w:rsidR="00E434AE" w:rsidRPr="00B27B8D" w:rsidRDefault="00E434AE" w:rsidP="0026447C">
            <w:pPr>
              <w:numPr>
                <w:ilvl w:val="1"/>
                <w:numId w:val="13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raport de diagnostic arheologic, în cazul intervențiilor în situri arheologice?</w:t>
            </w:r>
          </w:p>
          <w:p w14:paraId="01FAB0E0" w14:textId="77777777" w:rsidR="00E434AE" w:rsidRPr="00B27B8D" w:rsidRDefault="00E434AE" w:rsidP="0026447C">
            <w:pPr>
              <w:numPr>
                <w:ilvl w:val="1"/>
                <w:numId w:val="13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studiu istoric, în cazul monumentelor istorice?</w:t>
            </w:r>
          </w:p>
          <w:p w14:paraId="096037ED" w14:textId="77777777" w:rsidR="00E434AE" w:rsidRPr="00B27B8D" w:rsidRDefault="00E434AE" w:rsidP="0026447C">
            <w:pPr>
              <w:numPr>
                <w:ilvl w:val="1"/>
                <w:numId w:val="13"/>
              </w:num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studii de specialitate necesare în funcție de specificul investiției?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B4E3B91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3500A8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00B18876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</w:tcPr>
          <w:p w14:paraId="35CCC40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109FF37C" w14:textId="77777777" w:rsidTr="0026447C">
        <w:trPr>
          <w:trHeight w:val="300"/>
        </w:trPr>
        <w:tc>
          <w:tcPr>
            <w:tcW w:w="710" w:type="dxa"/>
            <w:shd w:val="clear" w:color="auto" w:fill="auto"/>
          </w:tcPr>
          <w:p w14:paraId="458FB09E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776A80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Devizul General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este elaborat conform legislației în vigoare: HG 907/2016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 xml:space="preserve">privind etapele de elaborare și conținutul-cadru al documentațiilor </w:t>
            </w:r>
            <w:proofErr w:type="spellStart"/>
            <w:r w:rsidRPr="00B27B8D">
              <w:rPr>
                <w:i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B27B8D">
              <w:rPr>
                <w:i/>
                <w:color w:val="000000" w:themeColor="text1"/>
                <w:sz w:val="22"/>
                <w:szCs w:val="22"/>
              </w:rPr>
              <w:t xml:space="preserve">-economice aferente obiectivelor/proiectelor de investiții finanțate din fonduri </w:t>
            </w:r>
            <w:proofErr w:type="spellStart"/>
            <w:r w:rsidRPr="00B27B8D">
              <w:rPr>
                <w:i/>
                <w:color w:val="000000" w:themeColor="text1"/>
                <w:sz w:val="22"/>
                <w:szCs w:val="22"/>
              </w:rPr>
              <w:t>publice,</w:t>
            </w:r>
            <w:r w:rsidRPr="00B27B8D">
              <w:rPr>
                <w:color w:val="000000" w:themeColor="text1"/>
                <w:sz w:val="22"/>
                <w:szCs w:val="22"/>
              </w:rPr>
              <w:t>secțiunea</w:t>
            </w:r>
            <w:proofErr w:type="spellEnd"/>
            <w:r w:rsidRPr="00B27B8D">
              <w:rPr>
                <w:color w:val="000000" w:themeColor="text1"/>
                <w:sz w:val="22"/>
                <w:szCs w:val="22"/>
              </w:rPr>
              <w:t xml:space="preserve"> a 5-a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 xml:space="preserve">Devizul general si devizul pe obiect, 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inclusiv conform Metodologiei prezentate in Anexa </w:t>
            </w:r>
            <w:r>
              <w:rPr>
                <w:color w:val="000000" w:themeColor="text1"/>
                <w:sz w:val="22"/>
                <w:szCs w:val="22"/>
              </w:rPr>
              <w:t>5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la HG 907/2016:</w:t>
            </w:r>
          </w:p>
          <w:p w14:paraId="643D86D1" w14:textId="77777777" w:rsidR="00E434AE" w:rsidRPr="00B27B8D" w:rsidRDefault="00E434AE" w:rsidP="0026447C">
            <w:pPr>
              <w:numPr>
                <w:ilvl w:val="0"/>
                <w:numId w:val="6"/>
              </w:numPr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 xml:space="preserve">respecta modelul cadru prezentat în anexa 7 la HG 907/2016? </w:t>
            </w:r>
          </w:p>
          <w:p w14:paraId="2769E35C" w14:textId="77777777" w:rsidR="00E434AE" w:rsidRPr="00B27B8D" w:rsidRDefault="00E434AE" w:rsidP="0026447C">
            <w:pPr>
              <w:numPr>
                <w:ilvl w:val="0"/>
                <w:numId w:val="6"/>
              </w:numPr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conține costuri aferente tuturor intervențiilor cuprinse în DALI?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443F553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E272DC5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013B662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F48A2F2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27868EA0" w14:textId="77777777" w:rsidTr="0026447C">
        <w:trPr>
          <w:trHeight w:val="300"/>
        </w:trPr>
        <w:tc>
          <w:tcPr>
            <w:tcW w:w="710" w:type="dxa"/>
            <w:shd w:val="clear" w:color="auto" w:fill="auto"/>
          </w:tcPr>
          <w:p w14:paraId="634CA028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A8FCA5" w14:textId="77777777" w:rsidR="00E434AE" w:rsidRPr="00B27B8D" w:rsidRDefault="00E434AE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Devizele pe Obiect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sunt întocmite pe modelul din anexa 8 la HG 907/2016?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6F0FED0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66C463C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2CF2904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065414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39D46F14" w14:textId="77777777" w:rsidTr="0026447C">
        <w:trPr>
          <w:trHeight w:val="85"/>
        </w:trPr>
        <w:tc>
          <w:tcPr>
            <w:tcW w:w="710" w:type="dxa"/>
            <w:shd w:val="clear" w:color="auto" w:fill="auto"/>
          </w:tcPr>
          <w:p w14:paraId="701A5954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DE1D71D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Există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>piesele desenate</w:t>
            </w:r>
            <w:r w:rsidRPr="00B27B8D">
              <w:rPr>
                <w:color w:val="000000" w:themeColor="text1"/>
                <w:sz w:val="22"/>
                <w:szCs w:val="22"/>
              </w:rPr>
              <w:t>, prezentate la scara relevanta in raport cu caracteristicile obiectivului de investiții, pentru toate obiectele de investiți si pentru toate specialitățile?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C064715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7E1B869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96C6E6E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7FD56D70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2E6D33BB" w14:textId="77777777" w:rsidTr="0026447C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25B622D1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626984" w14:textId="77777777" w:rsidR="00E434AE" w:rsidRPr="00B27B8D" w:rsidRDefault="00E434AE" w:rsidP="0026447C">
            <w:pPr>
              <w:shd w:val="clear" w:color="auto" w:fill="FFFFFF"/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bookmarkStart w:id="4" w:name="do|ax3|ca6|pt1"/>
            <w:bookmarkEnd w:id="4"/>
            <w:r w:rsidRPr="00B27B8D">
              <w:rPr>
                <w:color w:val="000000" w:themeColor="text1"/>
                <w:sz w:val="22"/>
                <w:szCs w:val="22"/>
              </w:rPr>
              <w:t xml:space="preserve">Există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 xml:space="preserve">planșe referitoare la </w:t>
            </w:r>
            <w:proofErr w:type="spellStart"/>
            <w:r w:rsidRPr="00B27B8D">
              <w:rPr>
                <w:b/>
                <w:color w:val="000000" w:themeColor="text1"/>
                <w:sz w:val="22"/>
                <w:szCs w:val="22"/>
              </w:rPr>
              <w:t>constructia</w:t>
            </w:r>
            <w:proofErr w:type="spellEnd"/>
            <w:r w:rsidRPr="00B27B8D">
              <w:rPr>
                <w:b/>
                <w:color w:val="000000" w:themeColor="text1"/>
                <w:sz w:val="22"/>
                <w:szCs w:val="22"/>
              </w:rPr>
              <w:t xml:space="preserve"> existentă</w:t>
            </w:r>
            <w:r w:rsidRPr="00B27B8D">
              <w:rPr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576D2A1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A7B56FB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8C4DBF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338359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49DF9FD2" w14:textId="77777777" w:rsidTr="0026447C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E665E28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836FA7A" w14:textId="77777777" w:rsidR="00E434AE" w:rsidRPr="00B27B8D" w:rsidRDefault="00E434AE" w:rsidP="0026447C">
            <w:pPr>
              <w:numPr>
                <w:ilvl w:val="0"/>
                <w:numId w:val="7"/>
              </w:numPr>
              <w:shd w:val="clear" w:color="auto" w:fill="FFFFFF"/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plan de amplasare în zonă?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033DAE8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061E626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6C720E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0467412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5DAF4C5B" w14:textId="77777777" w:rsidTr="0026447C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303077E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433C33" w14:textId="77777777" w:rsidR="00E434AE" w:rsidRPr="00B27B8D" w:rsidRDefault="00E434AE" w:rsidP="0026447C">
            <w:pPr>
              <w:numPr>
                <w:ilvl w:val="0"/>
                <w:numId w:val="7"/>
              </w:numPr>
              <w:shd w:val="clear" w:color="auto" w:fill="FFFFFF"/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bookmarkStart w:id="5" w:name="do|ax3|ca6|pt2"/>
            <w:bookmarkEnd w:id="5"/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plan de situație?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C6938B0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BB06858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99FB87C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F752F95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63ABB60F" w14:textId="77777777" w:rsidTr="0026447C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911281C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3C86FA" w14:textId="77777777" w:rsidR="00E434AE" w:rsidRPr="00B27B8D" w:rsidRDefault="00E434AE" w:rsidP="0026447C">
            <w:pPr>
              <w:numPr>
                <w:ilvl w:val="0"/>
                <w:numId w:val="7"/>
              </w:numPr>
              <w:shd w:val="clear" w:color="auto" w:fill="FFFFFF"/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bookmarkStart w:id="6" w:name="do|ax3|ca6|pt3"/>
            <w:bookmarkEnd w:id="6"/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releveu de arhitectură și, după caz, structura și instalații - planuri, secțiuni, fațade, cotate?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712DF44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A0C0140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998F460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BE3F7F1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5583C146" w14:textId="77777777" w:rsidTr="0026447C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4D7451AA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26DB609" w14:textId="77777777" w:rsidR="00E434AE" w:rsidRPr="00B27B8D" w:rsidRDefault="00E434AE" w:rsidP="0026447C">
            <w:pPr>
              <w:numPr>
                <w:ilvl w:val="0"/>
                <w:numId w:val="7"/>
              </w:numPr>
              <w:shd w:val="clear" w:color="auto" w:fill="FFFFFF"/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planșe specifice de analiză și sinteză, în cazul intervențiilor pe monumente istorice și în zonele de protecție aferente?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5ED317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790676C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9DC7101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8E7F3E0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5B8B8A76" w14:textId="77777777" w:rsidTr="0026447C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A9A7FA9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203914" w14:textId="77777777" w:rsidR="00E434AE" w:rsidRPr="00B27B8D" w:rsidRDefault="00E434AE" w:rsidP="0026447C">
            <w:pPr>
              <w:shd w:val="clear" w:color="auto" w:fill="FFFFFF"/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Există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 xml:space="preserve">planșe referitoare la scenariul/opțiunea </w:t>
            </w:r>
            <w:proofErr w:type="spellStart"/>
            <w:r w:rsidRPr="00B27B8D">
              <w:rPr>
                <w:b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B27B8D">
              <w:rPr>
                <w:b/>
                <w:color w:val="000000" w:themeColor="text1"/>
                <w:sz w:val="22"/>
                <w:szCs w:val="22"/>
              </w:rPr>
              <w:t>-economic(ă) optim(ă), recomandat(ă)</w:t>
            </w:r>
            <w:r w:rsidRPr="00B27B8D">
              <w:rPr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33AA76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C3607C5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FD4DE1E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459FEA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03EB8B7E" w14:textId="77777777" w:rsidTr="0026447C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34BAE61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6D8D16" w14:textId="77777777" w:rsidR="00E434AE" w:rsidRPr="00B27B8D" w:rsidRDefault="00E434AE" w:rsidP="0026447C">
            <w:pPr>
              <w:numPr>
                <w:ilvl w:val="0"/>
                <w:numId w:val="8"/>
              </w:numPr>
              <w:shd w:val="clear" w:color="auto" w:fill="FFFFFF"/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plan de amplasare în zonă?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ACA7AA1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4CF5313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0B2B88C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35EB8F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610A9FD7" w14:textId="77777777" w:rsidTr="0026447C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E53227B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5ED459" w14:textId="77777777" w:rsidR="00E434AE" w:rsidRPr="00B27B8D" w:rsidRDefault="00E434AE" w:rsidP="0026447C">
            <w:pPr>
              <w:numPr>
                <w:ilvl w:val="0"/>
                <w:numId w:val="8"/>
              </w:numPr>
              <w:shd w:val="clear" w:color="auto" w:fill="FFFFFF"/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plan de situație?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F054A5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9022760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2AD6F0F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28A5C7B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7040BEFD" w14:textId="77777777" w:rsidTr="0026447C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FA2EE0B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930E43" w14:textId="77777777" w:rsidR="00E434AE" w:rsidRPr="00B27B8D" w:rsidRDefault="00E434AE" w:rsidP="0026447C">
            <w:pPr>
              <w:numPr>
                <w:ilvl w:val="0"/>
                <w:numId w:val="8"/>
              </w:numPr>
              <w:shd w:val="clear" w:color="auto" w:fill="FFFFFF"/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planuri generale, fațade și secțiuni caracteristice de arhitectură, cotate, scheme de principiu pentru rezistență și instalații, volumetrii, scheme funcționale, izometrice sau planuri specifice, după caz?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C96FA55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70E481F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9F1C4C6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B16AEE8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6E938000" w14:textId="77777777" w:rsidTr="0026447C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EEBDF66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9E6570C" w14:textId="77777777" w:rsidR="00E434AE" w:rsidRPr="00B27B8D" w:rsidRDefault="00E434AE" w:rsidP="0026447C">
            <w:pPr>
              <w:numPr>
                <w:ilvl w:val="0"/>
                <w:numId w:val="8"/>
              </w:numPr>
              <w:shd w:val="clear" w:color="auto" w:fill="FFFFFF"/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 xml:space="preserve">planuri generale, </w:t>
            </w:r>
            <w:proofErr w:type="spellStart"/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profile</w:t>
            </w:r>
            <w:proofErr w:type="spellEnd"/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 xml:space="preserve"> longitudinale și transversale caracteristice, cotate, planuri specifice, după caz?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4A63F19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8CF96D3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ED9CFFB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50C93EC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3E4C79A7" w14:textId="77777777" w:rsidTr="0026447C">
        <w:trPr>
          <w:trHeight w:val="310"/>
        </w:trPr>
        <w:tc>
          <w:tcPr>
            <w:tcW w:w="710" w:type="dxa"/>
            <w:shd w:val="clear" w:color="auto" w:fill="auto"/>
          </w:tcPr>
          <w:p w14:paraId="2BA273D7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42D20E" w14:textId="77777777" w:rsidR="00E434AE" w:rsidRPr="00B27B8D" w:rsidRDefault="00E434AE" w:rsidP="0026447C">
            <w:pPr>
              <w:shd w:val="clear" w:color="auto" w:fill="FFFFFF"/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Fiecare planșă din cadrul pieselor desenate este numerotata/codificata si prezintă un cartuș care conține informaţiile solicitate conform prevederilor legale?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881197C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BBB7EF0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301B5AC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3A36452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698D8502" w14:textId="77777777" w:rsidTr="0026447C">
        <w:trPr>
          <w:trHeight w:val="240"/>
        </w:trPr>
        <w:tc>
          <w:tcPr>
            <w:tcW w:w="710" w:type="dxa"/>
            <w:shd w:val="clear" w:color="auto" w:fill="auto"/>
          </w:tcPr>
          <w:p w14:paraId="16E3C9AC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BC8255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În cazul în care planșele au fost anexate la cererea de finanțare în format scanat, după ce au fost semnate și ștampilate de elaboratori: este prezentă semnătura si stampila tuturor persoanelor nominalizate in cartuș, în conformitate cu prevederile legale, inclusiv de:</w:t>
            </w:r>
          </w:p>
          <w:p w14:paraId="49E0CF38" w14:textId="77777777" w:rsidR="00E434AE" w:rsidRPr="00B27B8D" w:rsidRDefault="00E434AE" w:rsidP="0026447C">
            <w:pPr>
              <w:numPr>
                <w:ilvl w:val="0"/>
                <w:numId w:val="12"/>
              </w:numPr>
              <w:spacing w:before="60" w:after="60"/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proiectantul general /  șeful de proiect ?</w:t>
            </w:r>
          </w:p>
          <w:p w14:paraId="507A771A" w14:textId="77777777" w:rsidR="00E434AE" w:rsidRPr="00B27B8D" w:rsidRDefault="00E434AE" w:rsidP="0026447C">
            <w:pPr>
              <w:numPr>
                <w:ilvl w:val="0"/>
                <w:numId w:val="12"/>
              </w:numPr>
              <w:spacing w:before="60" w:after="60"/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arhitect cu drept de semnătura, cu ștampila cu număr de înregistrare în tabloul național TNA, conform reglementări OAR ?</w:t>
            </w:r>
          </w:p>
          <w:p w14:paraId="0537FF89" w14:textId="77777777" w:rsidR="00E434AE" w:rsidRPr="00B27B8D" w:rsidRDefault="00E434AE" w:rsidP="0026447C">
            <w:pPr>
              <w:numPr>
                <w:ilvl w:val="0"/>
                <w:numId w:val="12"/>
              </w:numPr>
              <w:spacing w:before="60" w:after="60"/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proiectanții de specialitate?</w:t>
            </w:r>
          </w:p>
          <w:p w14:paraId="5052CB23" w14:textId="77777777" w:rsidR="00E434AE" w:rsidRPr="00B27B8D" w:rsidRDefault="00E434AE" w:rsidP="0026447C">
            <w:pPr>
              <w:numPr>
                <w:ilvl w:val="0"/>
                <w:numId w:val="12"/>
              </w:numPr>
              <w:spacing w:before="60" w:after="60"/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expertul tehnic, unde este cazul?</w:t>
            </w:r>
          </w:p>
          <w:p w14:paraId="1347E98A" w14:textId="77777777" w:rsidR="00E434AE" w:rsidRPr="00B27B8D" w:rsidRDefault="00E434AE" w:rsidP="0026447C">
            <w:pPr>
              <w:numPr>
                <w:ilvl w:val="0"/>
                <w:numId w:val="12"/>
              </w:numPr>
              <w:spacing w:before="60" w:after="60"/>
              <w:contextualSpacing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șeful de proiect complex, expert/specialist, în cazul monumentelor istorice?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8D71538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E55E71F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090920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53F5431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0C2C9CF9" w14:textId="77777777" w:rsidTr="0026447C">
        <w:trPr>
          <w:trHeight w:val="338"/>
        </w:trPr>
        <w:tc>
          <w:tcPr>
            <w:tcW w:w="710" w:type="dxa"/>
            <w:shd w:val="clear" w:color="auto" w:fill="auto"/>
          </w:tcPr>
          <w:p w14:paraId="75349A2E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0BCB98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Sunt obținute avizele pentru devierile de rețele necesare de la proprietarii/operatorii lor, dacă este cazul?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58E9436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9D8972F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52CCF6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31E4AEA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7E363036" w14:textId="77777777" w:rsidTr="0026447C">
        <w:trPr>
          <w:trHeight w:val="303"/>
        </w:trPr>
        <w:tc>
          <w:tcPr>
            <w:tcW w:w="710" w:type="dxa"/>
            <w:shd w:val="clear" w:color="auto" w:fill="auto"/>
          </w:tcPr>
          <w:p w14:paraId="268EA525" w14:textId="77777777" w:rsidR="00E434AE" w:rsidRPr="00B27B8D" w:rsidRDefault="00E434AE" w:rsidP="0026447C">
            <w:pPr>
              <w:numPr>
                <w:ilvl w:val="0"/>
                <w:numId w:val="2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62481E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Există o descriere a lucrărilor de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>organizare de șantier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A759245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B794611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681F4AF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294B6D0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1199CA43" w14:textId="77777777" w:rsidTr="0026447C">
        <w:trPr>
          <w:trHeight w:val="279"/>
        </w:trPr>
        <w:tc>
          <w:tcPr>
            <w:tcW w:w="710" w:type="dxa"/>
            <w:shd w:val="clear" w:color="auto" w:fill="E2EFD9" w:themeFill="accent6" w:themeFillTint="33"/>
          </w:tcPr>
          <w:p w14:paraId="7FE481F9" w14:textId="77777777" w:rsidR="00E434AE" w:rsidRPr="00B27B8D" w:rsidRDefault="00E434AE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II</w:t>
            </w:r>
          </w:p>
        </w:tc>
        <w:tc>
          <w:tcPr>
            <w:tcW w:w="6826" w:type="dxa"/>
            <w:shd w:val="clear" w:color="auto" w:fill="E2EFD9" w:themeFill="accent6" w:themeFillTint="33"/>
            <w:vAlign w:val="center"/>
          </w:tcPr>
          <w:p w14:paraId="7C5B1F1F" w14:textId="77777777" w:rsidR="00E434AE" w:rsidRPr="00B27B8D" w:rsidRDefault="00E434AE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i/>
                <w:iCs/>
                <w:color w:val="000000" w:themeColor="text1"/>
                <w:sz w:val="22"/>
                <w:szCs w:val="22"/>
              </w:rPr>
              <w:t>Criterii specifice privind aspectele calitative ale SF/DALI</w:t>
            </w:r>
          </w:p>
        </w:tc>
        <w:tc>
          <w:tcPr>
            <w:tcW w:w="564" w:type="dxa"/>
            <w:shd w:val="clear" w:color="auto" w:fill="E2EFD9" w:themeFill="accent6" w:themeFillTint="33"/>
            <w:vAlign w:val="center"/>
          </w:tcPr>
          <w:p w14:paraId="4EC5D73B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E2EFD9" w:themeFill="accent6" w:themeFillTint="33"/>
            <w:vAlign w:val="center"/>
          </w:tcPr>
          <w:p w14:paraId="16DECCBA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E2EFD9" w:themeFill="accent6" w:themeFillTint="33"/>
            <w:vAlign w:val="center"/>
          </w:tcPr>
          <w:p w14:paraId="7C60AA52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E2EFD9" w:themeFill="accent6" w:themeFillTint="33"/>
            <w:vAlign w:val="center"/>
          </w:tcPr>
          <w:p w14:paraId="2373192E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43BF4882" w14:textId="77777777" w:rsidTr="0026447C">
        <w:trPr>
          <w:trHeight w:val="212"/>
        </w:trPr>
        <w:tc>
          <w:tcPr>
            <w:tcW w:w="710" w:type="dxa"/>
            <w:shd w:val="clear" w:color="auto" w:fill="auto"/>
          </w:tcPr>
          <w:p w14:paraId="53F129EE" w14:textId="77777777" w:rsidR="00E434AE" w:rsidRPr="00B27B8D" w:rsidRDefault="00E434AE" w:rsidP="0026447C">
            <w:pPr>
              <w:numPr>
                <w:ilvl w:val="0"/>
                <w:numId w:val="10"/>
              </w:numPr>
              <w:spacing w:before="60" w:after="60"/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5E27523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Exista o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>corespondenta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între obiectele de investiție (inclusiv tipurile de lucrări de construcții propuse, dotări, etc.) din cadrul DALI si cele descrise în cererea de finanțare?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BB4AC36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D3F6E0F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56DF225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5EF2DDE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6E127F2B" w14:textId="77777777" w:rsidTr="0026447C">
        <w:trPr>
          <w:trHeight w:val="593"/>
        </w:trPr>
        <w:tc>
          <w:tcPr>
            <w:tcW w:w="710" w:type="dxa"/>
            <w:shd w:val="clear" w:color="auto" w:fill="auto"/>
          </w:tcPr>
          <w:p w14:paraId="1C4D792C" w14:textId="77777777" w:rsidR="00E434AE" w:rsidRPr="00B27B8D" w:rsidRDefault="00E434AE" w:rsidP="0026447C">
            <w:pPr>
              <w:numPr>
                <w:ilvl w:val="0"/>
                <w:numId w:val="10"/>
              </w:numPr>
              <w:spacing w:before="60" w:after="60"/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32E4D92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Există specificații și descrieri tehnice pentru toate specialitățile: arhitectură, rezistență, instalații interioare și exterioare, rețele edilitare, tehnologii, componente artistice, sistematizare verticală, amenajări </w:t>
            </w:r>
            <w:proofErr w:type="spellStart"/>
            <w:r w:rsidRPr="00B27B8D">
              <w:rPr>
                <w:color w:val="000000" w:themeColor="text1"/>
                <w:sz w:val="22"/>
                <w:szCs w:val="22"/>
              </w:rPr>
              <w:t>peisagere</w:t>
            </w:r>
            <w:proofErr w:type="spellEnd"/>
            <w:r w:rsidRPr="00B27B8D">
              <w:rPr>
                <w:color w:val="000000" w:themeColor="text1"/>
                <w:sz w:val="22"/>
                <w:szCs w:val="22"/>
              </w:rPr>
              <w:t>, design interior, etc., după caz?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262C9E9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2E8AA64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2DD8164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6B9B99D" w14:textId="77777777" w:rsidR="00E434AE" w:rsidRPr="00B27B8D" w:rsidRDefault="00E434AE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55E9C170" w14:textId="77777777" w:rsidTr="0026447C">
        <w:trPr>
          <w:trHeight w:val="289"/>
        </w:trPr>
        <w:tc>
          <w:tcPr>
            <w:tcW w:w="710" w:type="dxa"/>
            <w:shd w:val="clear" w:color="auto" w:fill="auto"/>
          </w:tcPr>
          <w:p w14:paraId="56A58B3B" w14:textId="77777777" w:rsidR="00E434AE" w:rsidRPr="00B27B8D" w:rsidRDefault="00E434AE" w:rsidP="0026447C">
            <w:pPr>
              <w:numPr>
                <w:ilvl w:val="0"/>
                <w:numId w:val="10"/>
              </w:numPr>
              <w:spacing w:before="60" w:after="60"/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DB44F4" w14:textId="77777777" w:rsidR="00E434AE" w:rsidRPr="00B27B8D" w:rsidRDefault="00E434AE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Graficul orientativ de realizare a investiției:</w:t>
            </w:r>
          </w:p>
          <w:p w14:paraId="21F11B69" w14:textId="77777777" w:rsidR="00E434AE" w:rsidRPr="00B27B8D" w:rsidRDefault="00E434AE" w:rsidP="0026447C">
            <w:pPr>
              <w:numPr>
                <w:ilvl w:val="0"/>
                <w:numId w:val="11"/>
              </w:numPr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este corelat cu cel prezentat în cadrul Cererii de Finanțare ?</w:t>
            </w:r>
          </w:p>
          <w:p w14:paraId="39B54BA9" w14:textId="77777777" w:rsidR="00E434AE" w:rsidRPr="00B27B8D" w:rsidRDefault="00E434AE" w:rsidP="0026447C">
            <w:pPr>
              <w:numPr>
                <w:ilvl w:val="0"/>
                <w:numId w:val="11"/>
              </w:numPr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este corect estimat ca și perioada de realizare (conform tehnologiilor de execuție, etc.)?</w:t>
            </w:r>
          </w:p>
          <w:p w14:paraId="7B2454ED" w14:textId="77777777" w:rsidR="00E434AE" w:rsidRPr="00B27B8D" w:rsidRDefault="00E434AE" w:rsidP="0026447C">
            <w:pPr>
              <w:numPr>
                <w:ilvl w:val="0"/>
                <w:numId w:val="11"/>
              </w:numPr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respectă termenele limită ale programului de finanțare?</w:t>
            </w:r>
          </w:p>
          <w:p w14:paraId="3BDB13B1" w14:textId="77777777" w:rsidR="00E434AE" w:rsidRPr="00B27B8D" w:rsidRDefault="00E434AE" w:rsidP="0026447C">
            <w:pPr>
              <w:spacing w:before="60" w:after="60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B27B8D">
              <w:rPr>
                <w:i/>
                <w:color w:val="000000" w:themeColor="text1"/>
                <w:sz w:val="22"/>
                <w:szCs w:val="22"/>
              </w:rPr>
              <w:lastRenderedPageBreak/>
              <w:t xml:space="preserve">(se va avea în vedere ca termenul limită de implementare a proiectului nu poate depăși termenul prevăzut în documentele de programare: 31.dec.2024)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E8F300F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633A995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6FD95D0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796940D9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678F71FD" w14:textId="77777777" w:rsidTr="0026447C">
        <w:trPr>
          <w:trHeight w:val="289"/>
        </w:trPr>
        <w:tc>
          <w:tcPr>
            <w:tcW w:w="710" w:type="dxa"/>
            <w:shd w:val="clear" w:color="auto" w:fill="auto"/>
          </w:tcPr>
          <w:p w14:paraId="03AEC23A" w14:textId="77777777" w:rsidR="00E434AE" w:rsidRPr="00B27B8D" w:rsidRDefault="00E434AE" w:rsidP="0026447C">
            <w:pPr>
              <w:numPr>
                <w:ilvl w:val="0"/>
                <w:numId w:val="10"/>
              </w:numPr>
              <w:spacing w:before="60" w:after="60"/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5DEB0F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Documentele anexate la cererea de finanțare care demonstrează dreptul solicitantului/partenerilor de a executa lucrările propuse, sunt cuprinzătoare fata de intervențiile propuse a fi realizate prin proiect?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480F7CEF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38B88A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C0C4632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DEDD19E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353D45B8" w14:textId="77777777" w:rsidTr="0026447C">
        <w:trPr>
          <w:trHeight w:val="289"/>
        </w:trPr>
        <w:tc>
          <w:tcPr>
            <w:tcW w:w="710" w:type="dxa"/>
            <w:shd w:val="clear" w:color="auto" w:fill="auto"/>
          </w:tcPr>
          <w:p w14:paraId="0514DDB7" w14:textId="77777777" w:rsidR="00E434AE" w:rsidRPr="00B27B8D" w:rsidRDefault="00E434AE" w:rsidP="0026447C">
            <w:pPr>
              <w:numPr>
                <w:ilvl w:val="0"/>
                <w:numId w:val="10"/>
              </w:numPr>
              <w:spacing w:before="60" w:after="60"/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710D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D.A.L.I. s-a elaborat pe baza concluziilor raportului de expertiză tehnică, și (după caz) a auditului energetic, luându-se în calcul inclusiv scenariul recomandat de către elaboratorul expertizei tehnice, respectiv auditului energetic?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61FC2B6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B7D826D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9018649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A896D91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3714239A" w14:textId="77777777" w:rsidTr="0026447C">
        <w:trPr>
          <w:trHeight w:val="289"/>
        </w:trPr>
        <w:tc>
          <w:tcPr>
            <w:tcW w:w="710" w:type="dxa"/>
            <w:shd w:val="clear" w:color="auto" w:fill="auto"/>
          </w:tcPr>
          <w:p w14:paraId="0AA868DB" w14:textId="77777777" w:rsidR="00E434AE" w:rsidRPr="00B27B8D" w:rsidRDefault="00E434AE" w:rsidP="0026447C">
            <w:pPr>
              <w:numPr>
                <w:ilvl w:val="0"/>
                <w:numId w:val="10"/>
              </w:numPr>
              <w:spacing w:before="60" w:after="60"/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9CB5832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Se respectă studiile, analizele, rapoartele de specialitate, necesare fundamentării diferitelor tipuri de intervenții, pentru toate specialitățile, după caz, luându-se în calcul inclusiv scenariile recomandate prin acestea 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90370AD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4064FB9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12D52DB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2D095EB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6C973A43" w14:textId="77777777" w:rsidTr="0026447C">
        <w:trPr>
          <w:trHeight w:val="197"/>
        </w:trPr>
        <w:tc>
          <w:tcPr>
            <w:tcW w:w="710" w:type="dxa"/>
            <w:shd w:val="clear" w:color="auto" w:fill="auto"/>
          </w:tcPr>
          <w:p w14:paraId="1AA68C83" w14:textId="77777777" w:rsidR="00E434AE" w:rsidRPr="00B27B8D" w:rsidRDefault="00E434AE" w:rsidP="0026447C">
            <w:pPr>
              <w:numPr>
                <w:ilvl w:val="0"/>
                <w:numId w:val="10"/>
              </w:numPr>
              <w:spacing w:before="60" w:after="60"/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2692E99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Informaţiile din Piesele scrise sunt corelate cu Piesele desenate 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82D4F1E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D40F9D6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0BD393E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649E9B2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434AE" w:rsidRPr="00B27B8D" w14:paraId="1A25510D" w14:textId="77777777" w:rsidTr="0026447C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0A30C10" w14:textId="77777777" w:rsidR="00E434AE" w:rsidRPr="00B27B8D" w:rsidRDefault="00E434AE" w:rsidP="0026447C">
            <w:pPr>
              <w:numPr>
                <w:ilvl w:val="0"/>
                <w:numId w:val="10"/>
              </w:numPr>
              <w:spacing w:before="60" w:after="60"/>
              <w:jc w:val="center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0A126EB3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Există corelare între Devizul general si Devizele pe obiecte?</w:t>
            </w:r>
          </w:p>
        </w:tc>
        <w:tc>
          <w:tcPr>
            <w:tcW w:w="564" w:type="dxa"/>
            <w:shd w:val="clear" w:color="auto" w:fill="D9D9D9" w:themeFill="background1" w:themeFillShade="D9"/>
            <w:vAlign w:val="center"/>
          </w:tcPr>
          <w:p w14:paraId="002D74F1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14:paraId="6AEBEB19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77A70059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5CC55A48" w14:textId="77777777" w:rsidR="00E434AE" w:rsidRPr="00B27B8D" w:rsidRDefault="00E434AE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4A331D9" w14:textId="77777777" w:rsidR="00E434AE" w:rsidRPr="00B27B8D" w:rsidRDefault="00E434AE" w:rsidP="00E434AE">
      <w:pPr>
        <w:spacing w:before="60" w:afterLines="60" w:after="144"/>
        <w:jc w:val="both"/>
        <w:rPr>
          <w:i/>
          <w:color w:val="000000" w:themeColor="text1"/>
          <w:sz w:val="22"/>
          <w:szCs w:val="22"/>
        </w:rPr>
      </w:pPr>
    </w:p>
    <w:p w14:paraId="23BC084F" w14:textId="77777777" w:rsidR="00E434AE" w:rsidRPr="00B27B8D" w:rsidRDefault="00E434AE" w:rsidP="00E434AE">
      <w:pPr>
        <w:spacing w:before="60" w:afterLines="60" w:after="144"/>
        <w:jc w:val="both"/>
        <w:rPr>
          <w:color w:val="000000" w:themeColor="text1"/>
          <w:sz w:val="22"/>
          <w:szCs w:val="22"/>
        </w:rPr>
      </w:pPr>
      <w:r w:rsidRPr="00B27B8D">
        <w:rPr>
          <w:color w:val="000000" w:themeColor="text1"/>
          <w:sz w:val="22"/>
          <w:szCs w:val="22"/>
        </w:rPr>
        <w:t>Se vor solicita clarificări pentru toate criteriile din prezenta grilă</w:t>
      </w:r>
    </w:p>
    <w:p w14:paraId="7F977432" w14:textId="77777777" w:rsidR="00E434AE" w:rsidRPr="00B27B8D" w:rsidRDefault="00E434AE" w:rsidP="00E434AE">
      <w:pPr>
        <w:spacing w:before="60" w:afterLines="60" w:after="144"/>
        <w:jc w:val="both"/>
        <w:rPr>
          <w:color w:val="000000" w:themeColor="text1"/>
          <w:sz w:val="22"/>
          <w:szCs w:val="22"/>
        </w:rPr>
      </w:pPr>
      <w:r w:rsidRPr="00B27B8D">
        <w:rPr>
          <w:color w:val="000000" w:themeColor="text1"/>
          <w:sz w:val="22"/>
          <w:szCs w:val="22"/>
        </w:rPr>
        <w:t>În cazul bifării cu NU la oricare dintre criterii, proiectul nu se va respinge, se vor cere clarificări, în funcție de prevederile ghidului specific.</w:t>
      </w:r>
    </w:p>
    <w:p w14:paraId="70519686" w14:textId="77777777" w:rsidR="00E434AE" w:rsidRPr="00B27B8D" w:rsidRDefault="00E434AE" w:rsidP="00E434AE">
      <w:pPr>
        <w:spacing w:before="60" w:afterLines="60" w:after="144"/>
        <w:jc w:val="both"/>
        <w:rPr>
          <w:b/>
          <w:color w:val="000000" w:themeColor="text1"/>
          <w:sz w:val="22"/>
          <w:szCs w:val="22"/>
        </w:rPr>
      </w:pPr>
      <w:r w:rsidRPr="00B27B8D">
        <w:rPr>
          <w:b/>
          <w:color w:val="000000" w:themeColor="text1"/>
          <w:sz w:val="22"/>
          <w:szCs w:val="22"/>
        </w:rPr>
        <w:t>Sumar clarificări inclusiv răspunsul solicitantului la acestea, recomandări pentru etapa următoare cu privire la calitatea DALI:</w:t>
      </w:r>
    </w:p>
    <w:p w14:paraId="05089655" w14:textId="77777777" w:rsidR="00E434AE" w:rsidRPr="00B27B8D" w:rsidRDefault="00E434AE" w:rsidP="00E434AE">
      <w:pPr>
        <w:spacing w:before="60" w:afterLines="60" w:after="144"/>
        <w:jc w:val="both"/>
        <w:rPr>
          <w:i/>
          <w:color w:val="000000" w:themeColor="text1"/>
          <w:sz w:val="22"/>
          <w:szCs w:val="22"/>
        </w:rPr>
      </w:pPr>
      <w:r w:rsidRPr="00B27B8D">
        <w:rPr>
          <w:i/>
          <w:color w:val="000000" w:themeColor="text1"/>
          <w:sz w:val="22"/>
          <w:szCs w:val="22"/>
        </w:rPr>
        <w:t>....................</w:t>
      </w:r>
    </w:p>
    <w:p w14:paraId="357BF3E6" w14:textId="77777777" w:rsidR="00E434AE" w:rsidRDefault="00E434AE" w:rsidP="00E434AE">
      <w:pPr>
        <w:spacing w:before="60" w:afterLines="60" w:after="144"/>
        <w:jc w:val="both"/>
        <w:rPr>
          <w:b/>
          <w:color w:val="000000" w:themeColor="text1"/>
          <w:sz w:val="22"/>
          <w:szCs w:val="22"/>
        </w:rPr>
      </w:pPr>
      <w:r w:rsidRPr="00B27B8D">
        <w:rPr>
          <w:b/>
          <w:color w:val="000000" w:themeColor="text1"/>
          <w:sz w:val="22"/>
          <w:szCs w:val="22"/>
        </w:rPr>
        <w:t>CONCLUZII: DALI este considerat  conform/neconform</w:t>
      </w:r>
    </w:p>
    <w:p w14:paraId="6F48A128" w14:textId="77777777" w:rsidR="00E434AE" w:rsidRPr="00B27B8D" w:rsidRDefault="00E434AE" w:rsidP="00E434AE">
      <w:pPr>
        <w:spacing w:before="60" w:afterLines="60" w:after="144"/>
        <w:jc w:val="both"/>
        <w:rPr>
          <w:b/>
          <w:color w:val="000000" w:themeColor="text1"/>
          <w:sz w:val="22"/>
          <w:szCs w:val="22"/>
        </w:rPr>
      </w:pPr>
    </w:p>
    <w:tbl>
      <w:tblPr>
        <w:tblStyle w:val="TableGrid1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3"/>
        <w:gridCol w:w="2904"/>
        <w:gridCol w:w="2904"/>
      </w:tblGrid>
      <w:tr w:rsidR="00E434AE" w:rsidRPr="00263160" w14:paraId="5CD23437" w14:textId="77777777" w:rsidTr="0026447C">
        <w:tc>
          <w:tcPr>
            <w:tcW w:w="3241" w:type="dxa"/>
          </w:tcPr>
          <w:p w14:paraId="505B7D3B" w14:textId="77777777" w:rsidR="00E434AE" w:rsidRPr="00263160" w:rsidRDefault="00E434AE" w:rsidP="0026447C">
            <w:pPr>
              <w:spacing w:before="60" w:after="0"/>
              <w:jc w:val="both"/>
              <w:rPr>
                <w:b/>
                <w:szCs w:val="22"/>
              </w:rPr>
            </w:pPr>
            <w:proofErr w:type="spellStart"/>
            <w:r w:rsidRPr="00263160">
              <w:rPr>
                <w:b/>
                <w:szCs w:val="22"/>
              </w:rPr>
              <w:t>Întocmit</w:t>
            </w:r>
            <w:proofErr w:type="spellEnd"/>
            <w:r w:rsidRPr="00263160">
              <w:rPr>
                <w:b/>
                <w:szCs w:val="22"/>
              </w:rPr>
              <w:t xml:space="preserve">:  </w:t>
            </w:r>
          </w:p>
        </w:tc>
        <w:tc>
          <w:tcPr>
            <w:tcW w:w="2922" w:type="dxa"/>
          </w:tcPr>
          <w:p w14:paraId="60E02A75" w14:textId="77777777" w:rsidR="00E434AE" w:rsidRPr="00263160" w:rsidRDefault="00E434AE" w:rsidP="0026447C">
            <w:pPr>
              <w:spacing w:before="60" w:after="0"/>
              <w:jc w:val="both"/>
              <w:rPr>
                <w:b/>
                <w:szCs w:val="22"/>
              </w:rPr>
            </w:pPr>
            <w:r w:rsidRPr="00263160">
              <w:rPr>
                <w:b/>
                <w:szCs w:val="22"/>
              </w:rPr>
              <w:t>Expert 1</w:t>
            </w:r>
          </w:p>
        </w:tc>
        <w:tc>
          <w:tcPr>
            <w:tcW w:w="2922" w:type="dxa"/>
          </w:tcPr>
          <w:p w14:paraId="12C9A52C" w14:textId="77777777" w:rsidR="00E434AE" w:rsidRPr="00263160" w:rsidRDefault="00E434AE" w:rsidP="0026447C">
            <w:pPr>
              <w:spacing w:before="60" w:after="0"/>
              <w:jc w:val="both"/>
              <w:rPr>
                <w:b/>
                <w:szCs w:val="22"/>
              </w:rPr>
            </w:pPr>
            <w:r w:rsidRPr="00263160">
              <w:rPr>
                <w:b/>
                <w:szCs w:val="22"/>
              </w:rPr>
              <w:t>Expert 2</w:t>
            </w:r>
          </w:p>
        </w:tc>
      </w:tr>
      <w:tr w:rsidR="00E434AE" w:rsidRPr="00263160" w14:paraId="7EEE9A97" w14:textId="77777777" w:rsidTr="0026447C">
        <w:tc>
          <w:tcPr>
            <w:tcW w:w="3241" w:type="dxa"/>
          </w:tcPr>
          <w:p w14:paraId="072A1AC5" w14:textId="77777777" w:rsidR="00E434AE" w:rsidRPr="00263160" w:rsidRDefault="00E434AE" w:rsidP="0026447C">
            <w:pPr>
              <w:spacing w:before="60" w:after="0"/>
              <w:jc w:val="both"/>
              <w:rPr>
                <w:b/>
                <w:szCs w:val="22"/>
              </w:rPr>
            </w:pPr>
            <w:proofErr w:type="spellStart"/>
            <w:r w:rsidRPr="00263160">
              <w:rPr>
                <w:b/>
                <w:szCs w:val="22"/>
              </w:rPr>
              <w:t>Nume</w:t>
            </w:r>
            <w:proofErr w:type="spellEnd"/>
            <w:r w:rsidRPr="00263160">
              <w:rPr>
                <w:b/>
                <w:szCs w:val="22"/>
              </w:rPr>
              <w:t xml:space="preserve">, </w:t>
            </w:r>
            <w:proofErr w:type="spellStart"/>
            <w:r w:rsidRPr="00263160">
              <w:rPr>
                <w:b/>
                <w:szCs w:val="22"/>
              </w:rPr>
              <w:t>prenume</w:t>
            </w:r>
            <w:proofErr w:type="spellEnd"/>
          </w:p>
        </w:tc>
        <w:tc>
          <w:tcPr>
            <w:tcW w:w="2922" w:type="dxa"/>
          </w:tcPr>
          <w:p w14:paraId="7551A38C" w14:textId="77777777" w:rsidR="00E434AE" w:rsidRPr="00263160" w:rsidRDefault="00E434AE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  <w:tc>
          <w:tcPr>
            <w:tcW w:w="2922" w:type="dxa"/>
          </w:tcPr>
          <w:p w14:paraId="57FC2399" w14:textId="77777777" w:rsidR="00E434AE" w:rsidRPr="00263160" w:rsidRDefault="00E434AE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</w:tr>
      <w:tr w:rsidR="00E434AE" w:rsidRPr="00263160" w14:paraId="72301F8A" w14:textId="77777777" w:rsidTr="0026447C">
        <w:tc>
          <w:tcPr>
            <w:tcW w:w="3241" w:type="dxa"/>
          </w:tcPr>
          <w:p w14:paraId="22AD9648" w14:textId="77777777" w:rsidR="00E434AE" w:rsidRPr="00263160" w:rsidRDefault="00E434AE" w:rsidP="0026447C">
            <w:pPr>
              <w:spacing w:before="60" w:after="0"/>
              <w:jc w:val="both"/>
              <w:rPr>
                <w:b/>
                <w:szCs w:val="22"/>
              </w:rPr>
            </w:pPr>
            <w:proofErr w:type="spellStart"/>
            <w:r w:rsidRPr="00263160">
              <w:rPr>
                <w:b/>
                <w:szCs w:val="22"/>
              </w:rPr>
              <w:t>Semnătura</w:t>
            </w:r>
            <w:proofErr w:type="spellEnd"/>
            <w:r w:rsidRPr="00263160">
              <w:rPr>
                <w:b/>
                <w:szCs w:val="22"/>
              </w:rPr>
              <w:t xml:space="preserve">:  </w:t>
            </w:r>
          </w:p>
        </w:tc>
        <w:tc>
          <w:tcPr>
            <w:tcW w:w="2922" w:type="dxa"/>
          </w:tcPr>
          <w:p w14:paraId="786B12B5" w14:textId="77777777" w:rsidR="00E434AE" w:rsidRPr="00263160" w:rsidRDefault="00E434AE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  <w:tc>
          <w:tcPr>
            <w:tcW w:w="2922" w:type="dxa"/>
          </w:tcPr>
          <w:p w14:paraId="3EB99FB1" w14:textId="77777777" w:rsidR="00E434AE" w:rsidRPr="00263160" w:rsidRDefault="00E434AE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</w:tr>
      <w:tr w:rsidR="00E434AE" w:rsidRPr="00263160" w14:paraId="2CA8ED29" w14:textId="77777777" w:rsidTr="0026447C">
        <w:tc>
          <w:tcPr>
            <w:tcW w:w="3241" w:type="dxa"/>
          </w:tcPr>
          <w:p w14:paraId="3B36F3F5" w14:textId="77777777" w:rsidR="00E434AE" w:rsidRPr="00263160" w:rsidRDefault="00E434AE" w:rsidP="0026447C">
            <w:pPr>
              <w:spacing w:before="60" w:after="0"/>
              <w:jc w:val="both"/>
              <w:rPr>
                <w:b/>
                <w:szCs w:val="22"/>
              </w:rPr>
            </w:pPr>
            <w:r w:rsidRPr="00263160">
              <w:rPr>
                <w:b/>
                <w:szCs w:val="22"/>
              </w:rPr>
              <w:t>Data:</w:t>
            </w:r>
          </w:p>
        </w:tc>
        <w:tc>
          <w:tcPr>
            <w:tcW w:w="2922" w:type="dxa"/>
          </w:tcPr>
          <w:p w14:paraId="4639DD8A" w14:textId="77777777" w:rsidR="00E434AE" w:rsidRPr="00263160" w:rsidRDefault="00E434AE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  <w:tc>
          <w:tcPr>
            <w:tcW w:w="2922" w:type="dxa"/>
          </w:tcPr>
          <w:p w14:paraId="34F4C150" w14:textId="77777777" w:rsidR="00E434AE" w:rsidRPr="00263160" w:rsidRDefault="00E434AE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</w:tr>
    </w:tbl>
    <w:p w14:paraId="679F023A" w14:textId="77777777" w:rsidR="00E434AE" w:rsidRPr="00263160" w:rsidRDefault="00E434AE" w:rsidP="00E434AE">
      <w:pPr>
        <w:jc w:val="both"/>
        <w:rPr>
          <w:sz w:val="22"/>
          <w:szCs w:val="22"/>
        </w:rPr>
      </w:pPr>
    </w:p>
    <w:p w14:paraId="5A255E15" w14:textId="77777777" w:rsidR="00E434AE" w:rsidRPr="00263160" w:rsidRDefault="00E434AE" w:rsidP="00E434AE">
      <w:pPr>
        <w:tabs>
          <w:tab w:val="left" w:pos="0"/>
        </w:tabs>
        <w:ind w:firstLine="142"/>
        <w:rPr>
          <w:b/>
          <w:sz w:val="22"/>
          <w:szCs w:val="22"/>
        </w:rPr>
      </w:pPr>
      <w:r w:rsidRPr="00263160">
        <w:rPr>
          <w:b/>
          <w:sz w:val="22"/>
          <w:szCs w:val="22"/>
        </w:rPr>
        <w:t xml:space="preserve">Avizat, </w:t>
      </w:r>
    </w:p>
    <w:p w14:paraId="669744DC" w14:textId="77777777" w:rsidR="00E434AE" w:rsidRPr="00263160" w:rsidRDefault="00E434AE" w:rsidP="00E434AE">
      <w:pPr>
        <w:tabs>
          <w:tab w:val="left" w:pos="142"/>
        </w:tabs>
        <w:ind w:firstLine="142"/>
        <w:rPr>
          <w:b/>
          <w:sz w:val="22"/>
          <w:szCs w:val="22"/>
        </w:rPr>
      </w:pPr>
      <w:r w:rsidRPr="00263160">
        <w:rPr>
          <w:b/>
          <w:sz w:val="22"/>
          <w:szCs w:val="22"/>
        </w:rPr>
        <w:t>Nume, prenume</w:t>
      </w:r>
    </w:p>
    <w:p w14:paraId="5439A814" w14:textId="77777777" w:rsidR="00E434AE" w:rsidRPr="00263160" w:rsidRDefault="00E434AE" w:rsidP="00E434AE">
      <w:pPr>
        <w:tabs>
          <w:tab w:val="left" w:pos="142"/>
        </w:tabs>
        <w:ind w:firstLine="142"/>
        <w:rPr>
          <w:b/>
          <w:sz w:val="22"/>
          <w:szCs w:val="22"/>
        </w:rPr>
      </w:pPr>
      <w:r w:rsidRPr="00263160">
        <w:rPr>
          <w:b/>
          <w:sz w:val="22"/>
          <w:szCs w:val="22"/>
        </w:rPr>
        <w:t xml:space="preserve">Semnătura:  </w:t>
      </w:r>
    </w:p>
    <w:p w14:paraId="42F1E048" w14:textId="77777777" w:rsidR="00E434AE" w:rsidRPr="00263160" w:rsidRDefault="00E434AE" w:rsidP="00E434AE">
      <w:pPr>
        <w:tabs>
          <w:tab w:val="left" w:pos="142"/>
        </w:tabs>
        <w:ind w:firstLine="142"/>
        <w:rPr>
          <w:b/>
          <w:sz w:val="22"/>
          <w:szCs w:val="22"/>
        </w:rPr>
      </w:pPr>
      <w:r w:rsidRPr="00263160">
        <w:rPr>
          <w:b/>
          <w:sz w:val="22"/>
          <w:szCs w:val="22"/>
        </w:rPr>
        <w:t>Data:</w:t>
      </w:r>
    </w:p>
    <w:p w14:paraId="0B962DDF" w14:textId="77777777" w:rsidR="00A512D7" w:rsidRDefault="00A512D7"/>
    <w:sectPr w:rsidR="00A512D7" w:rsidSect="006E2A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4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CAE93" w14:textId="77777777" w:rsidR="006E2AD6" w:rsidRDefault="006E2AD6" w:rsidP="006E2AD6">
      <w:pPr>
        <w:spacing w:before="0" w:after="0"/>
      </w:pPr>
      <w:r>
        <w:separator/>
      </w:r>
    </w:p>
  </w:endnote>
  <w:endnote w:type="continuationSeparator" w:id="0">
    <w:p w14:paraId="6077CB89" w14:textId="77777777" w:rsidR="006E2AD6" w:rsidRDefault="006E2AD6" w:rsidP="006E2A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3E795" w14:textId="71A8051C" w:rsidR="004F6911" w:rsidRDefault="004F6911" w:rsidP="004F6911">
    <w:pPr>
      <w:pStyle w:val="Footer"/>
      <w:jc w:val="center"/>
    </w:pPr>
    <w:r>
      <w:rPr>
        <w:noProof/>
        <w:lang w:eastAsia="ro-RO"/>
      </w:rPr>
      <w:drawing>
        <wp:inline distT="0" distB="0" distL="0" distR="0" wp14:anchorId="55D8F609" wp14:editId="7F63A2A3">
          <wp:extent cx="3381123" cy="78168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8043" cy="804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3E14E" w14:textId="1F7ED43D" w:rsidR="006E2AD6" w:rsidRDefault="006E2AD6" w:rsidP="006E2AD6">
    <w:pPr>
      <w:pStyle w:val="Footer"/>
      <w:jc w:val="center"/>
    </w:pPr>
    <w:r>
      <w:rPr>
        <w:noProof/>
        <w:lang w:eastAsia="ro-RO"/>
      </w:rPr>
      <w:drawing>
        <wp:inline distT="0" distB="0" distL="0" distR="0" wp14:anchorId="5FA0DDE2" wp14:editId="396D0A02">
          <wp:extent cx="3381123" cy="78168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8043" cy="804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FF488" w14:textId="77777777" w:rsidR="006E2AD6" w:rsidRDefault="006E2AD6" w:rsidP="006E2AD6">
      <w:pPr>
        <w:spacing w:before="0" w:after="0"/>
      </w:pPr>
      <w:r>
        <w:separator/>
      </w:r>
    </w:p>
  </w:footnote>
  <w:footnote w:type="continuationSeparator" w:id="0">
    <w:p w14:paraId="0E7B3ABF" w14:textId="77777777" w:rsidR="006E2AD6" w:rsidRDefault="006E2AD6" w:rsidP="006E2A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B9DB0" w14:textId="0D61CF54" w:rsidR="004F6911" w:rsidRDefault="004F691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7C5B8348" wp14:editId="14BC78D1">
          <wp:simplePos x="0" y="0"/>
          <wp:positionH relativeFrom="margin">
            <wp:align>center</wp:align>
          </wp:positionH>
          <wp:positionV relativeFrom="paragraph">
            <wp:posOffset>-324485</wp:posOffset>
          </wp:positionV>
          <wp:extent cx="6750050" cy="792480"/>
          <wp:effectExtent l="0" t="0" r="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8DBC2" w14:textId="2FD9FE7F" w:rsidR="006E2AD6" w:rsidRDefault="006E2AD6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5905141E" wp14:editId="59CB962E">
          <wp:simplePos x="0" y="0"/>
          <wp:positionH relativeFrom="column">
            <wp:posOffset>-342900</wp:posOffset>
          </wp:positionH>
          <wp:positionV relativeFrom="paragraph">
            <wp:posOffset>-295910</wp:posOffset>
          </wp:positionV>
          <wp:extent cx="6750050" cy="7924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C0CB4"/>
    <w:multiLevelType w:val="hybridMultilevel"/>
    <w:tmpl w:val="17AC75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8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0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773389">
    <w:abstractNumId w:val="0"/>
  </w:num>
  <w:num w:numId="2" w16cid:durableId="1169951061">
    <w:abstractNumId w:val="4"/>
  </w:num>
  <w:num w:numId="3" w16cid:durableId="932014457">
    <w:abstractNumId w:val="12"/>
  </w:num>
  <w:num w:numId="4" w16cid:durableId="588388733">
    <w:abstractNumId w:val="8"/>
  </w:num>
  <w:num w:numId="5" w16cid:durableId="1960259672">
    <w:abstractNumId w:val="11"/>
  </w:num>
  <w:num w:numId="6" w16cid:durableId="1263730991">
    <w:abstractNumId w:val="7"/>
  </w:num>
  <w:num w:numId="7" w16cid:durableId="589655382">
    <w:abstractNumId w:val="1"/>
  </w:num>
  <w:num w:numId="8" w16cid:durableId="1463116189">
    <w:abstractNumId w:val="5"/>
  </w:num>
  <w:num w:numId="9" w16cid:durableId="134490500">
    <w:abstractNumId w:val="10"/>
  </w:num>
  <w:num w:numId="10" w16cid:durableId="1963149951">
    <w:abstractNumId w:val="2"/>
  </w:num>
  <w:num w:numId="11" w16cid:durableId="665785649">
    <w:abstractNumId w:val="9"/>
  </w:num>
  <w:num w:numId="12" w16cid:durableId="897980209">
    <w:abstractNumId w:val="6"/>
  </w:num>
  <w:num w:numId="13" w16cid:durableId="1983580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AE"/>
    <w:rsid w:val="003018C7"/>
    <w:rsid w:val="004F6911"/>
    <w:rsid w:val="006E2AD6"/>
    <w:rsid w:val="00703EB4"/>
    <w:rsid w:val="007E1D1B"/>
    <w:rsid w:val="00A512D7"/>
    <w:rsid w:val="00E4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8DF28E"/>
  <w15:chartTrackingRefBased/>
  <w15:docId w15:val="{B554C880-C716-401F-91D8-52A2C635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4AE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0">
    <w:name w:val="Table Grid10"/>
    <w:basedOn w:val="TableNormal"/>
    <w:next w:val="TableGrid"/>
    <w:uiPriority w:val="39"/>
    <w:rsid w:val="00E434A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43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2A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E2AD6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6E2A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E2AD6"/>
    <w:rPr>
      <w:rFonts w:ascii="Trebuchet MS" w:eastAsia="Times New Roman" w:hAnsi="Trebuchet MS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2038</Words>
  <Characters>11827</Characters>
  <Application>Microsoft Office Word</Application>
  <DocSecurity>0</DocSecurity>
  <Lines>98</Lines>
  <Paragraphs>27</Paragraphs>
  <ScaleCrop>false</ScaleCrop>
  <Company/>
  <LinksUpToDate>false</LinksUpToDate>
  <CharactersWithSpaces>13838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Oproiu</dc:creator>
  <cp:keywords/>
  <dc:description/>
  <cp:lastModifiedBy>Simona Oproiu</cp:lastModifiedBy>
  <cp:revision>4</cp:revision>
  <dcterms:created xsi:type="dcterms:W3CDTF">2022-11-04T08:19:00Z</dcterms:created>
  <dcterms:modified xsi:type="dcterms:W3CDTF">2022-11-04T08:55:00Z</dcterms:modified>
</cp:coreProperties>
</file>