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9FDE" w14:textId="77777777" w:rsidR="005B167F" w:rsidRDefault="00462A3A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 de angajament</w:t>
      </w:r>
    </w:p>
    <w:p w14:paraId="6B90BB46" w14:textId="77777777" w:rsidR="005B167F" w:rsidRDefault="00462A3A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14:paraId="2A6D4C0A" w14:textId="77777777" w:rsidR="005B167F" w:rsidRDefault="005B167F">
      <w:pPr>
        <w:jc w:val="both"/>
        <w:rPr>
          <w:rFonts w:asciiTheme="minorHAnsi" w:hAnsiTheme="minorHAnsi" w:cstheme="minorHAnsi"/>
          <w:sz w:val="24"/>
        </w:rPr>
      </w:pPr>
    </w:p>
    <w:p w14:paraId="3E0AECC8" w14:textId="77777777" w:rsidR="005B167F" w:rsidRDefault="00462A3A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442A83A1" w14:textId="77777777" w:rsidR="005B167F" w:rsidRDefault="00462A3A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2E08A290" w14:textId="77777777" w:rsidR="005B167F" w:rsidRDefault="005B167F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1C513772" w14:textId="77777777" w:rsidR="005B167F" w:rsidRDefault="00462A3A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</w:p>
    <w:p w14:paraId="72C8CEAD" w14:textId="77777777" w:rsidR="005B167F" w:rsidRDefault="00462A3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finanțeze toate costurile neeligibile aferente proiectului</w:t>
      </w:r>
      <w:r>
        <w:rPr>
          <w:rFonts w:asciiTheme="minorHAnsi" w:hAnsiTheme="minorHAnsi" w:cstheme="minorHAnsi"/>
          <w:iCs/>
          <w:sz w:val="24"/>
        </w:rPr>
        <w:t xml:space="preserve"> (conform Acordului de parteneriat, dacă este cazul);</w:t>
      </w:r>
    </w:p>
    <w:p w14:paraId="1CADC0E1" w14:textId="77777777" w:rsidR="005B167F" w:rsidRDefault="00462A3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 xml:space="preserve">Să facă dovada conformității cu </w:t>
      </w:r>
      <w:r w:rsidR="002D52C0">
        <w:rPr>
          <w:rFonts w:asciiTheme="minorHAnsi" w:hAnsiTheme="minorHAnsi" w:cstheme="minorHAnsi"/>
          <w:iCs/>
          <w:sz w:val="24"/>
        </w:rPr>
        <w:t xml:space="preserve">prevederile cuprinse în </w:t>
      </w:r>
      <w:r>
        <w:rPr>
          <w:rFonts w:asciiTheme="minorHAnsi" w:hAnsiTheme="minorHAnsi" w:cstheme="minorHAnsi"/>
          <w:iCs/>
          <w:sz w:val="24"/>
        </w:rPr>
        <w:t>planul județean de gestionare a deșeurilor/Planul de gestionare a deșeurilor Municipiului București, după caz;</w:t>
      </w:r>
    </w:p>
    <w:p w14:paraId="50CD3F4B" w14:textId="77777777" w:rsidR="005B167F" w:rsidRDefault="00462A3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iCs/>
          <w:sz w:val="24"/>
        </w:rPr>
        <w:t>Să mențină investiția pe o perioadă de 5 ani de la data efectuării ultimei plăți;</w:t>
      </w:r>
    </w:p>
    <w:p w14:paraId="6D020BFE" w14:textId="77777777" w:rsidR="005B167F" w:rsidRDefault="00462A3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0" w:name="_Hlk92960571"/>
      <w:r>
        <w:rPr>
          <w:rFonts w:asciiTheme="minorHAnsi" w:hAnsiTheme="minorHAnsi" w:cstheme="minorHAnsi"/>
          <w:sz w:val="24"/>
        </w:rPr>
        <w:t xml:space="preserve">Să asigure resursele financiare necesare implementării optime ale proiectului, în condițiile rambursării ulterioare a cheltuielilor eligibile (fără TVA) din PNRR și a TVA aferent cheltuielilor eligibile din bugetul de stat, </w:t>
      </w:r>
      <w:r>
        <w:rPr>
          <w:rFonts w:asciiTheme="minorHAnsi" w:hAnsiTheme="minorHAnsi" w:cstheme="minorHAnsi"/>
          <w:sz w:val="24"/>
          <w:lang w:eastAsia="ro-RO"/>
        </w:rPr>
        <w:t>din bugetul coordonatorului de reforme și/sau investiții pentru Componenta 3 – Managementul deșeurilor - MMAP, în conformitate cu legislația în vigoare.</w:t>
      </w:r>
    </w:p>
    <w:bookmarkEnd w:id="0"/>
    <w:p w14:paraId="0292F0C2" w14:textId="77777777" w:rsidR="005B167F" w:rsidRDefault="00462A3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În cazul în care va primi finanțare din PNRR, trebuie ca în perioada de durabilitate să: </w:t>
      </w:r>
    </w:p>
    <w:p w14:paraId="5A2B0217" w14:textId="77777777" w:rsidR="005B167F" w:rsidRDefault="00462A3A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mențină investiția realizată (asigurând mentenanță și serviciile asociate necesare); </w:t>
      </w:r>
    </w:p>
    <w:p w14:paraId="3EFC0E5D" w14:textId="77777777" w:rsidR="005B167F" w:rsidRDefault="00462A3A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nu realizeze o modificare asupra calității de proprietar/administrator al infrastructurii, decât în condițiile prevăzute în contractul de finanțare; </w:t>
      </w:r>
    </w:p>
    <w:p w14:paraId="66BFE6BE" w14:textId="77777777" w:rsidR="005B167F" w:rsidRDefault="00462A3A">
      <w:pPr>
        <w:numPr>
          <w:ilvl w:val="1"/>
          <w:numId w:val="2"/>
        </w:numPr>
        <w:spacing w:before="0" w:after="0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nu realizeze o modificare substanțială care afectează natura, obiectivele sau condițiile de realizare și care ar determina subminarea obiectivelor inițiale ale investiției.</w:t>
      </w:r>
    </w:p>
    <w:p w14:paraId="6B03E282" w14:textId="77777777" w:rsidR="005B167F" w:rsidRDefault="00462A3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0F158D1D" w14:textId="77777777" w:rsidR="005B167F" w:rsidRDefault="00462A3A">
      <w:pPr>
        <w:pStyle w:val="bulletX"/>
        <w:numPr>
          <w:ilvl w:val="0"/>
          <w:numId w:val="2"/>
        </w:numPr>
        <w:autoSpaceDE/>
        <w:autoSpaceDN/>
        <w:adjustRightInd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Să respecte obligațiile prevăzute în PNRR pentru implementarea principiului „</w:t>
      </w:r>
      <w:r>
        <w:rPr>
          <w:rFonts w:asciiTheme="minorHAnsi" w:hAnsiTheme="minorHAnsi" w:cstheme="minorHAnsi"/>
          <w:sz w:val="24"/>
          <w:szCs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25001D22" w14:textId="5B07C379" w:rsidR="003D7881" w:rsidRPr="003D7881" w:rsidRDefault="003D7881" w:rsidP="003D7881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lastRenderedPageBreak/>
        <w:t xml:space="preserve">Să facă dovada că proiectul se încadrează în criteriile legale privind distanța de amplasare, în conformitate cu prevederile Ordinului ministrului sănătății nr. 119/2014 pentru aprobarea Normelor de igienă și sănătate publică privind mediul de viață al populației, cu modificările și completările ulterioare. </w:t>
      </w:r>
    </w:p>
    <w:p w14:paraId="44B8CFC2" w14:textId="1DE2BEB0" w:rsidR="00A43CFD" w:rsidRPr="00A43CFD" w:rsidRDefault="00A43CFD" w:rsidP="00A43CFD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</w:t>
      </w:r>
      <w:r w:rsidRPr="00B265B5">
        <w:rPr>
          <w:rFonts w:asciiTheme="minorHAnsi" w:hAnsiTheme="minorHAnsi" w:cstheme="minorHAnsi"/>
          <w:sz w:val="24"/>
        </w:rPr>
        <w:t>ă întreprindă demersurile necesare actualizării Planului Județean de Gestionare a deșeurilor/Planul municipal de gestionare a deșeurilor</w:t>
      </w:r>
      <w:r>
        <w:rPr>
          <w:rFonts w:asciiTheme="minorHAnsi" w:hAnsiTheme="minorHAnsi" w:cstheme="minorHAnsi"/>
          <w:sz w:val="24"/>
        </w:rPr>
        <w:t>.</w:t>
      </w:r>
    </w:p>
    <w:p w14:paraId="48D35CFD" w14:textId="5388DDFB" w:rsidR="005B167F" w:rsidRDefault="00462A3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6FA32C60" w14:textId="77777777" w:rsidR="005B167F" w:rsidRDefault="00462A3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61EA503D" w14:textId="77777777" w:rsidR="005B167F" w:rsidRDefault="00462A3A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</w:rPr>
      </w:pPr>
      <w:bookmarkStart w:id="1" w:name="_Hlk93558715"/>
      <w:r>
        <w:rPr>
          <w:rFonts w:asciiTheme="minorHAnsi" w:hAnsiTheme="minorHAnsi" w:cstheme="minorHAnsi"/>
          <w:sz w:val="24"/>
        </w:rPr>
        <w:t>Documente justificative care să demonstreze implementarea principiului de „a nu prejudicia în mod semnificativ” (DNSH – „</w:t>
      </w:r>
      <w:r>
        <w:rPr>
          <w:rFonts w:asciiTheme="minorHAnsi" w:hAnsiTheme="minorHAnsi" w:cstheme="minorHAnsi"/>
          <w:sz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</w:rPr>
        <w:t>”) în documentele de atribuire a contractelor de achiziție pentru elaborare SF/DALI, proiect tehnic, execuție lucrări,</w:t>
      </w:r>
    </w:p>
    <w:bookmarkEnd w:id="1"/>
    <w:p w14:paraId="75152D9E" w14:textId="77777777" w:rsidR="005B167F" w:rsidRDefault="00462A3A">
      <w:pPr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>
        <w:rPr>
          <w:rFonts w:asciiTheme="minorHAnsi" w:hAnsiTheme="minorHAnsi" w:cstheme="minorHAnsi"/>
          <w:sz w:val="24"/>
        </w:rPr>
        <w:t>Procesul-verbal de recepție la terminarea lucrărilor.</w:t>
      </w:r>
    </w:p>
    <w:p w14:paraId="4883F119" w14:textId="77777777" w:rsidR="001B2944" w:rsidRDefault="001B2944" w:rsidP="001B2944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4"/>
          <w:lang w:eastAsia="ro-RO"/>
        </w:rPr>
      </w:pPr>
      <w:r>
        <w:rPr>
          <w:rFonts w:asciiTheme="minorHAnsi" w:hAnsiTheme="minorHAnsi" w:cstheme="minorHAnsi"/>
          <w:sz w:val="24"/>
        </w:rPr>
        <w:t>Să deruleze campania de conștientizare a investiției finanțate prin PNRR, precum și a principiului „plătește cât arunci”.</w:t>
      </w: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5B167F" w14:paraId="2FD360F5" w14:textId="77777777">
        <w:trPr>
          <w:trHeight w:val="837"/>
        </w:trPr>
        <w:tc>
          <w:tcPr>
            <w:tcW w:w="9108" w:type="dxa"/>
          </w:tcPr>
          <w:p w14:paraId="08C518BD" w14:textId="77777777" w:rsidR="005B167F" w:rsidRDefault="00462A3A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0C52B72C" w14:textId="77777777" w:rsidR="005B167F" w:rsidRDefault="00462A3A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5C49C26A" w14:textId="77777777" w:rsidR="005B167F" w:rsidRDefault="00462A3A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14B43587" w14:textId="77777777" w:rsidR="005B167F" w:rsidRDefault="00462A3A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6076276D" w14:textId="77777777" w:rsidR="005B167F" w:rsidRDefault="00462A3A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14:paraId="5B3B611B" w14:textId="77777777" w:rsidR="005B167F" w:rsidRDefault="005B167F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10093B4D" w14:textId="77777777" w:rsidR="005B167F" w:rsidRDefault="005B167F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4D34C16E" w14:textId="77777777" w:rsidR="005B167F" w:rsidRDefault="005B167F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BED653C" w14:textId="77777777" w:rsidR="005B167F" w:rsidRDefault="005B167F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5D51AB8D" w14:textId="77777777" w:rsidR="005B167F" w:rsidRDefault="005B167F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212F2AB3" w14:textId="77777777" w:rsidR="005B167F" w:rsidRDefault="005B167F">
      <w:pPr>
        <w:rPr>
          <w:rFonts w:asciiTheme="minorHAnsi" w:hAnsiTheme="minorHAnsi" w:cstheme="minorHAnsi"/>
          <w:sz w:val="24"/>
        </w:rPr>
      </w:pPr>
    </w:p>
    <w:sectPr w:rsidR="005B167F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F78E1" w14:textId="77777777" w:rsidR="00DD39C1" w:rsidRDefault="00DD39C1">
      <w:pPr>
        <w:spacing w:before="0" w:after="0"/>
      </w:pPr>
      <w:r>
        <w:separator/>
      </w:r>
    </w:p>
  </w:endnote>
  <w:endnote w:type="continuationSeparator" w:id="0">
    <w:p w14:paraId="0FF109CD" w14:textId="77777777" w:rsidR="00DD39C1" w:rsidRDefault="00DD39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BCC18" w14:textId="77777777" w:rsidR="005B167F" w:rsidRDefault="00462A3A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E31AC15" w14:textId="77777777" w:rsidR="005B167F" w:rsidRDefault="005B167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5B167F" w14:paraId="1BD52C49" w14:textId="77777777">
      <w:tc>
        <w:tcPr>
          <w:tcW w:w="9108" w:type="dxa"/>
        </w:tcPr>
        <w:p w14:paraId="710D0712" w14:textId="77777777" w:rsidR="005B167F" w:rsidRDefault="005B167F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5C10B1FA" w14:textId="77777777" w:rsidR="005B167F" w:rsidRDefault="005B1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439FA" w14:textId="77777777" w:rsidR="00DD39C1" w:rsidRDefault="00DD39C1">
      <w:pPr>
        <w:spacing w:before="0" w:after="0"/>
      </w:pPr>
      <w:r>
        <w:separator/>
      </w:r>
    </w:p>
  </w:footnote>
  <w:footnote w:type="continuationSeparator" w:id="0">
    <w:p w14:paraId="2336F435" w14:textId="77777777" w:rsidR="00DD39C1" w:rsidRDefault="00DD39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2E008" w14:textId="77777777" w:rsidR="005B167F" w:rsidRDefault="005B167F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5B4DA" w14:textId="77777777" w:rsidR="005B167F" w:rsidRDefault="00462A3A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0A37C440" w14:textId="77777777" w:rsidR="005B167F" w:rsidRDefault="00462A3A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>Componenta C3 - Investiția I1. Dezvoltarea, modernizarea și completarea sistemelor de management integrat al deșeurilor municipale la nivel de județ sau la nivel de orașe/comune Sub-investiția I.1.B C</w:t>
    </w:r>
    <w:r w:rsidR="002D52C0">
      <w:rPr>
        <w:rFonts w:asciiTheme="minorHAnsi" w:hAnsiTheme="minorHAnsi" w:cstheme="minorHAnsi"/>
        <w:b/>
        <w:color w:val="333333"/>
        <w:sz w:val="16"/>
        <w:szCs w:val="16"/>
      </w:rPr>
      <w:t>onstruirea de insule ecologice digitalizate</w:t>
    </w:r>
  </w:p>
  <w:p w14:paraId="18706F71" w14:textId="77777777" w:rsidR="005B167F" w:rsidRDefault="005B167F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2C7011A0" w14:textId="77777777" w:rsidR="005B167F" w:rsidRDefault="00462A3A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 xml:space="preserve">Anexă la Ghidul specific </w:t>
    </w:r>
  </w:p>
  <w:p w14:paraId="6260FD37" w14:textId="77777777" w:rsidR="005B167F" w:rsidRDefault="00462A3A">
    <w:pPr>
      <w:pStyle w:val="Header"/>
      <w:jc w:val="right"/>
      <w:rPr>
        <w:rFonts w:asciiTheme="minorHAnsi" w:hAnsiTheme="minorHAnsi" w:cstheme="minorHAnsi"/>
        <w:b/>
        <w:bCs/>
        <w:color w:val="333333"/>
        <w:sz w:val="14"/>
      </w:rPr>
    </w:pPr>
    <w:r>
      <w:rPr>
        <w:rFonts w:asciiTheme="minorHAnsi" w:hAnsiTheme="minorHAnsi" w:cstheme="minorHAnsi"/>
        <w:b/>
        <w:bCs/>
        <w:color w:val="333333"/>
        <w:sz w:val="14"/>
      </w:rPr>
      <w:t>Model A</w:t>
    </w:r>
  </w:p>
  <w:p w14:paraId="3DDF1BDE" w14:textId="77777777" w:rsidR="005B167F" w:rsidRDefault="005B167F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5043477">
    <w:abstractNumId w:val="0"/>
  </w:num>
  <w:num w:numId="2" w16cid:durableId="357127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67F"/>
    <w:rsid w:val="001B2944"/>
    <w:rsid w:val="002D52C0"/>
    <w:rsid w:val="003D7881"/>
    <w:rsid w:val="00462A3A"/>
    <w:rsid w:val="005B167F"/>
    <w:rsid w:val="0086374F"/>
    <w:rsid w:val="00A43CFD"/>
    <w:rsid w:val="00DD39C1"/>
    <w:rsid w:val="00F2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82C59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3</cp:revision>
  <dcterms:created xsi:type="dcterms:W3CDTF">2022-09-01T11:11:00Z</dcterms:created>
  <dcterms:modified xsi:type="dcterms:W3CDTF">2022-09-02T09:41:00Z</dcterms:modified>
</cp:coreProperties>
</file>