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B80" w:rsidRPr="00392E93" w:rsidRDefault="00052B80" w:rsidP="00F13418">
      <w:pPr>
        <w:rPr>
          <w:b/>
        </w:rPr>
      </w:pPr>
    </w:p>
    <w:p w:rsidR="00052B80" w:rsidRDefault="00052B80" w:rsidP="006E1978">
      <w:pPr>
        <w:jc w:val="center"/>
        <w:rPr>
          <w:b/>
        </w:rPr>
      </w:pPr>
      <w:r w:rsidRPr="00392E93">
        <w:rPr>
          <w:b/>
        </w:rPr>
        <w:t>Anexa</w:t>
      </w:r>
      <w:r>
        <w:rPr>
          <w:b/>
        </w:rPr>
        <w:t xml:space="preserve"> </w:t>
      </w:r>
      <w:r w:rsidR="004A748B">
        <w:rPr>
          <w:b/>
        </w:rPr>
        <w:t>5</w:t>
      </w:r>
      <w:r w:rsidRPr="00392E93">
        <w:rPr>
          <w:b/>
        </w:rPr>
        <w:t>. Categorii de cheltuieli</w:t>
      </w:r>
      <w:r w:rsidR="003C66F7">
        <w:rPr>
          <w:b/>
        </w:rPr>
        <w:t xml:space="preserve"> indicative</w:t>
      </w:r>
    </w:p>
    <w:p w:rsidR="004A748B" w:rsidRDefault="004A748B" w:rsidP="006E1978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5868"/>
      </w:tblGrid>
      <w:tr w:rsidR="006E38D6" w:rsidRPr="002425CD" w:rsidTr="00071535">
        <w:trPr>
          <w:tblHeader/>
          <w:jc w:val="center"/>
        </w:trPr>
        <w:tc>
          <w:tcPr>
            <w:tcW w:w="3977" w:type="dxa"/>
            <w:shd w:val="clear" w:color="auto" w:fill="B8CCE4"/>
            <w:vAlign w:val="center"/>
            <w:hideMark/>
          </w:tcPr>
          <w:p w:rsidR="006E38D6" w:rsidRPr="0085246D" w:rsidRDefault="006E38D6" w:rsidP="00071535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Categorie cheltuieli</w:t>
            </w:r>
          </w:p>
        </w:tc>
        <w:tc>
          <w:tcPr>
            <w:tcW w:w="5868" w:type="dxa"/>
            <w:shd w:val="clear" w:color="auto" w:fill="B8CCE4"/>
            <w:vAlign w:val="center"/>
            <w:hideMark/>
          </w:tcPr>
          <w:p w:rsidR="006E38D6" w:rsidRPr="0085246D" w:rsidRDefault="006E38D6" w:rsidP="00071535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Subcategorie cheltuieli</w:t>
            </w:r>
          </w:p>
        </w:tc>
      </w:tr>
      <w:tr w:rsidR="006E38D6" w:rsidRPr="0085246D" w:rsidTr="00071535">
        <w:trPr>
          <w:trHeight w:val="463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7 - cheltuieli cu auditul achiziționat de beneficiar pentru proiect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15 - cheltuieli cu auditul achiziționat de beneficiar pentru proiect</w:t>
            </w:r>
          </w:p>
        </w:tc>
      </w:tr>
      <w:tr w:rsidR="006E38D6" w:rsidRPr="002425CD" w:rsidTr="006E38D6">
        <w:trPr>
          <w:trHeight w:val="433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8 - cheltuieli de informare, comunicare și publicitate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17 - cheltuieli de informare și publicitate pentru proiect, care rezultă din obligațiile beneficiarului</w:t>
            </w:r>
          </w:p>
        </w:tc>
      </w:tr>
      <w:tr w:rsidR="006E38D6" w:rsidRPr="002425CD" w:rsidTr="00071535">
        <w:trPr>
          <w:trHeight w:val="172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 xml:space="preserve">9 - cheltuieli aferente managementului de proiect 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21 - cheltuieli salariale cu echipa de management proiect</w:t>
            </w:r>
          </w:p>
        </w:tc>
      </w:tr>
      <w:tr w:rsidR="006E38D6" w:rsidRPr="002425CD" w:rsidTr="00071535">
        <w:trPr>
          <w:trHeight w:val="37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24 - cheltuieli de deplasare pentru personal management proiect</w:t>
            </w:r>
          </w:p>
        </w:tc>
      </w:tr>
      <w:tr w:rsidR="006E38D6" w:rsidRPr="002425CD" w:rsidTr="00071535">
        <w:trPr>
          <w:trHeight w:val="465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25 - cheltuieli cu achiziția de active fixe corporale (altele decât terenuri, imobile și mijloace de transport), obiecte de inventar, materiale consumabile</w:t>
            </w:r>
          </w:p>
        </w:tc>
      </w:tr>
      <w:tr w:rsidR="006E38D6" w:rsidRPr="002425CD" w:rsidTr="00071535">
        <w:trPr>
          <w:trHeight w:val="141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29 - cheltuieli cu servicii de management proiect</w:t>
            </w:r>
          </w:p>
        </w:tc>
      </w:tr>
      <w:tr w:rsidR="006E38D6" w:rsidRPr="0085246D" w:rsidTr="00071535">
        <w:trPr>
          <w:trHeight w:val="409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11 - cheltuieli cu taxe/abonamente/cotizații/acorduri/ autorizații necesare pentru implementarea proiectului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32 - cheltuieli cu taxe/abonamente/cotizații/acorduri/ autorizații necesare pentru implementarea proiectului</w:t>
            </w:r>
          </w:p>
        </w:tc>
      </w:tr>
      <w:tr w:rsidR="006E38D6" w:rsidRPr="002425CD" w:rsidTr="00071535">
        <w:trPr>
          <w:trHeight w:val="373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12 - cheltuieli pentru obținerea și amenajarea terenului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34 - cheltuieli pentru achiziția terenului, cu sau fără construcții</w:t>
            </w:r>
          </w:p>
        </w:tc>
      </w:tr>
      <w:tr w:rsidR="006E38D6" w:rsidRPr="002425CD" w:rsidTr="00071535">
        <w:trPr>
          <w:trHeight w:val="32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38 - cheltuieli pentru amenajarea terenului</w:t>
            </w:r>
          </w:p>
        </w:tc>
      </w:tr>
      <w:tr w:rsidR="006E38D6" w:rsidRPr="002425CD" w:rsidTr="00071535">
        <w:trPr>
          <w:trHeight w:val="41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39 - cheltuieli cu amenajări pentru protecţia mediului şi aducerea la starea iniţială</w:t>
            </w:r>
          </w:p>
        </w:tc>
      </w:tr>
      <w:tr w:rsidR="006E38D6" w:rsidRPr="0085246D" w:rsidTr="00071535">
        <w:trPr>
          <w:trHeight w:val="235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13 - cheltuieli pentru asigurarea utilităţilor necesare obiectivului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40 - cheltuieli pentru asigurarea utilităţilor necesare obiectivului</w:t>
            </w:r>
          </w:p>
        </w:tc>
      </w:tr>
      <w:tr w:rsidR="006E38D6" w:rsidRPr="002425CD" w:rsidTr="00071535">
        <w:trPr>
          <w:trHeight w:val="174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:rsidR="006E38D6" w:rsidRPr="002425C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14 - cheltuieli pentru proiectare și asistență tehnică</w:t>
            </w:r>
          </w:p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42 - studii de teren</w:t>
            </w:r>
          </w:p>
        </w:tc>
      </w:tr>
      <w:tr w:rsidR="006E38D6" w:rsidRPr="002425CD" w:rsidTr="00071535">
        <w:trPr>
          <w:trHeight w:val="219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43 - cheltuieli pentru obținere avize, acorduri, autorizații</w:t>
            </w:r>
          </w:p>
        </w:tc>
      </w:tr>
      <w:tr w:rsidR="006E38D6" w:rsidRPr="002425CD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44 - proiectare și inginerie</w:t>
            </w:r>
          </w:p>
        </w:tc>
      </w:tr>
      <w:tr w:rsidR="00DC4717" w:rsidRPr="002425CD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:rsidR="00DC4717" w:rsidRPr="0085246D" w:rsidRDefault="00DC4717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</w:tcPr>
          <w:p w:rsidR="00DC4717" w:rsidRPr="00F177C7" w:rsidRDefault="00DC4717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F177C7">
              <w:rPr>
                <w:noProof w:val="0"/>
                <w:color w:val="000000"/>
                <w:sz w:val="20"/>
                <w:szCs w:val="20"/>
              </w:rPr>
              <w:t>45 - cheltuieli pentru consultanță</w:t>
            </w:r>
          </w:p>
        </w:tc>
      </w:tr>
      <w:tr w:rsidR="006E38D6" w:rsidRPr="002425CD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F177C7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F177C7">
              <w:rPr>
                <w:noProof w:val="0"/>
                <w:color w:val="000000"/>
                <w:sz w:val="20"/>
                <w:szCs w:val="20"/>
              </w:rPr>
              <w:t>47 - cheltuieli pentru organizarea procedurilor de achiziţie</w:t>
            </w:r>
          </w:p>
        </w:tc>
      </w:tr>
      <w:tr w:rsidR="006E38D6" w:rsidRPr="002425CD" w:rsidTr="00071535">
        <w:trPr>
          <w:trHeight w:val="451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48 - cheltuieli pentru consultanță în elaborare studii de piață/evaluare</w:t>
            </w:r>
          </w:p>
        </w:tc>
      </w:tr>
      <w:tr w:rsidR="006E38D6" w:rsidRPr="002425CD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49 - cheltuieli pentru consultanță în domeniul managementului execuției</w:t>
            </w:r>
          </w:p>
        </w:tc>
      </w:tr>
      <w:tr w:rsidR="006E38D6" w:rsidRPr="002425CD" w:rsidTr="00071535">
        <w:trPr>
          <w:trHeight w:val="200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50 - cheltuieli cu asist</w:t>
            </w:r>
            <w:bookmarkStart w:id="0" w:name="_GoBack"/>
            <w:bookmarkEnd w:id="0"/>
            <w:r w:rsidRPr="0085246D">
              <w:rPr>
                <w:noProof w:val="0"/>
                <w:color w:val="000000"/>
                <w:sz w:val="20"/>
                <w:szCs w:val="20"/>
              </w:rPr>
              <w:t>ență tehnică din partea proiectantului pe perioada de execuție</w:t>
            </w:r>
          </w:p>
        </w:tc>
      </w:tr>
      <w:tr w:rsidR="006E38D6" w:rsidRPr="002425CD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51 - cheltuieli cu plata diriginților de șantier</w:t>
            </w:r>
          </w:p>
        </w:tc>
      </w:tr>
      <w:tr w:rsidR="006E38D6" w:rsidRPr="002425CD" w:rsidTr="00071535">
        <w:trPr>
          <w:trHeight w:val="379"/>
          <w:jc w:val="center"/>
        </w:trPr>
        <w:tc>
          <w:tcPr>
            <w:tcW w:w="3977" w:type="dxa"/>
            <w:vMerge w:val="restart"/>
            <w:shd w:val="clear" w:color="auto" w:fill="auto"/>
            <w:vAlign w:val="center"/>
            <w:hideMark/>
          </w:tcPr>
          <w:p w:rsidR="006E38D6" w:rsidRPr="002425C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15 - cheltuieli pentru investiția de bază</w:t>
            </w:r>
          </w:p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53 - cheltuieli pentru construcții și instalații</w:t>
            </w:r>
          </w:p>
        </w:tc>
      </w:tr>
      <w:tr w:rsidR="006E38D6" w:rsidRPr="002425CD" w:rsidTr="00071535">
        <w:trPr>
          <w:trHeight w:val="37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54 - cheltuieli cu dotările (utilaje,</w:t>
            </w:r>
            <w:r>
              <w:rPr>
                <w:noProof w:val="0"/>
                <w:color w:val="000000"/>
                <w:sz w:val="20"/>
                <w:szCs w:val="20"/>
              </w:rPr>
              <w:t xml:space="preserve"> </w:t>
            </w:r>
            <w:r w:rsidRPr="0085246D">
              <w:rPr>
                <w:noProof w:val="0"/>
                <w:color w:val="000000"/>
                <w:sz w:val="20"/>
                <w:szCs w:val="20"/>
              </w:rPr>
              <w:t>echipamente cu și fără montaj, dotări)</w:t>
            </w:r>
          </w:p>
        </w:tc>
      </w:tr>
      <w:tr w:rsidR="006E38D6" w:rsidRPr="002425CD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55 - cheltuieli cu active necorporale</w:t>
            </w:r>
          </w:p>
        </w:tc>
      </w:tr>
      <w:tr w:rsidR="006E38D6" w:rsidRPr="002425CD" w:rsidTr="00071535">
        <w:trPr>
          <w:trHeight w:val="247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:rsidR="006E38D6" w:rsidRPr="002425C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16 - cheltuieli cu organizarea de șantier</w:t>
            </w:r>
          </w:p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57 - cheltuieli pentru lucrări de construcții și instalații aferente organizării de șantier</w:t>
            </w:r>
          </w:p>
        </w:tc>
      </w:tr>
      <w:tr w:rsidR="006E38D6" w:rsidRPr="002425CD" w:rsidTr="00071535">
        <w:trPr>
          <w:trHeight w:val="177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58 - cheltuieli conexe organizării de șantier</w:t>
            </w:r>
          </w:p>
        </w:tc>
      </w:tr>
      <w:tr w:rsidR="006E38D6" w:rsidRPr="0085246D" w:rsidTr="00071535">
        <w:trPr>
          <w:trHeight w:val="365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17 - cheltuieli pentru comisioane, cote, taxe, costul creditului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59 - cheltuieli pentru comisioane, cote, taxe, costul creditului</w:t>
            </w:r>
          </w:p>
        </w:tc>
      </w:tr>
      <w:tr w:rsidR="006E38D6" w:rsidRPr="0085246D" w:rsidTr="00071535">
        <w:trPr>
          <w:trHeight w:val="315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18 - cheltuieli diverse și neprevăzute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60 - cheltuieli diverse și neprevăzute</w:t>
            </w:r>
          </w:p>
        </w:tc>
      </w:tr>
      <w:tr w:rsidR="006E38D6" w:rsidRPr="0085246D" w:rsidTr="00071535">
        <w:trPr>
          <w:trHeight w:val="277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19 - cheltuieli pentru probe tehnologice și teste și predare la beneficiar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61 - cheltuieli pentru pregătirea personalului de exploatare</w:t>
            </w:r>
          </w:p>
        </w:tc>
      </w:tr>
      <w:tr w:rsidR="006E38D6" w:rsidRPr="0085246D" w:rsidTr="00071535">
        <w:trPr>
          <w:trHeight w:val="241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62 - cheltuieli pentru probe tehnologice și teste</w:t>
            </w:r>
          </w:p>
        </w:tc>
      </w:tr>
    </w:tbl>
    <w:p w:rsidR="004A748B" w:rsidRDefault="004A748B" w:rsidP="006E1978">
      <w:pPr>
        <w:jc w:val="center"/>
        <w:rPr>
          <w:b/>
          <w:caps/>
        </w:rPr>
      </w:pPr>
    </w:p>
    <w:p w:rsidR="006E38D6" w:rsidRDefault="006E38D6" w:rsidP="006E1978">
      <w:pPr>
        <w:jc w:val="center"/>
        <w:rPr>
          <w:b/>
          <w:caps/>
        </w:rPr>
      </w:pPr>
    </w:p>
    <w:p w:rsidR="006E38D6" w:rsidRPr="00392E93" w:rsidRDefault="006E38D6" w:rsidP="006E1978">
      <w:pPr>
        <w:jc w:val="center"/>
        <w:rPr>
          <w:b/>
          <w:caps/>
        </w:rPr>
      </w:pPr>
    </w:p>
    <w:p w:rsidR="00052B80" w:rsidRPr="00392E93" w:rsidRDefault="00052B80" w:rsidP="00823463">
      <w:pPr>
        <w:jc w:val="center"/>
        <w:rPr>
          <w:b/>
          <w:caps/>
        </w:rPr>
      </w:pPr>
    </w:p>
    <w:p w:rsidR="00052B80" w:rsidRPr="00392E93" w:rsidRDefault="00052B80" w:rsidP="0056790C">
      <w:pPr>
        <w:rPr>
          <w:b/>
        </w:rPr>
      </w:pPr>
    </w:p>
    <w:sectPr w:rsidR="00052B80" w:rsidRPr="00392E93" w:rsidSect="00F13525">
      <w:headerReference w:type="even" r:id="rId8"/>
      <w:headerReference w:type="default" r:id="rId9"/>
      <w:headerReference w:type="first" r:id="rId10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4F2" w:rsidRDefault="006614F2" w:rsidP="0056790C">
      <w:r>
        <w:separator/>
      </w:r>
    </w:p>
  </w:endnote>
  <w:endnote w:type="continuationSeparator" w:id="0">
    <w:p w:rsidR="006614F2" w:rsidRDefault="006614F2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4F2" w:rsidRDefault="006614F2" w:rsidP="0056790C">
      <w:r>
        <w:separator/>
      </w:r>
    </w:p>
  </w:footnote>
  <w:footnote w:type="continuationSeparator" w:id="0">
    <w:p w:rsidR="006614F2" w:rsidRDefault="006614F2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B80" w:rsidRDefault="00052B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B80" w:rsidRPr="00F13525" w:rsidRDefault="00052B80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>POIM 2014-2020                                                                                                                                                                Ghidul Solicitantului_OS 6.2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B80" w:rsidRDefault="00052B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0C"/>
    <w:rsid w:val="000016C1"/>
    <w:rsid w:val="00022505"/>
    <w:rsid w:val="000365D4"/>
    <w:rsid w:val="0004026A"/>
    <w:rsid w:val="00052B80"/>
    <w:rsid w:val="00054CDA"/>
    <w:rsid w:val="00060DCA"/>
    <w:rsid w:val="00060F38"/>
    <w:rsid w:val="00070B04"/>
    <w:rsid w:val="00085633"/>
    <w:rsid w:val="000A2A79"/>
    <w:rsid w:val="000A7828"/>
    <w:rsid w:val="000B229B"/>
    <w:rsid w:val="000C61F2"/>
    <w:rsid w:val="000C7385"/>
    <w:rsid w:val="000D030D"/>
    <w:rsid w:val="000D0E82"/>
    <w:rsid w:val="000D4213"/>
    <w:rsid w:val="000D597C"/>
    <w:rsid w:val="000E6CD7"/>
    <w:rsid w:val="00114E73"/>
    <w:rsid w:val="00123F2A"/>
    <w:rsid w:val="001621A4"/>
    <w:rsid w:val="00181556"/>
    <w:rsid w:val="001B0B85"/>
    <w:rsid w:val="001C00B2"/>
    <w:rsid w:val="001E2A33"/>
    <w:rsid w:val="0020199D"/>
    <w:rsid w:val="00205283"/>
    <w:rsid w:val="00214B68"/>
    <w:rsid w:val="0023127C"/>
    <w:rsid w:val="0023446B"/>
    <w:rsid w:val="00241722"/>
    <w:rsid w:val="00243F96"/>
    <w:rsid w:val="00244C5F"/>
    <w:rsid w:val="00245FFE"/>
    <w:rsid w:val="00261D51"/>
    <w:rsid w:val="002758A2"/>
    <w:rsid w:val="00277835"/>
    <w:rsid w:val="00295497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59A9"/>
    <w:rsid w:val="00355BA3"/>
    <w:rsid w:val="00392E93"/>
    <w:rsid w:val="003C66F7"/>
    <w:rsid w:val="003D0557"/>
    <w:rsid w:val="003D3B30"/>
    <w:rsid w:val="00405466"/>
    <w:rsid w:val="00406529"/>
    <w:rsid w:val="00407920"/>
    <w:rsid w:val="00424999"/>
    <w:rsid w:val="00436838"/>
    <w:rsid w:val="004375E9"/>
    <w:rsid w:val="0046133B"/>
    <w:rsid w:val="00480125"/>
    <w:rsid w:val="00492B7C"/>
    <w:rsid w:val="004A0F01"/>
    <w:rsid w:val="004A403D"/>
    <w:rsid w:val="004A748B"/>
    <w:rsid w:val="004C771A"/>
    <w:rsid w:val="004D687A"/>
    <w:rsid w:val="004E4664"/>
    <w:rsid w:val="004F24F9"/>
    <w:rsid w:val="004F6524"/>
    <w:rsid w:val="00506F33"/>
    <w:rsid w:val="0052094D"/>
    <w:rsid w:val="005210CB"/>
    <w:rsid w:val="00523B0A"/>
    <w:rsid w:val="00524C70"/>
    <w:rsid w:val="005302F9"/>
    <w:rsid w:val="005446B7"/>
    <w:rsid w:val="005528CC"/>
    <w:rsid w:val="00554CD4"/>
    <w:rsid w:val="0056790C"/>
    <w:rsid w:val="00573815"/>
    <w:rsid w:val="0058237A"/>
    <w:rsid w:val="005A72D9"/>
    <w:rsid w:val="005B53D7"/>
    <w:rsid w:val="005D5A17"/>
    <w:rsid w:val="005E553F"/>
    <w:rsid w:val="005E68BA"/>
    <w:rsid w:val="005F7281"/>
    <w:rsid w:val="00611E74"/>
    <w:rsid w:val="00630A76"/>
    <w:rsid w:val="0065331D"/>
    <w:rsid w:val="00657BBE"/>
    <w:rsid w:val="006614F2"/>
    <w:rsid w:val="00675E5E"/>
    <w:rsid w:val="00682EFA"/>
    <w:rsid w:val="00693585"/>
    <w:rsid w:val="006B18D4"/>
    <w:rsid w:val="006C5B66"/>
    <w:rsid w:val="006D3B48"/>
    <w:rsid w:val="006E1978"/>
    <w:rsid w:val="006E38D6"/>
    <w:rsid w:val="006E53AE"/>
    <w:rsid w:val="006F2C42"/>
    <w:rsid w:val="007138AA"/>
    <w:rsid w:val="0072540B"/>
    <w:rsid w:val="00725571"/>
    <w:rsid w:val="007409DB"/>
    <w:rsid w:val="00746A9C"/>
    <w:rsid w:val="00780D0D"/>
    <w:rsid w:val="0078507D"/>
    <w:rsid w:val="007874DF"/>
    <w:rsid w:val="007B2E26"/>
    <w:rsid w:val="007D5CA7"/>
    <w:rsid w:val="007E37AA"/>
    <w:rsid w:val="007E41DF"/>
    <w:rsid w:val="0080439A"/>
    <w:rsid w:val="00814235"/>
    <w:rsid w:val="00814A14"/>
    <w:rsid w:val="00815E4F"/>
    <w:rsid w:val="00823463"/>
    <w:rsid w:val="00830CE6"/>
    <w:rsid w:val="00845719"/>
    <w:rsid w:val="008517F9"/>
    <w:rsid w:val="00871C80"/>
    <w:rsid w:val="0087290B"/>
    <w:rsid w:val="00872FF1"/>
    <w:rsid w:val="008770BF"/>
    <w:rsid w:val="008B5B40"/>
    <w:rsid w:val="008C05BF"/>
    <w:rsid w:val="008C6703"/>
    <w:rsid w:val="008E58C7"/>
    <w:rsid w:val="008F2A6D"/>
    <w:rsid w:val="008F3BAF"/>
    <w:rsid w:val="008F680A"/>
    <w:rsid w:val="00900D7D"/>
    <w:rsid w:val="009212D5"/>
    <w:rsid w:val="0092595D"/>
    <w:rsid w:val="00933706"/>
    <w:rsid w:val="00940966"/>
    <w:rsid w:val="00940AFA"/>
    <w:rsid w:val="0095239F"/>
    <w:rsid w:val="00952FF6"/>
    <w:rsid w:val="00961FC8"/>
    <w:rsid w:val="00984701"/>
    <w:rsid w:val="009976EE"/>
    <w:rsid w:val="009A15FB"/>
    <w:rsid w:val="009B69D3"/>
    <w:rsid w:val="00A01424"/>
    <w:rsid w:val="00A11B18"/>
    <w:rsid w:val="00A303DC"/>
    <w:rsid w:val="00A34968"/>
    <w:rsid w:val="00A445BC"/>
    <w:rsid w:val="00A57634"/>
    <w:rsid w:val="00A60A1E"/>
    <w:rsid w:val="00A6148E"/>
    <w:rsid w:val="00A76D77"/>
    <w:rsid w:val="00A83F19"/>
    <w:rsid w:val="00AA26DC"/>
    <w:rsid w:val="00AE6767"/>
    <w:rsid w:val="00AF0408"/>
    <w:rsid w:val="00AF1CF4"/>
    <w:rsid w:val="00AF7B7B"/>
    <w:rsid w:val="00B11BB5"/>
    <w:rsid w:val="00B11E15"/>
    <w:rsid w:val="00B17E22"/>
    <w:rsid w:val="00B5471F"/>
    <w:rsid w:val="00B72518"/>
    <w:rsid w:val="00B74883"/>
    <w:rsid w:val="00B8571A"/>
    <w:rsid w:val="00B9226E"/>
    <w:rsid w:val="00B938AF"/>
    <w:rsid w:val="00BA634D"/>
    <w:rsid w:val="00BB07DC"/>
    <w:rsid w:val="00BB7CD1"/>
    <w:rsid w:val="00BD0445"/>
    <w:rsid w:val="00BD6F8C"/>
    <w:rsid w:val="00BE4806"/>
    <w:rsid w:val="00C138D5"/>
    <w:rsid w:val="00C223E3"/>
    <w:rsid w:val="00C27C9D"/>
    <w:rsid w:val="00C32438"/>
    <w:rsid w:val="00C37BA9"/>
    <w:rsid w:val="00C46232"/>
    <w:rsid w:val="00C57DB8"/>
    <w:rsid w:val="00C6299A"/>
    <w:rsid w:val="00C64CDF"/>
    <w:rsid w:val="00C7723E"/>
    <w:rsid w:val="00CA0172"/>
    <w:rsid w:val="00CB46D4"/>
    <w:rsid w:val="00CF2AFF"/>
    <w:rsid w:val="00D050E1"/>
    <w:rsid w:val="00D0652B"/>
    <w:rsid w:val="00D13F56"/>
    <w:rsid w:val="00D21181"/>
    <w:rsid w:val="00D226C5"/>
    <w:rsid w:val="00D22E93"/>
    <w:rsid w:val="00D25244"/>
    <w:rsid w:val="00D43251"/>
    <w:rsid w:val="00D4501F"/>
    <w:rsid w:val="00D462C1"/>
    <w:rsid w:val="00D62948"/>
    <w:rsid w:val="00D6357F"/>
    <w:rsid w:val="00D70CBE"/>
    <w:rsid w:val="00D760FA"/>
    <w:rsid w:val="00D80D06"/>
    <w:rsid w:val="00D86E0D"/>
    <w:rsid w:val="00DB1E1E"/>
    <w:rsid w:val="00DC4717"/>
    <w:rsid w:val="00DE29E6"/>
    <w:rsid w:val="00DE4DC9"/>
    <w:rsid w:val="00DE60C4"/>
    <w:rsid w:val="00E24987"/>
    <w:rsid w:val="00E33146"/>
    <w:rsid w:val="00E35E75"/>
    <w:rsid w:val="00E421AD"/>
    <w:rsid w:val="00E720EF"/>
    <w:rsid w:val="00E855D4"/>
    <w:rsid w:val="00EA0452"/>
    <w:rsid w:val="00EA142A"/>
    <w:rsid w:val="00EA3D3A"/>
    <w:rsid w:val="00EB1670"/>
    <w:rsid w:val="00EB18BB"/>
    <w:rsid w:val="00EC6371"/>
    <w:rsid w:val="00EC7B4A"/>
    <w:rsid w:val="00ED0CDB"/>
    <w:rsid w:val="00EE6799"/>
    <w:rsid w:val="00F034AB"/>
    <w:rsid w:val="00F13418"/>
    <w:rsid w:val="00F13525"/>
    <w:rsid w:val="00F13D3D"/>
    <w:rsid w:val="00F177C7"/>
    <w:rsid w:val="00F37EC6"/>
    <w:rsid w:val="00F534D4"/>
    <w:rsid w:val="00F73F30"/>
    <w:rsid w:val="00F940D0"/>
    <w:rsid w:val="00FB0CAB"/>
    <w:rsid w:val="00FB5718"/>
    <w:rsid w:val="00FC2573"/>
    <w:rsid w:val="00FC4F9F"/>
    <w:rsid w:val="00FD1F1E"/>
    <w:rsid w:val="00FD3D0E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styleId="Strong">
    <w:name w:val="Strong"/>
    <w:basedOn w:val="DefaultParagraphFont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rFonts w:eastAsia="Calibri"/>
      <w:noProof w:val="0"/>
      <w:szCs w:val="2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basedOn w:val="DefaultParagraphFont"/>
    <w:uiPriority w:val="99"/>
    <w:semiHidden/>
    <w:locked/>
    <w:rsid w:val="000365D4"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basedOn w:val="DefaultParagraphFont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sz w:val="20"/>
      <w:szCs w:val="20"/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basedOn w:val="DefaultParagraphFont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styleId="Strong">
    <w:name w:val="Strong"/>
    <w:basedOn w:val="DefaultParagraphFont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rFonts w:eastAsia="Calibri"/>
      <w:noProof w:val="0"/>
      <w:szCs w:val="2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basedOn w:val="DefaultParagraphFont"/>
    <w:uiPriority w:val="99"/>
    <w:semiHidden/>
    <w:locked/>
    <w:rsid w:val="000365D4"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basedOn w:val="DefaultParagraphFont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sz w:val="20"/>
      <w:szCs w:val="20"/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basedOn w:val="DefaultParagraphFont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19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7</vt:lpstr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7</dc:title>
  <dc:subject/>
  <dc:creator>Delia Ionica</dc:creator>
  <cp:keywords/>
  <dc:description/>
  <cp:lastModifiedBy>Mariana.Simbrian</cp:lastModifiedBy>
  <cp:revision>22</cp:revision>
  <cp:lastPrinted>2016-01-04T09:32:00Z</cp:lastPrinted>
  <dcterms:created xsi:type="dcterms:W3CDTF">2016-01-18T09:33:00Z</dcterms:created>
  <dcterms:modified xsi:type="dcterms:W3CDTF">2016-08-18T10:16:00Z</dcterms:modified>
</cp:coreProperties>
</file>