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992" w:rsidRPr="00250D02" w:rsidRDefault="004E7992" w:rsidP="00AA62F5">
      <w:pPr>
        <w:pStyle w:val="TOCHeading"/>
        <w:spacing w:before="120" w:after="120" w:line="240" w:lineRule="auto"/>
        <w:jc w:val="both"/>
        <w:rPr>
          <w:rFonts w:ascii="Calibri Light" w:eastAsiaTheme="minorHAnsi" w:hAnsi="Calibri Light" w:cstheme="minorBidi"/>
          <w:color w:val="auto"/>
          <w:sz w:val="22"/>
          <w:szCs w:val="22"/>
        </w:rPr>
      </w:pPr>
    </w:p>
    <w:p w:rsidR="004E7992" w:rsidRPr="00250D02" w:rsidRDefault="004E7992" w:rsidP="00AA62F5">
      <w:pPr>
        <w:pStyle w:val="TOCHeading"/>
        <w:spacing w:before="120" w:after="120" w:line="240" w:lineRule="auto"/>
        <w:jc w:val="both"/>
        <w:rPr>
          <w:rFonts w:ascii="Calibri Light" w:eastAsiaTheme="minorHAnsi" w:hAnsi="Calibri Light" w:cstheme="minorBidi"/>
          <w:color w:val="auto"/>
          <w:sz w:val="22"/>
          <w:szCs w:val="22"/>
        </w:rPr>
      </w:pPr>
    </w:p>
    <w:p w:rsidR="004E7992" w:rsidRPr="00250D02" w:rsidRDefault="004E7992" w:rsidP="00AA62F5">
      <w:pPr>
        <w:pStyle w:val="TOCHeading"/>
        <w:spacing w:before="120" w:after="120" w:line="240" w:lineRule="auto"/>
        <w:jc w:val="both"/>
        <w:rPr>
          <w:rFonts w:ascii="Calibri Light" w:eastAsiaTheme="minorHAnsi" w:hAnsi="Calibri Light" w:cstheme="minorBidi"/>
          <w:color w:val="auto"/>
          <w:sz w:val="22"/>
          <w:szCs w:val="22"/>
        </w:rPr>
      </w:pPr>
    </w:p>
    <w:p w:rsidR="004E7992" w:rsidRPr="00250D02" w:rsidRDefault="004E7992" w:rsidP="00AA62F5">
      <w:pPr>
        <w:pStyle w:val="TOCHeading"/>
        <w:spacing w:before="120" w:after="120" w:line="240" w:lineRule="auto"/>
        <w:jc w:val="both"/>
        <w:rPr>
          <w:rFonts w:ascii="Calibri Light" w:eastAsiaTheme="minorHAnsi" w:hAnsi="Calibri Light" w:cstheme="minorBidi"/>
          <w:color w:val="auto"/>
          <w:sz w:val="22"/>
          <w:szCs w:val="22"/>
        </w:rPr>
      </w:pPr>
    </w:p>
    <w:p w:rsidR="004E7992" w:rsidRPr="00250D02" w:rsidRDefault="004E7992" w:rsidP="00AA62F5">
      <w:pPr>
        <w:pStyle w:val="TOCHeading"/>
        <w:spacing w:before="120" w:after="120" w:line="240" w:lineRule="auto"/>
        <w:jc w:val="both"/>
        <w:rPr>
          <w:rFonts w:ascii="Calibri Light" w:eastAsiaTheme="minorHAnsi" w:hAnsi="Calibri Light" w:cstheme="minorBidi"/>
          <w:color w:val="auto"/>
          <w:sz w:val="22"/>
          <w:szCs w:val="22"/>
        </w:rPr>
      </w:pPr>
    </w:p>
    <w:p w:rsidR="004E7992" w:rsidRPr="00250D02" w:rsidRDefault="004E7992" w:rsidP="00AA62F5">
      <w:pPr>
        <w:pStyle w:val="TOCHeading"/>
        <w:spacing w:before="120" w:after="120" w:line="240" w:lineRule="auto"/>
        <w:jc w:val="both"/>
        <w:rPr>
          <w:rFonts w:ascii="Calibri Light" w:eastAsiaTheme="minorHAnsi" w:hAnsi="Calibri Light" w:cstheme="minorBidi"/>
          <w:color w:val="auto"/>
          <w:sz w:val="22"/>
          <w:szCs w:val="22"/>
        </w:rPr>
      </w:pPr>
    </w:p>
    <w:p w:rsidR="004E7992" w:rsidRPr="00250D02" w:rsidRDefault="004E7992" w:rsidP="00AA62F5">
      <w:pPr>
        <w:pStyle w:val="TOCHeading"/>
        <w:spacing w:before="120" w:after="120" w:line="240" w:lineRule="auto"/>
        <w:jc w:val="both"/>
        <w:rPr>
          <w:rFonts w:ascii="Calibri Light" w:eastAsiaTheme="minorHAnsi" w:hAnsi="Calibri Light" w:cstheme="minorBidi"/>
          <w:color w:val="auto"/>
          <w:sz w:val="22"/>
          <w:szCs w:val="22"/>
        </w:rPr>
      </w:pPr>
    </w:p>
    <w:p w:rsidR="00447AC4" w:rsidRPr="00250D02" w:rsidRDefault="004E7992" w:rsidP="004E7992">
      <w:pPr>
        <w:pStyle w:val="TOCHeading"/>
        <w:pBdr>
          <w:top w:val="thickThinSmallGap" w:sz="18" w:space="1" w:color="2E74B5" w:themeColor="accent1" w:themeShade="BF"/>
          <w:left w:val="thickThinSmallGap" w:sz="18" w:space="4" w:color="2E74B5" w:themeColor="accent1" w:themeShade="BF"/>
          <w:bottom w:val="thinThickSmallGap" w:sz="18" w:space="1" w:color="2E74B5" w:themeColor="accent1" w:themeShade="BF"/>
          <w:right w:val="thinThickSmallGap" w:sz="18" w:space="4" w:color="2E74B5" w:themeColor="accent1" w:themeShade="BF"/>
        </w:pBdr>
        <w:spacing w:before="120" w:after="120" w:line="240" w:lineRule="auto"/>
        <w:jc w:val="center"/>
        <w:rPr>
          <w:rFonts w:ascii="Calibri Light" w:eastAsiaTheme="minorHAnsi" w:hAnsi="Calibri Light" w:cstheme="minorBidi"/>
          <w:color w:val="2F5496" w:themeColor="accent5" w:themeShade="BF"/>
          <w:sz w:val="96"/>
          <w:szCs w:val="96"/>
        </w:rPr>
      </w:pPr>
      <w:r w:rsidRPr="00250D02">
        <w:rPr>
          <w:rFonts w:ascii="Calibri Light" w:eastAsiaTheme="minorHAnsi" w:hAnsi="Calibri Light" w:cstheme="minorBidi"/>
          <w:color w:val="2F5496" w:themeColor="accent5" w:themeShade="BF"/>
          <w:sz w:val="96"/>
          <w:szCs w:val="96"/>
        </w:rPr>
        <w:t>ASSESSMENT MANUAL</w:t>
      </w:r>
    </w:p>
    <w:p w:rsidR="004E7992" w:rsidRPr="00250D02" w:rsidRDefault="004E7992" w:rsidP="004E7992">
      <w:pPr>
        <w:pStyle w:val="TOCHeading"/>
        <w:spacing w:before="120" w:after="120" w:line="240" w:lineRule="auto"/>
        <w:jc w:val="center"/>
        <w:rPr>
          <w:rFonts w:ascii="Calibri Light" w:eastAsiaTheme="minorHAnsi" w:hAnsi="Calibri Light" w:cstheme="minorBidi"/>
          <w:color w:val="2F5496" w:themeColor="accent5" w:themeShade="BF"/>
          <w:sz w:val="96"/>
          <w:szCs w:val="96"/>
        </w:rPr>
      </w:pPr>
      <w:r w:rsidRPr="00250D02">
        <w:rPr>
          <w:rFonts w:ascii="Calibri Light" w:eastAsiaTheme="minorHAnsi" w:hAnsi="Calibri Light" w:cstheme="minorBidi"/>
          <w:color w:val="2F5496" w:themeColor="accent5" w:themeShade="BF"/>
          <w:sz w:val="96"/>
          <w:szCs w:val="96"/>
        </w:rPr>
        <w:t xml:space="preserve">FOR EVALUATION OF REGULAR PROJECTS </w:t>
      </w:r>
    </w:p>
    <w:p w:rsidR="004E7992" w:rsidRPr="00250D02" w:rsidRDefault="004E7992" w:rsidP="004E7992"/>
    <w:p w:rsidR="004E7992" w:rsidRPr="00250D02" w:rsidRDefault="004E7992" w:rsidP="004E7992"/>
    <w:p w:rsidR="004E7992" w:rsidRPr="00250D02" w:rsidRDefault="004E7992" w:rsidP="004E7992"/>
    <w:p w:rsidR="004E7992" w:rsidRPr="00250D02" w:rsidRDefault="004E7992" w:rsidP="004E7992"/>
    <w:p w:rsidR="004E7992" w:rsidRPr="00250D02" w:rsidRDefault="004E7992" w:rsidP="004E7992"/>
    <w:p w:rsidR="004E7992" w:rsidRPr="00250D02" w:rsidRDefault="004E7992" w:rsidP="004E7992"/>
    <w:p w:rsidR="004E7992" w:rsidRPr="00250D02" w:rsidRDefault="004E7992" w:rsidP="004E7992"/>
    <w:p w:rsidR="004E7992" w:rsidRPr="00250D02" w:rsidRDefault="004E7992" w:rsidP="004E7992"/>
    <w:p w:rsidR="004E7992" w:rsidRPr="00250D02" w:rsidRDefault="004E7992" w:rsidP="004E7992"/>
    <w:p w:rsidR="004E7992" w:rsidRPr="00250D02" w:rsidRDefault="004E7992" w:rsidP="004E7992"/>
    <w:p w:rsidR="004E7992" w:rsidRPr="00250D02" w:rsidRDefault="004E7992" w:rsidP="004E7992"/>
    <w:p w:rsidR="004E7992" w:rsidRPr="00250D02" w:rsidRDefault="004E7992" w:rsidP="004E7992"/>
    <w:p w:rsidR="004E7992" w:rsidRPr="00250D02" w:rsidRDefault="004E7992" w:rsidP="004E7992">
      <w:r w:rsidRPr="00250D02">
        <w:t>2018</w:t>
      </w:r>
    </w:p>
    <w:sdt>
      <w:sdtPr>
        <w:rPr>
          <w:rFonts w:ascii="Calibri Light" w:eastAsiaTheme="minorHAnsi" w:hAnsi="Calibri Light" w:cstheme="minorBidi"/>
          <w:b/>
          <w:color w:val="auto"/>
          <w:sz w:val="28"/>
          <w:szCs w:val="28"/>
        </w:rPr>
        <w:id w:val="861093826"/>
        <w:docPartObj>
          <w:docPartGallery w:val="Table of Contents"/>
          <w:docPartUnique/>
        </w:docPartObj>
      </w:sdtPr>
      <w:sdtEndPr>
        <w:rPr>
          <w:b w:val="0"/>
          <w:bCs/>
          <w:sz w:val="22"/>
          <w:szCs w:val="22"/>
        </w:rPr>
      </w:sdtEndPr>
      <w:sdtContent>
        <w:p w:rsidR="001859E1" w:rsidRPr="00250D02" w:rsidRDefault="00FF029C" w:rsidP="00AA62F5">
          <w:pPr>
            <w:pStyle w:val="TOCHeading"/>
            <w:spacing w:before="120" w:after="120" w:line="240" w:lineRule="auto"/>
            <w:jc w:val="both"/>
            <w:rPr>
              <w:rFonts w:ascii="Calibri Light" w:hAnsi="Calibri Light"/>
              <w:b/>
              <w:sz w:val="24"/>
              <w:szCs w:val="24"/>
            </w:rPr>
          </w:pPr>
          <w:r w:rsidRPr="00250D02">
            <w:rPr>
              <w:rFonts w:ascii="Calibri Light" w:hAnsi="Calibri Light"/>
              <w:b/>
              <w:sz w:val="24"/>
              <w:szCs w:val="24"/>
            </w:rPr>
            <w:t>CONTENT</w:t>
          </w:r>
        </w:p>
        <w:p w:rsidR="009D34CA" w:rsidRPr="00250D02" w:rsidRDefault="00C93F85">
          <w:pPr>
            <w:pStyle w:val="TOC2"/>
            <w:rPr>
              <w:rFonts w:asciiTheme="minorHAnsi" w:eastAsiaTheme="minorEastAsia" w:hAnsiTheme="minorHAnsi"/>
              <w:b w:val="0"/>
              <w:noProof/>
              <w:color w:val="auto"/>
              <w:sz w:val="22"/>
              <w:szCs w:val="22"/>
            </w:rPr>
          </w:pPr>
          <w:r w:rsidRPr="00250D02">
            <w:fldChar w:fldCharType="begin"/>
          </w:r>
          <w:r w:rsidR="001859E1" w:rsidRPr="00250D02">
            <w:instrText xml:space="preserve"> TOC \o "1-3" \h \z \u </w:instrText>
          </w:r>
          <w:r w:rsidRPr="00250D02">
            <w:fldChar w:fldCharType="separate"/>
          </w:r>
          <w:hyperlink w:anchor="_Toc514224619" w:history="1">
            <w:r w:rsidR="009D34CA" w:rsidRPr="00250D02">
              <w:rPr>
                <w:rStyle w:val="Hyperlink"/>
                <w:noProof/>
              </w:rPr>
              <w:t>ACRONYMS</w:t>
            </w:r>
            <w:r w:rsidR="009D34CA" w:rsidRPr="00250D02">
              <w:rPr>
                <w:noProof/>
                <w:webHidden/>
              </w:rPr>
              <w:tab/>
            </w:r>
            <w:r w:rsidR="009D34CA" w:rsidRPr="00250D02">
              <w:rPr>
                <w:noProof/>
                <w:webHidden/>
              </w:rPr>
              <w:fldChar w:fldCharType="begin"/>
            </w:r>
            <w:r w:rsidR="009D34CA" w:rsidRPr="00250D02">
              <w:rPr>
                <w:noProof/>
                <w:webHidden/>
              </w:rPr>
              <w:instrText xml:space="preserve"> PAGEREF _Toc514224619 \h </w:instrText>
            </w:r>
            <w:r w:rsidR="009D34CA" w:rsidRPr="00250D02">
              <w:rPr>
                <w:noProof/>
                <w:webHidden/>
              </w:rPr>
            </w:r>
            <w:r w:rsidR="009D34CA" w:rsidRPr="00250D02">
              <w:rPr>
                <w:noProof/>
                <w:webHidden/>
              </w:rPr>
              <w:fldChar w:fldCharType="separate"/>
            </w:r>
            <w:r w:rsidR="00250D02">
              <w:rPr>
                <w:noProof/>
                <w:webHidden/>
              </w:rPr>
              <w:t>3</w:t>
            </w:r>
            <w:r w:rsidR="009D34CA" w:rsidRPr="00250D02">
              <w:rPr>
                <w:noProof/>
                <w:webHidden/>
              </w:rPr>
              <w:fldChar w:fldCharType="end"/>
            </w:r>
          </w:hyperlink>
        </w:p>
        <w:p w:rsidR="009D34CA" w:rsidRPr="00250D02" w:rsidRDefault="00C87A32">
          <w:pPr>
            <w:pStyle w:val="TOC2"/>
            <w:rPr>
              <w:rFonts w:asciiTheme="minorHAnsi" w:eastAsiaTheme="minorEastAsia" w:hAnsiTheme="minorHAnsi"/>
              <w:b w:val="0"/>
              <w:noProof/>
              <w:color w:val="auto"/>
              <w:sz w:val="22"/>
              <w:szCs w:val="22"/>
            </w:rPr>
          </w:pPr>
          <w:hyperlink w:anchor="_Toc514224620" w:history="1">
            <w:r w:rsidR="009D34CA" w:rsidRPr="00250D02">
              <w:rPr>
                <w:rStyle w:val="Hyperlink"/>
                <w:noProof/>
              </w:rPr>
              <w:t xml:space="preserve">Chapter 1 </w:t>
            </w:r>
            <w:r w:rsidR="009D34CA" w:rsidRPr="00250D02">
              <w:rPr>
                <w:rFonts w:asciiTheme="minorHAnsi" w:eastAsiaTheme="minorEastAsia" w:hAnsiTheme="minorHAnsi"/>
                <w:b w:val="0"/>
                <w:noProof/>
                <w:color w:val="auto"/>
                <w:sz w:val="22"/>
                <w:szCs w:val="22"/>
              </w:rPr>
              <w:tab/>
            </w:r>
            <w:r w:rsidR="009D34CA" w:rsidRPr="00250D02">
              <w:rPr>
                <w:rStyle w:val="Hyperlink"/>
                <w:noProof/>
              </w:rPr>
              <w:t>INTRODUCTION</w:t>
            </w:r>
            <w:r w:rsidR="009D34CA" w:rsidRPr="00250D02">
              <w:rPr>
                <w:noProof/>
                <w:webHidden/>
              </w:rPr>
              <w:tab/>
            </w:r>
            <w:r w:rsidR="009D34CA" w:rsidRPr="00250D02">
              <w:rPr>
                <w:noProof/>
                <w:webHidden/>
              </w:rPr>
              <w:fldChar w:fldCharType="begin"/>
            </w:r>
            <w:r w:rsidR="009D34CA" w:rsidRPr="00250D02">
              <w:rPr>
                <w:noProof/>
                <w:webHidden/>
              </w:rPr>
              <w:instrText xml:space="preserve"> PAGEREF _Toc514224620 \h </w:instrText>
            </w:r>
            <w:r w:rsidR="009D34CA" w:rsidRPr="00250D02">
              <w:rPr>
                <w:noProof/>
                <w:webHidden/>
              </w:rPr>
            </w:r>
            <w:r w:rsidR="009D34CA" w:rsidRPr="00250D02">
              <w:rPr>
                <w:noProof/>
                <w:webHidden/>
              </w:rPr>
              <w:fldChar w:fldCharType="separate"/>
            </w:r>
            <w:r w:rsidR="00250D02">
              <w:rPr>
                <w:noProof/>
                <w:webHidden/>
              </w:rPr>
              <w:t>3</w:t>
            </w:r>
            <w:r w:rsidR="009D34CA" w:rsidRPr="00250D02">
              <w:rPr>
                <w:noProof/>
                <w:webHidden/>
              </w:rPr>
              <w:fldChar w:fldCharType="end"/>
            </w:r>
          </w:hyperlink>
        </w:p>
        <w:p w:rsidR="009D34CA" w:rsidRPr="00250D02" w:rsidRDefault="00C87A32">
          <w:pPr>
            <w:pStyle w:val="TOC3"/>
            <w:rPr>
              <w:rFonts w:asciiTheme="minorHAnsi" w:eastAsiaTheme="minorEastAsia" w:hAnsiTheme="minorHAnsi"/>
              <w:noProof/>
            </w:rPr>
          </w:pPr>
          <w:hyperlink w:anchor="_Toc514224621" w:history="1">
            <w:r w:rsidR="009D34CA" w:rsidRPr="00250D02">
              <w:rPr>
                <w:rStyle w:val="Hyperlink"/>
                <w:noProof/>
              </w:rPr>
              <w:t xml:space="preserve">1.1 </w:t>
            </w:r>
            <w:r w:rsidR="009D34CA" w:rsidRPr="00250D02">
              <w:rPr>
                <w:rFonts w:asciiTheme="minorHAnsi" w:eastAsiaTheme="minorEastAsia" w:hAnsiTheme="minorHAnsi"/>
                <w:noProof/>
              </w:rPr>
              <w:tab/>
            </w:r>
            <w:r w:rsidR="009D34CA" w:rsidRPr="00250D02">
              <w:rPr>
                <w:rStyle w:val="Hyperlink"/>
                <w:noProof/>
              </w:rPr>
              <w:t>Joint Operational Programme Romania – Ukraine 2014 – 2020</w:t>
            </w:r>
            <w:r w:rsidR="009D34CA" w:rsidRPr="00250D02">
              <w:rPr>
                <w:noProof/>
                <w:webHidden/>
              </w:rPr>
              <w:tab/>
            </w:r>
            <w:r w:rsidR="009D34CA" w:rsidRPr="00250D02">
              <w:rPr>
                <w:noProof/>
                <w:webHidden/>
              </w:rPr>
              <w:fldChar w:fldCharType="begin"/>
            </w:r>
            <w:r w:rsidR="009D34CA" w:rsidRPr="00250D02">
              <w:rPr>
                <w:noProof/>
                <w:webHidden/>
              </w:rPr>
              <w:instrText xml:space="preserve"> PAGEREF _Toc514224621 \h </w:instrText>
            </w:r>
            <w:r w:rsidR="009D34CA" w:rsidRPr="00250D02">
              <w:rPr>
                <w:noProof/>
                <w:webHidden/>
              </w:rPr>
            </w:r>
            <w:r w:rsidR="009D34CA" w:rsidRPr="00250D02">
              <w:rPr>
                <w:noProof/>
                <w:webHidden/>
              </w:rPr>
              <w:fldChar w:fldCharType="separate"/>
            </w:r>
            <w:r w:rsidR="00250D02">
              <w:rPr>
                <w:noProof/>
                <w:webHidden/>
              </w:rPr>
              <w:t>3</w:t>
            </w:r>
            <w:r w:rsidR="009D34CA" w:rsidRPr="00250D02">
              <w:rPr>
                <w:noProof/>
                <w:webHidden/>
              </w:rPr>
              <w:fldChar w:fldCharType="end"/>
            </w:r>
          </w:hyperlink>
        </w:p>
        <w:p w:rsidR="009D34CA" w:rsidRPr="00250D02" w:rsidRDefault="00C87A32">
          <w:pPr>
            <w:pStyle w:val="TOC3"/>
            <w:rPr>
              <w:rFonts w:asciiTheme="minorHAnsi" w:eastAsiaTheme="minorEastAsia" w:hAnsiTheme="minorHAnsi"/>
              <w:noProof/>
            </w:rPr>
          </w:pPr>
          <w:hyperlink w:anchor="_Toc514224622" w:history="1">
            <w:r w:rsidR="009D34CA" w:rsidRPr="00250D02">
              <w:rPr>
                <w:rStyle w:val="Hyperlink"/>
                <w:noProof/>
              </w:rPr>
              <w:t xml:space="preserve">1.2 </w:t>
            </w:r>
            <w:r w:rsidR="009D34CA" w:rsidRPr="00250D02">
              <w:rPr>
                <w:rFonts w:asciiTheme="minorHAnsi" w:eastAsiaTheme="minorEastAsia" w:hAnsiTheme="minorHAnsi"/>
                <w:noProof/>
              </w:rPr>
              <w:tab/>
            </w:r>
            <w:r w:rsidR="009D34CA" w:rsidRPr="00250D02">
              <w:rPr>
                <w:rStyle w:val="Hyperlink"/>
                <w:noProof/>
              </w:rPr>
              <w:t>The calls for proposals</w:t>
            </w:r>
            <w:r w:rsidR="009D34CA" w:rsidRPr="00250D02">
              <w:rPr>
                <w:noProof/>
                <w:webHidden/>
              </w:rPr>
              <w:tab/>
            </w:r>
            <w:r w:rsidR="009D34CA" w:rsidRPr="00250D02">
              <w:rPr>
                <w:noProof/>
                <w:webHidden/>
              </w:rPr>
              <w:fldChar w:fldCharType="begin"/>
            </w:r>
            <w:r w:rsidR="009D34CA" w:rsidRPr="00250D02">
              <w:rPr>
                <w:noProof/>
                <w:webHidden/>
              </w:rPr>
              <w:instrText xml:space="preserve"> PAGEREF _Toc514224622 \h </w:instrText>
            </w:r>
            <w:r w:rsidR="009D34CA" w:rsidRPr="00250D02">
              <w:rPr>
                <w:noProof/>
                <w:webHidden/>
              </w:rPr>
            </w:r>
            <w:r w:rsidR="009D34CA" w:rsidRPr="00250D02">
              <w:rPr>
                <w:noProof/>
                <w:webHidden/>
              </w:rPr>
              <w:fldChar w:fldCharType="separate"/>
            </w:r>
            <w:r w:rsidR="00250D02">
              <w:rPr>
                <w:noProof/>
                <w:webHidden/>
              </w:rPr>
              <w:t>6</w:t>
            </w:r>
            <w:r w:rsidR="009D34CA" w:rsidRPr="00250D02">
              <w:rPr>
                <w:noProof/>
                <w:webHidden/>
              </w:rPr>
              <w:fldChar w:fldCharType="end"/>
            </w:r>
          </w:hyperlink>
        </w:p>
        <w:p w:rsidR="009D34CA" w:rsidRPr="00250D02" w:rsidRDefault="00C87A32">
          <w:pPr>
            <w:pStyle w:val="TOC3"/>
            <w:rPr>
              <w:rFonts w:asciiTheme="minorHAnsi" w:eastAsiaTheme="minorEastAsia" w:hAnsiTheme="minorHAnsi"/>
              <w:noProof/>
            </w:rPr>
          </w:pPr>
          <w:hyperlink w:anchor="_Toc514224623" w:history="1">
            <w:r w:rsidR="009D34CA" w:rsidRPr="00250D02">
              <w:rPr>
                <w:rStyle w:val="Hyperlink"/>
                <w:noProof/>
              </w:rPr>
              <w:t xml:space="preserve">1.3 </w:t>
            </w:r>
            <w:r w:rsidR="009D34CA" w:rsidRPr="00250D02">
              <w:rPr>
                <w:rFonts w:asciiTheme="minorHAnsi" w:eastAsiaTheme="minorEastAsia" w:hAnsiTheme="minorHAnsi"/>
                <w:noProof/>
              </w:rPr>
              <w:tab/>
            </w:r>
            <w:r w:rsidR="009D34CA" w:rsidRPr="00250D02">
              <w:rPr>
                <w:rStyle w:val="Hyperlink"/>
                <w:noProof/>
              </w:rPr>
              <w:t>The Project Selection Committee (PSC)</w:t>
            </w:r>
            <w:r w:rsidR="009D34CA" w:rsidRPr="00250D02">
              <w:rPr>
                <w:noProof/>
                <w:webHidden/>
              </w:rPr>
              <w:tab/>
            </w:r>
            <w:r w:rsidR="009D34CA" w:rsidRPr="00250D02">
              <w:rPr>
                <w:noProof/>
                <w:webHidden/>
              </w:rPr>
              <w:fldChar w:fldCharType="begin"/>
            </w:r>
            <w:r w:rsidR="009D34CA" w:rsidRPr="00250D02">
              <w:rPr>
                <w:noProof/>
                <w:webHidden/>
              </w:rPr>
              <w:instrText xml:space="preserve"> PAGEREF _Toc514224623 \h </w:instrText>
            </w:r>
            <w:r w:rsidR="009D34CA" w:rsidRPr="00250D02">
              <w:rPr>
                <w:noProof/>
                <w:webHidden/>
              </w:rPr>
            </w:r>
            <w:r w:rsidR="009D34CA" w:rsidRPr="00250D02">
              <w:rPr>
                <w:noProof/>
                <w:webHidden/>
              </w:rPr>
              <w:fldChar w:fldCharType="separate"/>
            </w:r>
            <w:r w:rsidR="00250D02">
              <w:rPr>
                <w:noProof/>
                <w:webHidden/>
              </w:rPr>
              <w:t>6</w:t>
            </w:r>
            <w:r w:rsidR="009D34CA" w:rsidRPr="00250D02">
              <w:rPr>
                <w:noProof/>
                <w:webHidden/>
              </w:rPr>
              <w:fldChar w:fldCharType="end"/>
            </w:r>
          </w:hyperlink>
        </w:p>
        <w:p w:rsidR="009D34CA" w:rsidRPr="00250D02" w:rsidRDefault="00C87A32">
          <w:pPr>
            <w:pStyle w:val="TOC3"/>
            <w:rPr>
              <w:rFonts w:asciiTheme="minorHAnsi" w:eastAsiaTheme="minorEastAsia" w:hAnsiTheme="minorHAnsi"/>
              <w:noProof/>
            </w:rPr>
          </w:pPr>
          <w:hyperlink w:anchor="_Toc514224624" w:history="1">
            <w:r w:rsidR="009D34CA" w:rsidRPr="00250D02">
              <w:rPr>
                <w:rStyle w:val="Hyperlink"/>
                <w:noProof/>
              </w:rPr>
              <w:t xml:space="preserve">1.3 </w:t>
            </w:r>
            <w:r w:rsidR="009D34CA" w:rsidRPr="00250D02">
              <w:rPr>
                <w:rFonts w:asciiTheme="minorHAnsi" w:eastAsiaTheme="minorEastAsia" w:hAnsiTheme="minorHAnsi"/>
                <w:noProof/>
              </w:rPr>
              <w:tab/>
            </w:r>
            <w:r w:rsidR="009D34CA" w:rsidRPr="00250D02">
              <w:rPr>
                <w:rStyle w:val="Hyperlink"/>
                <w:noProof/>
              </w:rPr>
              <w:t>Programme Structures. Other actors involved in the process</w:t>
            </w:r>
            <w:r w:rsidR="009D34CA" w:rsidRPr="00250D02">
              <w:rPr>
                <w:noProof/>
                <w:webHidden/>
              </w:rPr>
              <w:tab/>
            </w:r>
            <w:r w:rsidR="009D34CA" w:rsidRPr="00250D02">
              <w:rPr>
                <w:noProof/>
                <w:webHidden/>
              </w:rPr>
              <w:fldChar w:fldCharType="begin"/>
            </w:r>
            <w:r w:rsidR="009D34CA" w:rsidRPr="00250D02">
              <w:rPr>
                <w:noProof/>
                <w:webHidden/>
              </w:rPr>
              <w:instrText xml:space="preserve"> PAGEREF _Toc514224624 \h </w:instrText>
            </w:r>
            <w:r w:rsidR="009D34CA" w:rsidRPr="00250D02">
              <w:rPr>
                <w:noProof/>
                <w:webHidden/>
              </w:rPr>
            </w:r>
            <w:r w:rsidR="009D34CA" w:rsidRPr="00250D02">
              <w:rPr>
                <w:noProof/>
                <w:webHidden/>
              </w:rPr>
              <w:fldChar w:fldCharType="separate"/>
            </w:r>
            <w:r w:rsidR="00250D02">
              <w:rPr>
                <w:noProof/>
                <w:webHidden/>
              </w:rPr>
              <w:t>7</w:t>
            </w:r>
            <w:r w:rsidR="009D34CA" w:rsidRPr="00250D02">
              <w:rPr>
                <w:noProof/>
                <w:webHidden/>
              </w:rPr>
              <w:fldChar w:fldCharType="end"/>
            </w:r>
          </w:hyperlink>
        </w:p>
        <w:p w:rsidR="009D34CA" w:rsidRPr="00250D02" w:rsidRDefault="00C87A32">
          <w:pPr>
            <w:pStyle w:val="TOC2"/>
            <w:rPr>
              <w:rFonts w:asciiTheme="minorHAnsi" w:eastAsiaTheme="minorEastAsia" w:hAnsiTheme="minorHAnsi"/>
              <w:b w:val="0"/>
              <w:noProof/>
              <w:color w:val="auto"/>
              <w:sz w:val="22"/>
              <w:szCs w:val="22"/>
            </w:rPr>
          </w:pPr>
          <w:hyperlink w:anchor="_Toc514224625" w:history="1">
            <w:r w:rsidR="009D34CA" w:rsidRPr="00250D02">
              <w:rPr>
                <w:rStyle w:val="Hyperlink"/>
                <w:noProof/>
              </w:rPr>
              <w:t xml:space="preserve">Chapter 2 </w:t>
            </w:r>
            <w:r w:rsidR="009D34CA" w:rsidRPr="00250D02">
              <w:rPr>
                <w:rFonts w:asciiTheme="minorHAnsi" w:eastAsiaTheme="minorEastAsia" w:hAnsiTheme="minorHAnsi"/>
                <w:b w:val="0"/>
                <w:noProof/>
                <w:color w:val="auto"/>
                <w:sz w:val="22"/>
                <w:szCs w:val="22"/>
              </w:rPr>
              <w:tab/>
            </w:r>
            <w:r w:rsidR="009D34CA" w:rsidRPr="00250D02">
              <w:rPr>
                <w:rStyle w:val="Hyperlink"/>
                <w:noProof/>
              </w:rPr>
              <w:t>GENERAL FRAMEWORK</w:t>
            </w:r>
            <w:r w:rsidR="009D34CA" w:rsidRPr="00250D02">
              <w:rPr>
                <w:noProof/>
                <w:webHidden/>
              </w:rPr>
              <w:tab/>
            </w:r>
            <w:r w:rsidR="009D34CA" w:rsidRPr="00250D02">
              <w:rPr>
                <w:noProof/>
                <w:webHidden/>
              </w:rPr>
              <w:fldChar w:fldCharType="begin"/>
            </w:r>
            <w:r w:rsidR="009D34CA" w:rsidRPr="00250D02">
              <w:rPr>
                <w:noProof/>
                <w:webHidden/>
              </w:rPr>
              <w:instrText xml:space="preserve"> PAGEREF _Toc514224625 \h </w:instrText>
            </w:r>
            <w:r w:rsidR="009D34CA" w:rsidRPr="00250D02">
              <w:rPr>
                <w:noProof/>
                <w:webHidden/>
              </w:rPr>
            </w:r>
            <w:r w:rsidR="009D34CA" w:rsidRPr="00250D02">
              <w:rPr>
                <w:noProof/>
                <w:webHidden/>
              </w:rPr>
              <w:fldChar w:fldCharType="separate"/>
            </w:r>
            <w:r w:rsidR="00250D02">
              <w:rPr>
                <w:noProof/>
                <w:webHidden/>
              </w:rPr>
              <w:t>9</w:t>
            </w:r>
            <w:r w:rsidR="009D34CA" w:rsidRPr="00250D02">
              <w:rPr>
                <w:noProof/>
                <w:webHidden/>
              </w:rPr>
              <w:fldChar w:fldCharType="end"/>
            </w:r>
          </w:hyperlink>
        </w:p>
        <w:p w:rsidR="009D34CA" w:rsidRPr="00250D02" w:rsidRDefault="00C87A32">
          <w:pPr>
            <w:pStyle w:val="TOC3"/>
            <w:rPr>
              <w:rFonts w:asciiTheme="minorHAnsi" w:eastAsiaTheme="minorEastAsia" w:hAnsiTheme="minorHAnsi"/>
              <w:noProof/>
            </w:rPr>
          </w:pPr>
          <w:hyperlink w:anchor="_Toc514224626" w:history="1">
            <w:r w:rsidR="009D34CA" w:rsidRPr="00250D02">
              <w:rPr>
                <w:rStyle w:val="Hyperlink"/>
                <w:noProof/>
              </w:rPr>
              <w:t xml:space="preserve">2.1 </w:t>
            </w:r>
            <w:r w:rsidR="009D34CA" w:rsidRPr="00250D02">
              <w:rPr>
                <w:rFonts w:asciiTheme="minorHAnsi" w:eastAsiaTheme="minorEastAsia" w:hAnsiTheme="minorHAnsi"/>
                <w:noProof/>
              </w:rPr>
              <w:tab/>
            </w:r>
            <w:r w:rsidR="009D34CA" w:rsidRPr="00250D02">
              <w:rPr>
                <w:rStyle w:val="Hyperlink"/>
                <w:noProof/>
              </w:rPr>
              <w:t>Legal and procedural framework</w:t>
            </w:r>
            <w:r w:rsidR="009D34CA" w:rsidRPr="00250D02">
              <w:rPr>
                <w:noProof/>
                <w:webHidden/>
              </w:rPr>
              <w:tab/>
            </w:r>
            <w:r w:rsidR="009D34CA" w:rsidRPr="00250D02">
              <w:rPr>
                <w:noProof/>
                <w:webHidden/>
              </w:rPr>
              <w:fldChar w:fldCharType="begin"/>
            </w:r>
            <w:r w:rsidR="009D34CA" w:rsidRPr="00250D02">
              <w:rPr>
                <w:noProof/>
                <w:webHidden/>
              </w:rPr>
              <w:instrText xml:space="preserve"> PAGEREF _Toc514224626 \h </w:instrText>
            </w:r>
            <w:r w:rsidR="009D34CA" w:rsidRPr="00250D02">
              <w:rPr>
                <w:noProof/>
                <w:webHidden/>
              </w:rPr>
            </w:r>
            <w:r w:rsidR="009D34CA" w:rsidRPr="00250D02">
              <w:rPr>
                <w:noProof/>
                <w:webHidden/>
              </w:rPr>
              <w:fldChar w:fldCharType="separate"/>
            </w:r>
            <w:r w:rsidR="00250D02">
              <w:rPr>
                <w:noProof/>
                <w:webHidden/>
              </w:rPr>
              <w:t>9</w:t>
            </w:r>
            <w:r w:rsidR="009D34CA" w:rsidRPr="00250D02">
              <w:rPr>
                <w:noProof/>
                <w:webHidden/>
              </w:rPr>
              <w:fldChar w:fldCharType="end"/>
            </w:r>
          </w:hyperlink>
        </w:p>
        <w:p w:rsidR="009D34CA" w:rsidRPr="00250D02" w:rsidRDefault="00C87A32">
          <w:pPr>
            <w:pStyle w:val="TOC3"/>
            <w:rPr>
              <w:rFonts w:asciiTheme="minorHAnsi" w:eastAsiaTheme="minorEastAsia" w:hAnsiTheme="minorHAnsi"/>
              <w:noProof/>
            </w:rPr>
          </w:pPr>
          <w:hyperlink w:anchor="_Toc514224627" w:history="1">
            <w:r w:rsidR="009D34CA" w:rsidRPr="00250D02">
              <w:rPr>
                <w:rStyle w:val="Hyperlink"/>
                <w:noProof/>
              </w:rPr>
              <w:t xml:space="preserve">2.2 </w:t>
            </w:r>
            <w:r w:rsidR="009D34CA" w:rsidRPr="00250D02">
              <w:rPr>
                <w:rFonts w:asciiTheme="minorHAnsi" w:eastAsiaTheme="minorEastAsia" w:hAnsiTheme="minorHAnsi"/>
                <w:noProof/>
              </w:rPr>
              <w:tab/>
            </w:r>
            <w:r w:rsidR="009D34CA" w:rsidRPr="00250D02">
              <w:rPr>
                <w:rStyle w:val="Hyperlink"/>
                <w:noProof/>
              </w:rPr>
              <w:t>Working principles</w:t>
            </w:r>
            <w:r w:rsidR="009D34CA" w:rsidRPr="00250D02">
              <w:rPr>
                <w:noProof/>
                <w:webHidden/>
              </w:rPr>
              <w:tab/>
            </w:r>
            <w:r w:rsidR="009D34CA" w:rsidRPr="00250D02">
              <w:rPr>
                <w:noProof/>
                <w:webHidden/>
              </w:rPr>
              <w:fldChar w:fldCharType="begin"/>
            </w:r>
            <w:r w:rsidR="009D34CA" w:rsidRPr="00250D02">
              <w:rPr>
                <w:noProof/>
                <w:webHidden/>
              </w:rPr>
              <w:instrText xml:space="preserve"> PAGEREF _Toc514224627 \h </w:instrText>
            </w:r>
            <w:r w:rsidR="009D34CA" w:rsidRPr="00250D02">
              <w:rPr>
                <w:noProof/>
                <w:webHidden/>
              </w:rPr>
            </w:r>
            <w:r w:rsidR="009D34CA" w:rsidRPr="00250D02">
              <w:rPr>
                <w:noProof/>
                <w:webHidden/>
              </w:rPr>
              <w:fldChar w:fldCharType="separate"/>
            </w:r>
            <w:r w:rsidR="00250D02">
              <w:rPr>
                <w:noProof/>
                <w:webHidden/>
              </w:rPr>
              <w:t>9</w:t>
            </w:r>
            <w:r w:rsidR="009D34CA" w:rsidRPr="00250D02">
              <w:rPr>
                <w:noProof/>
                <w:webHidden/>
              </w:rPr>
              <w:fldChar w:fldCharType="end"/>
            </w:r>
          </w:hyperlink>
        </w:p>
        <w:p w:rsidR="009D34CA" w:rsidRPr="00250D02" w:rsidRDefault="00C87A32">
          <w:pPr>
            <w:pStyle w:val="TOC2"/>
            <w:rPr>
              <w:rFonts w:asciiTheme="minorHAnsi" w:eastAsiaTheme="minorEastAsia" w:hAnsiTheme="minorHAnsi"/>
              <w:b w:val="0"/>
              <w:noProof/>
              <w:color w:val="auto"/>
              <w:sz w:val="22"/>
              <w:szCs w:val="22"/>
            </w:rPr>
          </w:pPr>
          <w:hyperlink w:anchor="_Toc514224628" w:history="1">
            <w:r w:rsidR="009D34CA" w:rsidRPr="00250D02">
              <w:rPr>
                <w:rStyle w:val="Hyperlink"/>
                <w:noProof/>
              </w:rPr>
              <w:t xml:space="preserve">Chapter 3 </w:t>
            </w:r>
            <w:r w:rsidR="009D34CA" w:rsidRPr="00250D02">
              <w:rPr>
                <w:rFonts w:asciiTheme="minorHAnsi" w:eastAsiaTheme="minorEastAsia" w:hAnsiTheme="minorHAnsi"/>
                <w:b w:val="0"/>
                <w:noProof/>
                <w:color w:val="auto"/>
                <w:sz w:val="22"/>
                <w:szCs w:val="22"/>
              </w:rPr>
              <w:tab/>
            </w:r>
            <w:r w:rsidR="009D34CA" w:rsidRPr="00250D02">
              <w:rPr>
                <w:rStyle w:val="Hyperlink"/>
                <w:noProof/>
              </w:rPr>
              <w:t>THE EVALUATION PROCESS</w:t>
            </w:r>
            <w:r w:rsidR="009D34CA" w:rsidRPr="00250D02">
              <w:rPr>
                <w:noProof/>
                <w:webHidden/>
              </w:rPr>
              <w:tab/>
            </w:r>
            <w:r w:rsidR="009D34CA" w:rsidRPr="00250D02">
              <w:rPr>
                <w:noProof/>
                <w:webHidden/>
              </w:rPr>
              <w:fldChar w:fldCharType="begin"/>
            </w:r>
            <w:r w:rsidR="009D34CA" w:rsidRPr="00250D02">
              <w:rPr>
                <w:noProof/>
                <w:webHidden/>
              </w:rPr>
              <w:instrText xml:space="preserve"> PAGEREF _Toc514224628 \h </w:instrText>
            </w:r>
            <w:r w:rsidR="009D34CA" w:rsidRPr="00250D02">
              <w:rPr>
                <w:noProof/>
                <w:webHidden/>
              </w:rPr>
            </w:r>
            <w:r w:rsidR="009D34CA" w:rsidRPr="00250D02">
              <w:rPr>
                <w:noProof/>
                <w:webHidden/>
              </w:rPr>
              <w:fldChar w:fldCharType="separate"/>
            </w:r>
            <w:r w:rsidR="00250D02">
              <w:rPr>
                <w:noProof/>
                <w:webHidden/>
              </w:rPr>
              <w:t>13</w:t>
            </w:r>
            <w:r w:rsidR="009D34CA" w:rsidRPr="00250D02">
              <w:rPr>
                <w:noProof/>
                <w:webHidden/>
              </w:rPr>
              <w:fldChar w:fldCharType="end"/>
            </w:r>
          </w:hyperlink>
        </w:p>
        <w:p w:rsidR="009D34CA" w:rsidRPr="00250D02" w:rsidRDefault="00C87A32">
          <w:pPr>
            <w:pStyle w:val="TOC3"/>
            <w:rPr>
              <w:rFonts w:asciiTheme="minorHAnsi" w:eastAsiaTheme="minorEastAsia" w:hAnsiTheme="minorHAnsi"/>
              <w:noProof/>
            </w:rPr>
          </w:pPr>
          <w:hyperlink w:anchor="_Toc514224629" w:history="1">
            <w:r w:rsidR="009D34CA" w:rsidRPr="00250D02">
              <w:rPr>
                <w:rStyle w:val="Hyperlink"/>
                <w:noProof/>
              </w:rPr>
              <w:t xml:space="preserve">3.1 </w:t>
            </w:r>
            <w:r w:rsidR="009D34CA" w:rsidRPr="00250D02">
              <w:rPr>
                <w:rFonts w:asciiTheme="minorHAnsi" w:eastAsiaTheme="minorEastAsia" w:hAnsiTheme="minorHAnsi"/>
                <w:noProof/>
              </w:rPr>
              <w:tab/>
            </w:r>
            <w:r w:rsidR="009D34CA" w:rsidRPr="00250D02">
              <w:rPr>
                <w:rStyle w:val="Hyperlink"/>
                <w:noProof/>
              </w:rPr>
              <w:t>Process overview</w:t>
            </w:r>
            <w:r w:rsidR="009D34CA" w:rsidRPr="00250D02">
              <w:rPr>
                <w:noProof/>
                <w:webHidden/>
              </w:rPr>
              <w:tab/>
            </w:r>
            <w:r w:rsidR="009D34CA" w:rsidRPr="00250D02">
              <w:rPr>
                <w:noProof/>
                <w:webHidden/>
              </w:rPr>
              <w:fldChar w:fldCharType="begin"/>
            </w:r>
            <w:r w:rsidR="009D34CA" w:rsidRPr="00250D02">
              <w:rPr>
                <w:noProof/>
                <w:webHidden/>
              </w:rPr>
              <w:instrText xml:space="preserve"> PAGEREF _Toc514224629 \h </w:instrText>
            </w:r>
            <w:r w:rsidR="009D34CA" w:rsidRPr="00250D02">
              <w:rPr>
                <w:noProof/>
                <w:webHidden/>
              </w:rPr>
            </w:r>
            <w:r w:rsidR="009D34CA" w:rsidRPr="00250D02">
              <w:rPr>
                <w:noProof/>
                <w:webHidden/>
              </w:rPr>
              <w:fldChar w:fldCharType="separate"/>
            </w:r>
            <w:r w:rsidR="00250D02">
              <w:rPr>
                <w:noProof/>
                <w:webHidden/>
              </w:rPr>
              <w:t>13</w:t>
            </w:r>
            <w:r w:rsidR="009D34CA" w:rsidRPr="00250D02">
              <w:rPr>
                <w:noProof/>
                <w:webHidden/>
              </w:rPr>
              <w:fldChar w:fldCharType="end"/>
            </w:r>
          </w:hyperlink>
        </w:p>
        <w:p w:rsidR="009D34CA" w:rsidRPr="00250D02" w:rsidRDefault="00C87A32">
          <w:pPr>
            <w:pStyle w:val="TOC3"/>
            <w:rPr>
              <w:rFonts w:asciiTheme="minorHAnsi" w:eastAsiaTheme="minorEastAsia" w:hAnsiTheme="minorHAnsi"/>
              <w:noProof/>
            </w:rPr>
          </w:pPr>
          <w:hyperlink w:anchor="_Toc514224630" w:history="1">
            <w:r w:rsidR="009D34CA" w:rsidRPr="00250D02">
              <w:rPr>
                <w:rStyle w:val="Hyperlink"/>
                <w:noProof/>
              </w:rPr>
              <w:t xml:space="preserve">3.2 </w:t>
            </w:r>
            <w:r w:rsidR="009D34CA" w:rsidRPr="00250D02">
              <w:rPr>
                <w:rFonts w:asciiTheme="minorHAnsi" w:eastAsiaTheme="minorEastAsia" w:hAnsiTheme="minorHAnsi"/>
                <w:noProof/>
              </w:rPr>
              <w:tab/>
            </w:r>
            <w:r w:rsidR="009D34CA" w:rsidRPr="00250D02">
              <w:rPr>
                <w:rStyle w:val="Hyperlink"/>
                <w:noProof/>
              </w:rPr>
              <w:t>Preparatory activities</w:t>
            </w:r>
            <w:r w:rsidR="009D34CA" w:rsidRPr="00250D02">
              <w:rPr>
                <w:noProof/>
                <w:webHidden/>
              </w:rPr>
              <w:tab/>
            </w:r>
            <w:r w:rsidR="009D34CA" w:rsidRPr="00250D02">
              <w:rPr>
                <w:noProof/>
                <w:webHidden/>
              </w:rPr>
              <w:fldChar w:fldCharType="begin"/>
            </w:r>
            <w:r w:rsidR="009D34CA" w:rsidRPr="00250D02">
              <w:rPr>
                <w:noProof/>
                <w:webHidden/>
              </w:rPr>
              <w:instrText xml:space="preserve"> PAGEREF _Toc514224630 \h </w:instrText>
            </w:r>
            <w:r w:rsidR="009D34CA" w:rsidRPr="00250D02">
              <w:rPr>
                <w:noProof/>
                <w:webHidden/>
              </w:rPr>
            </w:r>
            <w:r w:rsidR="009D34CA" w:rsidRPr="00250D02">
              <w:rPr>
                <w:noProof/>
                <w:webHidden/>
              </w:rPr>
              <w:fldChar w:fldCharType="separate"/>
            </w:r>
            <w:r w:rsidR="00250D02">
              <w:rPr>
                <w:noProof/>
                <w:webHidden/>
              </w:rPr>
              <w:t>14</w:t>
            </w:r>
            <w:r w:rsidR="009D34CA" w:rsidRPr="00250D02">
              <w:rPr>
                <w:noProof/>
                <w:webHidden/>
              </w:rPr>
              <w:fldChar w:fldCharType="end"/>
            </w:r>
          </w:hyperlink>
        </w:p>
        <w:p w:rsidR="009D34CA" w:rsidRPr="00250D02" w:rsidRDefault="00C87A32">
          <w:pPr>
            <w:pStyle w:val="TOC3"/>
            <w:rPr>
              <w:rFonts w:asciiTheme="minorHAnsi" w:eastAsiaTheme="minorEastAsia" w:hAnsiTheme="minorHAnsi"/>
              <w:noProof/>
            </w:rPr>
          </w:pPr>
          <w:hyperlink w:anchor="_Toc514224631" w:history="1">
            <w:r w:rsidR="009D34CA" w:rsidRPr="00250D02">
              <w:rPr>
                <w:rStyle w:val="Hyperlink"/>
                <w:noProof/>
              </w:rPr>
              <w:t xml:space="preserve">3.3 </w:t>
            </w:r>
            <w:r w:rsidR="009D34CA" w:rsidRPr="00250D02">
              <w:rPr>
                <w:rFonts w:asciiTheme="minorHAnsi" w:eastAsiaTheme="minorEastAsia" w:hAnsiTheme="minorHAnsi"/>
                <w:noProof/>
              </w:rPr>
              <w:tab/>
            </w:r>
            <w:r w:rsidR="009D34CA" w:rsidRPr="00250D02">
              <w:rPr>
                <w:rStyle w:val="Hyperlink"/>
                <w:noProof/>
              </w:rPr>
              <w:t>Submission of project proposals, receipt and registration</w:t>
            </w:r>
            <w:r w:rsidR="009D34CA" w:rsidRPr="00250D02">
              <w:rPr>
                <w:noProof/>
                <w:webHidden/>
              </w:rPr>
              <w:tab/>
            </w:r>
            <w:r w:rsidR="009D34CA" w:rsidRPr="00250D02">
              <w:rPr>
                <w:noProof/>
                <w:webHidden/>
              </w:rPr>
              <w:fldChar w:fldCharType="begin"/>
            </w:r>
            <w:r w:rsidR="009D34CA" w:rsidRPr="00250D02">
              <w:rPr>
                <w:noProof/>
                <w:webHidden/>
              </w:rPr>
              <w:instrText xml:space="preserve"> PAGEREF _Toc514224631 \h </w:instrText>
            </w:r>
            <w:r w:rsidR="009D34CA" w:rsidRPr="00250D02">
              <w:rPr>
                <w:noProof/>
                <w:webHidden/>
              </w:rPr>
            </w:r>
            <w:r w:rsidR="009D34CA" w:rsidRPr="00250D02">
              <w:rPr>
                <w:noProof/>
                <w:webHidden/>
              </w:rPr>
              <w:fldChar w:fldCharType="separate"/>
            </w:r>
            <w:r w:rsidR="00250D02">
              <w:rPr>
                <w:noProof/>
                <w:webHidden/>
              </w:rPr>
              <w:t>15</w:t>
            </w:r>
            <w:r w:rsidR="009D34CA" w:rsidRPr="00250D02">
              <w:rPr>
                <w:noProof/>
                <w:webHidden/>
              </w:rPr>
              <w:fldChar w:fldCharType="end"/>
            </w:r>
          </w:hyperlink>
        </w:p>
        <w:p w:rsidR="009D34CA" w:rsidRPr="00250D02" w:rsidRDefault="00C87A32">
          <w:pPr>
            <w:pStyle w:val="TOC3"/>
            <w:rPr>
              <w:rFonts w:asciiTheme="minorHAnsi" w:eastAsiaTheme="minorEastAsia" w:hAnsiTheme="minorHAnsi"/>
              <w:noProof/>
            </w:rPr>
          </w:pPr>
          <w:hyperlink w:anchor="_Toc514224632" w:history="1">
            <w:r w:rsidR="009D34CA" w:rsidRPr="00250D02">
              <w:rPr>
                <w:rStyle w:val="Hyperlink"/>
                <w:noProof/>
              </w:rPr>
              <w:t xml:space="preserve">3.4 </w:t>
            </w:r>
            <w:r w:rsidR="009D34CA" w:rsidRPr="00250D02">
              <w:rPr>
                <w:rFonts w:asciiTheme="minorHAnsi" w:eastAsiaTheme="minorEastAsia" w:hAnsiTheme="minorHAnsi"/>
                <w:noProof/>
              </w:rPr>
              <w:tab/>
            </w:r>
            <w:r w:rsidR="009D34CA" w:rsidRPr="00250D02">
              <w:rPr>
                <w:rStyle w:val="Hyperlink"/>
                <w:noProof/>
              </w:rPr>
              <w:t>Administrative and eligibility check (step 1)</w:t>
            </w:r>
            <w:r w:rsidR="009D34CA" w:rsidRPr="00250D02">
              <w:rPr>
                <w:noProof/>
                <w:webHidden/>
              </w:rPr>
              <w:tab/>
            </w:r>
            <w:r w:rsidR="009D34CA" w:rsidRPr="00250D02">
              <w:rPr>
                <w:noProof/>
                <w:webHidden/>
              </w:rPr>
              <w:fldChar w:fldCharType="begin"/>
            </w:r>
            <w:r w:rsidR="009D34CA" w:rsidRPr="00250D02">
              <w:rPr>
                <w:noProof/>
                <w:webHidden/>
              </w:rPr>
              <w:instrText xml:space="preserve"> PAGEREF _Toc514224632 \h </w:instrText>
            </w:r>
            <w:r w:rsidR="009D34CA" w:rsidRPr="00250D02">
              <w:rPr>
                <w:noProof/>
                <w:webHidden/>
              </w:rPr>
            </w:r>
            <w:r w:rsidR="009D34CA" w:rsidRPr="00250D02">
              <w:rPr>
                <w:noProof/>
                <w:webHidden/>
              </w:rPr>
              <w:fldChar w:fldCharType="separate"/>
            </w:r>
            <w:r w:rsidR="00250D02">
              <w:rPr>
                <w:noProof/>
                <w:webHidden/>
              </w:rPr>
              <w:t>16</w:t>
            </w:r>
            <w:r w:rsidR="009D34CA" w:rsidRPr="00250D02">
              <w:rPr>
                <w:noProof/>
                <w:webHidden/>
              </w:rPr>
              <w:fldChar w:fldCharType="end"/>
            </w:r>
          </w:hyperlink>
        </w:p>
        <w:p w:rsidR="009D34CA" w:rsidRPr="00250D02" w:rsidRDefault="00C87A32">
          <w:pPr>
            <w:pStyle w:val="TOC3"/>
            <w:rPr>
              <w:rFonts w:asciiTheme="minorHAnsi" w:eastAsiaTheme="minorEastAsia" w:hAnsiTheme="minorHAnsi"/>
              <w:noProof/>
            </w:rPr>
          </w:pPr>
          <w:hyperlink w:anchor="_Toc514224633" w:history="1">
            <w:r w:rsidR="009D34CA" w:rsidRPr="00250D02">
              <w:rPr>
                <w:rStyle w:val="Hyperlink"/>
                <w:noProof/>
              </w:rPr>
              <w:t xml:space="preserve">3.5 </w:t>
            </w:r>
            <w:r w:rsidR="009D34CA" w:rsidRPr="00250D02">
              <w:rPr>
                <w:rFonts w:asciiTheme="minorHAnsi" w:eastAsiaTheme="minorEastAsia" w:hAnsiTheme="minorHAnsi"/>
                <w:noProof/>
              </w:rPr>
              <w:tab/>
            </w:r>
            <w:r w:rsidR="009D34CA" w:rsidRPr="00250D02">
              <w:rPr>
                <w:rStyle w:val="Hyperlink"/>
                <w:noProof/>
              </w:rPr>
              <w:t>Technical and financial evaluation (step 2)</w:t>
            </w:r>
            <w:r w:rsidR="009D34CA" w:rsidRPr="00250D02">
              <w:rPr>
                <w:noProof/>
                <w:webHidden/>
              </w:rPr>
              <w:tab/>
            </w:r>
            <w:r w:rsidR="009D34CA" w:rsidRPr="00250D02">
              <w:rPr>
                <w:noProof/>
                <w:webHidden/>
              </w:rPr>
              <w:fldChar w:fldCharType="begin"/>
            </w:r>
            <w:r w:rsidR="009D34CA" w:rsidRPr="00250D02">
              <w:rPr>
                <w:noProof/>
                <w:webHidden/>
              </w:rPr>
              <w:instrText xml:space="preserve"> PAGEREF _Toc514224633 \h </w:instrText>
            </w:r>
            <w:r w:rsidR="009D34CA" w:rsidRPr="00250D02">
              <w:rPr>
                <w:noProof/>
                <w:webHidden/>
              </w:rPr>
            </w:r>
            <w:r w:rsidR="009D34CA" w:rsidRPr="00250D02">
              <w:rPr>
                <w:noProof/>
                <w:webHidden/>
              </w:rPr>
              <w:fldChar w:fldCharType="separate"/>
            </w:r>
            <w:r w:rsidR="00250D02">
              <w:rPr>
                <w:noProof/>
                <w:webHidden/>
              </w:rPr>
              <w:t>19</w:t>
            </w:r>
            <w:r w:rsidR="009D34CA" w:rsidRPr="00250D02">
              <w:rPr>
                <w:noProof/>
                <w:webHidden/>
              </w:rPr>
              <w:fldChar w:fldCharType="end"/>
            </w:r>
          </w:hyperlink>
        </w:p>
        <w:p w:rsidR="009D34CA" w:rsidRPr="00250D02" w:rsidRDefault="00C87A32">
          <w:pPr>
            <w:pStyle w:val="TOC3"/>
            <w:rPr>
              <w:rFonts w:asciiTheme="minorHAnsi" w:eastAsiaTheme="minorEastAsia" w:hAnsiTheme="minorHAnsi"/>
              <w:noProof/>
            </w:rPr>
          </w:pPr>
          <w:hyperlink w:anchor="_Toc514224634" w:history="1">
            <w:r w:rsidR="009D34CA" w:rsidRPr="00250D02">
              <w:rPr>
                <w:rStyle w:val="Hyperlink"/>
                <w:noProof/>
              </w:rPr>
              <w:t xml:space="preserve">3.6 </w:t>
            </w:r>
            <w:r w:rsidR="009D34CA" w:rsidRPr="00250D02">
              <w:rPr>
                <w:rFonts w:asciiTheme="minorHAnsi" w:eastAsiaTheme="minorEastAsia" w:hAnsiTheme="minorHAnsi"/>
                <w:noProof/>
              </w:rPr>
              <w:tab/>
            </w:r>
            <w:r w:rsidR="009D34CA" w:rsidRPr="00250D02">
              <w:rPr>
                <w:rStyle w:val="Hyperlink"/>
                <w:noProof/>
              </w:rPr>
              <w:t>Preparation of additional documents (only for HARD projects)</w:t>
            </w:r>
            <w:r w:rsidR="009D34CA" w:rsidRPr="00250D02">
              <w:rPr>
                <w:noProof/>
                <w:webHidden/>
              </w:rPr>
              <w:tab/>
            </w:r>
            <w:r w:rsidR="009D34CA" w:rsidRPr="00250D02">
              <w:rPr>
                <w:noProof/>
                <w:webHidden/>
              </w:rPr>
              <w:fldChar w:fldCharType="begin"/>
            </w:r>
            <w:r w:rsidR="009D34CA" w:rsidRPr="00250D02">
              <w:rPr>
                <w:noProof/>
                <w:webHidden/>
              </w:rPr>
              <w:instrText xml:space="preserve"> PAGEREF _Toc514224634 \h </w:instrText>
            </w:r>
            <w:r w:rsidR="009D34CA" w:rsidRPr="00250D02">
              <w:rPr>
                <w:noProof/>
                <w:webHidden/>
              </w:rPr>
            </w:r>
            <w:r w:rsidR="009D34CA" w:rsidRPr="00250D02">
              <w:rPr>
                <w:noProof/>
                <w:webHidden/>
              </w:rPr>
              <w:fldChar w:fldCharType="separate"/>
            </w:r>
            <w:r w:rsidR="00250D02">
              <w:rPr>
                <w:noProof/>
                <w:webHidden/>
              </w:rPr>
              <w:t>22</w:t>
            </w:r>
            <w:r w:rsidR="009D34CA" w:rsidRPr="00250D02">
              <w:rPr>
                <w:noProof/>
                <w:webHidden/>
              </w:rPr>
              <w:fldChar w:fldCharType="end"/>
            </w:r>
          </w:hyperlink>
        </w:p>
        <w:p w:rsidR="009D34CA" w:rsidRPr="00250D02" w:rsidRDefault="00C87A32">
          <w:pPr>
            <w:pStyle w:val="TOC3"/>
            <w:rPr>
              <w:rFonts w:asciiTheme="minorHAnsi" w:eastAsiaTheme="minorEastAsia" w:hAnsiTheme="minorHAnsi"/>
              <w:noProof/>
            </w:rPr>
          </w:pPr>
          <w:hyperlink w:anchor="_Toc514224635" w:history="1">
            <w:r w:rsidR="009D34CA" w:rsidRPr="00250D02">
              <w:rPr>
                <w:rStyle w:val="Hyperlink"/>
                <w:noProof/>
              </w:rPr>
              <w:t xml:space="preserve">3.7 </w:t>
            </w:r>
            <w:r w:rsidR="009D34CA" w:rsidRPr="00250D02">
              <w:rPr>
                <w:rFonts w:asciiTheme="minorHAnsi" w:eastAsiaTheme="minorEastAsia" w:hAnsiTheme="minorHAnsi"/>
                <w:noProof/>
              </w:rPr>
              <w:tab/>
            </w:r>
            <w:r w:rsidR="009D34CA" w:rsidRPr="00250D02">
              <w:rPr>
                <w:rStyle w:val="Hyperlink"/>
                <w:noProof/>
              </w:rPr>
              <w:t>Submission of additional documents, receipt and registration</w:t>
            </w:r>
            <w:r w:rsidR="009D34CA" w:rsidRPr="00250D02">
              <w:rPr>
                <w:noProof/>
                <w:webHidden/>
              </w:rPr>
              <w:tab/>
            </w:r>
            <w:r w:rsidR="009D34CA" w:rsidRPr="00250D02">
              <w:rPr>
                <w:noProof/>
                <w:webHidden/>
              </w:rPr>
              <w:fldChar w:fldCharType="begin"/>
            </w:r>
            <w:r w:rsidR="009D34CA" w:rsidRPr="00250D02">
              <w:rPr>
                <w:noProof/>
                <w:webHidden/>
              </w:rPr>
              <w:instrText xml:space="preserve"> PAGEREF _Toc514224635 \h </w:instrText>
            </w:r>
            <w:r w:rsidR="009D34CA" w:rsidRPr="00250D02">
              <w:rPr>
                <w:noProof/>
                <w:webHidden/>
              </w:rPr>
            </w:r>
            <w:r w:rsidR="009D34CA" w:rsidRPr="00250D02">
              <w:rPr>
                <w:noProof/>
                <w:webHidden/>
              </w:rPr>
              <w:fldChar w:fldCharType="separate"/>
            </w:r>
            <w:r w:rsidR="00250D02">
              <w:rPr>
                <w:noProof/>
                <w:webHidden/>
              </w:rPr>
              <w:t>23</w:t>
            </w:r>
            <w:r w:rsidR="009D34CA" w:rsidRPr="00250D02">
              <w:rPr>
                <w:noProof/>
                <w:webHidden/>
              </w:rPr>
              <w:fldChar w:fldCharType="end"/>
            </w:r>
          </w:hyperlink>
        </w:p>
        <w:p w:rsidR="009D34CA" w:rsidRPr="00250D02" w:rsidRDefault="00C87A32">
          <w:pPr>
            <w:pStyle w:val="TOC3"/>
            <w:rPr>
              <w:rFonts w:asciiTheme="minorHAnsi" w:eastAsiaTheme="minorEastAsia" w:hAnsiTheme="minorHAnsi"/>
              <w:noProof/>
            </w:rPr>
          </w:pPr>
          <w:hyperlink w:anchor="_Toc514224636" w:history="1">
            <w:r w:rsidR="009D34CA" w:rsidRPr="00250D02">
              <w:rPr>
                <w:rStyle w:val="Hyperlink"/>
                <w:noProof/>
              </w:rPr>
              <w:t>3.8</w:t>
            </w:r>
            <w:r w:rsidR="009D34CA" w:rsidRPr="00250D02">
              <w:rPr>
                <w:rFonts w:asciiTheme="minorHAnsi" w:eastAsiaTheme="minorEastAsia" w:hAnsiTheme="minorHAnsi"/>
                <w:noProof/>
              </w:rPr>
              <w:tab/>
            </w:r>
            <w:r w:rsidR="009D34CA" w:rsidRPr="00250D02">
              <w:rPr>
                <w:rStyle w:val="Hyperlink"/>
                <w:noProof/>
              </w:rPr>
              <w:t>Evaluation of the additional documents (step 3, only for HARD projects)</w:t>
            </w:r>
            <w:r w:rsidR="009D34CA" w:rsidRPr="00250D02">
              <w:rPr>
                <w:noProof/>
                <w:webHidden/>
              </w:rPr>
              <w:tab/>
            </w:r>
            <w:r w:rsidR="009D34CA" w:rsidRPr="00250D02">
              <w:rPr>
                <w:noProof/>
                <w:webHidden/>
              </w:rPr>
              <w:fldChar w:fldCharType="begin"/>
            </w:r>
            <w:r w:rsidR="009D34CA" w:rsidRPr="00250D02">
              <w:rPr>
                <w:noProof/>
                <w:webHidden/>
              </w:rPr>
              <w:instrText xml:space="preserve"> PAGEREF _Toc514224636 \h </w:instrText>
            </w:r>
            <w:r w:rsidR="009D34CA" w:rsidRPr="00250D02">
              <w:rPr>
                <w:noProof/>
                <w:webHidden/>
              </w:rPr>
            </w:r>
            <w:r w:rsidR="009D34CA" w:rsidRPr="00250D02">
              <w:rPr>
                <w:noProof/>
                <w:webHidden/>
              </w:rPr>
              <w:fldChar w:fldCharType="separate"/>
            </w:r>
            <w:r w:rsidR="00250D02">
              <w:rPr>
                <w:noProof/>
                <w:webHidden/>
              </w:rPr>
              <w:t>23</w:t>
            </w:r>
            <w:r w:rsidR="009D34CA" w:rsidRPr="00250D02">
              <w:rPr>
                <w:noProof/>
                <w:webHidden/>
              </w:rPr>
              <w:fldChar w:fldCharType="end"/>
            </w:r>
          </w:hyperlink>
        </w:p>
        <w:p w:rsidR="009D34CA" w:rsidRPr="00250D02" w:rsidRDefault="00C87A32">
          <w:pPr>
            <w:pStyle w:val="TOC3"/>
            <w:rPr>
              <w:rFonts w:asciiTheme="minorHAnsi" w:eastAsiaTheme="minorEastAsia" w:hAnsiTheme="minorHAnsi"/>
              <w:noProof/>
            </w:rPr>
          </w:pPr>
          <w:hyperlink w:anchor="_Toc514224637" w:history="1">
            <w:r w:rsidR="009D34CA" w:rsidRPr="00250D02">
              <w:rPr>
                <w:rStyle w:val="Hyperlink"/>
                <w:noProof/>
              </w:rPr>
              <w:t xml:space="preserve">3.9. </w:t>
            </w:r>
            <w:r w:rsidR="009D34CA" w:rsidRPr="00250D02">
              <w:rPr>
                <w:rFonts w:asciiTheme="minorHAnsi" w:eastAsiaTheme="minorEastAsia" w:hAnsiTheme="minorHAnsi"/>
                <w:noProof/>
              </w:rPr>
              <w:tab/>
            </w:r>
            <w:r w:rsidR="009D34CA" w:rsidRPr="00250D02">
              <w:rPr>
                <w:rStyle w:val="Hyperlink"/>
                <w:noProof/>
              </w:rPr>
              <w:t>The appeal procedure</w:t>
            </w:r>
            <w:r w:rsidR="009D34CA" w:rsidRPr="00250D02">
              <w:rPr>
                <w:noProof/>
                <w:webHidden/>
              </w:rPr>
              <w:tab/>
            </w:r>
            <w:r w:rsidR="009D34CA" w:rsidRPr="00250D02">
              <w:rPr>
                <w:noProof/>
                <w:webHidden/>
              </w:rPr>
              <w:fldChar w:fldCharType="begin"/>
            </w:r>
            <w:r w:rsidR="009D34CA" w:rsidRPr="00250D02">
              <w:rPr>
                <w:noProof/>
                <w:webHidden/>
              </w:rPr>
              <w:instrText xml:space="preserve"> PAGEREF _Toc514224637 \h </w:instrText>
            </w:r>
            <w:r w:rsidR="009D34CA" w:rsidRPr="00250D02">
              <w:rPr>
                <w:noProof/>
                <w:webHidden/>
              </w:rPr>
            </w:r>
            <w:r w:rsidR="009D34CA" w:rsidRPr="00250D02">
              <w:rPr>
                <w:noProof/>
                <w:webHidden/>
              </w:rPr>
              <w:fldChar w:fldCharType="separate"/>
            </w:r>
            <w:r w:rsidR="00250D02">
              <w:rPr>
                <w:noProof/>
                <w:webHidden/>
              </w:rPr>
              <w:t>26</w:t>
            </w:r>
            <w:r w:rsidR="009D34CA" w:rsidRPr="00250D02">
              <w:rPr>
                <w:noProof/>
                <w:webHidden/>
              </w:rPr>
              <w:fldChar w:fldCharType="end"/>
            </w:r>
          </w:hyperlink>
        </w:p>
        <w:p w:rsidR="009D34CA" w:rsidRPr="00250D02" w:rsidRDefault="00C87A32">
          <w:pPr>
            <w:pStyle w:val="TOC3"/>
            <w:rPr>
              <w:rFonts w:asciiTheme="minorHAnsi" w:eastAsiaTheme="minorEastAsia" w:hAnsiTheme="minorHAnsi"/>
              <w:noProof/>
            </w:rPr>
          </w:pPr>
          <w:hyperlink w:anchor="_Toc514224638" w:history="1">
            <w:r w:rsidR="009D34CA" w:rsidRPr="00250D02">
              <w:rPr>
                <w:rStyle w:val="Hyperlink"/>
                <w:noProof/>
              </w:rPr>
              <w:t xml:space="preserve">3.10 </w:t>
            </w:r>
            <w:r w:rsidR="009D34CA" w:rsidRPr="00250D02">
              <w:rPr>
                <w:rFonts w:asciiTheme="minorHAnsi" w:eastAsiaTheme="minorEastAsia" w:hAnsiTheme="minorHAnsi"/>
                <w:noProof/>
              </w:rPr>
              <w:tab/>
            </w:r>
            <w:r w:rsidR="009D34CA" w:rsidRPr="00250D02">
              <w:rPr>
                <w:rStyle w:val="Hyperlink"/>
                <w:noProof/>
              </w:rPr>
              <w:t>Communication with the Joint Monitoring Committee and the National Authorities during evaluation</w:t>
            </w:r>
            <w:r w:rsidR="009D34CA" w:rsidRPr="00250D02">
              <w:rPr>
                <w:noProof/>
                <w:webHidden/>
              </w:rPr>
              <w:tab/>
            </w:r>
            <w:r w:rsidR="00F25C5B" w:rsidRPr="00250D02">
              <w:rPr>
                <w:noProof/>
                <w:webHidden/>
              </w:rPr>
              <w:tab/>
            </w:r>
            <w:r w:rsidR="009D34CA" w:rsidRPr="00250D02">
              <w:rPr>
                <w:noProof/>
                <w:webHidden/>
              </w:rPr>
              <w:fldChar w:fldCharType="begin"/>
            </w:r>
            <w:r w:rsidR="009D34CA" w:rsidRPr="00250D02">
              <w:rPr>
                <w:noProof/>
                <w:webHidden/>
              </w:rPr>
              <w:instrText xml:space="preserve"> PAGEREF _Toc514224638 \h </w:instrText>
            </w:r>
            <w:r w:rsidR="009D34CA" w:rsidRPr="00250D02">
              <w:rPr>
                <w:noProof/>
                <w:webHidden/>
              </w:rPr>
            </w:r>
            <w:r w:rsidR="009D34CA" w:rsidRPr="00250D02">
              <w:rPr>
                <w:noProof/>
                <w:webHidden/>
              </w:rPr>
              <w:fldChar w:fldCharType="separate"/>
            </w:r>
            <w:r w:rsidR="00250D02">
              <w:rPr>
                <w:noProof/>
                <w:webHidden/>
              </w:rPr>
              <w:t>28</w:t>
            </w:r>
            <w:r w:rsidR="009D34CA" w:rsidRPr="00250D02">
              <w:rPr>
                <w:noProof/>
                <w:webHidden/>
              </w:rPr>
              <w:fldChar w:fldCharType="end"/>
            </w:r>
          </w:hyperlink>
        </w:p>
        <w:p w:rsidR="009D34CA" w:rsidRPr="00250D02" w:rsidRDefault="00C87A32">
          <w:pPr>
            <w:pStyle w:val="TOC3"/>
            <w:rPr>
              <w:rFonts w:asciiTheme="minorHAnsi" w:eastAsiaTheme="minorEastAsia" w:hAnsiTheme="minorHAnsi"/>
              <w:noProof/>
            </w:rPr>
          </w:pPr>
          <w:hyperlink w:anchor="_Toc514224641" w:history="1">
            <w:r w:rsidR="009D34CA" w:rsidRPr="00250D02">
              <w:rPr>
                <w:rStyle w:val="Hyperlink"/>
                <w:noProof/>
              </w:rPr>
              <w:t xml:space="preserve">3.11 </w:t>
            </w:r>
            <w:r w:rsidR="009D34CA" w:rsidRPr="00250D02">
              <w:rPr>
                <w:rFonts w:asciiTheme="minorHAnsi" w:eastAsiaTheme="minorEastAsia" w:hAnsiTheme="minorHAnsi"/>
                <w:noProof/>
              </w:rPr>
              <w:tab/>
            </w:r>
            <w:r w:rsidR="009D34CA" w:rsidRPr="00250D02">
              <w:rPr>
                <w:rStyle w:val="Hyperlink"/>
                <w:noProof/>
              </w:rPr>
              <w:t>Procedures in case of EMS-ENI malfunction</w:t>
            </w:r>
            <w:r w:rsidR="009D34CA" w:rsidRPr="00250D02">
              <w:rPr>
                <w:noProof/>
                <w:webHidden/>
              </w:rPr>
              <w:tab/>
            </w:r>
            <w:r w:rsidR="009D34CA" w:rsidRPr="00250D02">
              <w:rPr>
                <w:noProof/>
                <w:webHidden/>
              </w:rPr>
              <w:fldChar w:fldCharType="begin"/>
            </w:r>
            <w:r w:rsidR="009D34CA" w:rsidRPr="00250D02">
              <w:rPr>
                <w:noProof/>
                <w:webHidden/>
              </w:rPr>
              <w:instrText xml:space="preserve"> PAGEREF _Toc514224641 \h </w:instrText>
            </w:r>
            <w:r w:rsidR="009D34CA" w:rsidRPr="00250D02">
              <w:rPr>
                <w:noProof/>
                <w:webHidden/>
              </w:rPr>
            </w:r>
            <w:r w:rsidR="009D34CA" w:rsidRPr="00250D02">
              <w:rPr>
                <w:noProof/>
                <w:webHidden/>
              </w:rPr>
              <w:fldChar w:fldCharType="separate"/>
            </w:r>
            <w:r w:rsidR="00250D02">
              <w:rPr>
                <w:noProof/>
                <w:webHidden/>
              </w:rPr>
              <w:t>30</w:t>
            </w:r>
            <w:r w:rsidR="009D34CA" w:rsidRPr="00250D02">
              <w:rPr>
                <w:noProof/>
                <w:webHidden/>
              </w:rPr>
              <w:fldChar w:fldCharType="end"/>
            </w:r>
          </w:hyperlink>
        </w:p>
        <w:p w:rsidR="009D34CA" w:rsidRPr="00250D02" w:rsidRDefault="00C87A32">
          <w:pPr>
            <w:pStyle w:val="TOC2"/>
            <w:rPr>
              <w:rFonts w:asciiTheme="minorHAnsi" w:eastAsiaTheme="minorEastAsia" w:hAnsiTheme="minorHAnsi"/>
              <w:b w:val="0"/>
              <w:noProof/>
              <w:color w:val="auto"/>
              <w:sz w:val="22"/>
              <w:szCs w:val="22"/>
            </w:rPr>
          </w:pPr>
          <w:hyperlink w:anchor="_Toc514224642" w:history="1">
            <w:r w:rsidR="009D34CA" w:rsidRPr="00250D02">
              <w:rPr>
                <w:rStyle w:val="Hyperlink"/>
                <w:noProof/>
              </w:rPr>
              <w:t xml:space="preserve">Chapter 4 </w:t>
            </w:r>
            <w:r w:rsidR="009D34CA" w:rsidRPr="00250D02">
              <w:rPr>
                <w:rFonts w:asciiTheme="minorHAnsi" w:eastAsiaTheme="minorEastAsia" w:hAnsiTheme="minorHAnsi"/>
                <w:b w:val="0"/>
                <w:noProof/>
                <w:color w:val="auto"/>
                <w:sz w:val="22"/>
                <w:szCs w:val="22"/>
              </w:rPr>
              <w:tab/>
            </w:r>
            <w:r w:rsidR="009D34CA" w:rsidRPr="00250D02">
              <w:rPr>
                <w:rStyle w:val="Hyperlink"/>
                <w:noProof/>
              </w:rPr>
              <w:t>LIST OF ANNEXES AND TEMPLATES</w:t>
            </w:r>
            <w:r w:rsidR="009D34CA" w:rsidRPr="00250D02">
              <w:rPr>
                <w:noProof/>
                <w:webHidden/>
              </w:rPr>
              <w:tab/>
            </w:r>
            <w:r w:rsidR="009D34CA" w:rsidRPr="00250D02">
              <w:rPr>
                <w:noProof/>
                <w:webHidden/>
              </w:rPr>
              <w:fldChar w:fldCharType="begin"/>
            </w:r>
            <w:r w:rsidR="009D34CA" w:rsidRPr="00250D02">
              <w:rPr>
                <w:noProof/>
                <w:webHidden/>
              </w:rPr>
              <w:instrText xml:space="preserve"> PAGEREF _Toc514224642 \h </w:instrText>
            </w:r>
            <w:r w:rsidR="009D34CA" w:rsidRPr="00250D02">
              <w:rPr>
                <w:noProof/>
                <w:webHidden/>
              </w:rPr>
            </w:r>
            <w:r w:rsidR="009D34CA" w:rsidRPr="00250D02">
              <w:rPr>
                <w:noProof/>
                <w:webHidden/>
              </w:rPr>
              <w:fldChar w:fldCharType="separate"/>
            </w:r>
            <w:r w:rsidR="00250D02">
              <w:rPr>
                <w:noProof/>
                <w:webHidden/>
              </w:rPr>
              <w:t>33</w:t>
            </w:r>
            <w:r w:rsidR="009D34CA" w:rsidRPr="00250D02">
              <w:rPr>
                <w:noProof/>
                <w:webHidden/>
              </w:rPr>
              <w:fldChar w:fldCharType="end"/>
            </w:r>
          </w:hyperlink>
        </w:p>
        <w:p w:rsidR="009D34CA" w:rsidRPr="00250D02" w:rsidRDefault="00C87A32">
          <w:pPr>
            <w:pStyle w:val="TOC3"/>
            <w:rPr>
              <w:rFonts w:asciiTheme="minorHAnsi" w:eastAsiaTheme="minorEastAsia" w:hAnsiTheme="minorHAnsi"/>
              <w:noProof/>
            </w:rPr>
          </w:pPr>
          <w:hyperlink w:anchor="_Toc514224643" w:history="1">
            <w:r w:rsidR="009D34CA" w:rsidRPr="00250D02">
              <w:rPr>
                <w:rStyle w:val="Hyperlink"/>
                <w:noProof/>
              </w:rPr>
              <w:t>General templates (g)</w:t>
            </w:r>
            <w:r w:rsidR="009D34CA" w:rsidRPr="00250D02">
              <w:rPr>
                <w:noProof/>
                <w:webHidden/>
              </w:rPr>
              <w:tab/>
            </w:r>
            <w:r w:rsidR="009D34CA" w:rsidRPr="00250D02">
              <w:rPr>
                <w:noProof/>
                <w:webHidden/>
              </w:rPr>
              <w:fldChar w:fldCharType="begin"/>
            </w:r>
            <w:r w:rsidR="009D34CA" w:rsidRPr="00250D02">
              <w:rPr>
                <w:noProof/>
                <w:webHidden/>
              </w:rPr>
              <w:instrText xml:space="preserve"> PAGEREF _Toc514224643 \h </w:instrText>
            </w:r>
            <w:r w:rsidR="009D34CA" w:rsidRPr="00250D02">
              <w:rPr>
                <w:noProof/>
                <w:webHidden/>
              </w:rPr>
            </w:r>
            <w:r w:rsidR="009D34CA" w:rsidRPr="00250D02">
              <w:rPr>
                <w:noProof/>
                <w:webHidden/>
              </w:rPr>
              <w:fldChar w:fldCharType="separate"/>
            </w:r>
            <w:r w:rsidR="00250D02">
              <w:rPr>
                <w:noProof/>
                <w:webHidden/>
              </w:rPr>
              <w:t>33</w:t>
            </w:r>
            <w:r w:rsidR="009D34CA" w:rsidRPr="00250D02">
              <w:rPr>
                <w:noProof/>
                <w:webHidden/>
              </w:rPr>
              <w:fldChar w:fldCharType="end"/>
            </w:r>
          </w:hyperlink>
        </w:p>
        <w:p w:rsidR="009D34CA" w:rsidRPr="00250D02" w:rsidRDefault="00C87A32">
          <w:pPr>
            <w:pStyle w:val="TOC3"/>
            <w:rPr>
              <w:rFonts w:asciiTheme="minorHAnsi" w:eastAsiaTheme="minorEastAsia" w:hAnsiTheme="minorHAnsi"/>
              <w:noProof/>
            </w:rPr>
          </w:pPr>
          <w:hyperlink w:anchor="_Toc514224644" w:history="1">
            <w:r w:rsidR="009D34CA" w:rsidRPr="00250D02">
              <w:rPr>
                <w:rStyle w:val="Hyperlink"/>
                <w:noProof/>
              </w:rPr>
              <w:t>Evaluation related templates</w:t>
            </w:r>
            <w:r w:rsidR="009D34CA" w:rsidRPr="00250D02">
              <w:rPr>
                <w:noProof/>
                <w:webHidden/>
              </w:rPr>
              <w:tab/>
            </w:r>
            <w:r w:rsidR="009D34CA" w:rsidRPr="00250D02">
              <w:rPr>
                <w:noProof/>
                <w:webHidden/>
              </w:rPr>
              <w:fldChar w:fldCharType="begin"/>
            </w:r>
            <w:r w:rsidR="009D34CA" w:rsidRPr="00250D02">
              <w:rPr>
                <w:noProof/>
                <w:webHidden/>
              </w:rPr>
              <w:instrText xml:space="preserve"> PAGEREF _Toc514224644 \h </w:instrText>
            </w:r>
            <w:r w:rsidR="009D34CA" w:rsidRPr="00250D02">
              <w:rPr>
                <w:noProof/>
                <w:webHidden/>
              </w:rPr>
            </w:r>
            <w:r w:rsidR="009D34CA" w:rsidRPr="00250D02">
              <w:rPr>
                <w:noProof/>
                <w:webHidden/>
              </w:rPr>
              <w:fldChar w:fldCharType="separate"/>
            </w:r>
            <w:r w:rsidR="00250D02">
              <w:rPr>
                <w:noProof/>
                <w:webHidden/>
              </w:rPr>
              <w:t>33</w:t>
            </w:r>
            <w:r w:rsidR="009D34CA" w:rsidRPr="00250D02">
              <w:rPr>
                <w:noProof/>
                <w:webHidden/>
              </w:rPr>
              <w:fldChar w:fldCharType="end"/>
            </w:r>
          </w:hyperlink>
        </w:p>
        <w:p w:rsidR="009D34CA" w:rsidRPr="00250D02" w:rsidRDefault="00C87A32">
          <w:pPr>
            <w:pStyle w:val="TOC3"/>
            <w:rPr>
              <w:rFonts w:asciiTheme="minorHAnsi" w:eastAsiaTheme="minorEastAsia" w:hAnsiTheme="minorHAnsi"/>
              <w:noProof/>
            </w:rPr>
          </w:pPr>
          <w:hyperlink w:anchor="_Toc514224645" w:history="1">
            <w:r w:rsidR="009D34CA" w:rsidRPr="00250D02">
              <w:rPr>
                <w:rStyle w:val="Hyperlink"/>
                <w:noProof/>
              </w:rPr>
              <w:t>Instructions for National Authorities &amp; Internal and External Assessors (AS)</w:t>
            </w:r>
            <w:r w:rsidR="009D34CA" w:rsidRPr="00250D02">
              <w:rPr>
                <w:noProof/>
                <w:webHidden/>
              </w:rPr>
              <w:tab/>
            </w:r>
            <w:r w:rsidR="009D34CA" w:rsidRPr="00250D02">
              <w:rPr>
                <w:noProof/>
                <w:webHidden/>
              </w:rPr>
              <w:fldChar w:fldCharType="begin"/>
            </w:r>
            <w:r w:rsidR="009D34CA" w:rsidRPr="00250D02">
              <w:rPr>
                <w:noProof/>
                <w:webHidden/>
              </w:rPr>
              <w:instrText xml:space="preserve"> PAGEREF _Toc514224645 \h </w:instrText>
            </w:r>
            <w:r w:rsidR="009D34CA" w:rsidRPr="00250D02">
              <w:rPr>
                <w:noProof/>
                <w:webHidden/>
              </w:rPr>
            </w:r>
            <w:r w:rsidR="009D34CA" w:rsidRPr="00250D02">
              <w:rPr>
                <w:noProof/>
                <w:webHidden/>
              </w:rPr>
              <w:fldChar w:fldCharType="separate"/>
            </w:r>
            <w:r w:rsidR="00250D02">
              <w:rPr>
                <w:noProof/>
                <w:webHidden/>
              </w:rPr>
              <w:t>33</w:t>
            </w:r>
            <w:r w:rsidR="009D34CA" w:rsidRPr="00250D02">
              <w:rPr>
                <w:noProof/>
                <w:webHidden/>
              </w:rPr>
              <w:fldChar w:fldCharType="end"/>
            </w:r>
          </w:hyperlink>
        </w:p>
        <w:p w:rsidR="009D34CA" w:rsidRPr="00250D02" w:rsidRDefault="00C87A32">
          <w:pPr>
            <w:pStyle w:val="TOC3"/>
            <w:rPr>
              <w:rFonts w:asciiTheme="minorHAnsi" w:eastAsiaTheme="minorEastAsia" w:hAnsiTheme="minorHAnsi"/>
              <w:noProof/>
            </w:rPr>
          </w:pPr>
          <w:hyperlink w:anchor="_Toc514224646" w:history="1">
            <w:r w:rsidR="009D34CA" w:rsidRPr="00250D02">
              <w:rPr>
                <w:rStyle w:val="Hyperlink"/>
                <w:noProof/>
              </w:rPr>
              <w:t>Guidance for the Project Selection Committee (EV)</w:t>
            </w:r>
            <w:r w:rsidR="009D34CA" w:rsidRPr="00250D02">
              <w:rPr>
                <w:noProof/>
                <w:webHidden/>
              </w:rPr>
              <w:tab/>
            </w:r>
            <w:r w:rsidR="009D34CA" w:rsidRPr="00250D02">
              <w:rPr>
                <w:noProof/>
                <w:webHidden/>
              </w:rPr>
              <w:fldChar w:fldCharType="begin"/>
            </w:r>
            <w:r w:rsidR="009D34CA" w:rsidRPr="00250D02">
              <w:rPr>
                <w:noProof/>
                <w:webHidden/>
              </w:rPr>
              <w:instrText xml:space="preserve"> PAGEREF _Toc514224646 \h </w:instrText>
            </w:r>
            <w:r w:rsidR="009D34CA" w:rsidRPr="00250D02">
              <w:rPr>
                <w:noProof/>
                <w:webHidden/>
              </w:rPr>
            </w:r>
            <w:r w:rsidR="009D34CA" w:rsidRPr="00250D02">
              <w:rPr>
                <w:noProof/>
                <w:webHidden/>
              </w:rPr>
              <w:fldChar w:fldCharType="separate"/>
            </w:r>
            <w:r w:rsidR="00250D02">
              <w:rPr>
                <w:noProof/>
                <w:webHidden/>
              </w:rPr>
              <w:t>33</w:t>
            </w:r>
            <w:r w:rsidR="009D34CA" w:rsidRPr="00250D02">
              <w:rPr>
                <w:noProof/>
                <w:webHidden/>
              </w:rPr>
              <w:fldChar w:fldCharType="end"/>
            </w:r>
          </w:hyperlink>
        </w:p>
        <w:p w:rsidR="009D34CA" w:rsidRPr="00250D02" w:rsidRDefault="00C87A32">
          <w:pPr>
            <w:pStyle w:val="TOC2"/>
            <w:rPr>
              <w:rFonts w:asciiTheme="minorHAnsi" w:eastAsiaTheme="minorEastAsia" w:hAnsiTheme="minorHAnsi"/>
              <w:b w:val="0"/>
              <w:noProof/>
              <w:color w:val="auto"/>
              <w:sz w:val="22"/>
              <w:szCs w:val="22"/>
            </w:rPr>
          </w:pPr>
          <w:hyperlink w:anchor="_Toc514224647" w:history="1">
            <w:r w:rsidR="009D34CA" w:rsidRPr="00250D02">
              <w:rPr>
                <w:rStyle w:val="Hyperlink"/>
                <w:noProof/>
              </w:rPr>
              <w:t>TERMINOLOGY</w:t>
            </w:r>
            <w:r w:rsidR="009D34CA" w:rsidRPr="00250D02">
              <w:rPr>
                <w:noProof/>
                <w:webHidden/>
              </w:rPr>
              <w:tab/>
            </w:r>
            <w:r w:rsidR="009D34CA" w:rsidRPr="00250D02">
              <w:rPr>
                <w:noProof/>
                <w:webHidden/>
              </w:rPr>
              <w:fldChar w:fldCharType="begin"/>
            </w:r>
            <w:r w:rsidR="009D34CA" w:rsidRPr="00250D02">
              <w:rPr>
                <w:noProof/>
                <w:webHidden/>
              </w:rPr>
              <w:instrText xml:space="preserve"> PAGEREF _Toc514224647 \h </w:instrText>
            </w:r>
            <w:r w:rsidR="009D34CA" w:rsidRPr="00250D02">
              <w:rPr>
                <w:noProof/>
                <w:webHidden/>
              </w:rPr>
            </w:r>
            <w:r w:rsidR="009D34CA" w:rsidRPr="00250D02">
              <w:rPr>
                <w:noProof/>
                <w:webHidden/>
              </w:rPr>
              <w:fldChar w:fldCharType="separate"/>
            </w:r>
            <w:r w:rsidR="00250D02">
              <w:rPr>
                <w:noProof/>
                <w:webHidden/>
              </w:rPr>
              <w:t>34</w:t>
            </w:r>
            <w:r w:rsidR="009D34CA" w:rsidRPr="00250D02">
              <w:rPr>
                <w:noProof/>
                <w:webHidden/>
              </w:rPr>
              <w:fldChar w:fldCharType="end"/>
            </w:r>
          </w:hyperlink>
        </w:p>
        <w:p w:rsidR="001859E1" w:rsidRPr="00250D02" w:rsidRDefault="00C93F85" w:rsidP="00AA62F5">
          <w:pPr>
            <w:spacing w:before="120" w:after="120" w:line="240" w:lineRule="auto"/>
            <w:jc w:val="both"/>
            <w:rPr>
              <w:rFonts w:ascii="Calibri Light" w:hAnsi="Calibri Light"/>
            </w:rPr>
          </w:pPr>
          <w:r w:rsidRPr="00250D02">
            <w:rPr>
              <w:rFonts w:ascii="Calibri Light" w:hAnsi="Calibri Light"/>
              <w:bCs/>
              <w:sz w:val="24"/>
              <w:szCs w:val="24"/>
            </w:rPr>
            <w:fldChar w:fldCharType="end"/>
          </w:r>
        </w:p>
      </w:sdtContent>
    </w:sdt>
    <w:p w:rsidR="00CA5DF9" w:rsidRPr="00250D02" w:rsidRDefault="00CA5DF9" w:rsidP="00AA62F5">
      <w:pPr>
        <w:jc w:val="both"/>
      </w:pPr>
    </w:p>
    <w:p w:rsidR="00CA5DF9" w:rsidRPr="00250D02" w:rsidRDefault="00CA5DF9" w:rsidP="00AA62F5">
      <w:pPr>
        <w:jc w:val="both"/>
      </w:pPr>
    </w:p>
    <w:p w:rsidR="00CA5DF9" w:rsidRPr="00250D02" w:rsidRDefault="00CA5DF9" w:rsidP="0074432A">
      <w:pPr>
        <w:pStyle w:val="Heading2"/>
        <w:pBdr>
          <w:bottom w:val="single" w:sz="4" w:space="1" w:color="auto"/>
        </w:pBdr>
        <w:shd w:val="clear" w:color="auto" w:fill="2F5496" w:themeFill="accent5" w:themeFillShade="BF"/>
        <w:jc w:val="center"/>
        <w:rPr>
          <w:b/>
          <w:color w:val="FFFFFF" w:themeColor="background1"/>
          <w:sz w:val="28"/>
          <w:szCs w:val="28"/>
        </w:rPr>
      </w:pPr>
      <w:bookmarkStart w:id="0" w:name="_Toc514224619"/>
      <w:r w:rsidRPr="00250D02">
        <w:rPr>
          <w:b/>
          <w:color w:val="FFFFFF" w:themeColor="background1"/>
          <w:sz w:val="28"/>
          <w:szCs w:val="28"/>
        </w:rPr>
        <w:lastRenderedPageBreak/>
        <w:t>ACRONYMS</w:t>
      </w:r>
      <w:bookmarkEnd w:id="0"/>
    </w:p>
    <w:tbl>
      <w:tblPr>
        <w:tblStyle w:val="TableGrid"/>
        <w:tblW w:w="9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65"/>
        <w:gridCol w:w="7200"/>
      </w:tblGrid>
      <w:tr w:rsidR="00CA5DF9" w:rsidRPr="00250D02" w:rsidTr="00995190">
        <w:tc>
          <w:tcPr>
            <w:tcW w:w="2065" w:type="dxa"/>
            <w:tcBorders>
              <w:right w:val="single" w:sz="4" w:space="0" w:color="auto"/>
            </w:tcBorders>
          </w:tcPr>
          <w:p w:rsidR="00CA5DF9" w:rsidRPr="00250D02" w:rsidRDefault="00CA5DF9" w:rsidP="00FF547A">
            <w:pPr>
              <w:jc w:val="both"/>
              <w:rPr>
                <w:rFonts w:ascii="Calibri Light" w:hAnsi="Calibri Light"/>
              </w:rPr>
            </w:pPr>
            <w:r w:rsidRPr="00250D02">
              <w:rPr>
                <w:rFonts w:ascii="Calibri Light" w:hAnsi="Calibri Light"/>
              </w:rPr>
              <w:t>JMC</w:t>
            </w:r>
          </w:p>
        </w:tc>
        <w:tc>
          <w:tcPr>
            <w:tcW w:w="7200" w:type="dxa"/>
            <w:tcBorders>
              <w:left w:val="single" w:sz="4" w:space="0" w:color="auto"/>
            </w:tcBorders>
          </w:tcPr>
          <w:p w:rsidR="00CA5DF9" w:rsidRPr="00250D02" w:rsidRDefault="00CA5DF9" w:rsidP="00FF547A">
            <w:pPr>
              <w:jc w:val="both"/>
              <w:rPr>
                <w:rFonts w:ascii="Calibri Light" w:hAnsi="Calibri Light"/>
              </w:rPr>
            </w:pPr>
            <w:r w:rsidRPr="00250D02">
              <w:rPr>
                <w:rFonts w:ascii="Calibri Light" w:hAnsi="Calibri Light"/>
              </w:rPr>
              <w:t>Joint Monitoring Committee</w:t>
            </w:r>
          </w:p>
        </w:tc>
      </w:tr>
      <w:tr w:rsidR="00CA5DF9" w:rsidRPr="00250D02" w:rsidTr="00995190">
        <w:tc>
          <w:tcPr>
            <w:tcW w:w="2065" w:type="dxa"/>
            <w:tcBorders>
              <w:right w:val="single" w:sz="4" w:space="0" w:color="auto"/>
            </w:tcBorders>
          </w:tcPr>
          <w:p w:rsidR="00CA5DF9" w:rsidRPr="00250D02" w:rsidRDefault="00CA5DF9" w:rsidP="00FF547A">
            <w:pPr>
              <w:jc w:val="both"/>
              <w:rPr>
                <w:rFonts w:ascii="Calibri Light" w:hAnsi="Calibri Light"/>
              </w:rPr>
            </w:pPr>
            <w:r w:rsidRPr="00250D02">
              <w:rPr>
                <w:rFonts w:ascii="Calibri Light" w:hAnsi="Calibri Light"/>
              </w:rPr>
              <w:t>JTS</w:t>
            </w:r>
          </w:p>
        </w:tc>
        <w:tc>
          <w:tcPr>
            <w:tcW w:w="7200" w:type="dxa"/>
            <w:tcBorders>
              <w:left w:val="single" w:sz="4" w:space="0" w:color="auto"/>
            </w:tcBorders>
          </w:tcPr>
          <w:p w:rsidR="00CA5DF9" w:rsidRPr="00250D02" w:rsidRDefault="00CA5DF9" w:rsidP="00FF547A">
            <w:pPr>
              <w:jc w:val="both"/>
              <w:rPr>
                <w:rFonts w:ascii="Calibri Light" w:hAnsi="Calibri Light"/>
              </w:rPr>
            </w:pPr>
            <w:r w:rsidRPr="00250D02">
              <w:rPr>
                <w:rFonts w:ascii="Calibri Light" w:hAnsi="Calibri Light"/>
              </w:rPr>
              <w:t>Joint Technical Secretariat</w:t>
            </w:r>
          </w:p>
        </w:tc>
      </w:tr>
      <w:tr w:rsidR="00CA5DF9" w:rsidRPr="00250D02" w:rsidTr="00995190">
        <w:tc>
          <w:tcPr>
            <w:tcW w:w="2065" w:type="dxa"/>
            <w:tcBorders>
              <w:right w:val="single" w:sz="4" w:space="0" w:color="auto"/>
            </w:tcBorders>
          </w:tcPr>
          <w:p w:rsidR="00CA5DF9" w:rsidRPr="00250D02" w:rsidRDefault="00CA5DF9" w:rsidP="00FF547A">
            <w:pPr>
              <w:jc w:val="both"/>
              <w:rPr>
                <w:rFonts w:ascii="Calibri Light" w:hAnsi="Calibri Light"/>
              </w:rPr>
            </w:pPr>
            <w:r w:rsidRPr="00250D02">
              <w:rPr>
                <w:rFonts w:ascii="Calibri Light" w:hAnsi="Calibri Light"/>
              </w:rPr>
              <w:t>MA</w:t>
            </w:r>
          </w:p>
        </w:tc>
        <w:tc>
          <w:tcPr>
            <w:tcW w:w="7200" w:type="dxa"/>
            <w:tcBorders>
              <w:left w:val="single" w:sz="4" w:space="0" w:color="auto"/>
            </w:tcBorders>
          </w:tcPr>
          <w:p w:rsidR="00CA5DF9" w:rsidRPr="00250D02" w:rsidRDefault="00CA5DF9" w:rsidP="00FF547A">
            <w:pPr>
              <w:jc w:val="both"/>
              <w:rPr>
                <w:rFonts w:ascii="Calibri Light" w:hAnsi="Calibri Light"/>
              </w:rPr>
            </w:pPr>
            <w:r w:rsidRPr="00250D02">
              <w:rPr>
                <w:rFonts w:ascii="Calibri Light" w:hAnsi="Calibri Light"/>
              </w:rPr>
              <w:t>Managing Authority</w:t>
            </w:r>
          </w:p>
        </w:tc>
      </w:tr>
      <w:tr w:rsidR="00CA5DF9" w:rsidRPr="00250D02" w:rsidTr="00995190">
        <w:tc>
          <w:tcPr>
            <w:tcW w:w="2065" w:type="dxa"/>
            <w:tcBorders>
              <w:right w:val="single" w:sz="4" w:space="0" w:color="auto"/>
            </w:tcBorders>
          </w:tcPr>
          <w:p w:rsidR="00CA5DF9" w:rsidRPr="00250D02" w:rsidRDefault="00CA5DF9" w:rsidP="00FF547A">
            <w:pPr>
              <w:jc w:val="both"/>
              <w:rPr>
                <w:rFonts w:ascii="Calibri Light" w:hAnsi="Calibri Light"/>
              </w:rPr>
            </w:pPr>
            <w:r w:rsidRPr="00250D02">
              <w:rPr>
                <w:rFonts w:ascii="Calibri Light" w:hAnsi="Calibri Light"/>
              </w:rPr>
              <w:t>NA</w:t>
            </w:r>
          </w:p>
        </w:tc>
        <w:tc>
          <w:tcPr>
            <w:tcW w:w="7200" w:type="dxa"/>
            <w:tcBorders>
              <w:left w:val="single" w:sz="4" w:space="0" w:color="auto"/>
            </w:tcBorders>
          </w:tcPr>
          <w:p w:rsidR="00CA5DF9" w:rsidRPr="00250D02" w:rsidRDefault="00CA5DF9" w:rsidP="00FF547A">
            <w:pPr>
              <w:jc w:val="both"/>
              <w:rPr>
                <w:rFonts w:ascii="Calibri Light" w:hAnsi="Calibri Light"/>
              </w:rPr>
            </w:pPr>
            <w:r w:rsidRPr="00250D02">
              <w:rPr>
                <w:rFonts w:ascii="Calibri Light" w:hAnsi="Calibri Light"/>
              </w:rPr>
              <w:t>National Authority</w:t>
            </w:r>
          </w:p>
        </w:tc>
      </w:tr>
      <w:tr w:rsidR="00CA5DF9" w:rsidRPr="00250D02" w:rsidTr="00995190">
        <w:tc>
          <w:tcPr>
            <w:tcW w:w="2065" w:type="dxa"/>
            <w:tcBorders>
              <w:right w:val="single" w:sz="4" w:space="0" w:color="auto"/>
            </w:tcBorders>
          </w:tcPr>
          <w:p w:rsidR="00CA5DF9" w:rsidRPr="00250D02" w:rsidRDefault="00CA5DF9" w:rsidP="00FF547A">
            <w:pPr>
              <w:jc w:val="both"/>
              <w:rPr>
                <w:rFonts w:ascii="Calibri Light" w:hAnsi="Calibri Light"/>
              </w:rPr>
            </w:pPr>
            <w:r w:rsidRPr="00250D02">
              <w:rPr>
                <w:rFonts w:ascii="Calibri Light" w:hAnsi="Calibri Light"/>
              </w:rPr>
              <w:t>PSC</w:t>
            </w:r>
          </w:p>
        </w:tc>
        <w:tc>
          <w:tcPr>
            <w:tcW w:w="7200" w:type="dxa"/>
            <w:tcBorders>
              <w:left w:val="single" w:sz="4" w:space="0" w:color="auto"/>
            </w:tcBorders>
          </w:tcPr>
          <w:p w:rsidR="00CA5DF9" w:rsidRPr="00250D02" w:rsidRDefault="00CA5DF9" w:rsidP="00FF547A">
            <w:pPr>
              <w:jc w:val="both"/>
              <w:rPr>
                <w:rFonts w:ascii="Calibri Light" w:hAnsi="Calibri Light"/>
              </w:rPr>
            </w:pPr>
            <w:r w:rsidRPr="00250D02">
              <w:rPr>
                <w:rFonts w:ascii="Calibri Light" w:hAnsi="Calibri Light"/>
              </w:rPr>
              <w:t>Project Selection Committee</w:t>
            </w:r>
          </w:p>
        </w:tc>
      </w:tr>
    </w:tbl>
    <w:p w:rsidR="00CA5DF9" w:rsidRPr="00250D02" w:rsidRDefault="00CA5DF9" w:rsidP="00AA62F5">
      <w:pPr>
        <w:jc w:val="both"/>
      </w:pPr>
    </w:p>
    <w:p w:rsidR="00081230" w:rsidRPr="00250D02" w:rsidRDefault="001560BC" w:rsidP="0074432A">
      <w:pPr>
        <w:pStyle w:val="Heading2"/>
        <w:pBdr>
          <w:bottom w:val="single" w:sz="4" w:space="1" w:color="auto"/>
        </w:pBdr>
        <w:shd w:val="clear" w:color="auto" w:fill="2F5496" w:themeFill="accent5" w:themeFillShade="BF"/>
        <w:jc w:val="center"/>
        <w:rPr>
          <w:b/>
          <w:color w:val="FFFFFF" w:themeColor="background1"/>
          <w:sz w:val="28"/>
          <w:szCs w:val="28"/>
        </w:rPr>
      </w:pPr>
      <w:bookmarkStart w:id="1" w:name="_Toc514224620"/>
      <w:r w:rsidRPr="00250D02">
        <w:rPr>
          <w:b/>
          <w:color w:val="FFFFFF" w:themeColor="background1"/>
          <w:sz w:val="28"/>
          <w:szCs w:val="28"/>
        </w:rPr>
        <w:t xml:space="preserve">Chapter 1 </w:t>
      </w:r>
      <w:r w:rsidRPr="00250D02">
        <w:rPr>
          <w:b/>
          <w:color w:val="FFFFFF" w:themeColor="background1"/>
          <w:sz w:val="28"/>
          <w:szCs w:val="28"/>
        </w:rPr>
        <w:tab/>
        <w:t>INTRODUCTION</w:t>
      </w:r>
      <w:bookmarkEnd w:id="1"/>
    </w:p>
    <w:p w:rsidR="001560BC" w:rsidRPr="00250D02" w:rsidRDefault="001560BC" w:rsidP="00AA62F5">
      <w:pPr>
        <w:pStyle w:val="Heading3"/>
        <w:spacing w:before="240" w:after="120" w:line="240" w:lineRule="auto"/>
        <w:jc w:val="both"/>
        <w:rPr>
          <w:b/>
          <w:color w:val="2F5496" w:themeColor="accent5" w:themeShade="BF"/>
        </w:rPr>
      </w:pPr>
      <w:bookmarkStart w:id="2" w:name="_Toc514224621"/>
      <w:r w:rsidRPr="00250D02">
        <w:rPr>
          <w:b/>
          <w:color w:val="2F5496" w:themeColor="accent5" w:themeShade="BF"/>
        </w:rPr>
        <w:t xml:space="preserve">1.1 </w:t>
      </w:r>
      <w:r w:rsidRPr="00250D02">
        <w:rPr>
          <w:b/>
          <w:color w:val="2F5496" w:themeColor="accent5" w:themeShade="BF"/>
        </w:rPr>
        <w:tab/>
        <w:t xml:space="preserve">Joint Operational </w:t>
      </w:r>
      <w:r w:rsidR="00944B29" w:rsidRPr="00250D02">
        <w:rPr>
          <w:b/>
          <w:color w:val="2F5496" w:themeColor="accent5" w:themeShade="BF"/>
        </w:rPr>
        <w:t>Programme</w:t>
      </w:r>
      <w:r w:rsidRPr="00250D02">
        <w:rPr>
          <w:b/>
          <w:color w:val="2F5496" w:themeColor="accent5" w:themeShade="BF"/>
        </w:rPr>
        <w:t xml:space="preserve"> Romania – Ukraine 2014 – 2020</w:t>
      </w:r>
      <w:bookmarkEnd w:id="2"/>
      <w:r w:rsidRPr="00250D02">
        <w:rPr>
          <w:b/>
          <w:color w:val="2F5496" w:themeColor="accent5" w:themeShade="BF"/>
        </w:rPr>
        <w:t xml:space="preserve"> </w:t>
      </w:r>
    </w:p>
    <w:p w:rsidR="00391543" w:rsidRPr="00250D02" w:rsidRDefault="00391543" w:rsidP="00391543">
      <w:pPr>
        <w:spacing w:before="120" w:after="120" w:line="240" w:lineRule="auto"/>
        <w:jc w:val="both"/>
        <w:rPr>
          <w:rFonts w:ascii="Calibri Light" w:hAnsi="Calibri Light"/>
        </w:rPr>
      </w:pPr>
      <w:r w:rsidRPr="00250D02">
        <w:rPr>
          <w:rFonts w:ascii="Calibri Light" w:hAnsi="Calibri Light"/>
        </w:rPr>
        <w:t xml:space="preserve">The Joint Operational </w:t>
      </w:r>
      <w:r w:rsidR="00944B29" w:rsidRPr="00250D02">
        <w:rPr>
          <w:rFonts w:ascii="Calibri Light" w:hAnsi="Calibri Light"/>
        </w:rPr>
        <w:t>Programme</w:t>
      </w:r>
      <w:r w:rsidRPr="00250D02">
        <w:rPr>
          <w:rFonts w:ascii="Calibri Light" w:hAnsi="Calibri Light"/>
        </w:rPr>
        <w:t xml:space="preserve"> Romania- Ukraine 2014-2020 contribute</w:t>
      </w:r>
      <w:r w:rsidR="00781454" w:rsidRPr="00250D02">
        <w:rPr>
          <w:rFonts w:ascii="Calibri Light" w:hAnsi="Calibri Light"/>
        </w:rPr>
        <w:t>s</w:t>
      </w:r>
      <w:r w:rsidRPr="00250D02">
        <w:rPr>
          <w:rFonts w:ascii="Calibri Light" w:hAnsi="Calibri Light"/>
        </w:rPr>
        <w:t xml:space="preserve"> to the European Nei</w:t>
      </w:r>
      <w:r w:rsidR="00FF547A" w:rsidRPr="00250D02">
        <w:rPr>
          <w:rFonts w:ascii="Calibri Light" w:hAnsi="Calibri Light"/>
        </w:rPr>
        <w:t>gh</w:t>
      </w:r>
      <w:r w:rsidRPr="00250D02">
        <w:rPr>
          <w:rFonts w:ascii="Calibri Light" w:hAnsi="Calibri Light"/>
        </w:rPr>
        <w:t xml:space="preserve">bourhood Instrument strategic objectives, </w:t>
      </w:r>
      <w:r w:rsidR="00781454" w:rsidRPr="00250D02">
        <w:rPr>
          <w:rFonts w:ascii="Calibri Light" w:hAnsi="Calibri Light"/>
        </w:rPr>
        <w:t>and focuses</w:t>
      </w:r>
      <w:r w:rsidRPr="00250D02">
        <w:rPr>
          <w:rFonts w:ascii="Calibri Light" w:hAnsi="Calibri Light"/>
        </w:rPr>
        <w:t xml:space="preserve"> its intervention on four thematic objectives:   </w:t>
      </w:r>
    </w:p>
    <w:p w:rsidR="00391543" w:rsidRPr="00250D02" w:rsidRDefault="00391543" w:rsidP="00FF547A">
      <w:pPr>
        <w:spacing w:after="0" w:line="240" w:lineRule="auto"/>
        <w:jc w:val="both"/>
        <w:rPr>
          <w:rFonts w:ascii="Calibri Light" w:hAnsi="Calibri Light"/>
        </w:rPr>
      </w:pPr>
      <w:r w:rsidRPr="00250D02">
        <w:rPr>
          <w:rFonts w:ascii="Calibri Light" w:hAnsi="Calibri Light"/>
        </w:rPr>
        <w:t>1.</w:t>
      </w:r>
      <w:r w:rsidRPr="00250D02">
        <w:rPr>
          <w:rFonts w:ascii="Calibri Light" w:hAnsi="Calibri Light"/>
        </w:rPr>
        <w:tab/>
        <w:t xml:space="preserve">Support to education, research, technological development and innovation </w:t>
      </w:r>
    </w:p>
    <w:p w:rsidR="00391543" w:rsidRPr="00250D02" w:rsidRDefault="00391543" w:rsidP="00FF547A">
      <w:pPr>
        <w:spacing w:after="0" w:line="240" w:lineRule="auto"/>
        <w:jc w:val="both"/>
        <w:rPr>
          <w:rFonts w:ascii="Calibri Light" w:hAnsi="Calibri Light"/>
        </w:rPr>
      </w:pPr>
      <w:r w:rsidRPr="00250D02">
        <w:rPr>
          <w:rFonts w:ascii="Calibri Light" w:hAnsi="Calibri Light"/>
        </w:rPr>
        <w:t>2.</w:t>
      </w:r>
      <w:r w:rsidRPr="00250D02">
        <w:rPr>
          <w:rFonts w:ascii="Calibri Light" w:hAnsi="Calibri Light"/>
        </w:rPr>
        <w:tab/>
        <w:t xml:space="preserve">Promotion of local culture and preservation of historical heritage </w:t>
      </w:r>
    </w:p>
    <w:p w:rsidR="00391543" w:rsidRPr="00250D02" w:rsidRDefault="00391543" w:rsidP="00FF547A">
      <w:pPr>
        <w:spacing w:after="0" w:line="240" w:lineRule="auto"/>
        <w:jc w:val="both"/>
        <w:rPr>
          <w:rFonts w:ascii="Calibri Light" w:hAnsi="Calibri Light"/>
        </w:rPr>
      </w:pPr>
      <w:r w:rsidRPr="00250D02">
        <w:rPr>
          <w:rFonts w:ascii="Calibri Light" w:hAnsi="Calibri Light"/>
        </w:rPr>
        <w:t>3.</w:t>
      </w:r>
      <w:r w:rsidRPr="00250D02">
        <w:rPr>
          <w:rFonts w:ascii="Calibri Light" w:hAnsi="Calibri Light"/>
        </w:rPr>
        <w:tab/>
        <w:t xml:space="preserve">Improvement of accessibility to the regions, development of transport and communication networks and systems </w:t>
      </w:r>
    </w:p>
    <w:p w:rsidR="00391543" w:rsidRPr="00250D02" w:rsidRDefault="00391543" w:rsidP="00FF547A">
      <w:pPr>
        <w:spacing w:after="0" w:line="240" w:lineRule="auto"/>
        <w:jc w:val="both"/>
        <w:rPr>
          <w:rFonts w:ascii="Calibri Light" w:hAnsi="Calibri Light"/>
        </w:rPr>
      </w:pPr>
      <w:r w:rsidRPr="00250D02">
        <w:rPr>
          <w:rFonts w:ascii="Calibri Light" w:hAnsi="Calibri Light"/>
        </w:rPr>
        <w:t>4.</w:t>
      </w:r>
      <w:r w:rsidRPr="00250D02">
        <w:rPr>
          <w:rFonts w:ascii="Calibri Light" w:hAnsi="Calibri Light"/>
        </w:rPr>
        <w:tab/>
        <w:t xml:space="preserve">Common challenges in the field of safety and security </w:t>
      </w:r>
    </w:p>
    <w:p w:rsidR="00781454" w:rsidRPr="00250D02" w:rsidRDefault="00781454" w:rsidP="00781454">
      <w:pPr>
        <w:spacing w:before="120" w:after="120" w:line="240" w:lineRule="auto"/>
        <w:jc w:val="both"/>
        <w:rPr>
          <w:rFonts w:ascii="Calibri Light" w:hAnsi="Calibri Light"/>
        </w:rPr>
      </w:pPr>
      <w:r w:rsidRPr="00250D02">
        <w:rPr>
          <w:rFonts w:ascii="Calibri Light" w:hAnsi="Calibri Light"/>
        </w:rPr>
        <w:t xml:space="preserve">The </w:t>
      </w:r>
      <w:r w:rsidR="0074432A" w:rsidRPr="00250D02">
        <w:rPr>
          <w:rFonts w:ascii="Calibri Light" w:hAnsi="Calibri Light"/>
          <w:b/>
          <w:color w:val="2F5496" w:themeColor="accent5" w:themeShade="BF"/>
        </w:rPr>
        <w:t>General</w:t>
      </w:r>
      <w:r w:rsidR="0074432A" w:rsidRPr="00250D02">
        <w:rPr>
          <w:rFonts w:ascii="Calibri Light" w:hAnsi="Calibri Light"/>
          <w:b/>
          <w:color w:val="2E74B5" w:themeColor="accent1" w:themeShade="BF"/>
        </w:rPr>
        <w:t xml:space="preserve"> </w:t>
      </w:r>
      <w:r w:rsidR="0074432A" w:rsidRPr="00250D02">
        <w:rPr>
          <w:rFonts w:ascii="Calibri Light" w:hAnsi="Calibri Light"/>
          <w:b/>
          <w:color w:val="2F5496" w:themeColor="accent5" w:themeShade="BF"/>
        </w:rPr>
        <w:t>O</w:t>
      </w:r>
      <w:r w:rsidRPr="00250D02">
        <w:rPr>
          <w:rFonts w:ascii="Calibri Light" w:hAnsi="Calibri Light"/>
          <w:b/>
          <w:color w:val="2F5496" w:themeColor="accent5" w:themeShade="BF"/>
        </w:rPr>
        <w:t xml:space="preserve">bjective of the Joint Operational </w:t>
      </w:r>
      <w:r w:rsidR="00944B29" w:rsidRPr="00250D02">
        <w:rPr>
          <w:rFonts w:ascii="Calibri Light" w:hAnsi="Calibri Light"/>
          <w:b/>
          <w:color w:val="2F5496" w:themeColor="accent5" w:themeShade="BF"/>
        </w:rPr>
        <w:t>Programme</w:t>
      </w:r>
      <w:r w:rsidRPr="00250D02">
        <w:rPr>
          <w:rFonts w:ascii="Calibri Light" w:hAnsi="Calibri Light"/>
          <w:b/>
          <w:color w:val="2F5496" w:themeColor="accent5" w:themeShade="BF"/>
        </w:rPr>
        <w:t xml:space="preserve"> Romania- Ukraine 2014- 2020</w:t>
      </w:r>
      <w:r w:rsidRPr="00250D02">
        <w:rPr>
          <w:rFonts w:ascii="Calibri Light" w:hAnsi="Calibri Light"/>
          <w:color w:val="2E74B5" w:themeColor="accent1" w:themeShade="BF"/>
        </w:rPr>
        <w:t xml:space="preserve"> </w:t>
      </w:r>
      <w:r w:rsidRPr="00250D02">
        <w:rPr>
          <w:rFonts w:ascii="Calibri Light" w:hAnsi="Calibri Light"/>
        </w:rPr>
        <w:t xml:space="preserve">is to enhance the economic development and to improve the quality of life of the people in the </w:t>
      </w:r>
      <w:r w:rsidR="00944B29" w:rsidRPr="00250D02">
        <w:rPr>
          <w:rFonts w:ascii="Calibri Light" w:hAnsi="Calibri Light"/>
        </w:rPr>
        <w:t>Programme</w:t>
      </w:r>
      <w:r w:rsidRPr="00250D02">
        <w:rPr>
          <w:rFonts w:ascii="Calibri Light" w:hAnsi="Calibri Light"/>
        </w:rPr>
        <w:t xml:space="preserve"> area through joint investments in education, economic development, culture, infrastructure and health while ensuring the safety and security of the citizens in the two countries.</w:t>
      </w:r>
    </w:p>
    <w:p w:rsidR="00781454" w:rsidRPr="00250D02" w:rsidRDefault="00781454" w:rsidP="00781454">
      <w:pPr>
        <w:spacing w:before="120" w:after="120" w:line="240" w:lineRule="auto"/>
        <w:jc w:val="both"/>
        <w:rPr>
          <w:rFonts w:ascii="Calibri Light" w:hAnsi="Calibri Light"/>
        </w:rPr>
      </w:pPr>
      <w:r w:rsidRPr="00250D02">
        <w:rPr>
          <w:rFonts w:ascii="Calibri Light" w:hAnsi="Calibri Light"/>
        </w:rPr>
        <w:t xml:space="preserve">In order to achieve the general objective of the </w:t>
      </w:r>
      <w:r w:rsidR="00944B29" w:rsidRPr="00250D02">
        <w:rPr>
          <w:rFonts w:ascii="Calibri Light" w:hAnsi="Calibri Light"/>
        </w:rPr>
        <w:t>Programme</w:t>
      </w:r>
      <w:r w:rsidRPr="00250D02">
        <w:rPr>
          <w:rFonts w:ascii="Calibri Light" w:hAnsi="Calibri Light"/>
        </w:rPr>
        <w:t xml:space="preserve"> and the thematic objectives</w:t>
      </w:r>
      <w:r w:rsidR="00FF547A" w:rsidRPr="00250D02">
        <w:rPr>
          <w:rFonts w:ascii="Calibri Light" w:hAnsi="Calibri Light"/>
        </w:rPr>
        <w:t xml:space="preserve"> chosen by the participating countries</w:t>
      </w:r>
      <w:r w:rsidRPr="00250D02">
        <w:rPr>
          <w:rFonts w:ascii="Calibri Light" w:hAnsi="Calibri Light"/>
        </w:rPr>
        <w:t xml:space="preserve">, </w:t>
      </w:r>
      <w:r w:rsidRPr="00250D02">
        <w:rPr>
          <w:rFonts w:ascii="Calibri Light" w:hAnsi="Calibri Light"/>
          <w:b/>
          <w:color w:val="2F5496" w:themeColor="accent5" w:themeShade="BF"/>
        </w:rPr>
        <w:t>seven priorities</w:t>
      </w:r>
      <w:r w:rsidRPr="00250D02">
        <w:rPr>
          <w:rFonts w:ascii="Calibri Light" w:hAnsi="Calibri Light"/>
        </w:rPr>
        <w:t xml:space="preserve"> were developed:</w:t>
      </w:r>
    </w:p>
    <w:p w:rsidR="00781454" w:rsidRPr="00250D02" w:rsidRDefault="00781454" w:rsidP="0074432A">
      <w:pPr>
        <w:spacing w:after="0" w:line="240" w:lineRule="auto"/>
        <w:ind w:left="1440" w:hanging="1440"/>
        <w:jc w:val="both"/>
        <w:rPr>
          <w:rFonts w:ascii="Calibri Light" w:hAnsi="Calibri Light"/>
        </w:rPr>
      </w:pPr>
      <w:r w:rsidRPr="00250D02">
        <w:rPr>
          <w:rFonts w:ascii="Calibri Light" w:hAnsi="Calibri Light"/>
          <w:b/>
          <w:color w:val="2F5496" w:themeColor="accent5" w:themeShade="BF"/>
        </w:rPr>
        <w:t>Priority 1.1</w:t>
      </w:r>
      <w:r w:rsidRPr="00250D02">
        <w:rPr>
          <w:rFonts w:ascii="Calibri Light" w:hAnsi="Calibri Light"/>
        </w:rPr>
        <w:t xml:space="preserve"> </w:t>
      </w:r>
      <w:r w:rsidR="00FF547A" w:rsidRPr="00250D02">
        <w:rPr>
          <w:rFonts w:ascii="Calibri Light" w:hAnsi="Calibri Light"/>
        </w:rPr>
        <w:tab/>
      </w:r>
      <w:r w:rsidRPr="00250D02">
        <w:rPr>
          <w:rFonts w:ascii="Calibri Light" w:hAnsi="Calibri Light"/>
        </w:rPr>
        <w:t xml:space="preserve">Institutional cooperation in the educational field for increasing access to education and quality of education </w:t>
      </w:r>
    </w:p>
    <w:p w:rsidR="00781454" w:rsidRPr="00250D02" w:rsidRDefault="00781454" w:rsidP="00FF547A">
      <w:pPr>
        <w:spacing w:after="0" w:line="240" w:lineRule="auto"/>
        <w:jc w:val="both"/>
        <w:rPr>
          <w:rFonts w:ascii="Calibri Light" w:hAnsi="Calibri Light"/>
        </w:rPr>
      </w:pPr>
      <w:r w:rsidRPr="00250D02">
        <w:rPr>
          <w:rFonts w:ascii="Calibri Light" w:hAnsi="Calibri Light"/>
          <w:b/>
          <w:color w:val="2F5496" w:themeColor="accent5" w:themeShade="BF"/>
        </w:rPr>
        <w:t>Priority 1.2</w:t>
      </w:r>
      <w:r w:rsidRPr="00250D02">
        <w:rPr>
          <w:rFonts w:ascii="Calibri Light" w:hAnsi="Calibri Light"/>
        </w:rPr>
        <w:t xml:space="preserve"> </w:t>
      </w:r>
      <w:r w:rsidR="00FF547A" w:rsidRPr="00250D02">
        <w:rPr>
          <w:rFonts w:ascii="Calibri Light" w:hAnsi="Calibri Light"/>
        </w:rPr>
        <w:tab/>
      </w:r>
      <w:r w:rsidRPr="00250D02">
        <w:rPr>
          <w:rFonts w:ascii="Calibri Light" w:hAnsi="Calibri Light"/>
        </w:rPr>
        <w:t xml:space="preserve">Promotion and support to research and innovation </w:t>
      </w:r>
    </w:p>
    <w:p w:rsidR="00781454" w:rsidRPr="00250D02" w:rsidRDefault="00781454" w:rsidP="00FF547A">
      <w:pPr>
        <w:spacing w:after="0" w:line="240" w:lineRule="auto"/>
        <w:jc w:val="both"/>
        <w:rPr>
          <w:rFonts w:ascii="Calibri Light" w:hAnsi="Calibri Light"/>
        </w:rPr>
      </w:pPr>
      <w:r w:rsidRPr="00250D02">
        <w:rPr>
          <w:rFonts w:ascii="Calibri Light" w:hAnsi="Calibri Light"/>
          <w:b/>
          <w:color w:val="2F5496" w:themeColor="accent5" w:themeShade="BF"/>
        </w:rPr>
        <w:t>Priority 2.1</w:t>
      </w:r>
      <w:r w:rsidRPr="00250D02">
        <w:rPr>
          <w:rFonts w:ascii="Calibri Light" w:hAnsi="Calibri Light"/>
        </w:rPr>
        <w:t xml:space="preserve"> </w:t>
      </w:r>
      <w:r w:rsidR="00FF547A" w:rsidRPr="00250D02">
        <w:rPr>
          <w:rFonts w:ascii="Calibri Light" w:hAnsi="Calibri Light"/>
        </w:rPr>
        <w:tab/>
      </w:r>
      <w:r w:rsidRPr="00250D02">
        <w:rPr>
          <w:rFonts w:ascii="Calibri Light" w:hAnsi="Calibri Light"/>
        </w:rPr>
        <w:t xml:space="preserve">Preservation and promotion of the cultural and historical heritage </w:t>
      </w:r>
    </w:p>
    <w:p w:rsidR="00781454" w:rsidRPr="00250D02" w:rsidRDefault="00781454" w:rsidP="00FF547A">
      <w:pPr>
        <w:spacing w:after="0" w:line="240" w:lineRule="auto"/>
        <w:jc w:val="both"/>
        <w:rPr>
          <w:rFonts w:ascii="Calibri Light" w:hAnsi="Calibri Light"/>
        </w:rPr>
      </w:pPr>
      <w:r w:rsidRPr="00250D02">
        <w:rPr>
          <w:rFonts w:ascii="Calibri Light" w:hAnsi="Calibri Light"/>
          <w:b/>
          <w:color w:val="2F5496" w:themeColor="accent5" w:themeShade="BF"/>
        </w:rPr>
        <w:t>Priority 3.1</w:t>
      </w:r>
      <w:r w:rsidRPr="00250D02">
        <w:rPr>
          <w:rFonts w:ascii="Calibri Light" w:hAnsi="Calibri Light"/>
        </w:rPr>
        <w:t xml:space="preserve"> </w:t>
      </w:r>
      <w:r w:rsidR="00FF547A" w:rsidRPr="00250D02">
        <w:rPr>
          <w:rFonts w:ascii="Calibri Light" w:hAnsi="Calibri Light"/>
        </w:rPr>
        <w:tab/>
      </w:r>
      <w:r w:rsidRPr="00250D02">
        <w:rPr>
          <w:rFonts w:ascii="Calibri Light" w:hAnsi="Calibri Light"/>
        </w:rPr>
        <w:t xml:space="preserve">Development of cross border transport infrastructure and ICT tools </w:t>
      </w:r>
    </w:p>
    <w:p w:rsidR="00781454" w:rsidRPr="00250D02" w:rsidRDefault="00781454" w:rsidP="00FF547A">
      <w:pPr>
        <w:spacing w:after="0" w:line="240" w:lineRule="auto"/>
        <w:jc w:val="both"/>
        <w:rPr>
          <w:rFonts w:ascii="Calibri Light" w:hAnsi="Calibri Light"/>
        </w:rPr>
      </w:pPr>
      <w:r w:rsidRPr="00250D02">
        <w:rPr>
          <w:rFonts w:ascii="Calibri Light" w:hAnsi="Calibri Light"/>
          <w:b/>
          <w:color w:val="2F5496" w:themeColor="accent5" w:themeShade="BF"/>
        </w:rPr>
        <w:t>Priority 4.1</w:t>
      </w:r>
      <w:r w:rsidRPr="00250D02">
        <w:rPr>
          <w:rFonts w:ascii="Calibri Light" w:hAnsi="Calibri Light"/>
        </w:rPr>
        <w:t xml:space="preserve"> </w:t>
      </w:r>
      <w:r w:rsidR="00FF547A" w:rsidRPr="00250D02">
        <w:rPr>
          <w:rFonts w:ascii="Calibri Light" w:hAnsi="Calibri Light"/>
        </w:rPr>
        <w:tab/>
      </w:r>
      <w:r w:rsidRPr="00250D02">
        <w:rPr>
          <w:rFonts w:ascii="Calibri Light" w:hAnsi="Calibri Light"/>
        </w:rPr>
        <w:t xml:space="preserve">Support to the development of health services and access to health </w:t>
      </w:r>
    </w:p>
    <w:p w:rsidR="00781454" w:rsidRPr="00250D02" w:rsidRDefault="00781454" w:rsidP="0074432A">
      <w:pPr>
        <w:spacing w:after="0" w:line="240" w:lineRule="auto"/>
        <w:ind w:left="1440" w:hanging="1440"/>
        <w:jc w:val="both"/>
        <w:rPr>
          <w:rFonts w:ascii="Calibri Light" w:hAnsi="Calibri Light"/>
        </w:rPr>
      </w:pPr>
      <w:r w:rsidRPr="00250D02">
        <w:rPr>
          <w:rFonts w:ascii="Calibri Light" w:hAnsi="Calibri Light"/>
          <w:b/>
          <w:color w:val="2F5496" w:themeColor="accent5" w:themeShade="BF"/>
        </w:rPr>
        <w:t>Priority 4.2</w:t>
      </w:r>
      <w:r w:rsidRPr="00250D02">
        <w:rPr>
          <w:rFonts w:ascii="Calibri Light" w:hAnsi="Calibri Light"/>
        </w:rPr>
        <w:t xml:space="preserve"> </w:t>
      </w:r>
      <w:r w:rsidR="00FF547A" w:rsidRPr="00250D02">
        <w:rPr>
          <w:rFonts w:ascii="Calibri Light" w:hAnsi="Calibri Light"/>
        </w:rPr>
        <w:tab/>
      </w:r>
      <w:r w:rsidRPr="00250D02">
        <w:rPr>
          <w:rFonts w:ascii="Calibri Light" w:hAnsi="Calibri Light"/>
        </w:rPr>
        <w:t xml:space="preserve">Support to joint activities for the prevention of natural and man-made disasters as well as joint actions during emergency situations </w:t>
      </w:r>
    </w:p>
    <w:p w:rsidR="00781454" w:rsidRPr="00250D02" w:rsidRDefault="00781454" w:rsidP="00FF547A">
      <w:pPr>
        <w:spacing w:after="0" w:line="240" w:lineRule="auto"/>
        <w:jc w:val="both"/>
        <w:rPr>
          <w:rFonts w:ascii="Calibri Light" w:hAnsi="Calibri Light"/>
        </w:rPr>
      </w:pPr>
      <w:r w:rsidRPr="00250D02">
        <w:rPr>
          <w:rFonts w:ascii="Calibri Light" w:hAnsi="Calibri Light"/>
          <w:b/>
          <w:color w:val="2F5496" w:themeColor="accent5" w:themeShade="BF"/>
        </w:rPr>
        <w:t>Priority 4.3</w:t>
      </w:r>
      <w:r w:rsidRPr="00250D02">
        <w:rPr>
          <w:rFonts w:ascii="Calibri Light" w:hAnsi="Calibri Light"/>
        </w:rPr>
        <w:t xml:space="preserve"> </w:t>
      </w:r>
      <w:r w:rsidR="00FF547A" w:rsidRPr="00250D02">
        <w:rPr>
          <w:rFonts w:ascii="Calibri Light" w:hAnsi="Calibri Light"/>
        </w:rPr>
        <w:tab/>
      </w:r>
      <w:r w:rsidRPr="00250D02">
        <w:rPr>
          <w:rFonts w:ascii="Calibri Light" w:hAnsi="Calibri Light"/>
        </w:rPr>
        <w:t>Prevention and fight against organised crime and police cooperation</w:t>
      </w:r>
    </w:p>
    <w:p w:rsidR="00781454" w:rsidRPr="00250D02" w:rsidRDefault="00391543" w:rsidP="00391543">
      <w:pPr>
        <w:spacing w:before="120" w:after="120" w:line="240" w:lineRule="auto"/>
        <w:jc w:val="both"/>
        <w:rPr>
          <w:rFonts w:ascii="Calibri Light" w:hAnsi="Calibri Light"/>
        </w:rPr>
      </w:pPr>
      <w:r w:rsidRPr="00250D02">
        <w:rPr>
          <w:rFonts w:ascii="Calibri Light" w:hAnsi="Calibri Light"/>
        </w:rPr>
        <w:t xml:space="preserve">The contribution of the European Union to the </w:t>
      </w:r>
      <w:r w:rsidR="00944B29" w:rsidRPr="00250D02">
        <w:rPr>
          <w:rFonts w:ascii="Calibri Light" w:hAnsi="Calibri Light"/>
        </w:rPr>
        <w:t>Programme</w:t>
      </w:r>
      <w:r w:rsidRPr="00250D02">
        <w:rPr>
          <w:rFonts w:ascii="Calibri Light" w:hAnsi="Calibri Light"/>
        </w:rPr>
        <w:t xml:space="preserve"> is of </w:t>
      </w:r>
      <w:r w:rsidR="00FF547A" w:rsidRPr="00250D02">
        <w:rPr>
          <w:rFonts w:ascii="Calibri Light" w:hAnsi="Calibri Light"/>
        </w:rPr>
        <w:t xml:space="preserve">60 </w:t>
      </w:r>
      <w:r w:rsidR="004014CE" w:rsidRPr="00250D02">
        <w:rPr>
          <w:rFonts w:ascii="Calibri Light" w:hAnsi="Calibri Light"/>
        </w:rPr>
        <w:t>MEUR</w:t>
      </w:r>
      <w:r w:rsidRPr="00250D02">
        <w:rPr>
          <w:rFonts w:ascii="Calibri Light" w:hAnsi="Calibri Light"/>
        </w:rPr>
        <w:t>, while the participant</w:t>
      </w:r>
      <w:r w:rsidR="00781454" w:rsidRPr="00250D02">
        <w:rPr>
          <w:rFonts w:ascii="Calibri Light" w:hAnsi="Calibri Light"/>
        </w:rPr>
        <w:t>ing</w:t>
      </w:r>
      <w:r w:rsidRPr="00250D02">
        <w:rPr>
          <w:rFonts w:ascii="Calibri Light" w:hAnsi="Calibri Light"/>
        </w:rPr>
        <w:t xml:space="preserve"> countries must ensure a co-fina</w:t>
      </w:r>
      <w:r w:rsidR="00FF547A" w:rsidRPr="00250D02">
        <w:rPr>
          <w:rFonts w:ascii="Calibri Light" w:hAnsi="Calibri Light"/>
        </w:rPr>
        <w:t xml:space="preserve">ncing of at least 6 </w:t>
      </w:r>
      <w:r w:rsidR="004014CE" w:rsidRPr="00250D02">
        <w:rPr>
          <w:rFonts w:ascii="Calibri Light" w:hAnsi="Calibri Light"/>
        </w:rPr>
        <w:t>M</w:t>
      </w:r>
      <w:r w:rsidR="00FF547A" w:rsidRPr="00250D02">
        <w:rPr>
          <w:rFonts w:ascii="Calibri Light" w:hAnsi="Calibri Light"/>
        </w:rPr>
        <w:t>EUR</w:t>
      </w:r>
      <w:r w:rsidRPr="00250D02">
        <w:rPr>
          <w:rFonts w:ascii="Calibri Light" w:hAnsi="Calibri Light"/>
        </w:rPr>
        <w:t>.</w:t>
      </w:r>
    </w:p>
    <w:p w:rsidR="00781454" w:rsidRPr="00250D02" w:rsidRDefault="00781454" w:rsidP="00781454">
      <w:pPr>
        <w:spacing w:before="120" w:after="120" w:line="240" w:lineRule="auto"/>
        <w:jc w:val="both"/>
        <w:rPr>
          <w:rFonts w:ascii="Calibri Light" w:hAnsi="Calibri Light"/>
        </w:rPr>
      </w:pPr>
      <w:r w:rsidRPr="00250D02">
        <w:rPr>
          <w:rFonts w:ascii="Calibri Light" w:hAnsi="Calibri Light"/>
        </w:rPr>
        <w:t xml:space="preserve">The core regions of the Joint Operational </w:t>
      </w:r>
      <w:r w:rsidR="00944B29" w:rsidRPr="00250D02">
        <w:rPr>
          <w:rFonts w:ascii="Calibri Light" w:hAnsi="Calibri Light"/>
        </w:rPr>
        <w:t>Programme</w:t>
      </w:r>
      <w:r w:rsidRPr="00250D02">
        <w:rPr>
          <w:rFonts w:ascii="Calibri Light" w:hAnsi="Calibri Light"/>
        </w:rPr>
        <w:t xml:space="preserve"> Romania-Ukraine 2014-2020 cover: </w:t>
      </w:r>
    </w:p>
    <w:p w:rsidR="00781454" w:rsidRPr="00250D02" w:rsidRDefault="00781454" w:rsidP="002A5BC1">
      <w:pPr>
        <w:pStyle w:val="ListParagraph"/>
        <w:numPr>
          <w:ilvl w:val="0"/>
          <w:numId w:val="8"/>
        </w:numPr>
        <w:spacing w:after="0" w:line="240" w:lineRule="auto"/>
        <w:jc w:val="both"/>
        <w:rPr>
          <w:rFonts w:ascii="Calibri Light" w:hAnsi="Calibri Light"/>
        </w:rPr>
      </w:pPr>
      <w:r w:rsidRPr="00250D02">
        <w:rPr>
          <w:rFonts w:ascii="Calibri Light" w:hAnsi="Calibri Light"/>
          <w:b/>
          <w:color w:val="2F5496" w:themeColor="accent5" w:themeShade="BF"/>
        </w:rPr>
        <w:t>Romania</w:t>
      </w:r>
      <w:r w:rsidRPr="00250D02">
        <w:rPr>
          <w:rFonts w:ascii="Calibri Light" w:hAnsi="Calibri Light"/>
        </w:rPr>
        <w:t xml:space="preserve"> </w:t>
      </w:r>
      <w:r w:rsidR="0083302B" w:rsidRPr="00250D02">
        <w:rPr>
          <w:rFonts w:ascii="Calibri Light" w:hAnsi="Calibri Light"/>
        </w:rPr>
        <w:t>(</w:t>
      </w:r>
      <w:r w:rsidRPr="00250D02">
        <w:rPr>
          <w:rFonts w:ascii="Calibri Light" w:hAnsi="Calibri Light"/>
        </w:rPr>
        <w:t>5 counties</w:t>
      </w:r>
      <w:r w:rsidR="0083302B" w:rsidRPr="00250D02">
        <w:rPr>
          <w:rFonts w:ascii="Calibri Light" w:hAnsi="Calibri Light"/>
        </w:rPr>
        <w:t>)</w:t>
      </w:r>
      <w:r w:rsidRPr="00250D02">
        <w:rPr>
          <w:rFonts w:ascii="Calibri Light" w:hAnsi="Calibri Light"/>
        </w:rPr>
        <w:t xml:space="preserve"> Suceava, Botoșani, Satu-Mare, Maramureș</w:t>
      </w:r>
      <w:r w:rsidR="0083302B" w:rsidRPr="00250D02">
        <w:rPr>
          <w:rFonts w:ascii="Calibri Light" w:hAnsi="Calibri Light"/>
        </w:rPr>
        <w:t>, Tulcea</w:t>
      </w:r>
      <w:r w:rsidRPr="00250D02">
        <w:rPr>
          <w:rFonts w:ascii="Calibri Light" w:hAnsi="Calibri Light"/>
        </w:rPr>
        <w:t xml:space="preserve"> </w:t>
      </w:r>
    </w:p>
    <w:p w:rsidR="0083302B" w:rsidRPr="00250D02" w:rsidRDefault="00781454" w:rsidP="002A5BC1">
      <w:pPr>
        <w:pStyle w:val="ListParagraph"/>
        <w:numPr>
          <w:ilvl w:val="0"/>
          <w:numId w:val="8"/>
        </w:numPr>
        <w:spacing w:before="120" w:after="120" w:line="240" w:lineRule="auto"/>
        <w:jc w:val="both"/>
        <w:rPr>
          <w:rFonts w:ascii="Calibri Light" w:hAnsi="Calibri Light"/>
          <w:color w:val="BF8F00" w:themeColor="accent4" w:themeShade="BF"/>
        </w:rPr>
      </w:pPr>
      <w:r w:rsidRPr="00250D02">
        <w:rPr>
          <w:rFonts w:ascii="Calibri Light" w:hAnsi="Calibri Light"/>
          <w:b/>
          <w:color w:val="2F5496" w:themeColor="accent5" w:themeShade="BF"/>
        </w:rPr>
        <w:t>Ukraine</w:t>
      </w:r>
      <w:r w:rsidR="0083302B" w:rsidRPr="00250D02">
        <w:rPr>
          <w:rFonts w:ascii="Calibri Light" w:hAnsi="Calibri Light"/>
        </w:rPr>
        <w:t xml:space="preserve"> (</w:t>
      </w:r>
      <w:r w:rsidRPr="00250D02">
        <w:rPr>
          <w:rFonts w:ascii="Calibri Light" w:hAnsi="Calibri Light"/>
        </w:rPr>
        <w:t>4 oblasts</w:t>
      </w:r>
      <w:r w:rsidR="0083302B" w:rsidRPr="00250D02">
        <w:rPr>
          <w:rFonts w:ascii="Calibri Light" w:hAnsi="Calibri Light"/>
        </w:rPr>
        <w:t>)</w:t>
      </w:r>
      <w:r w:rsidRPr="00250D02">
        <w:rPr>
          <w:rFonts w:ascii="Calibri Light" w:hAnsi="Calibri Light"/>
        </w:rPr>
        <w:t xml:space="preserve"> Zakarpattia, Ivano-Frankivsk, Odessa, Chernivtsi</w:t>
      </w:r>
    </w:p>
    <w:p w:rsidR="00391543" w:rsidRPr="00250D02" w:rsidRDefault="00781454" w:rsidP="0083302B">
      <w:pPr>
        <w:spacing w:before="120" w:after="120" w:line="240" w:lineRule="auto"/>
        <w:jc w:val="both"/>
        <w:rPr>
          <w:rFonts w:ascii="Calibri Light" w:hAnsi="Calibri Light"/>
          <w:color w:val="BF8F00" w:themeColor="accent4" w:themeShade="BF"/>
        </w:rPr>
      </w:pPr>
      <w:r w:rsidRPr="00250D02">
        <w:rPr>
          <w:rFonts w:ascii="Calibri Light" w:hAnsi="Calibri Light"/>
        </w:rPr>
        <w:t>T</w:t>
      </w:r>
      <w:r w:rsidR="00391543" w:rsidRPr="00250D02">
        <w:rPr>
          <w:rFonts w:ascii="Calibri Light" w:hAnsi="Calibri Light"/>
        </w:rPr>
        <w:t xml:space="preserve">ype of projects, </w:t>
      </w:r>
      <w:r w:rsidR="00944B29" w:rsidRPr="00250D02">
        <w:rPr>
          <w:rFonts w:ascii="Calibri Light" w:hAnsi="Calibri Light"/>
        </w:rPr>
        <w:t>Programme</w:t>
      </w:r>
      <w:r w:rsidRPr="00250D02">
        <w:rPr>
          <w:rFonts w:ascii="Calibri Light" w:hAnsi="Calibri Light"/>
        </w:rPr>
        <w:t xml:space="preserve"> expected results, </w:t>
      </w:r>
      <w:r w:rsidR="00944B29" w:rsidRPr="00250D02">
        <w:rPr>
          <w:rFonts w:ascii="Calibri Light" w:hAnsi="Calibri Light"/>
        </w:rPr>
        <w:t>Programme</w:t>
      </w:r>
      <w:r w:rsidRPr="00250D02">
        <w:rPr>
          <w:rFonts w:ascii="Calibri Light" w:hAnsi="Calibri Light"/>
        </w:rPr>
        <w:t xml:space="preserve"> </w:t>
      </w:r>
      <w:r w:rsidR="00391543" w:rsidRPr="00250D02">
        <w:rPr>
          <w:rFonts w:ascii="Calibri Light" w:hAnsi="Calibri Light"/>
        </w:rPr>
        <w:t xml:space="preserve">result </w:t>
      </w:r>
      <w:r w:rsidRPr="00250D02">
        <w:rPr>
          <w:rFonts w:ascii="Calibri Light" w:hAnsi="Calibri Light"/>
        </w:rPr>
        <w:t>and (common)</w:t>
      </w:r>
      <w:r w:rsidR="00391543" w:rsidRPr="00250D02">
        <w:rPr>
          <w:rFonts w:ascii="Calibri Light" w:hAnsi="Calibri Light"/>
        </w:rPr>
        <w:t xml:space="preserve"> output indicators for each priority, including </w:t>
      </w:r>
      <w:r w:rsidRPr="00250D02">
        <w:rPr>
          <w:rFonts w:ascii="Calibri Light" w:hAnsi="Calibri Light"/>
        </w:rPr>
        <w:t xml:space="preserve">description, baseline and </w:t>
      </w:r>
      <w:r w:rsidR="00391543" w:rsidRPr="00250D02">
        <w:rPr>
          <w:rFonts w:ascii="Calibri Light" w:hAnsi="Calibri Light"/>
        </w:rPr>
        <w:t>target values</w:t>
      </w:r>
      <w:r w:rsidRPr="00250D02">
        <w:rPr>
          <w:rFonts w:ascii="Calibri Light" w:hAnsi="Calibri Light"/>
        </w:rPr>
        <w:t xml:space="preserve"> are shown in the table below:</w:t>
      </w:r>
      <w:r w:rsidR="00391543" w:rsidRPr="00250D02">
        <w:rPr>
          <w:rFonts w:ascii="Calibri Light" w:hAnsi="Calibri Light"/>
        </w:rPr>
        <w:t xml:space="preserve"> </w:t>
      </w:r>
    </w:p>
    <w:p w:rsidR="00391543" w:rsidRPr="00250D02" w:rsidRDefault="00391543" w:rsidP="00391543">
      <w:pPr>
        <w:spacing w:before="120" w:after="120" w:line="240" w:lineRule="auto"/>
        <w:jc w:val="both"/>
        <w:rPr>
          <w:rFonts w:ascii="Calibri Light" w:hAnsi="Calibri Light"/>
          <w:color w:val="BF8F00" w:themeColor="accent4" w:themeShade="BF"/>
        </w:rPr>
        <w:sectPr w:rsidR="00391543" w:rsidRPr="00250D02" w:rsidSect="001A15BF">
          <w:headerReference w:type="default" r:id="rId8"/>
          <w:footerReference w:type="default" r:id="rId9"/>
          <w:pgSz w:w="12240" w:h="15840"/>
          <w:pgMar w:top="990" w:right="1440" w:bottom="1440" w:left="1440" w:header="360" w:footer="387" w:gutter="0"/>
          <w:cols w:space="720"/>
          <w:docGrid w:linePitch="360"/>
        </w:sectPr>
      </w:pPr>
    </w:p>
    <w:tbl>
      <w:tblPr>
        <w:tblStyle w:val="TableGrid"/>
        <w:tblW w:w="14513" w:type="dxa"/>
        <w:tblInd w:w="-725" w:type="dxa"/>
        <w:tblLayout w:type="fixed"/>
        <w:tblLook w:val="04A0" w:firstRow="1" w:lastRow="0" w:firstColumn="1" w:lastColumn="0" w:noHBand="0" w:noVBand="1"/>
      </w:tblPr>
      <w:tblGrid>
        <w:gridCol w:w="1890"/>
        <w:gridCol w:w="999"/>
        <w:gridCol w:w="2601"/>
        <w:gridCol w:w="2250"/>
        <w:gridCol w:w="1440"/>
        <w:gridCol w:w="1276"/>
        <w:gridCol w:w="2977"/>
        <w:gridCol w:w="1080"/>
      </w:tblGrid>
      <w:tr w:rsidR="00391543" w:rsidRPr="00250D02" w:rsidTr="0074432A">
        <w:trPr>
          <w:tblHeader/>
        </w:trPr>
        <w:tc>
          <w:tcPr>
            <w:tcW w:w="1890" w:type="dxa"/>
            <w:shd w:val="clear" w:color="auto" w:fill="2F5496" w:themeFill="accent5" w:themeFillShade="BF"/>
            <w:vAlign w:val="center"/>
          </w:tcPr>
          <w:p w:rsidR="00391543" w:rsidRPr="00250D02" w:rsidRDefault="00391543" w:rsidP="003C1BC3">
            <w:pPr>
              <w:jc w:val="center"/>
              <w:rPr>
                <w:rFonts w:asciiTheme="majorHAnsi" w:hAnsiTheme="majorHAnsi"/>
                <w:b/>
                <w:color w:val="FFFFFF" w:themeColor="background1"/>
              </w:rPr>
            </w:pPr>
            <w:r w:rsidRPr="00250D02">
              <w:rPr>
                <w:rFonts w:asciiTheme="majorHAnsi" w:hAnsiTheme="majorHAnsi"/>
                <w:b/>
                <w:color w:val="FFFFFF" w:themeColor="background1"/>
              </w:rPr>
              <w:lastRenderedPageBreak/>
              <w:t>Priority</w:t>
            </w:r>
          </w:p>
        </w:tc>
        <w:tc>
          <w:tcPr>
            <w:tcW w:w="999" w:type="dxa"/>
            <w:shd w:val="clear" w:color="auto" w:fill="2F5496" w:themeFill="accent5" w:themeFillShade="BF"/>
          </w:tcPr>
          <w:p w:rsidR="00391543" w:rsidRPr="00250D02" w:rsidRDefault="00391543" w:rsidP="003C1BC3">
            <w:pPr>
              <w:jc w:val="center"/>
              <w:rPr>
                <w:rFonts w:asciiTheme="majorHAnsi" w:hAnsiTheme="majorHAnsi"/>
                <w:b/>
                <w:color w:val="FFFFFF" w:themeColor="background1"/>
              </w:rPr>
            </w:pPr>
            <w:r w:rsidRPr="00250D02">
              <w:rPr>
                <w:rFonts w:asciiTheme="majorHAnsi" w:hAnsiTheme="majorHAnsi"/>
                <w:b/>
                <w:color w:val="FFFFFF" w:themeColor="background1"/>
              </w:rPr>
              <w:t>Type of projects</w:t>
            </w:r>
          </w:p>
        </w:tc>
        <w:tc>
          <w:tcPr>
            <w:tcW w:w="2601" w:type="dxa"/>
            <w:shd w:val="clear" w:color="auto" w:fill="2F5496" w:themeFill="accent5" w:themeFillShade="BF"/>
            <w:vAlign w:val="center"/>
          </w:tcPr>
          <w:p w:rsidR="00391543" w:rsidRPr="00250D02" w:rsidRDefault="00944B29" w:rsidP="003C1BC3">
            <w:pPr>
              <w:jc w:val="center"/>
              <w:rPr>
                <w:rFonts w:asciiTheme="majorHAnsi" w:hAnsiTheme="majorHAnsi"/>
                <w:b/>
                <w:color w:val="FFFFFF" w:themeColor="background1"/>
              </w:rPr>
            </w:pPr>
            <w:r w:rsidRPr="00250D02">
              <w:rPr>
                <w:rFonts w:asciiTheme="majorHAnsi" w:hAnsiTheme="majorHAnsi"/>
                <w:b/>
                <w:color w:val="FFFFFF" w:themeColor="background1"/>
              </w:rPr>
              <w:t>Programme</w:t>
            </w:r>
            <w:r w:rsidR="00391543" w:rsidRPr="00250D02">
              <w:rPr>
                <w:rFonts w:asciiTheme="majorHAnsi" w:hAnsiTheme="majorHAnsi"/>
                <w:b/>
                <w:color w:val="FFFFFF" w:themeColor="background1"/>
              </w:rPr>
              <w:t xml:space="preserve"> expected result</w:t>
            </w:r>
          </w:p>
        </w:tc>
        <w:tc>
          <w:tcPr>
            <w:tcW w:w="2250" w:type="dxa"/>
            <w:shd w:val="clear" w:color="auto" w:fill="2F5496" w:themeFill="accent5" w:themeFillShade="BF"/>
            <w:vAlign w:val="center"/>
          </w:tcPr>
          <w:p w:rsidR="00391543" w:rsidRPr="00250D02" w:rsidRDefault="00391543" w:rsidP="003C1BC3">
            <w:pPr>
              <w:jc w:val="center"/>
              <w:rPr>
                <w:rFonts w:asciiTheme="majorHAnsi" w:hAnsiTheme="majorHAnsi"/>
                <w:b/>
                <w:color w:val="FFFFFF" w:themeColor="background1"/>
              </w:rPr>
            </w:pPr>
            <w:r w:rsidRPr="00250D02">
              <w:rPr>
                <w:rFonts w:asciiTheme="majorHAnsi" w:hAnsiTheme="majorHAnsi"/>
                <w:b/>
                <w:color w:val="FFFFFF" w:themeColor="background1"/>
              </w:rPr>
              <w:t>Result indicator</w:t>
            </w:r>
            <w:r w:rsidR="00B45C94" w:rsidRPr="00250D02">
              <w:rPr>
                <w:rStyle w:val="FootnoteReference"/>
                <w:rFonts w:asciiTheme="majorHAnsi" w:hAnsiTheme="majorHAnsi"/>
                <w:b/>
                <w:color w:val="FFFFFF" w:themeColor="background1"/>
              </w:rPr>
              <w:footnoteReference w:id="1"/>
            </w:r>
          </w:p>
        </w:tc>
        <w:tc>
          <w:tcPr>
            <w:tcW w:w="1440" w:type="dxa"/>
            <w:shd w:val="clear" w:color="auto" w:fill="2F5496" w:themeFill="accent5" w:themeFillShade="BF"/>
            <w:vAlign w:val="center"/>
          </w:tcPr>
          <w:p w:rsidR="00391543" w:rsidRPr="00250D02" w:rsidRDefault="00391543" w:rsidP="003C1BC3">
            <w:pPr>
              <w:jc w:val="center"/>
              <w:rPr>
                <w:rFonts w:asciiTheme="majorHAnsi" w:hAnsiTheme="majorHAnsi"/>
                <w:b/>
                <w:color w:val="FFFFFF" w:themeColor="background1"/>
              </w:rPr>
            </w:pPr>
            <w:r w:rsidRPr="00250D02">
              <w:rPr>
                <w:rFonts w:asciiTheme="majorHAnsi" w:hAnsiTheme="majorHAnsi"/>
                <w:b/>
                <w:color w:val="FFFFFF" w:themeColor="background1"/>
              </w:rPr>
              <w:t>Indicator value</w:t>
            </w:r>
          </w:p>
        </w:tc>
        <w:tc>
          <w:tcPr>
            <w:tcW w:w="4253" w:type="dxa"/>
            <w:gridSpan w:val="2"/>
            <w:shd w:val="clear" w:color="auto" w:fill="2F5496" w:themeFill="accent5" w:themeFillShade="BF"/>
          </w:tcPr>
          <w:p w:rsidR="00391543" w:rsidRPr="00250D02" w:rsidRDefault="00391543" w:rsidP="003C1BC3">
            <w:pPr>
              <w:jc w:val="center"/>
              <w:rPr>
                <w:rFonts w:asciiTheme="majorHAnsi" w:hAnsiTheme="majorHAnsi"/>
                <w:b/>
                <w:color w:val="FFFFFF" w:themeColor="background1"/>
              </w:rPr>
            </w:pPr>
            <w:r w:rsidRPr="00250D02">
              <w:rPr>
                <w:rFonts w:asciiTheme="majorHAnsi" w:hAnsiTheme="majorHAnsi"/>
                <w:b/>
                <w:color w:val="FFFFFF" w:themeColor="background1"/>
              </w:rPr>
              <w:t>Output indicator</w:t>
            </w:r>
            <w:r w:rsidR="00B45C94" w:rsidRPr="00250D02">
              <w:rPr>
                <w:rStyle w:val="FootnoteReference"/>
                <w:rFonts w:asciiTheme="majorHAnsi" w:hAnsiTheme="majorHAnsi"/>
                <w:b/>
                <w:color w:val="FFFFFF" w:themeColor="background1"/>
              </w:rPr>
              <w:footnoteReference w:id="2"/>
            </w:r>
          </w:p>
        </w:tc>
        <w:tc>
          <w:tcPr>
            <w:tcW w:w="1080" w:type="dxa"/>
            <w:shd w:val="clear" w:color="auto" w:fill="2F5496" w:themeFill="accent5" w:themeFillShade="BF"/>
            <w:vAlign w:val="center"/>
          </w:tcPr>
          <w:p w:rsidR="00391543" w:rsidRPr="00250D02" w:rsidRDefault="00391543" w:rsidP="003C1BC3">
            <w:pPr>
              <w:jc w:val="center"/>
              <w:rPr>
                <w:rFonts w:asciiTheme="majorHAnsi" w:hAnsiTheme="majorHAnsi"/>
                <w:b/>
                <w:color w:val="FFFFFF" w:themeColor="background1"/>
              </w:rPr>
            </w:pPr>
            <w:r w:rsidRPr="00250D02">
              <w:rPr>
                <w:rFonts w:asciiTheme="majorHAnsi" w:hAnsiTheme="majorHAnsi"/>
                <w:b/>
                <w:color w:val="FFFFFF" w:themeColor="background1"/>
              </w:rPr>
              <w:t>Indicator value</w:t>
            </w:r>
          </w:p>
        </w:tc>
      </w:tr>
      <w:tr w:rsidR="00391543" w:rsidRPr="00250D02" w:rsidTr="00D9777F">
        <w:tc>
          <w:tcPr>
            <w:tcW w:w="1890" w:type="dxa"/>
            <w:vMerge w:val="restart"/>
          </w:tcPr>
          <w:p w:rsidR="00391543" w:rsidRPr="00250D02" w:rsidRDefault="0074432A" w:rsidP="003C1BC3">
            <w:pPr>
              <w:spacing w:after="20"/>
              <w:rPr>
                <w:rFonts w:asciiTheme="majorHAnsi" w:hAnsiTheme="majorHAnsi" w:cs="Arial"/>
                <w:b/>
                <w:color w:val="2F5496" w:themeColor="accent5" w:themeShade="BF"/>
                <w:sz w:val="20"/>
                <w:szCs w:val="20"/>
              </w:rPr>
            </w:pPr>
            <w:r w:rsidRPr="00250D02">
              <w:rPr>
                <w:rFonts w:asciiTheme="majorHAnsi" w:hAnsiTheme="majorHAnsi" w:cs="Arial"/>
                <w:b/>
                <w:color w:val="2F5496" w:themeColor="accent5" w:themeShade="BF"/>
                <w:sz w:val="20"/>
                <w:szCs w:val="20"/>
              </w:rPr>
              <w:t>(1.1)</w:t>
            </w:r>
            <w:r w:rsidR="00391543" w:rsidRPr="00250D02">
              <w:rPr>
                <w:rFonts w:asciiTheme="majorHAnsi" w:hAnsiTheme="majorHAnsi" w:cs="Arial"/>
                <w:b/>
                <w:color w:val="2F5496" w:themeColor="accent5" w:themeShade="BF"/>
                <w:sz w:val="20"/>
                <w:szCs w:val="20"/>
              </w:rPr>
              <w:t xml:space="preserve"> Institutional cooperation in the educational field for increasing access to education and quality of education</w:t>
            </w:r>
          </w:p>
        </w:tc>
        <w:tc>
          <w:tcPr>
            <w:tcW w:w="999" w:type="dxa"/>
            <w:vMerge w:val="restart"/>
          </w:tcPr>
          <w:p w:rsidR="00391543" w:rsidRPr="00250D02" w:rsidRDefault="005A328D" w:rsidP="004A446F">
            <w:pPr>
              <w:spacing w:after="20"/>
              <w:jc w:val="center"/>
              <w:rPr>
                <w:rFonts w:asciiTheme="majorHAnsi" w:hAnsiTheme="majorHAnsi"/>
                <w:sz w:val="20"/>
                <w:szCs w:val="20"/>
              </w:rPr>
            </w:pPr>
            <w:r w:rsidRPr="00250D02">
              <w:rPr>
                <w:rFonts w:asciiTheme="majorHAnsi" w:hAnsiTheme="majorHAnsi" w:cs="Arial"/>
                <w:b/>
                <w:color w:val="2F5496" w:themeColor="accent5" w:themeShade="BF"/>
                <w:sz w:val="20"/>
                <w:szCs w:val="20"/>
              </w:rPr>
              <w:t>SOFT</w:t>
            </w:r>
          </w:p>
        </w:tc>
        <w:tc>
          <w:tcPr>
            <w:tcW w:w="2601" w:type="dxa"/>
            <w:vMerge w:val="restart"/>
          </w:tcPr>
          <w:p w:rsidR="00391543" w:rsidRPr="00250D02" w:rsidRDefault="00391543" w:rsidP="003C1BC3">
            <w:pPr>
              <w:pStyle w:val="Default"/>
              <w:spacing w:after="20"/>
              <w:rPr>
                <w:rFonts w:asciiTheme="majorHAnsi" w:hAnsiTheme="majorHAnsi"/>
                <w:sz w:val="20"/>
                <w:szCs w:val="20"/>
                <w:lang w:val="en-GB"/>
              </w:rPr>
            </w:pPr>
            <w:r w:rsidRPr="00250D02">
              <w:rPr>
                <w:rFonts w:asciiTheme="majorHAnsi" w:hAnsiTheme="majorHAnsi"/>
                <w:sz w:val="20"/>
                <w:szCs w:val="20"/>
                <w:lang w:val="en-GB"/>
              </w:rPr>
              <w:t>Enhanced cooperation between educational institutions leading to an increase in quality of the education programs available in the eligible area, as well as improving accessibility to education and ensuring appropriate, labour market relevant skills of the graduates.</w:t>
            </w:r>
          </w:p>
        </w:tc>
        <w:tc>
          <w:tcPr>
            <w:tcW w:w="2250" w:type="dxa"/>
            <w:vMerge w:val="restart"/>
          </w:tcPr>
          <w:p w:rsidR="00391543" w:rsidRPr="00250D02" w:rsidRDefault="00391543" w:rsidP="003C1BC3">
            <w:pPr>
              <w:spacing w:after="20"/>
              <w:rPr>
                <w:rFonts w:asciiTheme="majorHAnsi" w:hAnsiTheme="majorHAnsi" w:cs="Arial"/>
                <w:sz w:val="20"/>
                <w:szCs w:val="20"/>
              </w:rPr>
            </w:pPr>
            <w:r w:rsidRPr="00250D02">
              <w:rPr>
                <w:rFonts w:asciiTheme="majorHAnsi" w:hAnsiTheme="majorHAnsi" w:cs="Arial"/>
                <w:b/>
                <w:color w:val="2F5496" w:themeColor="accent5" w:themeShade="BF"/>
                <w:sz w:val="20"/>
                <w:szCs w:val="20"/>
              </w:rPr>
              <w:t xml:space="preserve">RI 111 </w:t>
            </w:r>
            <w:r w:rsidRPr="00250D02">
              <w:rPr>
                <w:rFonts w:asciiTheme="majorHAnsi" w:hAnsiTheme="majorHAnsi" w:cs="Arial"/>
                <w:sz w:val="20"/>
                <w:szCs w:val="20"/>
              </w:rPr>
              <w:t>Percent of tertiary education students from eligible area from total no. of students</w:t>
            </w:r>
          </w:p>
          <w:p w:rsidR="00391543" w:rsidRPr="00250D02" w:rsidRDefault="00391543" w:rsidP="003C1BC3">
            <w:pPr>
              <w:spacing w:after="20"/>
              <w:rPr>
                <w:rFonts w:asciiTheme="majorHAnsi" w:hAnsiTheme="majorHAnsi" w:cs="Arial"/>
                <w:sz w:val="20"/>
                <w:szCs w:val="20"/>
              </w:rPr>
            </w:pPr>
          </w:p>
          <w:p w:rsidR="00391543" w:rsidRPr="00250D02" w:rsidRDefault="00391543" w:rsidP="004A446F">
            <w:pPr>
              <w:spacing w:after="20"/>
              <w:rPr>
                <w:rFonts w:asciiTheme="majorHAnsi" w:hAnsiTheme="majorHAnsi" w:cs="Arial"/>
                <w:sz w:val="20"/>
                <w:szCs w:val="20"/>
              </w:rPr>
            </w:pPr>
            <w:r w:rsidRPr="00250D02">
              <w:rPr>
                <w:rFonts w:asciiTheme="majorHAnsi" w:hAnsiTheme="majorHAnsi" w:cs="Arial"/>
                <w:b/>
                <w:color w:val="2F5496" w:themeColor="accent5" w:themeShade="BF"/>
                <w:sz w:val="20"/>
                <w:szCs w:val="20"/>
              </w:rPr>
              <w:t xml:space="preserve">RI 112 </w:t>
            </w:r>
            <w:r w:rsidRPr="00250D02">
              <w:rPr>
                <w:rFonts w:asciiTheme="majorHAnsi" w:hAnsiTheme="majorHAnsi" w:cs="Arial"/>
                <w:sz w:val="20"/>
                <w:szCs w:val="20"/>
              </w:rPr>
              <w:t>Employment rate in the eligible area</w:t>
            </w:r>
          </w:p>
        </w:tc>
        <w:tc>
          <w:tcPr>
            <w:tcW w:w="1440" w:type="dxa"/>
            <w:vMerge w:val="restart"/>
          </w:tcPr>
          <w:p w:rsidR="00391543" w:rsidRPr="00250D02" w:rsidRDefault="00391543" w:rsidP="003C1BC3">
            <w:pPr>
              <w:spacing w:after="20"/>
              <w:rPr>
                <w:rFonts w:asciiTheme="majorHAnsi" w:hAnsiTheme="majorHAnsi" w:cs="Arial"/>
                <w:sz w:val="20"/>
                <w:szCs w:val="20"/>
              </w:rPr>
            </w:pPr>
            <w:r w:rsidRPr="00250D02">
              <w:rPr>
                <w:rFonts w:asciiTheme="majorHAnsi" w:hAnsiTheme="majorHAnsi" w:cs="Arial"/>
                <w:sz w:val="20"/>
                <w:szCs w:val="20"/>
              </w:rPr>
              <w:t>Increase from  14 % to 16%</w:t>
            </w:r>
          </w:p>
          <w:p w:rsidR="00391543" w:rsidRPr="00250D02" w:rsidRDefault="00391543" w:rsidP="003C1BC3">
            <w:pPr>
              <w:spacing w:after="20"/>
              <w:rPr>
                <w:rFonts w:asciiTheme="majorHAnsi" w:hAnsiTheme="majorHAnsi" w:cs="Arial"/>
                <w:sz w:val="20"/>
                <w:szCs w:val="20"/>
              </w:rPr>
            </w:pPr>
          </w:p>
          <w:p w:rsidR="00391543" w:rsidRPr="00250D02" w:rsidRDefault="00391543" w:rsidP="003C1BC3">
            <w:pPr>
              <w:spacing w:after="20"/>
              <w:rPr>
                <w:rFonts w:asciiTheme="majorHAnsi" w:hAnsiTheme="majorHAnsi" w:cs="Arial"/>
                <w:sz w:val="20"/>
                <w:szCs w:val="20"/>
              </w:rPr>
            </w:pPr>
          </w:p>
          <w:p w:rsidR="00391543" w:rsidRPr="00250D02" w:rsidRDefault="00391543" w:rsidP="003C1BC3">
            <w:pPr>
              <w:spacing w:after="20"/>
              <w:rPr>
                <w:rFonts w:asciiTheme="majorHAnsi" w:hAnsiTheme="majorHAnsi" w:cs="Arial"/>
                <w:sz w:val="20"/>
                <w:szCs w:val="20"/>
              </w:rPr>
            </w:pPr>
          </w:p>
          <w:p w:rsidR="00391543" w:rsidRPr="00250D02" w:rsidRDefault="00391543" w:rsidP="003C1BC3">
            <w:pPr>
              <w:spacing w:after="20"/>
              <w:rPr>
                <w:rFonts w:asciiTheme="majorHAnsi" w:hAnsiTheme="majorHAnsi" w:cs="Arial"/>
                <w:sz w:val="20"/>
                <w:szCs w:val="20"/>
              </w:rPr>
            </w:pPr>
          </w:p>
          <w:p w:rsidR="00391543" w:rsidRPr="00250D02" w:rsidRDefault="00391543" w:rsidP="003C1BC3">
            <w:pPr>
              <w:spacing w:after="20"/>
              <w:rPr>
                <w:rFonts w:asciiTheme="majorHAnsi" w:hAnsiTheme="majorHAnsi" w:cs="Arial"/>
                <w:sz w:val="20"/>
                <w:szCs w:val="20"/>
              </w:rPr>
            </w:pPr>
            <w:r w:rsidRPr="00250D02">
              <w:rPr>
                <w:rFonts w:asciiTheme="majorHAnsi" w:hAnsiTheme="majorHAnsi" w:cs="Arial"/>
                <w:sz w:val="20"/>
                <w:szCs w:val="20"/>
              </w:rPr>
              <w:t>Increase from  57.77 % to 59%</w:t>
            </w:r>
          </w:p>
        </w:tc>
        <w:tc>
          <w:tcPr>
            <w:tcW w:w="1276" w:type="dxa"/>
          </w:tcPr>
          <w:p w:rsidR="00391543" w:rsidRPr="00250D02" w:rsidRDefault="00391543" w:rsidP="003C1BC3">
            <w:pPr>
              <w:spacing w:after="20"/>
              <w:rPr>
                <w:rFonts w:asciiTheme="majorHAnsi" w:hAnsiTheme="majorHAnsi" w:cs="Arial"/>
                <w:b/>
                <w:color w:val="2F5496" w:themeColor="accent5" w:themeShade="BF"/>
                <w:sz w:val="20"/>
                <w:szCs w:val="20"/>
              </w:rPr>
            </w:pPr>
            <w:r w:rsidRPr="00250D02">
              <w:rPr>
                <w:rFonts w:asciiTheme="majorHAnsi" w:hAnsiTheme="majorHAnsi" w:cs="Arial"/>
                <w:b/>
                <w:color w:val="2F5496" w:themeColor="accent5" w:themeShade="BF"/>
                <w:sz w:val="20"/>
                <w:szCs w:val="20"/>
              </w:rPr>
              <w:t>COI 111</w:t>
            </w:r>
          </w:p>
        </w:tc>
        <w:tc>
          <w:tcPr>
            <w:tcW w:w="2977" w:type="dxa"/>
          </w:tcPr>
          <w:p w:rsidR="00391543" w:rsidRPr="00250D02" w:rsidRDefault="00391543" w:rsidP="003C1BC3">
            <w:pPr>
              <w:spacing w:after="20"/>
              <w:rPr>
                <w:rFonts w:asciiTheme="majorHAnsi" w:hAnsiTheme="majorHAnsi" w:cs="Arial"/>
                <w:sz w:val="20"/>
                <w:szCs w:val="20"/>
              </w:rPr>
            </w:pPr>
            <w:r w:rsidRPr="00250D02">
              <w:rPr>
                <w:rFonts w:asciiTheme="majorHAnsi" w:hAnsiTheme="majorHAnsi" w:cs="Arial"/>
                <w:sz w:val="20"/>
                <w:szCs w:val="20"/>
              </w:rPr>
              <w:t xml:space="preserve">Number of institutions using </w:t>
            </w:r>
            <w:r w:rsidR="00944B29" w:rsidRPr="00250D02">
              <w:rPr>
                <w:rFonts w:asciiTheme="majorHAnsi" w:hAnsiTheme="majorHAnsi" w:cs="Arial"/>
                <w:sz w:val="20"/>
                <w:szCs w:val="20"/>
              </w:rPr>
              <w:t>Programme</w:t>
            </w:r>
            <w:r w:rsidRPr="00250D02">
              <w:rPr>
                <w:rFonts w:asciiTheme="majorHAnsi" w:hAnsiTheme="majorHAnsi" w:cs="Arial"/>
                <w:sz w:val="20"/>
                <w:szCs w:val="20"/>
              </w:rPr>
              <w:t xml:space="preserve"> support for cooperation in education, R&amp;D and innovation</w:t>
            </w:r>
          </w:p>
        </w:tc>
        <w:tc>
          <w:tcPr>
            <w:tcW w:w="1080" w:type="dxa"/>
          </w:tcPr>
          <w:p w:rsidR="00391543" w:rsidRPr="00250D02" w:rsidRDefault="00391543" w:rsidP="003C1BC3">
            <w:pPr>
              <w:spacing w:after="20"/>
              <w:jc w:val="center"/>
              <w:rPr>
                <w:rFonts w:asciiTheme="majorHAnsi" w:hAnsiTheme="majorHAnsi" w:cs="Arial"/>
                <w:sz w:val="20"/>
                <w:szCs w:val="20"/>
              </w:rPr>
            </w:pPr>
            <w:r w:rsidRPr="00250D02">
              <w:rPr>
                <w:rFonts w:asciiTheme="majorHAnsi" w:hAnsiTheme="majorHAnsi" w:cs="Arial"/>
                <w:sz w:val="20"/>
                <w:szCs w:val="20"/>
              </w:rPr>
              <w:t>15</w:t>
            </w:r>
          </w:p>
        </w:tc>
      </w:tr>
      <w:tr w:rsidR="00391543" w:rsidRPr="00250D02" w:rsidTr="00D9777F">
        <w:tc>
          <w:tcPr>
            <w:tcW w:w="1890" w:type="dxa"/>
            <w:vMerge/>
          </w:tcPr>
          <w:p w:rsidR="00391543" w:rsidRPr="00250D02" w:rsidRDefault="00391543" w:rsidP="003C1BC3">
            <w:pPr>
              <w:spacing w:after="20"/>
              <w:rPr>
                <w:rFonts w:asciiTheme="majorHAnsi" w:hAnsiTheme="majorHAnsi" w:cs="Arial"/>
                <w:b/>
                <w:color w:val="2E74B5" w:themeColor="accent1" w:themeShade="BF"/>
                <w:sz w:val="20"/>
                <w:szCs w:val="20"/>
              </w:rPr>
            </w:pPr>
          </w:p>
        </w:tc>
        <w:tc>
          <w:tcPr>
            <w:tcW w:w="999" w:type="dxa"/>
            <w:vMerge/>
          </w:tcPr>
          <w:p w:rsidR="00391543" w:rsidRPr="00250D02" w:rsidRDefault="00391543" w:rsidP="003C1BC3">
            <w:pPr>
              <w:pStyle w:val="Default"/>
              <w:spacing w:after="20"/>
              <w:jc w:val="center"/>
              <w:rPr>
                <w:rFonts w:asciiTheme="majorHAnsi" w:hAnsiTheme="majorHAnsi"/>
                <w:sz w:val="20"/>
                <w:szCs w:val="20"/>
                <w:lang w:val="en-GB"/>
              </w:rPr>
            </w:pPr>
          </w:p>
        </w:tc>
        <w:tc>
          <w:tcPr>
            <w:tcW w:w="2601" w:type="dxa"/>
            <w:vMerge/>
          </w:tcPr>
          <w:p w:rsidR="00391543" w:rsidRPr="00250D02" w:rsidRDefault="00391543" w:rsidP="003C1BC3">
            <w:pPr>
              <w:pStyle w:val="Default"/>
              <w:spacing w:after="20"/>
              <w:rPr>
                <w:rFonts w:asciiTheme="majorHAnsi" w:hAnsiTheme="majorHAnsi"/>
                <w:sz w:val="20"/>
                <w:szCs w:val="20"/>
                <w:lang w:val="en-GB"/>
              </w:rPr>
            </w:pPr>
          </w:p>
        </w:tc>
        <w:tc>
          <w:tcPr>
            <w:tcW w:w="2250" w:type="dxa"/>
            <w:vMerge/>
          </w:tcPr>
          <w:p w:rsidR="00391543" w:rsidRPr="00250D02" w:rsidRDefault="00391543" w:rsidP="003C1BC3">
            <w:pPr>
              <w:spacing w:after="20"/>
              <w:rPr>
                <w:rFonts w:asciiTheme="majorHAnsi" w:hAnsiTheme="majorHAnsi" w:cs="Arial"/>
                <w:sz w:val="20"/>
                <w:szCs w:val="20"/>
              </w:rPr>
            </w:pPr>
          </w:p>
        </w:tc>
        <w:tc>
          <w:tcPr>
            <w:tcW w:w="1440" w:type="dxa"/>
            <w:vMerge/>
          </w:tcPr>
          <w:p w:rsidR="00391543" w:rsidRPr="00250D02" w:rsidRDefault="00391543" w:rsidP="003C1BC3">
            <w:pPr>
              <w:spacing w:after="20"/>
              <w:rPr>
                <w:rFonts w:asciiTheme="majorHAnsi" w:hAnsiTheme="majorHAnsi" w:cs="Arial"/>
                <w:sz w:val="20"/>
                <w:szCs w:val="20"/>
              </w:rPr>
            </w:pPr>
          </w:p>
        </w:tc>
        <w:tc>
          <w:tcPr>
            <w:tcW w:w="1276" w:type="dxa"/>
          </w:tcPr>
          <w:p w:rsidR="00391543" w:rsidRPr="00250D02" w:rsidRDefault="00391543" w:rsidP="003C1BC3">
            <w:pPr>
              <w:spacing w:after="20"/>
              <w:rPr>
                <w:rFonts w:asciiTheme="majorHAnsi" w:hAnsiTheme="majorHAnsi" w:cs="Arial"/>
                <w:b/>
                <w:color w:val="2F5496" w:themeColor="accent5" w:themeShade="BF"/>
                <w:sz w:val="20"/>
                <w:szCs w:val="20"/>
              </w:rPr>
            </w:pPr>
            <w:r w:rsidRPr="00250D02">
              <w:rPr>
                <w:rFonts w:asciiTheme="majorHAnsi" w:hAnsiTheme="majorHAnsi" w:cs="Arial"/>
                <w:b/>
                <w:color w:val="2F5496" w:themeColor="accent5" w:themeShade="BF"/>
                <w:sz w:val="20"/>
                <w:szCs w:val="20"/>
              </w:rPr>
              <w:t>OI 112</w:t>
            </w:r>
          </w:p>
        </w:tc>
        <w:tc>
          <w:tcPr>
            <w:tcW w:w="2977" w:type="dxa"/>
          </w:tcPr>
          <w:p w:rsidR="00391543" w:rsidRPr="00250D02" w:rsidRDefault="00391543" w:rsidP="003C1BC3">
            <w:pPr>
              <w:spacing w:after="20"/>
              <w:rPr>
                <w:rFonts w:asciiTheme="majorHAnsi" w:hAnsiTheme="majorHAnsi" w:cs="Arial"/>
                <w:sz w:val="20"/>
                <w:szCs w:val="20"/>
              </w:rPr>
            </w:pPr>
            <w:r w:rsidRPr="00250D02">
              <w:rPr>
                <w:rFonts w:asciiTheme="majorHAnsi" w:hAnsiTheme="majorHAnsi" w:cs="Arial"/>
                <w:sz w:val="20"/>
                <w:szCs w:val="20"/>
              </w:rPr>
              <w:t xml:space="preserve">Number of people benefitting from all types of activities that received funding within the CBC </w:t>
            </w:r>
            <w:r w:rsidR="00944B29" w:rsidRPr="00250D02">
              <w:rPr>
                <w:rFonts w:asciiTheme="majorHAnsi" w:hAnsiTheme="majorHAnsi" w:cs="Arial"/>
                <w:sz w:val="20"/>
                <w:szCs w:val="20"/>
              </w:rPr>
              <w:t>Programme</w:t>
            </w:r>
          </w:p>
        </w:tc>
        <w:tc>
          <w:tcPr>
            <w:tcW w:w="1080" w:type="dxa"/>
          </w:tcPr>
          <w:p w:rsidR="00391543" w:rsidRPr="00250D02" w:rsidRDefault="00391543" w:rsidP="003C1BC3">
            <w:pPr>
              <w:spacing w:after="20"/>
              <w:jc w:val="center"/>
              <w:rPr>
                <w:rFonts w:asciiTheme="majorHAnsi" w:hAnsiTheme="majorHAnsi" w:cs="Arial"/>
                <w:sz w:val="20"/>
                <w:szCs w:val="20"/>
              </w:rPr>
            </w:pPr>
            <w:r w:rsidRPr="00250D02">
              <w:rPr>
                <w:rFonts w:asciiTheme="majorHAnsi" w:hAnsiTheme="majorHAnsi" w:cs="Arial"/>
                <w:sz w:val="20"/>
                <w:szCs w:val="20"/>
              </w:rPr>
              <w:t>5,000</w:t>
            </w:r>
          </w:p>
        </w:tc>
      </w:tr>
      <w:tr w:rsidR="00391543" w:rsidRPr="00250D02" w:rsidTr="00D9777F">
        <w:tc>
          <w:tcPr>
            <w:tcW w:w="1890" w:type="dxa"/>
            <w:vMerge/>
          </w:tcPr>
          <w:p w:rsidR="00391543" w:rsidRPr="00250D02" w:rsidRDefault="00391543" w:rsidP="003C1BC3">
            <w:pPr>
              <w:spacing w:after="20"/>
              <w:rPr>
                <w:rFonts w:asciiTheme="majorHAnsi" w:hAnsiTheme="majorHAnsi" w:cs="Arial"/>
                <w:b/>
                <w:color w:val="2E74B5" w:themeColor="accent1" w:themeShade="BF"/>
                <w:sz w:val="20"/>
                <w:szCs w:val="20"/>
              </w:rPr>
            </w:pPr>
          </w:p>
        </w:tc>
        <w:tc>
          <w:tcPr>
            <w:tcW w:w="999" w:type="dxa"/>
            <w:vMerge/>
          </w:tcPr>
          <w:p w:rsidR="00391543" w:rsidRPr="00250D02" w:rsidRDefault="00391543" w:rsidP="003C1BC3">
            <w:pPr>
              <w:pStyle w:val="Default"/>
              <w:spacing w:after="20"/>
              <w:jc w:val="center"/>
              <w:rPr>
                <w:rFonts w:asciiTheme="majorHAnsi" w:hAnsiTheme="majorHAnsi"/>
                <w:sz w:val="20"/>
                <w:szCs w:val="20"/>
                <w:lang w:val="en-GB"/>
              </w:rPr>
            </w:pPr>
          </w:p>
        </w:tc>
        <w:tc>
          <w:tcPr>
            <w:tcW w:w="2601" w:type="dxa"/>
            <w:vMerge/>
          </w:tcPr>
          <w:p w:rsidR="00391543" w:rsidRPr="00250D02" w:rsidRDefault="00391543" w:rsidP="003C1BC3">
            <w:pPr>
              <w:pStyle w:val="Default"/>
              <w:spacing w:after="20"/>
              <w:rPr>
                <w:rFonts w:asciiTheme="majorHAnsi" w:hAnsiTheme="majorHAnsi"/>
                <w:sz w:val="20"/>
                <w:szCs w:val="20"/>
                <w:lang w:val="en-GB"/>
              </w:rPr>
            </w:pPr>
          </w:p>
        </w:tc>
        <w:tc>
          <w:tcPr>
            <w:tcW w:w="2250" w:type="dxa"/>
            <w:vMerge/>
          </w:tcPr>
          <w:p w:rsidR="00391543" w:rsidRPr="00250D02" w:rsidRDefault="00391543" w:rsidP="003C1BC3">
            <w:pPr>
              <w:spacing w:after="20"/>
              <w:rPr>
                <w:rFonts w:asciiTheme="majorHAnsi" w:hAnsiTheme="majorHAnsi" w:cs="Arial"/>
                <w:sz w:val="20"/>
                <w:szCs w:val="20"/>
              </w:rPr>
            </w:pPr>
          </w:p>
        </w:tc>
        <w:tc>
          <w:tcPr>
            <w:tcW w:w="1440" w:type="dxa"/>
            <w:vMerge/>
          </w:tcPr>
          <w:p w:rsidR="00391543" w:rsidRPr="00250D02" w:rsidRDefault="00391543" w:rsidP="003C1BC3">
            <w:pPr>
              <w:spacing w:after="20"/>
              <w:rPr>
                <w:rFonts w:asciiTheme="majorHAnsi" w:hAnsiTheme="majorHAnsi" w:cs="Arial"/>
                <w:sz w:val="20"/>
                <w:szCs w:val="20"/>
              </w:rPr>
            </w:pPr>
          </w:p>
        </w:tc>
        <w:tc>
          <w:tcPr>
            <w:tcW w:w="1276" w:type="dxa"/>
          </w:tcPr>
          <w:p w:rsidR="00391543" w:rsidRPr="00250D02" w:rsidRDefault="00391543" w:rsidP="003C1BC3">
            <w:pPr>
              <w:spacing w:after="20"/>
              <w:rPr>
                <w:rFonts w:asciiTheme="majorHAnsi" w:hAnsiTheme="majorHAnsi" w:cs="Arial"/>
                <w:b/>
                <w:color w:val="2F5496" w:themeColor="accent5" w:themeShade="BF"/>
                <w:sz w:val="20"/>
                <w:szCs w:val="20"/>
              </w:rPr>
            </w:pPr>
            <w:r w:rsidRPr="00250D02">
              <w:rPr>
                <w:rFonts w:asciiTheme="majorHAnsi" w:hAnsiTheme="majorHAnsi" w:cs="Arial"/>
                <w:b/>
                <w:color w:val="2F5496" w:themeColor="accent5" w:themeShade="BF"/>
                <w:sz w:val="20"/>
                <w:szCs w:val="20"/>
              </w:rPr>
              <w:t>OI 113</w:t>
            </w:r>
          </w:p>
        </w:tc>
        <w:tc>
          <w:tcPr>
            <w:tcW w:w="2977" w:type="dxa"/>
          </w:tcPr>
          <w:p w:rsidR="00391543" w:rsidRPr="00250D02" w:rsidRDefault="00391543" w:rsidP="003C1BC3">
            <w:pPr>
              <w:spacing w:after="20"/>
              <w:rPr>
                <w:rFonts w:asciiTheme="majorHAnsi" w:hAnsiTheme="majorHAnsi" w:cs="Arial"/>
                <w:sz w:val="20"/>
                <w:szCs w:val="20"/>
              </w:rPr>
            </w:pPr>
            <w:r w:rsidRPr="00250D02">
              <w:rPr>
                <w:rFonts w:asciiTheme="majorHAnsi" w:hAnsiTheme="majorHAnsi" w:cs="Arial"/>
                <w:sz w:val="20"/>
                <w:szCs w:val="20"/>
              </w:rPr>
              <w:t>Number of rehabilitated / modernized educational institutions</w:t>
            </w:r>
          </w:p>
        </w:tc>
        <w:tc>
          <w:tcPr>
            <w:tcW w:w="1080" w:type="dxa"/>
          </w:tcPr>
          <w:p w:rsidR="00391543" w:rsidRPr="00250D02" w:rsidRDefault="00391543" w:rsidP="003C1BC3">
            <w:pPr>
              <w:spacing w:after="20"/>
              <w:jc w:val="center"/>
              <w:rPr>
                <w:rFonts w:asciiTheme="majorHAnsi" w:hAnsiTheme="majorHAnsi" w:cs="Arial"/>
                <w:sz w:val="20"/>
                <w:szCs w:val="20"/>
              </w:rPr>
            </w:pPr>
            <w:r w:rsidRPr="00250D02">
              <w:rPr>
                <w:rFonts w:asciiTheme="majorHAnsi" w:hAnsiTheme="majorHAnsi" w:cs="Arial"/>
                <w:sz w:val="20"/>
                <w:szCs w:val="20"/>
              </w:rPr>
              <w:t>5</w:t>
            </w:r>
          </w:p>
        </w:tc>
      </w:tr>
      <w:tr w:rsidR="00391543" w:rsidRPr="00250D02" w:rsidTr="00D9777F">
        <w:tc>
          <w:tcPr>
            <w:tcW w:w="1890" w:type="dxa"/>
          </w:tcPr>
          <w:p w:rsidR="00391543" w:rsidRPr="00250D02" w:rsidRDefault="0074432A" w:rsidP="0074432A">
            <w:pPr>
              <w:spacing w:after="20"/>
              <w:rPr>
                <w:rFonts w:asciiTheme="majorHAnsi" w:hAnsiTheme="majorHAnsi" w:cs="Arial"/>
                <w:b/>
                <w:color w:val="2F5496" w:themeColor="accent5" w:themeShade="BF"/>
                <w:sz w:val="20"/>
                <w:szCs w:val="20"/>
              </w:rPr>
            </w:pPr>
            <w:r w:rsidRPr="00250D02">
              <w:rPr>
                <w:rFonts w:asciiTheme="majorHAnsi" w:hAnsiTheme="majorHAnsi" w:cs="Arial"/>
                <w:b/>
                <w:color w:val="2F5496" w:themeColor="accent5" w:themeShade="BF"/>
                <w:sz w:val="20"/>
                <w:szCs w:val="20"/>
              </w:rPr>
              <w:t>(</w:t>
            </w:r>
            <w:r w:rsidR="00391543" w:rsidRPr="00250D02">
              <w:rPr>
                <w:rFonts w:asciiTheme="majorHAnsi" w:hAnsiTheme="majorHAnsi" w:cs="Arial"/>
                <w:b/>
                <w:color w:val="2F5496" w:themeColor="accent5" w:themeShade="BF"/>
                <w:sz w:val="20"/>
                <w:szCs w:val="20"/>
              </w:rPr>
              <w:t>1.2</w:t>
            </w:r>
            <w:r w:rsidRPr="00250D02">
              <w:rPr>
                <w:rFonts w:asciiTheme="majorHAnsi" w:hAnsiTheme="majorHAnsi" w:cs="Arial"/>
                <w:b/>
                <w:color w:val="2F5496" w:themeColor="accent5" w:themeShade="BF"/>
                <w:sz w:val="20"/>
                <w:szCs w:val="20"/>
              </w:rPr>
              <w:t>)</w:t>
            </w:r>
            <w:r w:rsidR="00391543" w:rsidRPr="00250D02">
              <w:rPr>
                <w:rFonts w:asciiTheme="majorHAnsi" w:hAnsiTheme="majorHAnsi" w:cs="Arial"/>
                <w:b/>
                <w:color w:val="2F5496" w:themeColor="accent5" w:themeShade="BF"/>
                <w:sz w:val="20"/>
                <w:szCs w:val="20"/>
              </w:rPr>
              <w:t xml:space="preserve"> Promotion and support to research and innovation</w:t>
            </w:r>
          </w:p>
        </w:tc>
        <w:tc>
          <w:tcPr>
            <w:tcW w:w="999" w:type="dxa"/>
          </w:tcPr>
          <w:p w:rsidR="00391543" w:rsidRPr="00250D02" w:rsidRDefault="005A328D" w:rsidP="004A446F">
            <w:pPr>
              <w:spacing w:after="20"/>
              <w:jc w:val="center"/>
              <w:rPr>
                <w:rFonts w:asciiTheme="majorHAnsi" w:hAnsiTheme="majorHAnsi" w:cs="Arial"/>
                <w:b/>
                <w:color w:val="2F5496" w:themeColor="accent5" w:themeShade="BF"/>
                <w:sz w:val="20"/>
                <w:szCs w:val="20"/>
              </w:rPr>
            </w:pPr>
            <w:r w:rsidRPr="00250D02">
              <w:rPr>
                <w:rFonts w:asciiTheme="majorHAnsi" w:hAnsiTheme="majorHAnsi" w:cs="Arial"/>
                <w:b/>
                <w:color w:val="2F5496" w:themeColor="accent5" w:themeShade="BF"/>
                <w:sz w:val="20"/>
                <w:szCs w:val="20"/>
              </w:rPr>
              <w:t>SOFT</w:t>
            </w:r>
          </w:p>
        </w:tc>
        <w:tc>
          <w:tcPr>
            <w:tcW w:w="2601" w:type="dxa"/>
          </w:tcPr>
          <w:p w:rsidR="00391543" w:rsidRPr="00250D02" w:rsidRDefault="00391543" w:rsidP="003C1BC3">
            <w:pPr>
              <w:pStyle w:val="Default"/>
              <w:spacing w:after="20"/>
              <w:rPr>
                <w:rFonts w:asciiTheme="majorHAnsi" w:hAnsiTheme="majorHAnsi"/>
                <w:sz w:val="20"/>
                <w:szCs w:val="20"/>
                <w:lang w:val="en-GB"/>
              </w:rPr>
            </w:pPr>
            <w:r w:rsidRPr="00250D02">
              <w:rPr>
                <w:rFonts w:asciiTheme="majorHAnsi" w:hAnsiTheme="majorHAnsi"/>
                <w:sz w:val="20"/>
                <w:szCs w:val="20"/>
                <w:lang w:val="en-GB"/>
              </w:rPr>
              <w:t>Improved pre-conditions for sustained cooperation in the field of research and innovation contributing to economic development of the region</w:t>
            </w:r>
          </w:p>
        </w:tc>
        <w:tc>
          <w:tcPr>
            <w:tcW w:w="2250" w:type="dxa"/>
          </w:tcPr>
          <w:p w:rsidR="00391543" w:rsidRPr="00250D02" w:rsidRDefault="00391543" w:rsidP="004A446F">
            <w:pPr>
              <w:spacing w:after="20"/>
              <w:rPr>
                <w:rFonts w:asciiTheme="majorHAnsi" w:hAnsiTheme="majorHAnsi" w:cs="Arial"/>
                <w:sz w:val="20"/>
                <w:szCs w:val="20"/>
              </w:rPr>
            </w:pPr>
            <w:r w:rsidRPr="00250D02">
              <w:rPr>
                <w:rFonts w:asciiTheme="majorHAnsi" w:hAnsiTheme="majorHAnsi" w:cs="Arial"/>
                <w:b/>
                <w:color w:val="2F5496" w:themeColor="accent5" w:themeShade="BF"/>
                <w:sz w:val="20"/>
                <w:szCs w:val="20"/>
              </w:rPr>
              <w:t xml:space="preserve">RI 121 </w:t>
            </w:r>
            <w:r w:rsidRPr="00250D02">
              <w:rPr>
                <w:rFonts w:asciiTheme="majorHAnsi" w:hAnsiTheme="majorHAnsi" w:cs="Arial"/>
                <w:sz w:val="20"/>
                <w:szCs w:val="20"/>
              </w:rPr>
              <w:t>Number of employees in research &amp; development activity</w:t>
            </w:r>
          </w:p>
        </w:tc>
        <w:tc>
          <w:tcPr>
            <w:tcW w:w="1440" w:type="dxa"/>
          </w:tcPr>
          <w:p w:rsidR="00391543" w:rsidRPr="00250D02" w:rsidRDefault="00391543" w:rsidP="003C1BC3">
            <w:pPr>
              <w:spacing w:after="20"/>
              <w:rPr>
                <w:rFonts w:asciiTheme="majorHAnsi" w:hAnsiTheme="majorHAnsi" w:cs="Arial"/>
                <w:sz w:val="20"/>
                <w:szCs w:val="20"/>
              </w:rPr>
            </w:pPr>
            <w:r w:rsidRPr="00250D02">
              <w:rPr>
                <w:rFonts w:asciiTheme="majorHAnsi" w:hAnsiTheme="majorHAnsi" w:cs="Arial"/>
                <w:sz w:val="20"/>
                <w:szCs w:val="20"/>
              </w:rPr>
              <w:t>Increase of about 2%</w:t>
            </w:r>
          </w:p>
          <w:p w:rsidR="00391543" w:rsidRPr="00250D02" w:rsidRDefault="00391543" w:rsidP="003C1BC3">
            <w:pPr>
              <w:spacing w:after="20"/>
              <w:rPr>
                <w:rFonts w:asciiTheme="majorHAnsi" w:hAnsiTheme="majorHAnsi" w:cs="Arial"/>
                <w:sz w:val="20"/>
                <w:szCs w:val="20"/>
              </w:rPr>
            </w:pPr>
            <w:r w:rsidRPr="00250D02">
              <w:rPr>
                <w:rFonts w:asciiTheme="majorHAnsi" w:hAnsiTheme="majorHAnsi" w:cs="Arial"/>
                <w:sz w:val="20"/>
                <w:szCs w:val="20"/>
              </w:rPr>
              <w:t>(from 4380 to 4468 employees)</w:t>
            </w:r>
          </w:p>
        </w:tc>
        <w:tc>
          <w:tcPr>
            <w:tcW w:w="1276" w:type="dxa"/>
          </w:tcPr>
          <w:p w:rsidR="00391543" w:rsidRPr="00250D02" w:rsidRDefault="00391543" w:rsidP="003C1BC3">
            <w:pPr>
              <w:spacing w:after="20"/>
              <w:rPr>
                <w:rFonts w:asciiTheme="majorHAnsi" w:hAnsiTheme="majorHAnsi" w:cs="Arial"/>
                <w:sz w:val="20"/>
                <w:szCs w:val="20"/>
              </w:rPr>
            </w:pPr>
            <w:r w:rsidRPr="00250D02">
              <w:rPr>
                <w:rFonts w:asciiTheme="majorHAnsi" w:hAnsiTheme="majorHAnsi" w:cs="Arial"/>
                <w:b/>
                <w:color w:val="2F5496" w:themeColor="accent5" w:themeShade="BF"/>
                <w:sz w:val="20"/>
                <w:szCs w:val="20"/>
              </w:rPr>
              <w:t>OI 121</w:t>
            </w:r>
          </w:p>
        </w:tc>
        <w:tc>
          <w:tcPr>
            <w:tcW w:w="2977" w:type="dxa"/>
          </w:tcPr>
          <w:p w:rsidR="00391543" w:rsidRPr="00250D02" w:rsidRDefault="00391543" w:rsidP="003C1BC3">
            <w:pPr>
              <w:spacing w:after="20"/>
              <w:rPr>
                <w:rFonts w:asciiTheme="majorHAnsi" w:hAnsiTheme="majorHAnsi" w:cs="Arial"/>
                <w:sz w:val="20"/>
                <w:szCs w:val="20"/>
              </w:rPr>
            </w:pPr>
            <w:r w:rsidRPr="00250D02">
              <w:rPr>
                <w:rFonts w:asciiTheme="majorHAnsi" w:hAnsiTheme="majorHAnsi" w:cs="Arial"/>
                <w:sz w:val="20"/>
                <w:szCs w:val="20"/>
              </w:rPr>
              <w:t xml:space="preserve">Number of institutions using </w:t>
            </w:r>
            <w:r w:rsidR="00944B29" w:rsidRPr="00250D02">
              <w:rPr>
                <w:rFonts w:asciiTheme="majorHAnsi" w:hAnsiTheme="majorHAnsi" w:cs="Arial"/>
                <w:sz w:val="20"/>
                <w:szCs w:val="20"/>
              </w:rPr>
              <w:t>Programme</w:t>
            </w:r>
            <w:r w:rsidRPr="00250D02">
              <w:rPr>
                <w:rFonts w:asciiTheme="majorHAnsi" w:hAnsiTheme="majorHAnsi" w:cs="Arial"/>
                <w:sz w:val="20"/>
                <w:szCs w:val="20"/>
              </w:rPr>
              <w:t xml:space="preserve"> support for cooperation in R&amp;D and support of innovation</w:t>
            </w:r>
          </w:p>
        </w:tc>
        <w:tc>
          <w:tcPr>
            <w:tcW w:w="1080" w:type="dxa"/>
          </w:tcPr>
          <w:p w:rsidR="00391543" w:rsidRPr="00250D02" w:rsidRDefault="00391543" w:rsidP="003C1BC3">
            <w:pPr>
              <w:spacing w:after="20"/>
              <w:jc w:val="center"/>
              <w:rPr>
                <w:rFonts w:asciiTheme="majorHAnsi" w:hAnsiTheme="majorHAnsi" w:cs="Arial"/>
                <w:sz w:val="20"/>
                <w:szCs w:val="20"/>
              </w:rPr>
            </w:pPr>
            <w:r w:rsidRPr="00250D02">
              <w:rPr>
                <w:rFonts w:asciiTheme="majorHAnsi" w:hAnsiTheme="majorHAnsi" w:cs="Arial"/>
                <w:sz w:val="20"/>
                <w:szCs w:val="20"/>
              </w:rPr>
              <w:t>5</w:t>
            </w:r>
          </w:p>
        </w:tc>
      </w:tr>
      <w:tr w:rsidR="00391543" w:rsidRPr="00250D02" w:rsidTr="00D9777F">
        <w:tc>
          <w:tcPr>
            <w:tcW w:w="1890" w:type="dxa"/>
            <w:vMerge w:val="restart"/>
          </w:tcPr>
          <w:p w:rsidR="00391543" w:rsidRPr="00250D02" w:rsidRDefault="004A446F" w:rsidP="004A446F">
            <w:pPr>
              <w:spacing w:after="20"/>
              <w:rPr>
                <w:rFonts w:asciiTheme="majorHAnsi" w:hAnsiTheme="majorHAnsi" w:cs="Arial"/>
                <w:b/>
                <w:color w:val="2F5496" w:themeColor="accent5" w:themeShade="BF"/>
                <w:sz w:val="20"/>
                <w:szCs w:val="20"/>
              </w:rPr>
            </w:pPr>
            <w:r w:rsidRPr="00250D02">
              <w:rPr>
                <w:rFonts w:asciiTheme="majorHAnsi" w:hAnsiTheme="majorHAnsi" w:cs="Arial"/>
                <w:b/>
                <w:color w:val="2F5496" w:themeColor="accent5" w:themeShade="BF"/>
                <w:sz w:val="20"/>
                <w:szCs w:val="20"/>
              </w:rPr>
              <w:t>(</w:t>
            </w:r>
            <w:r w:rsidR="00391543" w:rsidRPr="00250D02">
              <w:rPr>
                <w:rFonts w:asciiTheme="majorHAnsi" w:hAnsiTheme="majorHAnsi" w:cs="Arial"/>
                <w:b/>
                <w:color w:val="2F5496" w:themeColor="accent5" w:themeShade="BF"/>
                <w:sz w:val="20"/>
                <w:szCs w:val="20"/>
              </w:rPr>
              <w:t>2.1</w:t>
            </w:r>
            <w:r w:rsidRPr="00250D02">
              <w:rPr>
                <w:rFonts w:asciiTheme="majorHAnsi" w:hAnsiTheme="majorHAnsi" w:cs="Arial"/>
                <w:b/>
                <w:color w:val="2F5496" w:themeColor="accent5" w:themeShade="BF"/>
                <w:sz w:val="20"/>
                <w:szCs w:val="20"/>
              </w:rPr>
              <w:t>)</w:t>
            </w:r>
            <w:r w:rsidR="00391543" w:rsidRPr="00250D02">
              <w:rPr>
                <w:rFonts w:asciiTheme="majorHAnsi" w:hAnsiTheme="majorHAnsi" w:cs="Arial"/>
                <w:b/>
                <w:color w:val="2F5496" w:themeColor="accent5" w:themeShade="BF"/>
                <w:sz w:val="20"/>
                <w:szCs w:val="20"/>
              </w:rPr>
              <w:t xml:space="preserve"> Preservation and promotion of the cultural and historical heritage</w:t>
            </w:r>
          </w:p>
        </w:tc>
        <w:tc>
          <w:tcPr>
            <w:tcW w:w="999" w:type="dxa"/>
            <w:vMerge w:val="restart"/>
          </w:tcPr>
          <w:p w:rsidR="00391543" w:rsidRPr="00250D02" w:rsidRDefault="005A328D" w:rsidP="004A446F">
            <w:pPr>
              <w:spacing w:after="20"/>
              <w:jc w:val="center"/>
              <w:rPr>
                <w:rFonts w:asciiTheme="majorHAnsi" w:hAnsiTheme="majorHAnsi" w:cs="Arial"/>
                <w:b/>
                <w:color w:val="2F5496" w:themeColor="accent5" w:themeShade="BF"/>
                <w:sz w:val="20"/>
                <w:szCs w:val="20"/>
              </w:rPr>
            </w:pPr>
            <w:r w:rsidRPr="00250D02">
              <w:rPr>
                <w:rFonts w:asciiTheme="majorHAnsi" w:hAnsiTheme="majorHAnsi" w:cs="Arial"/>
                <w:b/>
                <w:color w:val="2F5496" w:themeColor="accent5" w:themeShade="BF"/>
                <w:sz w:val="20"/>
                <w:szCs w:val="20"/>
              </w:rPr>
              <w:t>SOFT</w:t>
            </w:r>
          </w:p>
        </w:tc>
        <w:tc>
          <w:tcPr>
            <w:tcW w:w="2601" w:type="dxa"/>
            <w:vMerge w:val="restart"/>
          </w:tcPr>
          <w:p w:rsidR="00391543" w:rsidRPr="00250D02" w:rsidRDefault="00391543" w:rsidP="003C1BC3">
            <w:pPr>
              <w:pStyle w:val="Default"/>
              <w:spacing w:after="20"/>
              <w:rPr>
                <w:rFonts w:asciiTheme="majorHAnsi" w:hAnsiTheme="majorHAnsi"/>
                <w:sz w:val="20"/>
                <w:szCs w:val="20"/>
                <w:lang w:val="en-GB"/>
              </w:rPr>
            </w:pPr>
            <w:r w:rsidRPr="00250D02">
              <w:rPr>
                <w:rFonts w:asciiTheme="majorHAnsi" w:hAnsiTheme="majorHAnsi"/>
                <w:sz w:val="20"/>
                <w:szCs w:val="20"/>
                <w:lang w:val="en-GB"/>
              </w:rPr>
              <w:t>Restored cultural and historical sites that enhance the cross – border touristic potential of the eligible area.</w:t>
            </w:r>
          </w:p>
        </w:tc>
        <w:tc>
          <w:tcPr>
            <w:tcW w:w="2250" w:type="dxa"/>
            <w:vMerge w:val="restart"/>
          </w:tcPr>
          <w:p w:rsidR="00391543" w:rsidRPr="00250D02" w:rsidRDefault="00391543" w:rsidP="004A446F">
            <w:pPr>
              <w:spacing w:after="20"/>
              <w:rPr>
                <w:rFonts w:asciiTheme="majorHAnsi" w:hAnsiTheme="majorHAnsi" w:cs="Arial"/>
                <w:sz w:val="20"/>
                <w:szCs w:val="20"/>
              </w:rPr>
            </w:pPr>
            <w:r w:rsidRPr="00250D02">
              <w:rPr>
                <w:rFonts w:asciiTheme="majorHAnsi" w:hAnsiTheme="majorHAnsi" w:cs="Arial"/>
                <w:b/>
                <w:color w:val="2F5496" w:themeColor="accent5" w:themeShade="BF"/>
                <w:sz w:val="20"/>
                <w:szCs w:val="20"/>
              </w:rPr>
              <w:t>RI 211</w:t>
            </w:r>
            <w:r w:rsidR="004A446F" w:rsidRPr="00250D02">
              <w:rPr>
                <w:rFonts w:asciiTheme="majorHAnsi" w:hAnsiTheme="majorHAnsi" w:cs="Arial"/>
                <w:b/>
                <w:color w:val="2F5496" w:themeColor="accent5" w:themeShade="BF"/>
                <w:sz w:val="20"/>
                <w:szCs w:val="20"/>
              </w:rPr>
              <w:t xml:space="preserve"> </w:t>
            </w:r>
            <w:r w:rsidRPr="00250D02">
              <w:rPr>
                <w:rFonts w:asciiTheme="majorHAnsi" w:hAnsiTheme="majorHAnsi" w:cs="Arial"/>
                <w:sz w:val="20"/>
                <w:szCs w:val="20"/>
              </w:rPr>
              <w:t>Number of overnight stays in the eligible area</w:t>
            </w:r>
          </w:p>
        </w:tc>
        <w:tc>
          <w:tcPr>
            <w:tcW w:w="1440" w:type="dxa"/>
            <w:vMerge w:val="restart"/>
          </w:tcPr>
          <w:p w:rsidR="00391543" w:rsidRPr="00250D02" w:rsidRDefault="00391543" w:rsidP="003C1BC3">
            <w:pPr>
              <w:spacing w:after="20"/>
              <w:rPr>
                <w:rFonts w:asciiTheme="majorHAnsi" w:hAnsiTheme="majorHAnsi" w:cs="Arial"/>
                <w:sz w:val="20"/>
                <w:szCs w:val="20"/>
              </w:rPr>
            </w:pPr>
            <w:r w:rsidRPr="00250D02">
              <w:rPr>
                <w:rFonts w:asciiTheme="majorHAnsi" w:hAnsiTheme="majorHAnsi" w:cs="Arial"/>
                <w:sz w:val="20"/>
                <w:szCs w:val="20"/>
              </w:rPr>
              <w:t>Increase of about 5% (from 1,820,017 to 1,912,000)</w:t>
            </w:r>
          </w:p>
        </w:tc>
        <w:tc>
          <w:tcPr>
            <w:tcW w:w="1276" w:type="dxa"/>
          </w:tcPr>
          <w:p w:rsidR="00391543" w:rsidRPr="00250D02" w:rsidRDefault="00391543" w:rsidP="003C1BC3">
            <w:pPr>
              <w:spacing w:after="20"/>
              <w:rPr>
                <w:rFonts w:asciiTheme="majorHAnsi" w:hAnsiTheme="majorHAnsi" w:cs="Arial"/>
                <w:b/>
                <w:color w:val="2F5496" w:themeColor="accent5" w:themeShade="BF"/>
                <w:sz w:val="20"/>
                <w:szCs w:val="20"/>
              </w:rPr>
            </w:pPr>
            <w:r w:rsidRPr="00250D02">
              <w:rPr>
                <w:rFonts w:asciiTheme="majorHAnsi" w:hAnsiTheme="majorHAnsi" w:cs="Arial"/>
                <w:b/>
                <w:color w:val="2F5496" w:themeColor="accent5" w:themeShade="BF"/>
                <w:sz w:val="20"/>
                <w:szCs w:val="20"/>
              </w:rPr>
              <w:t>COI 211</w:t>
            </w:r>
          </w:p>
        </w:tc>
        <w:tc>
          <w:tcPr>
            <w:tcW w:w="2977" w:type="dxa"/>
          </w:tcPr>
          <w:p w:rsidR="00391543" w:rsidRPr="00250D02" w:rsidRDefault="00391543" w:rsidP="003C1BC3">
            <w:pPr>
              <w:spacing w:after="20"/>
              <w:rPr>
                <w:rFonts w:asciiTheme="majorHAnsi" w:hAnsiTheme="majorHAnsi" w:cs="Arial"/>
                <w:sz w:val="20"/>
                <w:szCs w:val="20"/>
              </w:rPr>
            </w:pPr>
            <w:r w:rsidRPr="00250D02">
              <w:rPr>
                <w:rFonts w:asciiTheme="majorHAnsi" w:hAnsiTheme="majorHAnsi" w:cs="Arial"/>
                <w:sz w:val="20"/>
                <w:szCs w:val="20"/>
              </w:rPr>
              <w:t xml:space="preserve">Number of institutions using </w:t>
            </w:r>
            <w:r w:rsidR="00944B29" w:rsidRPr="00250D02">
              <w:rPr>
                <w:rFonts w:asciiTheme="majorHAnsi" w:hAnsiTheme="majorHAnsi" w:cs="Arial"/>
                <w:sz w:val="20"/>
                <w:szCs w:val="20"/>
              </w:rPr>
              <w:t>Programme</w:t>
            </w:r>
            <w:r w:rsidRPr="00250D02">
              <w:rPr>
                <w:rFonts w:asciiTheme="majorHAnsi" w:hAnsiTheme="majorHAnsi" w:cs="Arial"/>
                <w:sz w:val="20"/>
                <w:szCs w:val="20"/>
              </w:rPr>
              <w:t xml:space="preserve"> support for promoting local culture and preserving historical heritage</w:t>
            </w:r>
          </w:p>
        </w:tc>
        <w:tc>
          <w:tcPr>
            <w:tcW w:w="1080" w:type="dxa"/>
          </w:tcPr>
          <w:p w:rsidR="00391543" w:rsidRPr="00250D02" w:rsidRDefault="00391543" w:rsidP="003C1BC3">
            <w:pPr>
              <w:spacing w:after="20"/>
              <w:jc w:val="center"/>
              <w:rPr>
                <w:rFonts w:asciiTheme="majorHAnsi" w:hAnsiTheme="majorHAnsi" w:cs="Arial"/>
                <w:sz w:val="20"/>
                <w:szCs w:val="20"/>
              </w:rPr>
            </w:pPr>
            <w:r w:rsidRPr="00250D02">
              <w:rPr>
                <w:rFonts w:asciiTheme="majorHAnsi" w:hAnsiTheme="majorHAnsi" w:cs="Arial"/>
                <w:sz w:val="20"/>
                <w:szCs w:val="20"/>
              </w:rPr>
              <w:t>10</w:t>
            </w:r>
          </w:p>
        </w:tc>
      </w:tr>
      <w:tr w:rsidR="00391543" w:rsidRPr="00250D02" w:rsidTr="00D9777F">
        <w:tc>
          <w:tcPr>
            <w:tcW w:w="1890" w:type="dxa"/>
            <w:vMerge/>
          </w:tcPr>
          <w:p w:rsidR="00391543" w:rsidRPr="00250D02" w:rsidRDefault="00391543" w:rsidP="003C1BC3">
            <w:pPr>
              <w:spacing w:after="20"/>
              <w:rPr>
                <w:rFonts w:asciiTheme="majorHAnsi" w:hAnsiTheme="majorHAnsi" w:cs="Arial"/>
                <w:b/>
                <w:color w:val="2F5496" w:themeColor="accent5" w:themeShade="BF"/>
                <w:sz w:val="20"/>
                <w:szCs w:val="20"/>
              </w:rPr>
            </w:pPr>
          </w:p>
        </w:tc>
        <w:tc>
          <w:tcPr>
            <w:tcW w:w="999" w:type="dxa"/>
            <w:vMerge/>
          </w:tcPr>
          <w:p w:rsidR="00391543" w:rsidRPr="00250D02" w:rsidRDefault="00391543" w:rsidP="004A446F">
            <w:pPr>
              <w:spacing w:after="20"/>
              <w:rPr>
                <w:rFonts w:asciiTheme="majorHAnsi" w:hAnsiTheme="majorHAnsi" w:cs="Arial"/>
                <w:b/>
                <w:color w:val="2F5496" w:themeColor="accent5" w:themeShade="BF"/>
                <w:sz w:val="20"/>
                <w:szCs w:val="20"/>
              </w:rPr>
            </w:pPr>
          </w:p>
        </w:tc>
        <w:tc>
          <w:tcPr>
            <w:tcW w:w="2601" w:type="dxa"/>
            <w:vMerge/>
          </w:tcPr>
          <w:p w:rsidR="00391543" w:rsidRPr="00250D02" w:rsidRDefault="00391543" w:rsidP="003C1BC3">
            <w:pPr>
              <w:pStyle w:val="Default"/>
              <w:spacing w:after="20"/>
              <w:rPr>
                <w:rFonts w:asciiTheme="majorHAnsi" w:hAnsiTheme="majorHAnsi"/>
                <w:sz w:val="20"/>
                <w:szCs w:val="20"/>
                <w:lang w:val="en-GB"/>
              </w:rPr>
            </w:pPr>
          </w:p>
        </w:tc>
        <w:tc>
          <w:tcPr>
            <w:tcW w:w="2250" w:type="dxa"/>
            <w:vMerge/>
          </w:tcPr>
          <w:p w:rsidR="00391543" w:rsidRPr="00250D02" w:rsidRDefault="00391543" w:rsidP="003C1BC3">
            <w:pPr>
              <w:spacing w:after="20"/>
              <w:rPr>
                <w:rFonts w:asciiTheme="majorHAnsi" w:hAnsiTheme="majorHAnsi" w:cs="Arial"/>
                <w:sz w:val="20"/>
                <w:szCs w:val="20"/>
              </w:rPr>
            </w:pPr>
          </w:p>
        </w:tc>
        <w:tc>
          <w:tcPr>
            <w:tcW w:w="1440" w:type="dxa"/>
            <w:vMerge/>
          </w:tcPr>
          <w:p w:rsidR="00391543" w:rsidRPr="00250D02" w:rsidRDefault="00391543" w:rsidP="003C1BC3">
            <w:pPr>
              <w:spacing w:after="20"/>
              <w:rPr>
                <w:rFonts w:asciiTheme="majorHAnsi" w:hAnsiTheme="majorHAnsi" w:cs="Arial"/>
                <w:sz w:val="20"/>
                <w:szCs w:val="20"/>
              </w:rPr>
            </w:pPr>
          </w:p>
        </w:tc>
        <w:tc>
          <w:tcPr>
            <w:tcW w:w="1276" w:type="dxa"/>
          </w:tcPr>
          <w:p w:rsidR="00391543" w:rsidRPr="00250D02" w:rsidRDefault="00391543" w:rsidP="003C1BC3">
            <w:pPr>
              <w:spacing w:after="20"/>
              <w:rPr>
                <w:rFonts w:asciiTheme="majorHAnsi" w:hAnsiTheme="majorHAnsi" w:cs="Arial"/>
                <w:b/>
                <w:color w:val="2F5496" w:themeColor="accent5" w:themeShade="BF"/>
                <w:sz w:val="20"/>
                <w:szCs w:val="20"/>
              </w:rPr>
            </w:pPr>
            <w:r w:rsidRPr="00250D02">
              <w:rPr>
                <w:rFonts w:asciiTheme="majorHAnsi" w:hAnsiTheme="majorHAnsi" w:cs="Arial"/>
                <w:b/>
                <w:color w:val="2F5496" w:themeColor="accent5" w:themeShade="BF"/>
                <w:sz w:val="20"/>
                <w:szCs w:val="20"/>
              </w:rPr>
              <w:t>COI 212</w:t>
            </w:r>
          </w:p>
        </w:tc>
        <w:tc>
          <w:tcPr>
            <w:tcW w:w="2977" w:type="dxa"/>
          </w:tcPr>
          <w:p w:rsidR="00391543" w:rsidRPr="00250D02" w:rsidRDefault="00391543" w:rsidP="003C1BC3">
            <w:pPr>
              <w:spacing w:after="20"/>
              <w:rPr>
                <w:rFonts w:asciiTheme="majorHAnsi" w:hAnsiTheme="majorHAnsi" w:cs="Arial"/>
                <w:sz w:val="20"/>
                <w:szCs w:val="20"/>
              </w:rPr>
            </w:pPr>
            <w:r w:rsidRPr="00250D02">
              <w:rPr>
                <w:rFonts w:asciiTheme="majorHAnsi" w:hAnsiTheme="majorHAnsi" w:cs="Arial"/>
                <w:sz w:val="20"/>
                <w:szCs w:val="20"/>
              </w:rPr>
              <w:t>Number of improved cultural and historical sites</w:t>
            </w:r>
          </w:p>
        </w:tc>
        <w:tc>
          <w:tcPr>
            <w:tcW w:w="1080" w:type="dxa"/>
          </w:tcPr>
          <w:p w:rsidR="00391543" w:rsidRPr="00250D02" w:rsidRDefault="00391543" w:rsidP="003C1BC3">
            <w:pPr>
              <w:spacing w:after="20"/>
              <w:jc w:val="center"/>
              <w:rPr>
                <w:rFonts w:asciiTheme="majorHAnsi" w:hAnsiTheme="majorHAnsi" w:cs="Arial"/>
                <w:sz w:val="20"/>
                <w:szCs w:val="20"/>
              </w:rPr>
            </w:pPr>
            <w:r w:rsidRPr="00250D02">
              <w:rPr>
                <w:rFonts w:asciiTheme="majorHAnsi" w:hAnsiTheme="majorHAnsi" w:cs="Arial"/>
                <w:sz w:val="20"/>
                <w:szCs w:val="20"/>
              </w:rPr>
              <w:t>5</w:t>
            </w:r>
          </w:p>
        </w:tc>
      </w:tr>
      <w:tr w:rsidR="00391543" w:rsidRPr="00250D02" w:rsidTr="00D9777F">
        <w:tc>
          <w:tcPr>
            <w:tcW w:w="1890" w:type="dxa"/>
            <w:vMerge w:val="restart"/>
          </w:tcPr>
          <w:p w:rsidR="00391543" w:rsidRPr="00250D02" w:rsidRDefault="004A446F" w:rsidP="003C1BC3">
            <w:pPr>
              <w:spacing w:after="20"/>
              <w:rPr>
                <w:rFonts w:asciiTheme="majorHAnsi" w:hAnsiTheme="majorHAnsi" w:cs="Arial"/>
                <w:b/>
                <w:color w:val="2F5496" w:themeColor="accent5" w:themeShade="BF"/>
                <w:sz w:val="20"/>
                <w:szCs w:val="20"/>
              </w:rPr>
            </w:pPr>
            <w:r w:rsidRPr="00250D02">
              <w:rPr>
                <w:rFonts w:asciiTheme="majorHAnsi" w:hAnsiTheme="majorHAnsi" w:cs="Arial"/>
                <w:b/>
                <w:color w:val="2F5496" w:themeColor="accent5" w:themeShade="BF"/>
                <w:sz w:val="20"/>
                <w:szCs w:val="20"/>
              </w:rPr>
              <w:t>(</w:t>
            </w:r>
            <w:r w:rsidR="00391543" w:rsidRPr="00250D02">
              <w:rPr>
                <w:rFonts w:asciiTheme="majorHAnsi" w:hAnsiTheme="majorHAnsi" w:cs="Arial"/>
                <w:b/>
                <w:color w:val="2F5496" w:themeColor="accent5" w:themeShade="BF"/>
                <w:sz w:val="20"/>
                <w:szCs w:val="20"/>
              </w:rPr>
              <w:t>3.1</w:t>
            </w:r>
            <w:r w:rsidRPr="00250D02">
              <w:rPr>
                <w:rFonts w:asciiTheme="majorHAnsi" w:hAnsiTheme="majorHAnsi" w:cs="Arial"/>
                <w:b/>
                <w:color w:val="2F5496" w:themeColor="accent5" w:themeShade="BF"/>
                <w:sz w:val="20"/>
                <w:szCs w:val="20"/>
              </w:rPr>
              <w:t>)</w:t>
            </w:r>
            <w:r w:rsidR="00391543" w:rsidRPr="00250D02">
              <w:rPr>
                <w:rFonts w:asciiTheme="majorHAnsi" w:hAnsiTheme="majorHAnsi" w:cs="Arial"/>
                <w:b/>
                <w:color w:val="2F5496" w:themeColor="accent5" w:themeShade="BF"/>
                <w:sz w:val="20"/>
                <w:szCs w:val="20"/>
              </w:rPr>
              <w:t xml:space="preserve"> Development of cross border transport infrastructure and ICT tools</w:t>
            </w:r>
          </w:p>
        </w:tc>
        <w:tc>
          <w:tcPr>
            <w:tcW w:w="999" w:type="dxa"/>
            <w:vMerge w:val="restart"/>
          </w:tcPr>
          <w:p w:rsidR="00391543" w:rsidRPr="00250D02" w:rsidRDefault="005A328D" w:rsidP="004A446F">
            <w:pPr>
              <w:spacing w:after="20"/>
              <w:jc w:val="center"/>
              <w:rPr>
                <w:rFonts w:asciiTheme="majorHAnsi" w:hAnsiTheme="majorHAnsi" w:cs="Arial"/>
                <w:b/>
                <w:color w:val="2F5496" w:themeColor="accent5" w:themeShade="BF"/>
                <w:sz w:val="20"/>
                <w:szCs w:val="20"/>
              </w:rPr>
            </w:pPr>
            <w:r w:rsidRPr="00250D02">
              <w:rPr>
                <w:rFonts w:asciiTheme="majorHAnsi" w:hAnsiTheme="majorHAnsi" w:cs="Arial"/>
                <w:b/>
                <w:color w:val="2F5496" w:themeColor="accent5" w:themeShade="BF"/>
                <w:sz w:val="20"/>
                <w:szCs w:val="20"/>
              </w:rPr>
              <w:t>SOFT</w:t>
            </w:r>
            <w:r w:rsidR="00391543" w:rsidRPr="00250D02">
              <w:rPr>
                <w:rFonts w:asciiTheme="majorHAnsi" w:hAnsiTheme="majorHAnsi" w:cs="Arial"/>
                <w:b/>
                <w:color w:val="2F5496" w:themeColor="accent5" w:themeShade="BF"/>
                <w:sz w:val="20"/>
                <w:szCs w:val="20"/>
              </w:rPr>
              <w:t xml:space="preserve"> and </w:t>
            </w:r>
            <w:r w:rsidRPr="00250D02">
              <w:rPr>
                <w:rFonts w:asciiTheme="majorHAnsi" w:hAnsiTheme="majorHAnsi" w:cs="Arial"/>
                <w:b/>
                <w:color w:val="2F5496" w:themeColor="accent5" w:themeShade="BF"/>
                <w:sz w:val="20"/>
                <w:szCs w:val="20"/>
              </w:rPr>
              <w:t>HARD</w:t>
            </w:r>
          </w:p>
        </w:tc>
        <w:tc>
          <w:tcPr>
            <w:tcW w:w="2601" w:type="dxa"/>
            <w:vMerge w:val="restart"/>
          </w:tcPr>
          <w:p w:rsidR="00391543" w:rsidRPr="00250D02" w:rsidRDefault="00391543" w:rsidP="003C1BC3">
            <w:pPr>
              <w:pStyle w:val="Default"/>
              <w:spacing w:after="20"/>
              <w:rPr>
                <w:rFonts w:asciiTheme="majorHAnsi" w:hAnsiTheme="majorHAnsi"/>
                <w:sz w:val="20"/>
                <w:szCs w:val="20"/>
                <w:lang w:val="en-GB"/>
              </w:rPr>
            </w:pPr>
            <w:r w:rsidRPr="00250D02">
              <w:rPr>
                <w:rFonts w:asciiTheme="majorHAnsi" w:hAnsiTheme="majorHAnsi"/>
                <w:sz w:val="20"/>
                <w:szCs w:val="20"/>
                <w:lang w:val="en-GB"/>
              </w:rPr>
              <w:t xml:space="preserve">1.Increased mobility of persons and goods in the eligible area through a modernized transport network </w:t>
            </w:r>
          </w:p>
          <w:p w:rsidR="00391543" w:rsidRPr="00250D02" w:rsidRDefault="00391543" w:rsidP="003C1BC3">
            <w:pPr>
              <w:pStyle w:val="Default"/>
              <w:spacing w:after="20"/>
              <w:rPr>
                <w:rFonts w:asciiTheme="majorHAnsi" w:hAnsiTheme="majorHAnsi"/>
                <w:sz w:val="20"/>
                <w:szCs w:val="20"/>
                <w:lang w:val="en-GB"/>
              </w:rPr>
            </w:pPr>
            <w:r w:rsidRPr="00250D02">
              <w:rPr>
                <w:rFonts w:asciiTheme="majorHAnsi" w:hAnsiTheme="majorHAnsi"/>
                <w:sz w:val="20"/>
                <w:szCs w:val="20"/>
                <w:lang w:val="en-GB"/>
              </w:rPr>
              <w:t xml:space="preserve">2. Improved integrated ICT tools to support the cross –border connections. </w:t>
            </w:r>
          </w:p>
        </w:tc>
        <w:tc>
          <w:tcPr>
            <w:tcW w:w="2250" w:type="dxa"/>
            <w:vMerge w:val="restart"/>
          </w:tcPr>
          <w:p w:rsidR="00391543" w:rsidRPr="00250D02" w:rsidRDefault="00391543" w:rsidP="004A446F">
            <w:pPr>
              <w:spacing w:after="20"/>
              <w:rPr>
                <w:rFonts w:asciiTheme="majorHAnsi" w:hAnsiTheme="majorHAnsi"/>
                <w:sz w:val="20"/>
                <w:szCs w:val="20"/>
              </w:rPr>
            </w:pPr>
            <w:r w:rsidRPr="00250D02">
              <w:rPr>
                <w:rFonts w:asciiTheme="majorHAnsi" w:hAnsiTheme="majorHAnsi" w:cs="Arial"/>
                <w:b/>
                <w:color w:val="2F5496" w:themeColor="accent5" w:themeShade="BF"/>
                <w:sz w:val="20"/>
                <w:szCs w:val="20"/>
              </w:rPr>
              <w:t>RI 311</w:t>
            </w:r>
            <w:r w:rsidR="004A446F" w:rsidRPr="00250D02">
              <w:rPr>
                <w:rFonts w:asciiTheme="majorHAnsi" w:hAnsiTheme="majorHAnsi" w:cs="Arial"/>
                <w:b/>
                <w:color w:val="2F5496" w:themeColor="accent5" w:themeShade="BF"/>
                <w:sz w:val="20"/>
                <w:szCs w:val="20"/>
              </w:rPr>
              <w:t xml:space="preserve"> </w:t>
            </w:r>
            <w:r w:rsidRPr="00250D02">
              <w:rPr>
                <w:rFonts w:asciiTheme="majorHAnsi" w:hAnsiTheme="majorHAnsi"/>
                <w:sz w:val="20"/>
                <w:szCs w:val="20"/>
              </w:rPr>
              <w:t xml:space="preserve">Cross border traffic volume (by rail, road) </w:t>
            </w:r>
          </w:p>
          <w:p w:rsidR="00391543" w:rsidRPr="00250D02" w:rsidRDefault="00391543" w:rsidP="003C1BC3">
            <w:pPr>
              <w:spacing w:after="20"/>
              <w:rPr>
                <w:rFonts w:asciiTheme="majorHAnsi" w:hAnsiTheme="majorHAnsi" w:cs="Arial"/>
                <w:sz w:val="20"/>
                <w:szCs w:val="20"/>
              </w:rPr>
            </w:pPr>
          </w:p>
        </w:tc>
        <w:tc>
          <w:tcPr>
            <w:tcW w:w="1440" w:type="dxa"/>
            <w:vMerge w:val="restart"/>
          </w:tcPr>
          <w:p w:rsidR="00391543" w:rsidRPr="00250D02" w:rsidRDefault="00391543" w:rsidP="003C1BC3">
            <w:pPr>
              <w:spacing w:after="20"/>
              <w:rPr>
                <w:rFonts w:asciiTheme="majorHAnsi" w:hAnsiTheme="majorHAnsi" w:cs="Arial"/>
                <w:sz w:val="20"/>
                <w:szCs w:val="20"/>
              </w:rPr>
            </w:pPr>
            <w:r w:rsidRPr="00250D02">
              <w:rPr>
                <w:rFonts w:asciiTheme="majorHAnsi" w:hAnsiTheme="majorHAnsi" w:cs="Arial"/>
                <w:sz w:val="20"/>
                <w:szCs w:val="20"/>
              </w:rPr>
              <w:t>Increase 5% of crossings on cross points (auto and rail)</w:t>
            </w:r>
          </w:p>
        </w:tc>
        <w:tc>
          <w:tcPr>
            <w:tcW w:w="1276" w:type="dxa"/>
          </w:tcPr>
          <w:p w:rsidR="00391543" w:rsidRPr="00250D02" w:rsidRDefault="00391543" w:rsidP="003C1BC3">
            <w:pPr>
              <w:spacing w:after="20"/>
              <w:rPr>
                <w:rFonts w:asciiTheme="majorHAnsi" w:hAnsiTheme="majorHAnsi" w:cs="Arial"/>
                <w:b/>
                <w:color w:val="2F5496" w:themeColor="accent5" w:themeShade="BF"/>
                <w:sz w:val="20"/>
                <w:szCs w:val="20"/>
              </w:rPr>
            </w:pPr>
            <w:r w:rsidRPr="00250D02">
              <w:rPr>
                <w:rFonts w:asciiTheme="majorHAnsi" w:hAnsiTheme="majorHAnsi" w:cs="Arial"/>
                <w:b/>
                <w:color w:val="2F5496" w:themeColor="accent5" w:themeShade="BF"/>
                <w:sz w:val="20"/>
                <w:szCs w:val="20"/>
              </w:rPr>
              <w:t xml:space="preserve">COI 311 </w:t>
            </w:r>
          </w:p>
          <w:p w:rsidR="00391543" w:rsidRPr="00250D02" w:rsidRDefault="00391543" w:rsidP="003C1BC3">
            <w:pPr>
              <w:spacing w:after="20"/>
              <w:rPr>
                <w:rFonts w:asciiTheme="majorHAnsi" w:hAnsiTheme="majorHAnsi" w:cs="Arial"/>
                <w:b/>
                <w:color w:val="2F5496" w:themeColor="accent5" w:themeShade="BF"/>
                <w:sz w:val="20"/>
                <w:szCs w:val="20"/>
              </w:rPr>
            </w:pPr>
          </w:p>
        </w:tc>
        <w:tc>
          <w:tcPr>
            <w:tcW w:w="2977" w:type="dxa"/>
          </w:tcPr>
          <w:p w:rsidR="00391543" w:rsidRPr="00250D02" w:rsidRDefault="00391543" w:rsidP="003C1BC3">
            <w:pPr>
              <w:spacing w:after="20"/>
              <w:rPr>
                <w:rFonts w:asciiTheme="majorHAnsi" w:hAnsiTheme="majorHAnsi" w:cs="Arial"/>
                <w:sz w:val="20"/>
                <w:szCs w:val="20"/>
              </w:rPr>
            </w:pPr>
            <w:r w:rsidRPr="00250D02">
              <w:rPr>
                <w:rFonts w:asciiTheme="majorHAnsi" w:hAnsiTheme="majorHAnsi" w:cs="Arial"/>
                <w:sz w:val="20"/>
                <w:szCs w:val="20"/>
              </w:rPr>
              <w:t>Total length of reconstructed or upgraded roads</w:t>
            </w:r>
          </w:p>
        </w:tc>
        <w:tc>
          <w:tcPr>
            <w:tcW w:w="1080" w:type="dxa"/>
          </w:tcPr>
          <w:p w:rsidR="00391543" w:rsidRPr="00250D02" w:rsidRDefault="00391543" w:rsidP="003C1BC3">
            <w:pPr>
              <w:spacing w:after="20"/>
              <w:jc w:val="center"/>
              <w:rPr>
                <w:rFonts w:asciiTheme="majorHAnsi" w:hAnsiTheme="majorHAnsi" w:cs="Arial"/>
                <w:sz w:val="20"/>
                <w:szCs w:val="20"/>
              </w:rPr>
            </w:pPr>
            <w:r w:rsidRPr="00250D02">
              <w:rPr>
                <w:rFonts w:asciiTheme="majorHAnsi" w:hAnsiTheme="majorHAnsi" w:cs="Arial"/>
                <w:sz w:val="20"/>
                <w:szCs w:val="20"/>
              </w:rPr>
              <w:t>10</w:t>
            </w:r>
          </w:p>
          <w:p w:rsidR="00391543" w:rsidRPr="00250D02" w:rsidRDefault="00391543" w:rsidP="003C1BC3">
            <w:pPr>
              <w:spacing w:after="20"/>
              <w:jc w:val="center"/>
              <w:rPr>
                <w:rFonts w:asciiTheme="majorHAnsi" w:hAnsiTheme="majorHAnsi" w:cs="Arial"/>
                <w:sz w:val="20"/>
                <w:szCs w:val="20"/>
              </w:rPr>
            </w:pPr>
          </w:p>
        </w:tc>
      </w:tr>
      <w:tr w:rsidR="00391543" w:rsidRPr="00250D02" w:rsidTr="00D9777F">
        <w:tc>
          <w:tcPr>
            <w:tcW w:w="1890" w:type="dxa"/>
            <w:vMerge/>
          </w:tcPr>
          <w:p w:rsidR="00391543" w:rsidRPr="00250D02" w:rsidRDefault="00391543" w:rsidP="003C1BC3">
            <w:pPr>
              <w:spacing w:after="20"/>
              <w:rPr>
                <w:rFonts w:asciiTheme="majorHAnsi" w:hAnsiTheme="majorHAnsi" w:cs="Arial"/>
                <w:b/>
                <w:color w:val="2E74B5" w:themeColor="accent1" w:themeShade="BF"/>
                <w:sz w:val="20"/>
                <w:szCs w:val="20"/>
              </w:rPr>
            </w:pPr>
          </w:p>
        </w:tc>
        <w:tc>
          <w:tcPr>
            <w:tcW w:w="999" w:type="dxa"/>
            <w:vMerge/>
          </w:tcPr>
          <w:p w:rsidR="00391543" w:rsidRPr="00250D02" w:rsidRDefault="00391543" w:rsidP="004A446F">
            <w:pPr>
              <w:spacing w:after="20"/>
              <w:rPr>
                <w:rFonts w:asciiTheme="majorHAnsi" w:hAnsiTheme="majorHAnsi" w:cs="Arial"/>
                <w:b/>
                <w:color w:val="2F5496" w:themeColor="accent5" w:themeShade="BF"/>
                <w:sz w:val="20"/>
                <w:szCs w:val="20"/>
              </w:rPr>
            </w:pPr>
          </w:p>
        </w:tc>
        <w:tc>
          <w:tcPr>
            <w:tcW w:w="2601" w:type="dxa"/>
            <w:vMerge/>
          </w:tcPr>
          <w:p w:rsidR="00391543" w:rsidRPr="00250D02" w:rsidRDefault="00391543" w:rsidP="003C1BC3">
            <w:pPr>
              <w:pStyle w:val="Default"/>
              <w:spacing w:after="20"/>
              <w:rPr>
                <w:rFonts w:asciiTheme="majorHAnsi" w:hAnsiTheme="majorHAnsi"/>
                <w:sz w:val="20"/>
                <w:szCs w:val="20"/>
                <w:lang w:val="en-GB"/>
              </w:rPr>
            </w:pPr>
          </w:p>
        </w:tc>
        <w:tc>
          <w:tcPr>
            <w:tcW w:w="2250" w:type="dxa"/>
            <w:vMerge/>
          </w:tcPr>
          <w:p w:rsidR="00391543" w:rsidRPr="00250D02" w:rsidRDefault="00391543" w:rsidP="003C1BC3">
            <w:pPr>
              <w:spacing w:after="20"/>
              <w:rPr>
                <w:rFonts w:asciiTheme="majorHAnsi" w:hAnsiTheme="majorHAnsi" w:cs="Arial"/>
                <w:sz w:val="20"/>
                <w:szCs w:val="20"/>
              </w:rPr>
            </w:pPr>
          </w:p>
        </w:tc>
        <w:tc>
          <w:tcPr>
            <w:tcW w:w="1440" w:type="dxa"/>
            <w:vMerge/>
          </w:tcPr>
          <w:p w:rsidR="00391543" w:rsidRPr="00250D02" w:rsidRDefault="00391543" w:rsidP="003C1BC3">
            <w:pPr>
              <w:spacing w:after="20"/>
              <w:rPr>
                <w:rFonts w:asciiTheme="majorHAnsi" w:hAnsiTheme="majorHAnsi" w:cs="Arial"/>
                <w:sz w:val="20"/>
                <w:szCs w:val="20"/>
              </w:rPr>
            </w:pPr>
          </w:p>
        </w:tc>
        <w:tc>
          <w:tcPr>
            <w:tcW w:w="1276" w:type="dxa"/>
          </w:tcPr>
          <w:p w:rsidR="00391543" w:rsidRPr="00250D02" w:rsidRDefault="00391543" w:rsidP="003C1BC3">
            <w:pPr>
              <w:spacing w:after="20"/>
              <w:rPr>
                <w:rFonts w:asciiTheme="majorHAnsi" w:hAnsiTheme="majorHAnsi" w:cs="Arial"/>
                <w:b/>
                <w:color w:val="2F5496" w:themeColor="accent5" w:themeShade="BF"/>
                <w:sz w:val="20"/>
                <w:szCs w:val="20"/>
              </w:rPr>
            </w:pPr>
            <w:r w:rsidRPr="00250D02">
              <w:rPr>
                <w:rFonts w:asciiTheme="majorHAnsi" w:hAnsiTheme="majorHAnsi" w:cs="Arial"/>
                <w:b/>
                <w:color w:val="2F5496" w:themeColor="accent5" w:themeShade="BF"/>
                <w:sz w:val="20"/>
                <w:szCs w:val="20"/>
              </w:rPr>
              <w:t xml:space="preserve">OI 312 </w:t>
            </w:r>
          </w:p>
          <w:p w:rsidR="00391543" w:rsidRPr="00250D02" w:rsidRDefault="00391543" w:rsidP="003C1BC3">
            <w:pPr>
              <w:spacing w:after="20"/>
              <w:rPr>
                <w:rFonts w:asciiTheme="majorHAnsi" w:hAnsiTheme="majorHAnsi" w:cs="Arial"/>
                <w:b/>
                <w:color w:val="2F5496" w:themeColor="accent5" w:themeShade="BF"/>
                <w:sz w:val="20"/>
                <w:szCs w:val="20"/>
              </w:rPr>
            </w:pPr>
          </w:p>
        </w:tc>
        <w:tc>
          <w:tcPr>
            <w:tcW w:w="2977" w:type="dxa"/>
          </w:tcPr>
          <w:p w:rsidR="00391543" w:rsidRPr="00250D02" w:rsidRDefault="00391543" w:rsidP="003C1BC3">
            <w:pPr>
              <w:spacing w:after="20"/>
              <w:rPr>
                <w:rFonts w:asciiTheme="majorHAnsi" w:hAnsiTheme="majorHAnsi" w:cs="Arial"/>
                <w:sz w:val="20"/>
                <w:szCs w:val="20"/>
              </w:rPr>
            </w:pPr>
            <w:r w:rsidRPr="00250D02">
              <w:rPr>
                <w:rFonts w:asciiTheme="majorHAnsi" w:hAnsiTheme="majorHAnsi" w:cs="Arial"/>
                <w:sz w:val="20"/>
                <w:szCs w:val="20"/>
              </w:rPr>
              <w:t>Number of joint mechanisms to support improvement of cross-border infrastructure (joint planning documents including: strategies, plans, action plans; as well as multi-modal facilitation mechanisms) developed</w:t>
            </w:r>
          </w:p>
        </w:tc>
        <w:tc>
          <w:tcPr>
            <w:tcW w:w="1080" w:type="dxa"/>
          </w:tcPr>
          <w:p w:rsidR="00391543" w:rsidRPr="00250D02" w:rsidRDefault="00391543" w:rsidP="003C1BC3">
            <w:pPr>
              <w:spacing w:after="20"/>
              <w:jc w:val="center"/>
              <w:rPr>
                <w:rFonts w:asciiTheme="majorHAnsi" w:hAnsiTheme="majorHAnsi" w:cs="Arial"/>
                <w:sz w:val="20"/>
                <w:szCs w:val="20"/>
              </w:rPr>
            </w:pPr>
            <w:r w:rsidRPr="00250D02">
              <w:rPr>
                <w:rFonts w:asciiTheme="majorHAnsi" w:hAnsiTheme="majorHAnsi" w:cs="Arial"/>
                <w:sz w:val="20"/>
                <w:szCs w:val="20"/>
              </w:rPr>
              <w:t>3</w:t>
            </w:r>
          </w:p>
          <w:p w:rsidR="00391543" w:rsidRPr="00250D02" w:rsidRDefault="00391543" w:rsidP="003C1BC3">
            <w:pPr>
              <w:spacing w:after="20"/>
              <w:jc w:val="center"/>
              <w:rPr>
                <w:rFonts w:asciiTheme="majorHAnsi" w:hAnsiTheme="majorHAnsi" w:cs="Arial"/>
                <w:sz w:val="20"/>
                <w:szCs w:val="20"/>
              </w:rPr>
            </w:pPr>
          </w:p>
        </w:tc>
      </w:tr>
      <w:tr w:rsidR="00391543" w:rsidRPr="00250D02" w:rsidTr="00D9777F">
        <w:tc>
          <w:tcPr>
            <w:tcW w:w="1890" w:type="dxa"/>
            <w:vMerge/>
          </w:tcPr>
          <w:p w:rsidR="00391543" w:rsidRPr="00250D02" w:rsidRDefault="00391543" w:rsidP="003C1BC3">
            <w:pPr>
              <w:spacing w:after="20"/>
              <w:rPr>
                <w:rFonts w:asciiTheme="majorHAnsi" w:hAnsiTheme="majorHAnsi" w:cs="Arial"/>
                <w:b/>
                <w:color w:val="2E74B5" w:themeColor="accent1" w:themeShade="BF"/>
                <w:sz w:val="20"/>
                <w:szCs w:val="20"/>
              </w:rPr>
            </w:pPr>
          </w:p>
        </w:tc>
        <w:tc>
          <w:tcPr>
            <w:tcW w:w="999" w:type="dxa"/>
            <w:vMerge/>
          </w:tcPr>
          <w:p w:rsidR="00391543" w:rsidRPr="00250D02" w:rsidRDefault="00391543" w:rsidP="004A446F">
            <w:pPr>
              <w:spacing w:after="20"/>
              <w:rPr>
                <w:rFonts w:asciiTheme="majorHAnsi" w:hAnsiTheme="majorHAnsi" w:cs="Arial"/>
                <w:b/>
                <w:color w:val="2F5496" w:themeColor="accent5" w:themeShade="BF"/>
                <w:sz w:val="20"/>
                <w:szCs w:val="20"/>
              </w:rPr>
            </w:pPr>
          </w:p>
        </w:tc>
        <w:tc>
          <w:tcPr>
            <w:tcW w:w="2601" w:type="dxa"/>
            <w:vMerge/>
          </w:tcPr>
          <w:p w:rsidR="00391543" w:rsidRPr="00250D02" w:rsidRDefault="00391543" w:rsidP="003C1BC3">
            <w:pPr>
              <w:pStyle w:val="Default"/>
              <w:spacing w:after="20"/>
              <w:rPr>
                <w:rFonts w:asciiTheme="majorHAnsi" w:hAnsiTheme="majorHAnsi"/>
                <w:sz w:val="20"/>
                <w:szCs w:val="20"/>
                <w:lang w:val="en-GB"/>
              </w:rPr>
            </w:pPr>
          </w:p>
        </w:tc>
        <w:tc>
          <w:tcPr>
            <w:tcW w:w="2250" w:type="dxa"/>
            <w:vMerge/>
          </w:tcPr>
          <w:p w:rsidR="00391543" w:rsidRPr="00250D02" w:rsidRDefault="00391543" w:rsidP="003C1BC3">
            <w:pPr>
              <w:spacing w:after="20"/>
              <w:rPr>
                <w:rFonts w:asciiTheme="majorHAnsi" w:hAnsiTheme="majorHAnsi" w:cs="Arial"/>
                <w:sz w:val="20"/>
                <w:szCs w:val="20"/>
              </w:rPr>
            </w:pPr>
          </w:p>
        </w:tc>
        <w:tc>
          <w:tcPr>
            <w:tcW w:w="1440" w:type="dxa"/>
            <w:vMerge/>
          </w:tcPr>
          <w:p w:rsidR="00391543" w:rsidRPr="00250D02" w:rsidRDefault="00391543" w:rsidP="003C1BC3">
            <w:pPr>
              <w:spacing w:after="20"/>
              <w:rPr>
                <w:rFonts w:asciiTheme="majorHAnsi" w:hAnsiTheme="majorHAnsi" w:cs="Arial"/>
                <w:sz w:val="20"/>
                <w:szCs w:val="20"/>
              </w:rPr>
            </w:pPr>
          </w:p>
        </w:tc>
        <w:tc>
          <w:tcPr>
            <w:tcW w:w="1276" w:type="dxa"/>
          </w:tcPr>
          <w:p w:rsidR="00391543" w:rsidRPr="00250D02" w:rsidRDefault="00391543" w:rsidP="003C1BC3">
            <w:pPr>
              <w:spacing w:after="20"/>
              <w:rPr>
                <w:rFonts w:asciiTheme="majorHAnsi" w:hAnsiTheme="majorHAnsi" w:cs="Arial"/>
                <w:b/>
                <w:color w:val="2F5496" w:themeColor="accent5" w:themeShade="BF"/>
                <w:sz w:val="20"/>
                <w:szCs w:val="20"/>
              </w:rPr>
            </w:pPr>
            <w:r w:rsidRPr="00250D02">
              <w:rPr>
                <w:rFonts w:asciiTheme="majorHAnsi" w:hAnsiTheme="majorHAnsi" w:cs="Arial"/>
                <w:b/>
                <w:color w:val="2F5496" w:themeColor="accent5" w:themeShade="BF"/>
                <w:sz w:val="20"/>
                <w:szCs w:val="20"/>
              </w:rPr>
              <w:t xml:space="preserve">OI 313 </w:t>
            </w:r>
          </w:p>
          <w:p w:rsidR="00391543" w:rsidRPr="00250D02" w:rsidRDefault="00391543" w:rsidP="003C1BC3">
            <w:pPr>
              <w:spacing w:after="20"/>
              <w:rPr>
                <w:rFonts w:asciiTheme="majorHAnsi" w:hAnsiTheme="majorHAnsi" w:cs="Arial"/>
                <w:b/>
                <w:color w:val="2F5496" w:themeColor="accent5" w:themeShade="BF"/>
                <w:sz w:val="20"/>
                <w:szCs w:val="20"/>
              </w:rPr>
            </w:pPr>
          </w:p>
        </w:tc>
        <w:tc>
          <w:tcPr>
            <w:tcW w:w="2977" w:type="dxa"/>
          </w:tcPr>
          <w:p w:rsidR="00391543" w:rsidRPr="00250D02" w:rsidRDefault="00391543" w:rsidP="003C1BC3">
            <w:pPr>
              <w:spacing w:after="20"/>
              <w:rPr>
                <w:rFonts w:asciiTheme="majorHAnsi" w:hAnsiTheme="majorHAnsi" w:cs="Arial"/>
                <w:sz w:val="20"/>
                <w:szCs w:val="20"/>
              </w:rPr>
            </w:pPr>
            <w:r w:rsidRPr="00250D02">
              <w:rPr>
                <w:rFonts w:asciiTheme="majorHAnsi" w:hAnsiTheme="majorHAnsi" w:cs="Arial"/>
                <w:sz w:val="20"/>
                <w:szCs w:val="20"/>
              </w:rPr>
              <w:t>Number of additional ICT based tools developed supporting cross-border cooperation</w:t>
            </w:r>
          </w:p>
        </w:tc>
        <w:tc>
          <w:tcPr>
            <w:tcW w:w="1080" w:type="dxa"/>
          </w:tcPr>
          <w:p w:rsidR="00391543" w:rsidRPr="00250D02" w:rsidRDefault="00391543" w:rsidP="003C1BC3">
            <w:pPr>
              <w:spacing w:after="20"/>
              <w:jc w:val="center"/>
              <w:rPr>
                <w:rFonts w:asciiTheme="majorHAnsi" w:hAnsiTheme="majorHAnsi" w:cs="Arial"/>
                <w:sz w:val="20"/>
                <w:szCs w:val="20"/>
              </w:rPr>
            </w:pPr>
            <w:r w:rsidRPr="00250D02">
              <w:rPr>
                <w:rFonts w:asciiTheme="majorHAnsi" w:hAnsiTheme="majorHAnsi" w:cs="Arial"/>
                <w:sz w:val="20"/>
                <w:szCs w:val="20"/>
              </w:rPr>
              <w:t>3</w:t>
            </w:r>
          </w:p>
        </w:tc>
      </w:tr>
      <w:tr w:rsidR="00391543" w:rsidRPr="00250D02" w:rsidTr="00D9777F">
        <w:tc>
          <w:tcPr>
            <w:tcW w:w="1890" w:type="dxa"/>
            <w:vMerge/>
          </w:tcPr>
          <w:p w:rsidR="00391543" w:rsidRPr="00250D02" w:rsidRDefault="00391543" w:rsidP="003C1BC3">
            <w:pPr>
              <w:spacing w:after="20"/>
              <w:rPr>
                <w:rFonts w:asciiTheme="majorHAnsi" w:hAnsiTheme="majorHAnsi" w:cs="Arial"/>
                <w:b/>
                <w:color w:val="2E74B5" w:themeColor="accent1" w:themeShade="BF"/>
                <w:sz w:val="20"/>
                <w:szCs w:val="20"/>
              </w:rPr>
            </w:pPr>
          </w:p>
        </w:tc>
        <w:tc>
          <w:tcPr>
            <w:tcW w:w="999" w:type="dxa"/>
            <w:vMerge/>
          </w:tcPr>
          <w:p w:rsidR="00391543" w:rsidRPr="00250D02" w:rsidRDefault="00391543" w:rsidP="004A446F">
            <w:pPr>
              <w:spacing w:after="20"/>
              <w:rPr>
                <w:rFonts w:asciiTheme="majorHAnsi" w:hAnsiTheme="majorHAnsi" w:cs="Arial"/>
                <w:b/>
                <w:color w:val="2F5496" w:themeColor="accent5" w:themeShade="BF"/>
                <w:sz w:val="20"/>
                <w:szCs w:val="20"/>
              </w:rPr>
            </w:pPr>
          </w:p>
        </w:tc>
        <w:tc>
          <w:tcPr>
            <w:tcW w:w="2601" w:type="dxa"/>
            <w:vMerge/>
          </w:tcPr>
          <w:p w:rsidR="00391543" w:rsidRPr="00250D02" w:rsidRDefault="00391543" w:rsidP="003C1BC3">
            <w:pPr>
              <w:pStyle w:val="Default"/>
              <w:spacing w:after="20"/>
              <w:rPr>
                <w:rFonts w:asciiTheme="majorHAnsi" w:hAnsiTheme="majorHAnsi"/>
                <w:sz w:val="20"/>
                <w:szCs w:val="20"/>
                <w:lang w:val="en-GB"/>
              </w:rPr>
            </w:pPr>
          </w:p>
        </w:tc>
        <w:tc>
          <w:tcPr>
            <w:tcW w:w="2250" w:type="dxa"/>
            <w:vMerge/>
          </w:tcPr>
          <w:p w:rsidR="00391543" w:rsidRPr="00250D02" w:rsidRDefault="00391543" w:rsidP="003C1BC3">
            <w:pPr>
              <w:spacing w:after="20"/>
              <w:rPr>
                <w:rFonts w:asciiTheme="majorHAnsi" w:hAnsiTheme="majorHAnsi" w:cs="Arial"/>
                <w:sz w:val="20"/>
                <w:szCs w:val="20"/>
              </w:rPr>
            </w:pPr>
          </w:p>
        </w:tc>
        <w:tc>
          <w:tcPr>
            <w:tcW w:w="1440" w:type="dxa"/>
            <w:vMerge/>
          </w:tcPr>
          <w:p w:rsidR="00391543" w:rsidRPr="00250D02" w:rsidRDefault="00391543" w:rsidP="003C1BC3">
            <w:pPr>
              <w:spacing w:after="20"/>
              <w:rPr>
                <w:rFonts w:asciiTheme="majorHAnsi" w:hAnsiTheme="majorHAnsi" w:cs="Arial"/>
                <w:sz w:val="20"/>
                <w:szCs w:val="20"/>
              </w:rPr>
            </w:pPr>
          </w:p>
        </w:tc>
        <w:tc>
          <w:tcPr>
            <w:tcW w:w="1276" w:type="dxa"/>
          </w:tcPr>
          <w:p w:rsidR="00391543" w:rsidRPr="00250D02" w:rsidRDefault="00391543" w:rsidP="003C1BC3">
            <w:pPr>
              <w:spacing w:after="20"/>
              <w:rPr>
                <w:rFonts w:asciiTheme="majorHAnsi" w:hAnsiTheme="majorHAnsi" w:cs="Arial"/>
                <w:b/>
                <w:color w:val="2F5496" w:themeColor="accent5" w:themeShade="BF"/>
                <w:sz w:val="20"/>
                <w:szCs w:val="20"/>
              </w:rPr>
            </w:pPr>
            <w:r w:rsidRPr="00250D02">
              <w:rPr>
                <w:rFonts w:asciiTheme="majorHAnsi" w:hAnsiTheme="majorHAnsi" w:cs="Arial"/>
                <w:b/>
                <w:color w:val="2F5496" w:themeColor="accent5" w:themeShade="BF"/>
                <w:sz w:val="20"/>
                <w:szCs w:val="20"/>
              </w:rPr>
              <w:t xml:space="preserve">OI 314 </w:t>
            </w:r>
          </w:p>
          <w:p w:rsidR="00391543" w:rsidRPr="00250D02" w:rsidRDefault="00391543" w:rsidP="003C1BC3">
            <w:pPr>
              <w:spacing w:after="20"/>
              <w:rPr>
                <w:rFonts w:asciiTheme="majorHAnsi" w:hAnsiTheme="majorHAnsi" w:cs="Arial"/>
                <w:b/>
                <w:color w:val="2F5496" w:themeColor="accent5" w:themeShade="BF"/>
                <w:sz w:val="20"/>
                <w:szCs w:val="20"/>
              </w:rPr>
            </w:pPr>
          </w:p>
        </w:tc>
        <w:tc>
          <w:tcPr>
            <w:tcW w:w="2977" w:type="dxa"/>
          </w:tcPr>
          <w:p w:rsidR="00391543" w:rsidRPr="00250D02" w:rsidRDefault="00391543" w:rsidP="003C1BC3">
            <w:pPr>
              <w:spacing w:after="20"/>
              <w:rPr>
                <w:rFonts w:asciiTheme="majorHAnsi" w:hAnsiTheme="majorHAnsi" w:cs="Arial"/>
                <w:sz w:val="20"/>
                <w:szCs w:val="20"/>
              </w:rPr>
            </w:pPr>
            <w:r w:rsidRPr="00250D02">
              <w:rPr>
                <w:rFonts w:asciiTheme="majorHAnsi" w:hAnsiTheme="majorHAnsi" w:cs="Arial"/>
                <w:sz w:val="20"/>
                <w:szCs w:val="20"/>
              </w:rPr>
              <w:t>Number of environmentally friendly (carbon-proofed) cross-border transport initiatives developed</w:t>
            </w:r>
          </w:p>
        </w:tc>
        <w:tc>
          <w:tcPr>
            <w:tcW w:w="1080" w:type="dxa"/>
          </w:tcPr>
          <w:p w:rsidR="00391543" w:rsidRPr="00250D02" w:rsidRDefault="00391543" w:rsidP="003C1BC3">
            <w:pPr>
              <w:spacing w:after="20"/>
              <w:jc w:val="center"/>
              <w:rPr>
                <w:rFonts w:asciiTheme="majorHAnsi" w:hAnsiTheme="majorHAnsi" w:cs="Arial"/>
                <w:sz w:val="20"/>
                <w:szCs w:val="20"/>
              </w:rPr>
            </w:pPr>
            <w:r w:rsidRPr="00250D02">
              <w:rPr>
                <w:rFonts w:asciiTheme="majorHAnsi" w:hAnsiTheme="majorHAnsi" w:cs="Arial"/>
                <w:sz w:val="20"/>
                <w:szCs w:val="20"/>
              </w:rPr>
              <w:t>3</w:t>
            </w:r>
          </w:p>
        </w:tc>
      </w:tr>
      <w:tr w:rsidR="00391543" w:rsidRPr="00250D02" w:rsidTr="00D9777F">
        <w:tc>
          <w:tcPr>
            <w:tcW w:w="1890" w:type="dxa"/>
            <w:vMerge w:val="restart"/>
          </w:tcPr>
          <w:p w:rsidR="00391543" w:rsidRPr="00250D02" w:rsidRDefault="004A446F" w:rsidP="003C1BC3">
            <w:pPr>
              <w:spacing w:after="20"/>
              <w:rPr>
                <w:rFonts w:asciiTheme="majorHAnsi" w:hAnsiTheme="majorHAnsi" w:cs="Arial"/>
                <w:b/>
                <w:color w:val="2F5496" w:themeColor="accent5" w:themeShade="BF"/>
                <w:sz w:val="20"/>
                <w:szCs w:val="20"/>
              </w:rPr>
            </w:pPr>
            <w:r w:rsidRPr="00250D02">
              <w:rPr>
                <w:rFonts w:asciiTheme="majorHAnsi" w:hAnsiTheme="majorHAnsi" w:cs="Arial"/>
                <w:b/>
                <w:color w:val="2F5496" w:themeColor="accent5" w:themeShade="BF"/>
                <w:sz w:val="20"/>
                <w:szCs w:val="20"/>
              </w:rPr>
              <w:t>(</w:t>
            </w:r>
            <w:r w:rsidR="00391543" w:rsidRPr="00250D02">
              <w:rPr>
                <w:rFonts w:asciiTheme="majorHAnsi" w:hAnsiTheme="majorHAnsi" w:cs="Arial"/>
                <w:b/>
                <w:color w:val="2F5496" w:themeColor="accent5" w:themeShade="BF"/>
                <w:sz w:val="20"/>
                <w:szCs w:val="20"/>
              </w:rPr>
              <w:t>4.1</w:t>
            </w:r>
            <w:r w:rsidRPr="00250D02">
              <w:rPr>
                <w:rFonts w:asciiTheme="majorHAnsi" w:hAnsiTheme="majorHAnsi" w:cs="Arial"/>
                <w:b/>
                <w:color w:val="2F5496" w:themeColor="accent5" w:themeShade="BF"/>
                <w:sz w:val="20"/>
                <w:szCs w:val="20"/>
              </w:rPr>
              <w:t>)</w:t>
            </w:r>
            <w:r w:rsidR="00391543" w:rsidRPr="00250D02">
              <w:rPr>
                <w:rFonts w:asciiTheme="majorHAnsi" w:hAnsiTheme="majorHAnsi" w:cs="Arial"/>
                <w:b/>
                <w:color w:val="2F5496" w:themeColor="accent5" w:themeShade="BF"/>
                <w:sz w:val="20"/>
                <w:szCs w:val="20"/>
              </w:rPr>
              <w:t xml:space="preserve"> Support to the development of health services and access to health</w:t>
            </w:r>
          </w:p>
        </w:tc>
        <w:tc>
          <w:tcPr>
            <w:tcW w:w="999" w:type="dxa"/>
            <w:vMerge w:val="restart"/>
          </w:tcPr>
          <w:p w:rsidR="00391543" w:rsidRPr="00250D02" w:rsidRDefault="005A328D" w:rsidP="004A446F">
            <w:pPr>
              <w:spacing w:after="20"/>
              <w:jc w:val="center"/>
              <w:rPr>
                <w:rFonts w:asciiTheme="majorHAnsi" w:hAnsiTheme="majorHAnsi" w:cs="Arial"/>
                <w:b/>
                <w:color w:val="2F5496" w:themeColor="accent5" w:themeShade="BF"/>
                <w:sz w:val="20"/>
                <w:szCs w:val="20"/>
              </w:rPr>
            </w:pPr>
            <w:r w:rsidRPr="00250D02">
              <w:rPr>
                <w:rFonts w:asciiTheme="majorHAnsi" w:hAnsiTheme="majorHAnsi" w:cs="Arial"/>
                <w:b/>
                <w:color w:val="2F5496" w:themeColor="accent5" w:themeShade="BF"/>
                <w:sz w:val="20"/>
                <w:szCs w:val="20"/>
              </w:rPr>
              <w:t>SOFT</w:t>
            </w:r>
            <w:r w:rsidR="00391543" w:rsidRPr="00250D02">
              <w:rPr>
                <w:rFonts w:asciiTheme="majorHAnsi" w:hAnsiTheme="majorHAnsi" w:cs="Arial"/>
                <w:b/>
                <w:color w:val="2F5496" w:themeColor="accent5" w:themeShade="BF"/>
                <w:sz w:val="20"/>
                <w:szCs w:val="20"/>
              </w:rPr>
              <w:t xml:space="preserve"> and </w:t>
            </w:r>
            <w:r w:rsidRPr="00250D02">
              <w:rPr>
                <w:rFonts w:asciiTheme="majorHAnsi" w:hAnsiTheme="majorHAnsi" w:cs="Arial"/>
                <w:b/>
                <w:color w:val="2F5496" w:themeColor="accent5" w:themeShade="BF"/>
                <w:sz w:val="20"/>
                <w:szCs w:val="20"/>
              </w:rPr>
              <w:t>HARD</w:t>
            </w:r>
          </w:p>
        </w:tc>
        <w:tc>
          <w:tcPr>
            <w:tcW w:w="2601" w:type="dxa"/>
            <w:vMerge w:val="restart"/>
          </w:tcPr>
          <w:p w:rsidR="00391543" w:rsidRPr="00250D02" w:rsidRDefault="00391543" w:rsidP="003C1BC3">
            <w:pPr>
              <w:pStyle w:val="Default"/>
              <w:spacing w:after="20"/>
              <w:rPr>
                <w:rFonts w:asciiTheme="majorHAnsi" w:hAnsiTheme="majorHAnsi"/>
                <w:sz w:val="20"/>
                <w:szCs w:val="20"/>
                <w:lang w:val="en-GB"/>
              </w:rPr>
            </w:pPr>
            <w:r w:rsidRPr="00250D02">
              <w:rPr>
                <w:rFonts w:asciiTheme="majorHAnsi" w:hAnsiTheme="majorHAnsi"/>
                <w:sz w:val="20"/>
                <w:szCs w:val="20"/>
                <w:lang w:val="en-GB"/>
              </w:rPr>
              <w:t xml:space="preserve">Improved health condition of citizens in the eligible area and reduced risks for human epidemiology hazards. </w:t>
            </w:r>
          </w:p>
        </w:tc>
        <w:tc>
          <w:tcPr>
            <w:tcW w:w="2250" w:type="dxa"/>
            <w:vMerge w:val="restart"/>
          </w:tcPr>
          <w:p w:rsidR="00391543" w:rsidRPr="00250D02" w:rsidRDefault="00391543" w:rsidP="004A446F">
            <w:pPr>
              <w:spacing w:after="20"/>
              <w:rPr>
                <w:rFonts w:asciiTheme="majorHAnsi" w:hAnsiTheme="majorHAnsi"/>
                <w:sz w:val="20"/>
                <w:szCs w:val="20"/>
              </w:rPr>
            </w:pPr>
            <w:r w:rsidRPr="00250D02">
              <w:rPr>
                <w:rFonts w:asciiTheme="majorHAnsi" w:hAnsiTheme="majorHAnsi" w:cs="Arial"/>
                <w:b/>
                <w:color w:val="2F5496" w:themeColor="accent5" w:themeShade="BF"/>
                <w:sz w:val="20"/>
                <w:szCs w:val="20"/>
              </w:rPr>
              <w:t>RI 411</w:t>
            </w:r>
            <w:r w:rsidR="004A446F" w:rsidRPr="00250D02">
              <w:rPr>
                <w:rFonts w:asciiTheme="majorHAnsi" w:hAnsiTheme="majorHAnsi" w:cs="Arial"/>
                <w:b/>
                <w:color w:val="2F5496" w:themeColor="accent5" w:themeShade="BF"/>
                <w:sz w:val="20"/>
                <w:szCs w:val="20"/>
              </w:rPr>
              <w:t xml:space="preserve"> </w:t>
            </w:r>
            <w:r w:rsidRPr="00250D02">
              <w:rPr>
                <w:rFonts w:asciiTheme="majorHAnsi" w:hAnsiTheme="majorHAnsi"/>
                <w:sz w:val="20"/>
                <w:szCs w:val="20"/>
              </w:rPr>
              <w:t>Number of newly registered cases of illness</w:t>
            </w:r>
            <w:r w:rsidRPr="00250D02">
              <w:rPr>
                <w:rStyle w:val="FootnoteReference"/>
                <w:rFonts w:asciiTheme="majorHAnsi" w:hAnsiTheme="majorHAnsi"/>
                <w:sz w:val="20"/>
                <w:szCs w:val="20"/>
              </w:rPr>
              <w:footnoteReference w:id="3"/>
            </w:r>
            <w:r w:rsidRPr="00250D02">
              <w:rPr>
                <w:rFonts w:asciiTheme="majorHAnsi" w:hAnsiTheme="majorHAnsi"/>
                <w:sz w:val="20"/>
                <w:szCs w:val="20"/>
              </w:rPr>
              <w:t xml:space="preserve"> </w:t>
            </w:r>
          </w:p>
        </w:tc>
        <w:tc>
          <w:tcPr>
            <w:tcW w:w="1440" w:type="dxa"/>
            <w:vMerge w:val="restart"/>
          </w:tcPr>
          <w:p w:rsidR="00391543" w:rsidRPr="00250D02" w:rsidRDefault="00391543" w:rsidP="003C1BC3">
            <w:pPr>
              <w:spacing w:after="20"/>
              <w:rPr>
                <w:rFonts w:asciiTheme="majorHAnsi" w:hAnsiTheme="majorHAnsi" w:cs="Arial"/>
                <w:sz w:val="20"/>
                <w:szCs w:val="20"/>
              </w:rPr>
            </w:pPr>
            <w:r w:rsidRPr="00250D02">
              <w:rPr>
                <w:rFonts w:asciiTheme="majorHAnsi" w:hAnsiTheme="majorHAnsi" w:cs="Arial"/>
                <w:sz w:val="20"/>
                <w:szCs w:val="20"/>
              </w:rPr>
              <w:t>Decrease of ~ 20% of cases of illness</w:t>
            </w:r>
          </w:p>
        </w:tc>
        <w:tc>
          <w:tcPr>
            <w:tcW w:w="1276" w:type="dxa"/>
          </w:tcPr>
          <w:p w:rsidR="00391543" w:rsidRPr="00250D02" w:rsidRDefault="00391543" w:rsidP="003C1BC3">
            <w:pPr>
              <w:spacing w:after="20"/>
              <w:rPr>
                <w:rFonts w:asciiTheme="majorHAnsi" w:hAnsiTheme="majorHAnsi" w:cs="Arial"/>
                <w:b/>
                <w:color w:val="2F5496" w:themeColor="accent5" w:themeShade="BF"/>
                <w:sz w:val="20"/>
                <w:szCs w:val="20"/>
              </w:rPr>
            </w:pPr>
            <w:r w:rsidRPr="00250D02">
              <w:rPr>
                <w:rFonts w:asciiTheme="majorHAnsi" w:hAnsiTheme="majorHAnsi" w:cs="Arial"/>
                <w:b/>
                <w:color w:val="2F5496" w:themeColor="accent5" w:themeShade="BF"/>
                <w:sz w:val="20"/>
                <w:szCs w:val="20"/>
              </w:rPr>
              <w:t>COI 411</w:t>
            </w:r>
          </w:p>
          <w:p w:rsidR="00391543" w:rsidRPr="00250D02" w:rsidRDefault="00391543" w:rsidP="003C1BC3">
            <w:pPr>
              <w:spacing w:after="20"/>
              <w:rPr>
                <w:rFonts w:asciiTheme="majorHAnsi" w:hAnsiTheme="majorHAnsi" w:cs="Arial"/>
                <w:b/>
                <w:color w:val="2F5496" w:themeColor="accent5" w:themeShade="BF"/>
                <w:sz w:val="20"/>
                <w:szCs w:val="20"/>
              </w:rPr>
            </w:pPr>
          </w:p>
        </w:tc>
        <w:tc>
          <w:tcPr>
            <w:tcW w:w="2977" w:type="dxa"/>
          </w:tcPr>
          <w:p w:rsidR="00391543" w:rsidRPr="00250D02" w:rsidRDefault="00391543" w:rsidP="003C1BC3">
            <w:pPr>
              <w:spacing w:after="20"/>
              <w:rPr>
                <w:rFonts w:asciiTheme="majorHAnsi" w:hAnsiTheme="majorHAnsi" w:cs="Arial"/>
                <w:sz w:val="20"/>
                <w:szCs w:val="20"/>
              </w:rPr>
            </w:pPr>
            <w:r w:rsidRPr="00250D02">
              <w:rPr>
                <w:rFonts w:asciiTheme="majorHAnsi" w:hAnsiTheme="majorHAnsi" w:cs="Arial"/>
                <w:sz w:val="20"/>
                <w:szCs w:val="20"/>
              </w:rPr>
              <w:t xml:space="preserve">Population covered by improved health services as a direct consequence of </w:t>
            </w:r>
            <w:r w:rsidR="00944B29" w:rsidRPr="00250D02">
              <w:rPr>
                <w:rFonts w:asciiTheme="majorHAnsi" w:hAnsiTheme="majorHAnsi" w:cs="Arial"/>
                <w:sz w:val="20"/>
                <w:szCs w:val="20"/>
              </w:rPr>
              <w:t>Programme</w:t>
            </w:r>
            <w:r w:rsidRPr="00250D02">
              <w:rPr>
                <w:rFonts w:asciiTheme="majorHAnsi" w:hAnsiTheme="majorHAnsi" w:cs="Arial"/>
                <w:sz w:val="20"/>
                <w:szCs w:val="20"/>
              </w:rPr>
              <w:t xml:space="preserve"> support</w:t>
            </w:r>
          </w:p>
        </w:tc>
        <w:tc>
          <w:tcPr>
            <w:tcW w:w="1080" w:type="dxa"/>
          </w:tcPr>
          <w:p w:rsidR="00391543" w:rsidRPr="00250D02" w:rsidRDefault="00391543" w:rsidP="003C1BC3">
            <w:pPr>
              <w:spacing w:after="20"/>
              <w:jc w:val="center"/>
              <w:rPr>
                <w:rFonts w:asciiTheme="majorHAnsi" w:hAnsiTheme="majorHAnsi" w:cs="Arial"/>
                <w:sz w:val="20"/>
                <w:szCs w:val="20"/>
              </w:rPr>
            </w:pPr>
            <w:r w:rsidRPr="00250D02">
              <w:rPr>
                <w:rFonts w:asciiTheme="majorHAnsi" w:hAnsiTheme="majorHAnsi" w:cs="Arial"/>
                <w:sz w:val="20"/>
                <w:szCs w:val="20"/>
              </w:rPr>
              <w:t>150,000</w:t>
            </w:r>
          </w:p>
          <w:p w:rsidR="00391543" w:rsidRPr="00250D02" w:rsidRDefault="00391543" w:rsidP="003C1BC3">
            <w:pPr>
              <w:spacing w:after="20"/>
              <w:jc w:val="center"/>
              <w:rPr>
                <w:rFonts w:asciiTheme="majorHAnsi" w:hAnsiTheme="majorHAnsi" w:cs="Arial"/>
                <w:sz w:val="20"/>
                <w:szCs w:val="20"/>
              </w:rPr>
            </w:pPr>
          </w:p>
          <w:p w:rsidR="00391543" w:rsidRPr="00250D02" w:rsidRDefault="00391543" w:rsidP="003C1BC3">
            <w:pPr>
              <w:spacing w:after="20"/>
              <w:jc w:val="center"/>
              <w:rPr>
                <w:rFonts w:asciiTheme="majorHAnsi" w:hAnsiTheme="majorHAnsi" w:cs="Arial"/>
                <w:sz w:val="20"/>
                <w:szCs w:val="20"/>
              </w:rPr>
            </w:pPr>
          </w:p>
          <w:p w:rsidR="00391543" w:rsidRPr="00250D02" w:rsidRDefault="00391543" w:rsidP="003C1BC3">
            <w:pPr>
              <w:spacing w:after="20"/>
              <w:jc w:val="center"/>
              <w:rPr>
                <w:rFonts w:asciiTheme="majorHAnsi" w:hAnsiTheme="majorHAnsi" w:cs="Arial"/>
                <w:sz w:val="20"/>
                <w:szCs w:val="20"/>
              </w:rPr>
            </w:pPr>
          </w:p>
        </w:tc>
      </w:tr>
      <w:tr w:rsidR="00391543" w:rsidRPr="00250D02" w:rsidTr="00D9777F">
        <w:trPr>
          <w:trHeight w:val="556"/>
        </w:trPr>
        <w:tc>
          <w:tcPr>
            <w:tcW w:w="1890" w:type="dxa"/>
            <w:vMerge/>
          </w:tcPr>
          <w:p w:rsidR="00391543" w:rsidRPr="00250D02" w:rsidRDefault="00391543" w:rsidP="003C1BC3">
            <w:pPr>
              <w:spacing w:after="20"/>
              <w:rPr>
                <w:rFonts w:asciiTheme="majorHAnsi" w:hAnsiTheme="majorHAnsi" w:cs="Arial"/>
                <w:b/>
                <w:color w:val="2F5496" w:themeColor="accent5" w:themeShade="BF"/>
                <w:sz w:val="20"/>
                <w:szCs w:val="20"/>
              </w:rPr>
            </w:pPr>
          </w:p>
        </w:tc>
        <w:tc>
          <w:tcPr>
            <w:tcW w:w="999" w:type="dxa"/>
            <w:vMerge/>
          </w:tcPr>
          <w:p w:rsidR="00391543" w:rsidRPr="00250D02" w:rsidRDefault="00391543" w:rsidP="004A446F">
            <w:pPr>
              <w:spacing w:after="20"/>
              <w:rPr>
                <w:rFonts w:asciiTheme="majorHAnsi" w:hAnsiTheme="majorHAnsi" w:cs="Arial"/>
                <w:b/>
                <w:color w:val="2F5496" w:themeColor="accent5" w:themeShade="BF"/>
                <w:sz w:val="20"/>
                <w:szCs w:val="20"/>
              </w:rPr>
            </w:pPr>
          </w:p>
        </w:tc>
        <w:tc>
          <w:tcPr>
            <w:tcW w:w="2601" w:type="dxa"/>
            <w:vMerge/>
          </w:tcPr>
          <w:p w:rsidR="00391543" w:rsidRPr="00250D02" w:rsidRDefault="00391543" w:rsidP="003C1BC3">
            <w:pPr>
              <w:pStyle w:val="Default"/>
              <w:spacing w:after="20"/>
              <w:rPr>
                <w:rFonts w:asciiTheme="majorHAnsi" w:hAnsiTheme="majorHAnsi"/>
                <w:sz w:val="20"/>
                <w:szCs w:val="20"/>
                <w:lang w:val="en-GB"/>
              </w:rPr>
            </w:pPr>
          </w:p>
        </w:tc>
        <w:tc>
          <w:tcPr>
            <w:tcW w:w="2250" w:type="dxa"/>
            <w:vMerge/>
          </w:tcPr>
          <w:p w:rsidR="00391543" w:rsidRPr="00250D02" w:rsidRDefault="00391543" w:rsidP="003C1BC3">
            <w:pPr>
              <w:spacing w:after="20"/>
              <w:rPr>
                <w:rFonts w:asciiTheme="majorHAnsi" w:hAnsiTheme="majorHAnsi" w:cs="Arial"/>
                <w:sz w:val="20"/>
                <w:szCs w:val="20"/>
              </w:rPr>
            </w:pPr>
          </w:p>
        </w:tc>
        <w:tc>
          <w:tcPr>
            <w:tcW w:w="1440" w:type="dxa"/>
            <w:vMerge/>
          </w:tcPr>
          <w:p w:rsidR="00391543" w:rsidRPr="00250D02" w:rsidRDefault="00391543" w:rsidP="003C1BC3">
            <w:pPr>
              <w:spacing w:after="20"/>
              <w:rPr>
                <w:rFonts w:asciiTheme="majorHAnsi" w:hAnsiTheme="majorHAnsi" w:cs="Arial"/>
                <w:sz w:val="20"/>
                <w:szCs w:val="20"/>
              </w:rPr>
            </w:pPr>
          </w:p>
        </w:tc>
        <w:tc>
          <w:tcPr>
            <w:tcW w:w="1276" w:type="dxa"/>
          </w:tcPr>
          <w:p w:rsidR="00391543" w:rsidRPr="00250D02" w:rsidRDefault="00391543" w:rsidP="004A446F">
            <w:pPr>
              <w:spacing w:after="20"/>
              <w:rPr>
                <w:rFonts w:asciiTheme="majorHAnsi" w:hAnsiTheme="majorHAnsi" w:cs="Arial"/>
                <w:b/>
                <w:color w:val="2F5496" w:themeColor="accent5" w:themeShade="BF"/>
                <w:sz w:val="20"/>
                <w:szCs w:val="20"/>
              </w:rPr>
            </w:pPr>
            <w:r w:rsidRPr="00250D02">
              <w:rPr>
                <w:rFonts w:asciiTheme="majorHAnsi" w:hAnsiTheme="majorHAnsi" w:cs="Arial"/>
                <w:b/>
                <w:color w:val="2F5496" w:themeColor="accent5" w:themeShade="BF"/>
                <w:sz w:val="20"/>
                <w:szCs w:val="20"/>
              </w:rPr>
              <w:t xml:space="preserve">OI 412 </w:t>
            </w:r>
          </w:p>
          <w:p w:rsidR="00391543" w:rsidRPr="00250D02" w:rsidRDefault="00391543" w:rsidP="004A446F">
            <w:pPr>
              <w:spacing w:after="20"/>
              <w:rPr>
                <w:rFonts w:asciiTheme="majorHAnsi" w:hAnsiTheme="majorHAnsi" w:cs="Arial"/>
                <w:b/>
                <w:color w:val="2F5496" w:themeColor="accent5" w:themeShade="BF"/>
                <w:sz w:val="20"/>
                <w:szCs w:val="20"/>
              </w:rPr>
            </w:pPr>
          </w:p>
        </w:tc>
        <w:tc>
          <w:tcPr>
            <w:tcW w:w="2977" w:type="dxa"/>
          </w:tcPr>
          <w:p w:rsidR="00391543" w:rsidRPr="00250D02" w:rsidRDefault="00391543" w:rsidP="003C1BC3">
            <w:pPr>
              <w:spacing w:after="20"/>
              <w:rPr>
                <w:rFonts w:asciiTheme="majorHAnsi" w:hAnsiTheme="majorHAnsi" w:cs="Arial"/>
                <w:sz w:val="20"/>
                <w:szCs w:val="20"/>
              </w:rPr>
            </w:pPr>
            <w:r w:rsidRPr="00250D02">
              <w:rPr>
                <w:rFonts w:asciiTheme="majorHAnsi" w:hAnsiTheme="majorHAnsi" w:cs="Arial"/>
                <w:sz w:val="20"/>
                <w:szCs w:val="20"/>
              </w:rPr>
              <w:t>Number of medical service infrastructure units improved</w:t>
            </w:r>
          </w:p>
        </w:tc>
        <w:tc>
          <w:tcPr>
            <w:tcW w:w="1080" w:type="dxa"/>
          </w:tcPr>
          <w:p w:rsidR="00391543" w:rsidRPr="00250D02" w:rsidRDefault="00391543" w:rsidP="003C1BC3">
            <w:pPr>
              <w:spacing w:after="20"/>
              <w:jc w:val="center"/>
              <w:rPr>
                <w:rFonts w:asciiTheme="majorHAnsi" w:hAnsiTheme="majorHAnsi" w:cs="Arial"/>
                <w:sz w:val="20"/>
                <w:szCs w:val="20"/>
              </w:rPr>
            </w:pPr>
            <w:r w:rsidRPr="00250D02">
              <w:rPr>
                <w:rFonts w:asciiTheme="majorHAnsi" w:hAnsiTheme="majorHAnsi" w:cs="Arial"/>
                <w:sz w:val="20"/>
                <w:szCs w:val="20"/>
              </w:rPr>
              <w:t>3</w:t>
            </w:r>
          </w:p>
        </w:tc>
      </w:tr>
      <w:tr w:rsidR="00391543" w:rsidRPr="00250D02" w:rsidTr="00D9777F">
        <w:tc>
          <w:tcPr>
            <w:tcW w:w="1890" w:type="dxa"/>
            <w:vMerge w:val="restart"/>
          </w:tcPr>
          <w:p w:rsidR="00391543" w:rsidRPr="00250D02" w:rsidRDefault="004A446F" w:rsidP="004A446F">
            <w:pPr>
              <w:spacing w:after="20"/>
              <w:rPr>
                <w:rFonts w:asciiTheme="majorHAnsi" w:hAnsiTheme="majorHAnsi" w:cs="Arial"/>
                <w:b/>
                <w:color w:val="2F5496" w:themeColor="accent5" w:themeShade="BF"/>
                <w:sz w:val="20"/>
                <w:szCs w:val="20"/>
              </w:rPr>
            </w:pPr>
            <w:r w:rsidRPr="00250D02">
              <w:rPr>
                <w:rFonts w:asciiTheme="majorHAnsi" w:hAnsiTheme="majorHAnsi" w:cs="Arial"/>
                <w:b/>
                <w:color w:val="2F5496" w:themeColor="accent5" w:themeShade="BF"/>
                <w:sz w:val="20"/>
                <w:szCs w:val="20"/>
              </w:rPr>
              <w:t>(</w:t>
            </w:r>
            <w:r w:rsidR="00391543" w:rsidRPr="00250D02">
              <w:rPr>
                <w:rFonts w:asciiTheme="majorHAnsi" w:hAnsiTheme="majorHAnsi" w:cs="Arial"/>
                <w:b/>
                <w:color w:val="2F5496" w:themeColor="accent5" w:themeShade="BF"/>
                <w:sz w:val="20"/>
                <w:szCs w:val="20"/>
              </w:rPr>
              <w:t>4.2</w:t>
            </w:r>
            <w:r w:rsidRPr="00250D02">
              <w:rPr>
                <w:rFonts w:asciiTheme="majorHAnsi" w:hAnsiTheme="majorHAnsi" w:cs="Arial"/>
                <w:b/>
                <w:color w:val="2F5496" w:themeColor="accent5" w:themeShade="BF"/>
                <w:sz w:val="20"/>
                <w:szCs w:val="20"/>
              </w:rPr>
              <w:t xml:space="preserve">) </w:t>
            </w:r>
            <w:r w:rsidR="00391543" w:rsidRPr="00250D02">
              <w:rPr>
                <w:rFonts w:asciiTheme="majorHAnsi" w:hAnsiTheme="majorHAnsi" w:cs="Arial"/>
                <w:b/>
                <w:color w:val="2F5496" w:themeColor="accent5" w:themeShade="BF"/>
                <w:sz w:val="20"/>
                <w:szCs w:val="20"/>
              </w:rPr>
              <w:t xml:space="preserve"> Support to joint activities for the prevention of natural and man- made disasters as well as joint actions during emergency situations</w:t>
            </w:r>
          </w:p>
        </w:tc>
        <w:tc>
          <w:tcPr>
            <w:tcW w:w="999" w:type="dxa"/>
            <w:vMerge w:val="restart"/>
          </w:tcPr>
          <w:p w:rsidR="00391543" w:rsidRPr="00250D02" w:rsidRDefault="005A328D" w:rsidP="004A446F">
            <w:pPr>
              <w:spacing w:after="20"/>
              <w:jc w:val="center"/>
              <w:rPr>
                <w:rFonts w:asciiTheme="majorHAnsi" w:hAnsiTheme="majorHAnsi" w:cs="Arial"/>
                <w:b/>
                <w:color w:val="2F5496" w:themeColor="accent5" w:themeShade="BF"/>
                <w:sz w:val="20"/>
                <w:szCs w:val="20"/>
              </w:rPr>
            </w:pPr>
            <w:r w:rsidRPr="00250D02">
              <w:rPr>
                <w:rFonts w:asciiTheme="majorHAnsi" w:hAnsiTheme="majorHAnsi" w:cs="Arial"/>
                <w:b/>
                <w:color w:val="2F5496" w:themeColor="accent5" w:themeShade="BF"/>
                <w:sz w:val="20"/>
                <w:szCs w:val="20"/>
              </w:rPr>
              <w:t>SOFT</w:t>
            </w:r>
          </w:p>
        </w:tc>
        <w:tc>
          <w:tcPr>
            <w:tcW w:w="2601" w:type="dxa"/>
            <w:vMerge w:val="restart"/>
          </w:tcPr>
          <w:p w:rsidR="00391543" w:rsidRPr="00250D02" w:rsidRDefault="00391543" w:rsidP="003C1BC3">
            <w:pPr>
              <w:pStyle w:val="Default"/>
              <w:rPr>
                <w:rFonts w:asciiTheme="majorHAnsi" w:hAnsiTheme="majorHAnsi"/>
                <w:sz w:val="20"/>
                <w:szCs w:val="20"/>
                <w:lang w:val="en-GB"/>
              </w:rPr>
            </w:pPr>
            <w:r w:rsidRPr="00250D02">
              <w:rPr>
                <w:rFonts w:asciiTheme="majorHAnsi" w:hAnsiTheme="majorHAnsi"/>
                <w:sz w:val="20"/>
                <w:szCs w:val="20"/>
                <w:lang w:val="en-GB"/>
              </w:rPr>
              <w:t>Reduced risks for natural or man-made disasters and improved cross-border joint emergency situation systems.</w:t>
            </w:r>
          </w:p>
        </w:tc>
        <w:tc>
          <w:tcPr>
            <w:tcW w:w="2250" w:type="dxa"/>
            <w:vMerge w:val="restart"/>
          </w:tcPr>
          <w:p w:rsidR="00391543" w:rsidRPr="00250D02" w:rsidRDefault="00391543" w:rsidP="004A446F">
            <w:pPr>
              <w:spacing w:after="20"/>
              <w:rPr>
                <w:rFonts w:asciiTheme="majorHAnsi" w:hAnsiTheme="majorHAnsi"/>
                <w:sz w:val="20"/>
                <w:szCs w:val="20"/>
              </w:rPr>
            </w:pPr>
            <w:r w:rsidRPr="00250D02">
              <w:rPr>
                <w:rFonts w:asciiTheme="majorHAnsi" w:hAnsiTheme="majorHAnsi" w:cs="Arial"/>
                <w:b/>
                <w:color w:val="2F5496" w:themeColor="accent5" w:themeShade="BF"/>
                <w:sz w:val="20"/>
                <w:szCs w:val="20"/>
              </w:rPr>
              <w:t>RI 421</w:t>
            </w:r>
            <w:r w:rsidR="004A446F" w:rsidRPr="00250D02">
              <w:rPr>
                <w:rFonts w:asciiTheme="majorHAnsi" w:hAnsiTheme="majorHAnsi" w:cs="Arial"/>
                <w:b/>
                <w:color w:val="2F5496" w:themeColor="accent5" w:themeShade="BF"/>
                <w:sz w:val="20"/>
                <w:szCs w:val="20"/>
              </w:rPr>
              <w:t xml:space="preserve"> </w:t>
            </w:r>
            <w:r w:rsidRPr="00250D02">
              <w:rPr>
                <w:rFonts w:asciiTheme="majorHAnsi" w:hAnsiTheme="majorHAnsi"/>
                <w:sz w:val="20"/>
                <w:szCs w:val="20"/>
              </w:rPr>
              <w:t>Average response time for emergency situations in the eligible area</w:t>
            </w:r>
          </w:p>
        </w:tc>
        <w:tc>
          <w:tcPr>
            <w:tcW w:w="1440" w:type="dxa"/>
            <w:vMerge w:val="restart"/>
          </w:tcPr>
          <w:p w:rsidR="00391543" w:rsidRPr="00250D02" w:rsidRDefault="00391543" w:rsidP="003C1BC3">
            <w:pPr>
              <w:rPr>
                <w:rFonts w:asciiTheme="majorHAnsi" w:hAnsiTheme="majorHAnsi" w:cs="Arial"/>
                <w:sz w:val="20"/>
                <w:szCs w:val="20"/>
              </w:rPr>
            </w:pPr>
            <w:r w:rsidRPr="00250D02">
              <w:rPr>
                <w:rFonts w:asciiTheme="majorHAnsi" w:hAnsiTheme="majorHAnsi" w:cs="Arial"/>
                <w:sz w:val="20"/>
                <w:szCs w:val="20"/>
              </w:rPr>
              <w:t>Targets for 2023:</w:t>
            </w:r>
          </w:p>
          <w:p w:rsidR="00391543" w:rsidRPr="00250D02" w:rsidRDefault="00391543" w:rsidP="003C1BC3">
            <w:pPr>
              <w:rPr>
                <w:rFonts w:asciiTheme="majorHAnsi" w:hAnsiTheme="majorHAnsi" w:cs="Arial"/>
                <w:sz w:val="20"/>
                <w:szCs w:val="20"/>
              </w:rPr>
            </w:pPr>
            <w:r w:rsidRPr="00250D02">
              <w:rPr>
                <w:rFonts w:asciiTheme="majorHAnsi" w:hAnsiTheme="majorHAnsi" w:cs="Arial"/>
                <w:sz w:val="20"/>
                <w:szCs w:val="20"/>
              </w:rPr>
              <w:t>- 13´50”</w:t>
            </w:r>
          </w:p>
          <w:p w:rsidR="00391543" w:rsidRPr="00250D02" w:rsidRDefault="00391543" w:rsidP="003C1BC3">
            <w:pPr>
              <w:rPr>
                <w:rFonts w:asciiTheme="majorHAnsi" w:hAnsiTheme="majorHAnsi" w:cs="Arial"/>
                <w:sz w:val="20"/>
                <w:szCs w:val="20"/>
              </w:rPr>
            </w:pPr>
            <w:r w:rsidRPr="00250D02">
              <w:rPr>
                <w:rFonts w:asciiTheme="majorHAnsi" w:hAnsiTheme="majorHAnsi" w:cs="Arial"/>
                <w:sz w:val="20"/>
                <w:szCs w:val="20"/>
              </w:rPr>
              <w:t>in 2023 for Romania;</w:t>
            </w:r>
          </w:p>
          <w:p w:rsidR="00391543" w:rsidRPr="00250D02" w:rsidRDefault="00391543" w:rsidP="003C1BC3">
            <w:pPr>
              <w:rPr>
                <w:rFonts w:asciiTheme="majorHAnsi" w:hAnsiTheme="majorHAnsi" w:cs="Arial"/>
                <w:sz w:val="20"/>
                <w:szCs w:val="20"/>
              </w:rPr>
            </w:pPr>
            <w:r w:rsidRPr="00250D02">
              <w:rPr>
                <w:rFonts w:asciiTheme="majorHAnsi" w:hAnsiTheme="majorHAnsi" w:cs="Arial"/>
                <w:sz w:val="20"/>
                <w:szCs w:val="20"/>
              </w:rPr>
              <w:t>- 22´23’’ in 2023 for Ukraine (3% decrease)</w:t>
            </w:r>
          </w:p>
        </w:tc>
        <w:tc>
          <w:tcPr>
            <w:tcW w:w="1276" w:type="dxa"/>
          </w:tcPr>
          <w:p w:rsidR="00391543" w:rsidRPr="00250D02" w:rsidRDefault="00391543" w:rsidP="004A446F">
            <w:pPr>
              <w:spacing w:after="20"/>
              <w:rPr>
                <w:rFonts w:asciiTheme="majorHAnsi" w:hAnsiTheme="majorHAnsi" w:cs="Arial"/>
                <w:b/>
                <w:color w:val="2F5496" w:themeColor="accent5" w:themeShade="BF"/>
                <w:sz w:val="20"/>
                <w:szCs w:val="20"/>
              </w:rPr>
            </w:pPr>
            <w:r w:rsidRPr="00250D02">
              <w:rPr>
                <w:rFonts w:asciiTheme="majorHAnsi" w:hAnsiTheme="majorHAnsi" w:cs="Arial"/>
                <w:b/>
                <w:color w:val="2F5496" w:themeColor="accent5" w:themeShade="BF"/>
                <w:sz w:val="20"/>
                <w:szCs w:val="20"/>
              </w:rPr>
              <w:t>COI 421</w:t>
            </w:r>
          </w:p>
        </w:tc>
        <w:tc>
          <w:tcPr>
            <w:tcW w:w="2977" w:type="dxa"/>
          </w:tcPr>
          <w:p w:rsidR="00391543" w:rsidRPr="00250D02" w:rsidRDefault="00391543" w:rsidP="003C1BC3">
            <w:pPr>
              <w:rPr>
                <w:rFonts w:asciiTheme="majorHAnsi" w:hAnsiTheme="majorHAnsi" w:cs="Arial"/>
                <w:sz w:val="20"/>
                <w:szCs w:val="20"/>
              </w:rPr>
            </w:pPr>
            <w:r w:rsidRPr="00250D02">
              <w:rPr>
                <w:rFonts w:asciiTheme="majorHAnsi" w:hAnsiTheme="majorHAnsi" w:cs="Arial"/>
                <w:sz w:val="20"/>
                <w:szCs w:val="20"/>
              </w:rPr>
              <w:t>Population benefiting from flood protection measures</w:t>
            </w:r>
          </w:p>
        </w:tc>
        <w:tc>
          <w:tcPr>
            <w:tcW w:w="1080" w:type="dxa"/>
          </w:tcPr>
          <w:p w:rsidR="00391543" w:rsidRPr="00250D02" w:rsidRDefault="00391543" w:rsidP="003C1BC3">
            <w:pPr>
              <w:jc w:val="center"/>
              <w:rPr>
                <w:rFonts w:asciiTheme="majorHAnsi" w:hAnsiTheme="majorHAnsi" w:cs="Arial"/>
                <w:sz w:val="20"/>
                <w:szCs w:val="20"/>
              </w:rPr>
            </w:pPr>
            <w:r w:rsidRPr="00250D02">
              <w:rPr>
                <w:rFonts w:asciiTheme="majorHAnsi" w:hAnsiTheme="majorHAnsi" w:cs="Arial"/>
                <w:sz w:val="20"/>
                <w:szCs w:val="20"/>
              </w:rPr>
              <w:t>10,000</w:t>
            </w:r>
          </w:p>
        </w:tc>
      </w:tr>
      <w:tr w:rsidR="00391543" w:rsidRPr="00250D02" w:rsidTr="00D9777F">
        <w:tc>
          <w:tcPr>
            <w:tcW w:w="1890" w:type="dxa"/>
            <w:vMerge/>
          </w:tcPr>
          <w:p w:rsidR="00391543" w:rsidRPr="00250D02" w:rsidRDefault="00391543" w:rsidP="003C1BC3">
            <w:pPr>
              <w:spacing w:after="20"/>
              <w:rPr>
                <w:rFonts w:asciiTheme="majorHAnsi" w:hAnsiTheme="majorHAnsi" w:cs="Arial"/>
                <w:b/>
                <w:color w:val="2F5496" w:themeColor="accent5" w:themeShade="BF"/>
                <w:sz w:val="20"/>
                <w:szCs w:val="20"/>
              </w:rPr>
            </w:pPr>
          </w:p>
        </w:tc>
        <w:tc>
          <w:tcPr>
            <w:tcW w:w="999" w:type="dxa"/>
            <w:vMerge/>
          </w:tcPr>
          <w:p w:rsidR="00391543" w:rsidRPr="00250D02" w:rsidRDefault="00391543" w:rsidP="004A446F">
            <w:pPr>
              <w:spacing w:after="20"/>
              <w:rPr>
                <w:rFonts w:asciiTheme="majorHAnsi" w:hAnsiTheme="majorHAnsi" w:cs="Arial"/>
                <w:b/>
                <w:color w:val="2F5496" w:themeColor="accent5" w:themeShade="BF"/>
                <w:sz w:val="20"/>
                <w:szCs w:val="20"/>
              </w:rPr>
            </w:pPr>
          </w:p>
        </w:tc>
        <w:tc>
          <w:tcPr>
            <w:tcW w:w="2601" w:type="dxa"/>
            <w:vMerge/>
          </w:tcPr>
          <w:p w:rsidR="00391543" w:rsidRPr="00250D02" w:rsidRDefault="00391543" w:rsidP="003C1BC3">
            <w:pPr>
              <w:pStyle w:val="Default"/>
              <w:rPr>
                <w:rFonts w:asciiTheme="majorHAnsi" w:hAnsiTheme="majorHAnsi"/>
                <w:sz w:val="20"/>
                <w:szCs w:val="20"/>
                <w:lang w:val="en-GB"/>
              </w:rPr>
            </w:pPr>
          </w:p>
        </w:tc>
        <w:tc>
          <w:tcPr>
            <w:tcW w:w="2250" w:type="dxa"/>
            <w:vMerge/>
          </w:tcPr>
          <w:p w:rsidR="00391543" w:rsidRPr="00250D02" w:rsidRDefault="00391543" w:rsidP="003C1BC3">
            <w:pPr>
              <w:pStyle w:val="Default"/>
              <w:rPr>
                <w:rFonts w:asciiTheme="majorHAnsi" w:hAnsiTheme="majorHAnsi"/>
                <w:sz w:val="20"/>
                <w:szCs w:val="20"/>
                <w:lang w:val="en-GB"/>
              </w:rPr>
            </w:pPr>
          </w:p>
        </w:tc>
        <w:tc>
          <w:tcPr>
            <w:tcW w:w="1440" w:type="dxa"/>
            <w:vMerge/>
          </w:tcPr>
          <w:p w:rsidR="00391543" w:rsidRPr="00250D02" w:rsidRDefault="00391543" w:rsidP="003C1BC3">
            <w:pPr>
              <w:rPr>
                <w:rFonts w:asciiTheme="majorHAnsi" w:hAnsiTheme="majorHAnsi" w:cs="Arial"/>
                <w:sz w:val="20"/>
                <w:szCs w:val="20"/>
              </w:rPr>
            </w:pPr>
          </w:p>
        </w:tc>
        <w:tc>
          <w:tcPr>
            <w:tcW w:w="1276" w:type="dxa"/>
          </w:tcPr>
          <w:p w:rsidR="00391543" w:rsidRPr="00250D02" w:rsidRDefault="00391543" w:rsidP="004A446F">
            <w:pPr>
              <w:spacing w:after="20"/>
              <w:rPr>
                <w:rFonts w:asciiTheme="majorHAnsi" w:hAnsiTheme="majorHAnsi" w:cs="Arial"/>
                <w:b/>
                <w:color w:val="2F5496" w:themeColor="accent5" w:themeShade="BF"/>
                <w:sz w:val="20"/>
                <w:szCs w:val="20"/>
              </w:rPr>
            </w:pPr>
            <w:r w:rsidRPr="00250D02">
              <w:rPr>
                <w:rFonts w:asciiTheme="majorHAnsi" w:hAnsiTheme="majorHAnsi" w:cs="Arial"/>
                <w:b/>
                <w:color w:val="2F5496" w:themeColor="accent5" w:themeShade="BF"/>
                <w:sz w:val="20"/>
                <w:szCs w:val="20"/>
              </w:rPr>
              <w:t>OI 422</w:t>
            </w:r>
          </w:p>
        </w:tc>
        <w:tc>
          <w:tcPr>
            <w:tcW w:w="2977" w:type="dxa"/>
          </w:tcPr>
          <w:p w:rsidR="00391543" w:rsidRPr="00250D02" w:rsidRDefault="00391543" w:rsidP="004771E8">
            <w:pPr>
              <w:rPr>
                <w:rFonts w:asciiTheme="majorHAnsi" w:hAnsiTheme="majorHAnsi" w:cs="Arial"/>
                <w:sz w:val="20"/>
                <w:szCs w:val="20"/>
              </w:rPr>
            </w:pPr>
            <w:r w:rsidRPr="00250D02">
              <w:rPr>
                <w:rFonts w:asciiTheme="majorHAnsi" w:hAnsiTheme="majorHAnsi" w:cs="Arial"/>
                <w:sz w:val="20"/>
                <w:szCs w:val="20"/>
              </w:rPr>
              <w:t xml:space="preserve">Number of joint actions, including </w:t>
            </w:r>
            <w:r w:rsidR="004771E8" w:rsidRPr="00250D02">
              <w:rPr>
                <w:rFonts w:asciiTheme="majorHAnsi" w:hAnsiTheme="majorHAnsi" w:cs="Arial"/>
                <w:sz w:val="20"/>
                <w:szCs w:val="20"/>
              </w:rPr>
              <w:t>soft</w:t>
            </w:r>
            <w:r w:rsidRPr="00250D02">
              <w:rPr>
                <w:rFonts w:asciiTheme="majorHAnsi" w:hAnsiTheme="majorHAnsi" w:cs="Arial"/>
                <w:sz w:val="20"/>
                <w:szCs w:val="20"/>
              </w:rPr>
              <w:t xml:space="preserve"> operations, as well as joint infrastructure investments in the field of emergency situations and the prevention of man-made disasters.</w:t>
            </w:r>
          </w:p>
        </w:tc>
        <w:tc>
          <w:tcPr>
            <w:tcW w:w="1080" w:type="dxa"/>
          </w:tcPr>
          <w:p w:rsidR="00391543" w:rsidRPr="00250D02" w:rsidRDefault="00391543" w:rsidP="003C1BC3">
            <w:pPr>
              <w:jc w:val="center"/>
              <w:rPr>
                <w:rFonts w:asciiTheme="majorHAnsi" w:hAnsiTheme="majorHAnsi" w:cs="Arial"/>
                <w:sz w:val="20"/>
                <w:szCs w:val="20"/>
              </w:rPr>
            </w:pPr>
            <w:r w:rsidRPr="00250D02">
              <w:rPr>
                <w:rFonts w:asciiTheme="majorHAnsi" w:hAnsiTheme="majorHAnsi" w:cs="Arial"/>
                <w:sz w:val="20"/>
                <w:szCs w:val="20"/>
              </w:rPr>
              <w:t>20</w:t>
            </w:r>
          </w:p>
        </w:tc>
      </w:tr>
      <w:tr w:rsidR="00391543" w:rsidRPr="00250D02" w:rsidTr="00D9777F">
        <w:tc>
          <w:tcPr>
            <w:tcW w:w="1890" w:type="dxa"/>
            <w:vMerge w:val="restart"/>
          </w:tcPr>
          <w:p w:rsidR="00391543" w:rsidRPr="00250D02" w:rsidRDefault="004A446F" w:rsidP="003C1BC3">
            <w:pPr>
              <w:spacing w:after="20"/>
              <w:rPr>
                <w:rFonts w:asciiTheme="majorHAnsi" w:hAnsiTheme="majorHAnsi" w:cs="Arial"/>
                <w:b/>
                <w:color w:val="2F5496" w:themeColor="accent5" w:themeShade="BF"/>
                <w:sz w:val="20"/>
                <w:szCs w:val="20"/>
              </w:rPr>
            </w:pPr>
            <w:r w:rsidRPr="00250D02">
              <w:rPr>
                <w:rFonts w:asciiTheme="majorHAnsi" w:hAnsiTheme="majorHAnsi" w:cs="Arial"/>
                <w:b/>
                <w:color w:val="2F5496" w:themeColor="accent5" w:themeShade="BF"/>
                <w:sz w:val="20"/>
                <w:szCs w:val="20"/>
              </w:rPr>
              <w:t>(</w:t>
            </w:r>
            <w:r w:rsidR="00391543" w:rsidRPr="00250D02">
              <w:rPr>
                <w:rFonts w:asciiTheme="majorHAnsi" w:hAnsiTheme="majorHAnsi" w:cs="Arial"/>
                <w:b/>
                <w:color w:val="2F5496" w:themeColor="accent5" w:themeShade="BF"/>
                <w:sz w:val="20"/>
                <w:szCs w:val="20"/>
              </w:rPr>
              <w:t>4.3</w:t>
            </w:r>
            <w:r w:rsidRPr="00250D02">
              <w:rPr>
                <w:rFonts w:asciiTheme="majorHAnsi" w:hAnsiTheme="majorHAnsi" w:cs="Arial"/>
                <w:b/>
                <w:color w:val="2F5496" w:themeColor="accent5" w:themeShade="BF"/>
                <w:sz w:val="20"/>
                <w:szCs w:val="20"/>
              </w:rPr>
              <w:t>)</w:t>
            </w:r>
            <w:r w:rsidR="00391543" w:rsidRPr="00250D02">
              <w:rPr>
                <w:rFonts w:asciiTheme="majorHAnsi" w:hAnsiTheme="majorHAnsi" w:cs="Arial"/>
                <w:b/>
                <w:color w:val="2F5496" w:themeColor="accent5" w:themeShade="BF"/>
                <w:sz w:val="20"/>
                <w:szCs w:val="20"/>
              </w:rPr>
              <w:t xml:space="preserve"> Prevention and fight against organized crime and police cooperation</w:t>
            </w:r>
          </w:p>
        </w:tc>
        <w:tc>
          <w:tcPr>
            <w:tcW w:w="999" w:type="dxa"/>
            <w:vMerge w:val="restart"/>
          </w:tcPr>
          <w:p w:rsidR="00391543" w:rsidRPr="00250D02" w:rsidRDefault="004A446F" w:rsidP="004A446F">
            <w:pPr>
              <w:spacing w:after="20"/>
              <w:jc w:val="center"/>
              <w:rPr>
                <w:rFonts w:asciiTheme="majorHAnsi" w:hAnsiTheme="majorHAnsi" w:cs="Arial"/>
                <w:b/>
                <w:color w:val="2F5496" w:themeColor="accent5" w:themeShade="BF"/>
                <w:sz w:val="20"/>
                <w:szCs w:val="20"/>
              </w:rPr>
            </w:pPr>
            <w:r w:rsidRPr="00250D02">
              <w:rPr>
                <w:rFonts w:asciiTheme="majorHAnsi" w:hAnsiTheme="majorHAnsi" w:cs="Arial"/>
                <w:b/>
                <w:color w:val="2F5496" w:themeColor="accent5" w:themeShade="BF"/>
                <w:sz w:val="20"/>
                <w:szCs w:val="20"/>
              </w:rPr>
              <w:t>S</w:t>
            </w:r>
            <w:r w:rsidR="005A328D" w:rsidRPr="00250D02">
              <w:rPr>
                <w:rFonts w:asciiTheme="majorHAnsi" w:hAnsiTheme="majorHAnsi" w:cs="Arial"/>
                <w:b/>
                <w:color w:val="2F5496" w:themeColor="accent5" w:themeShade="BF"/>
                <w:sz w:val="20"/>
                <w:szCs w:val="20"/>
              </w:rPr>
              <w:t>OFT</w:t>
            </w:r>
            <w:r w:rsidR="00391543" w:rsidRPr="00250D02">
              <w:rPr>
                <w:rFonts w:asciiTheme="majorHAnsi" w:hAnsiTheme="majorHAnsi" w:cs="Arial"/>
                <w:b/>
                <w:color w:val="2F5496" w:themeColor="accent5" w:themeShade="BF"/>
                <w:sz w:val="20"/>
                <w:szCs w:val="20"/>
              </w:rPr>
              <w:t xml:space="preserve"> and </w:t>
            </w:r>
            <w:r w:rsidR="005A328D" w:rsidRPr="00250D02">
              <w:rPr>
                <w:rFonts w:asciiTheme="majorHAnsi" w:hAnsiTheme="majorHAnsi" w:cs="Arial"/>
                <w:b/>
                <w:color w:val="2F5496" w:themeColor="accent5" w:themeShade="BF"/>
                <w:sz w:val="20"/>
                <w:szCs w:val="20"/>
              </w:rPr>
              <w:t>HARD</w:t>
            </w:r>
          </w:p>
        </w:tc>
        <w:tc>
          <w:tcPr>
            <w:tcW w:w="2601" w:type="dxa"/>
            <w:vMerge w:val="restart"/>
          </w:tcPr>
          <w:p w:rsidR="00391543" w:rsidRPr="00250D02" w:rsidRDefault="00391543" w:rsidP="003C1BC3">
            <w:pPr>
              <w:pStyle w:val="Default"/>
              <w:rPr>
                <w:rFonts w:asciiTheme="majorHAnsi" w:hAnsiTheme="majorHAnsi"/>
                <w:sz w:val="20"/>
                <w:szCs w:val="20"/>
                <w:lang w:val="en-GB"/>
              </w:rPr>
            </w:pPr>
            <w:r w:rsidRPr="00250D02">
              <w:rPr>
                <w:rFonts w:asciiTheme="majorHAnsi" w:hAnsiTheme="majorHAnsi"/>
                <w:sz w:val="20"/>
                <w:szCs w:val="20"/>
                <w:lang w:val="en-GB"/>
              </w:rPr>
              <w:t xml:space="preserve">Increased efficiency of the police, border police and custom services in coping with cross border organized crime, increased level of trust and confidence of the citizens in these structures </w:t>
            </w:r>
          </w:p>
          <w:p w:rsidR="00391543" w:rsidRPr="00250D02" w:rsidRDefault="00391543" w:rsidP="003C1BC3">
            <w:pPr>
              <w:rPr>
                <w:rFonts w:asciiTheme="majorHAnsi" w:hAnsiTheme="majorHAnsi" w:cs="Arial"/>
                <w:color w:val="000000"/>
                <w:sz w:val="20"/>
                <w:szCs w:val="20"/>
              </w:rPr>
            </w:pPr>
          </w:p>
        </w:tc>
        <w:tc>
          <w:tcPr>
            <w:tcW w:w="2250" w:type="dxa"/>
            <w:vMerge w:val="restart"/>
          </w:tcPr>
          <w:p w:rsidR="00391543" w:rsidRPr="00250D02" w:rsidRDefault="00391543" w:rsidP="004A446F">
            <w:pPr>
              <w:spacing w:after="20"/>
              <w:rPr>
                <w:rFonts w:asciiTheme="majorHAnsi" w:hAnsiTheme="majorHAnsi"/>
                <w:sz w:val="20"/>
                <w:szCs w:val="20"/>
              </w:rPr>
            </w:pPr>
            <w:r w:rsidRPr="00250D02">
              <w:rPr>
                <w:rFonts w:asciiTheme="majorHAnsi" w:hAnsiTheme="majorHAnsi" w:cs="Arial"/>
                <w:b/>
                <w:color w:val="2F5496" w:themeColor="accent5" w:themeShade="BF"/>
                <w:sz w:val="20"/>
                <w:szCs w:val="20"/>
              </w:rPr>
              <w:t>RI 431</w:t>
            </w:r>
            <w:r w:rsidR="004A446F" w:rsidRPr="00250D02">
              <w:rPr>
                <w:rFonts w:asciiTheme="majorHAnsi" w:hAnsiTheme="majorHAnsi" w:cs="Arial"/>
                <w:b/>
                <w:color w:val="2F5496" w:themeColor="accent5" w:themeShade="BF"/>
                <w:sz w:val="20"/>
                <w:szCs w:val="20"/>
              </w:rPr>
              <w:t xml:space="preserve"> </w:t>
            </w:r>
            <w:r w:rsidRPr="00250D02">
              <w:rPr>
                <w:rFonts w:asciiTheme="majorHAnsi" w:hAnsiTheme="majorHAnsi"/>
                <w:sz w:val="20"/>
                <w:szCs w:val="20"/>
              </w:rPr>
              <w:t>Increase of the ratio of annual number of persons crossing the border to the number of customs personnel directly employed at the border crossing points</w:t>
            </w:r>
          </w:p>
          <w:p w:rsidR="00391543" w:rsidRPr="00250D02" w:rsidRDefault="00391543" w:rsidP="004A446F">
            <w:pPr>
              <w:spacing w:after="20"/>
              <w:rPr>
                <w:rFonts w:asciiTheme="majorHAnsi" w:hAnsiTheme="majorHAnsi"/>
                <w:sz w:val="20"/>
                <w:szCs w:val="20"/>
              </w:rPr>
            </w:pPr>
            <w:r w:rsidRPr="00250D02">
              <w:rPr>
                <w:rFonts w:asciiTheme="majorHAnsi" w:hAnsiTheme="majorHAnsi" w:cs="Arial"/>
                <w:b/>
                <w:color w:val="2F5496" w:themeColor="accent5" w:themeShade="BF"/>
                <w:sz w:val="20"/>
                <w:szCs w:val="20"/>
              </w:rPr>
              <w:t>RI 432</w:t>
            </w:r>
            <w:r w:rsidR="004A446F" w:rsidRPr="00250D02">
              <w:rPr>
                <w:rFonts w:asciiTheme="majorHAnsi" w:hAnsiTheme="majorHAnsi" w:cs="Arial"/>
                <w:b/>
                <w:color w:val="2F5496" w:themeColor="accent5" w:themeShade="BF"/>
                <w:sz w:val="20"/>
                <w:szCs w:val="20"/>
              </w:rPr>
              <w:t xml:space="preserve"> </w:t>
            </w:r>
            <w:r w:rsidRPr="00250D02">
              <w:rPr>
                <w:rFonts w:asciiTheme="majorHAnsi" w:hAnsiTheme="majorHAnsi"/>
                <w:sz w:val="20"/>
                <w:szCs w:val="20"/>
              </w:rPr>
              <w:t>Level of trust of citizens in the police</w:t>
            </w:r>
          </w:p>
        </w:tc>
        <w:tc>
          <w:tcPr>
            <w:tcW w:w="1440" w:type="dxa"/>
            <w:vMerge w:val="restart"/>
          </w:tcPr>
          <w:p w:rsidR="00391543" w:rsidRPr="00250D02" w:rsidRDefault="00391543" w:rsidP="003C1BC3">
            <w:pPr>
              <w:rPr>
                <w:rFonts w:asciiTheme="majorHAnsi" w:hAnsiTheme="majorHAnsi" w:cs="Arial"/>
                <w:sz w:val="20"/>
                <w:szCs w:val="20"/>
              </w:rPr>
            </w:pPr>
            <w:r w:rsidRPr="00250D02">
              <w:rPr>
                <w:rFonts w:asciiTheme="majorHAnsi" w:hAnsiTheme="majorHAnsi" w:cs="Arial"/>
                <w:sz w:val="20"/>
                <w:szCs w:val="20"/>
              </w:rPr>
              <w:t xml:space="preserve">Increase  15% </w:t>
            </w:r>
          </w:p>
          <w:p w:rsidR="00391543" w:rsidRPr="00250D02" w:rsidRDefault="00391543" w:rsidP="003C1BC3">
            <w:pPr>
              <w:rPr>
                <w:rFonts w:asciiTheme="majorHAnsi" w:hAnsiTheme="majorHAnsi" w:cs="Arial"/>
                <w:sz w:val="20"/>
                <w:szCs w:val="20"/>
              </w:rPr>
            </w:pPr>
          </w:p>
          <w:p w:rsidR="00391543" w:rsidRPr="00250D02" w:rsidRDefault="00391543" w:rsidP="003C1BC3">
            <w:pPr>
              <w:rPr>
                <w:rFonts w:asciiTheme="majorHAnsi" w:hAnsiTheme="majorHAnsi" w:cs="Arial"/>
                <w:sz w:val="20"/>
                <w:szCs w:val="20"/>
              </w:rPr>
            </w:pPr>
          </w:p>
          <w:p w:rsidR="00391543" w:rsidRPr="00250D02" w:rsidRDefault="00391543" w:rsidP="003C1BC3">
            <w:pPr>
              <w:rPr>
                <w:rFonts w:asciiTheme="majorHAnsi" w:hAnsiTheme="majorHAnsi" w:cs="Arial"/>
                <w:sz w:val="20"/>
                <w:szCs w:val="20"/>
              </w:rPr>
            </w:pPr>
          </w:p>
          <w:p w:rsidR="00391543" w:rsidRPr="00250D02" w:rsidRDefault="00391543" w:rsidP="003C1BC3">
            <w:pPr>
              <w:rPr>
                <w:rFonts w:asciiTheme="majorHAnsi" w:hAnsiTheme="majorHAnsi" w:cs="Arial"/>
                <w:sz w:val="20"/>
                <w:szCs w:val="20"/>
              </w:rPr>
            </w:pPr>
          </w:p>
          <w:p w:rsidR="00391543" w:rsidRPr="00250D02" w:rsidRDefault="00391543" w:rsidP="003C1BC3">
            <w:pPr>
              <w:rPr>
                <w:rFonts w:asciiTheme="majorHAnsi" w:hAnsiTheme="majorHAnsi" w:cs="Arial"/>
                <w:sz w:val="20"/>
                <w:szCs w:val="20"/>
              </w:rPr>
            </w:pPr>
          </w:p>
          <w:p w:rsidR="00391543" w:rsidRPr="00250D02" w:rsidRDefault="00391543" w:rsidP="003C1BC3">
            <w:pPr>
              <w:rPr>
                <w:rFonts w:asciiTheme="majorHAnsi" w:hAnsiTheme="majorHAnsi" w:cs="Arial"/>
                <w:sz w:val="20"/>
                <w:szCs w:val="20"/>
              </w:rPr>
            </w:pPr>
          </w:p>
          <w:p w:rsidR="00391543" w:rsidRPr="00250D02" w:rsidRDefault="00391543" w:rsidP="003C1BC3">
            <w:pPr>
              <w:rPr>
                <w:rFonts w:asciiTheme="majorHAnsi" w:hAnsiTheme="majorHAnsi" w:cs="Arial"/>
                <w:sz w:val="20"/>
                <w:szCs w:val="20"/>
              </w:rPr>
            </w:pPr>
            <w:r w:rsidRPr="00250D02">
              <w:rPr>
                <w:rFonts w:asciiTheme="majorHAnsi" w:hAnsiTheme="majorHAnsi" w:cs="Arial"/>
                <w:sz w:val="20"/>
                <w:szCs w:val="20"/>
              </w:rPr>
              <w:t xml:space="preserve">Increase: </w:t>
            </w:r>
          </w:p>
          <w:p w:rsidR="00391543" w:rsidRPr="00250D02" w:rsidRDefault="00391543" w:rsidP="003C1BC3">
            <w:pPr>
              <w:rPr>
                <w:rFonts w:asciiTheme="majorHAnsi" w:hAnsiTheme="majorHAnsi" w:cs="Arial"/>
                <w:sz w:val="20"/>
                <w:szCs w:val="20"/>
              </w:rPr>
            </w:pPr>
            <w:r w:rsidRPr="00250D02">
              <w:rPr>
                <w:rFonts w:asciiTheme="majorHAnsi" w:hAnsiTheme="majorHAnsi" w:cs="Arial"/>
                <w:sz w:val="20"/>
                <w:szCs w:val="20"/>
              </w:rPr>
              <w:t>3% - RO</w:t>
            </w:r>
          </w:p>
          <w:p w:rsidR="00391543" w:rsidRPr="00250D02" w:rsidRDefault="00391543" w:rsidP="003C1BC3">
            <w:pPr>
              <w:rPr>
                <w:rFonts w:asciiTheme="majorHAnsi" w:hAnsiTheme="majorHAnsi" w:cs="Arial"/>
                <w:sz w:val="20"/>
                <w:szCs w:val="20"/>
              </w:rPr>
            </w:pPr>
            <w:r w:rsidRPr="00250D02">
              <w:rPr>
                <w:rFonts w:asciiTheme="majorHAnsi" w:hAnsiTheme="majorHAnsi" w:cs="Arial"/>
                <w:sz w:val="20"/>
                <w:szCs w:val="20"/>
              </w:rPr>
              <w:t>8% UA</w:t>
            </w:r>
          </w:p>
        </w:tc>
        <w:tc>
          <w:tcPr>
            <w:tcW w:w="1276" w:type="dxa"/>
          </w:tcPr>
          <w:p w:rsidR="00391543" w:rsidRPr="00250D02" w:rsidRDefault="00391543" w:rsidP="004A446F">
            <w:pPr>
              <w:spacing w:after="20"/>
              <w:rPr>
                <w:rFonts w:asciiTheme="majorHAnsi" w:hAnsiTheme="majorHAnsi" w:cs="Arial"/>
                <w:b/>
                <w:color w:val="2F5496" w:themeColor="accent5" w:themeShade="BF"/>
                <w:sz w:val="20"/>
                <w:szCs w:val="20"/>
              </w:rPr>
            </w:pPr>
            <w:r w:rsidRPr="00250D02">
              <w:rPr>
                <w:rFonts w:asciiTheme="majorHAnsi" w:hAnsiTheme="majorHAnsi" w:cs="Arial"/>
                <w:b/>
                <w:color w:val="2F5496" w:themeColor="accent5" w:themeShade="BF"/>
                <w:sz w:val="20"/>
                <w:szCs w:val="20"/>
              </w:rPr>
              <w:t xml:space="preserve">OI 431 </w:t>
            </w:r>
          </w:p>
          <w:p w:rsidR="00391543" w:rsidRPr="00250D02" w:rsidRDefault="00391543" w:rsidP="004A446F">
            <w:pPr>
              <w:spacing w:after="20"/>
              <w:rPr>
                <w:rFonts w:asciiTheme="majorHAnsi" w:hAnsiTheme="majorHAnsi" w:cs="Arial"/>
                <w:b/>
                <w:color w:val="2F5496" w:themeColor="accent5" w:themeShade="BF"/>
                <w:sz w:val="20"/>
                <w:szCs w:val="20"/>
              </w:rPr>
            </w:pPr>
          </w:p>
        </w:tc>
        <w:tc>
          <w:tcPr>
            <w:tcW w:w="2977" w:type="dxa"/>
          </w:tcPr>
          <w:p w:rsidR="00391543" w:rsidRPr="00250D02" w:rsidRDefault="00391543" w:rsidP="003C1BC3">
            <w:pPr>
              <w:rPr>
                <w:rFonts w:asciiTheme="majorHAnsi" w:hAnsiTheme="majorHAnsi" w:cs="Arial"/>
                <w:sz w:val="20"/>
                <w:szCs w:val="20"/>
              </w:rPr>
            </w:pPr>
            <w:r w:rsidRPr="00250D02">
              <w:rPr>
                <w:rFonts w:asciiTheme="majorHAnsi" w:hAnsiTheme="majorHAnsi" w:cs="Arial"/>
                <w:sz w:val="20"/>
                <w:szCs w:val="20"/>
              </w:rPr>
              <w:t>Number of participants involved in joint capacity building activities (exchanges of experience, study visits, trainings etc.)</w:t>
            </w:r>
          </w:p>
          <w:p w:rsidR="00391543" w:rsidRPr="00250D02" w:rsidRDefault="00391543" w:rsidP="003C1BC3">
            <w:pPr>
              <w:rPr>
                <w:rFonts w:asciiTheme="majorHAnsi" w:hAnsiTheme="majorHAnsi" w:cs="Arial"/>
                <w:sz w:val="20"/>
                <w:szCs w:val="20"/>
              </w:rPr>
            </w:pPr>
          </w:p>
        </w:tc>
        <w:tc>
          <w:tcPr>
            <w:tcW w:w="1080" w:type="dxa"/>
          </w:tcPr>
          <w:p w:rsidR="00391543" w:rsidRPr="00250D02" w:rsidRDefault="00391543" w:rsidP="003C1BC3">
            <w:pPr>
              <w:jc w:val="center"/>
              <w:rPr>
                <w:rFonts w:asciiTheme="majorHAnsi" w:hAnsiTheme="majorHAnsi" w:cs="Arial"/>
                <w:sz w:val="20"/>
                <w:szCs w:val="20"/>
              </w:rPr>
            </w:pPr>
            <w:r w:rsidRPr="00250D02">
              <w:rPr>
                <w:rFonts w:asciiTheme="majorHAnsi" w:hAnsiTheme="majorHAnsi" w:cs="Arial"/>
                <w:sz w:val="20"/>
                <w:szCs w:val="20"/>
              </w:rPr>
              <w:t>200</w:t>
            </w:r>
          </w:p>
          <w:p w:rsidR="00391543" w:rsidRPr="00250D02" w:rsidRDefault="00391543" w:rsidP="003C1BC3">
            <w:pPr>
              <w:jc w:val="center"/>
              <w:rPr>
                <w:rFonts w:asciiTheme="majorHAnsi" w:hAnsiTheme="majorHAnsi" w:cs="Arial"/>
                <w:sz w:val="20"/>
                <w:szCs w:val="20"/>
              </w:rPr>
            </w:pPr>
          </w:p>
          <w:p w:rsidR="00391543" w:rsidRPr="00250D02" w:rsidRDefault="00391543" w:rsidP="003C1BC3">
            <w:pPr>
              <w:jc w:val="center"/>
              <w:rPr>
                <w:rFonts w:asciiTheme="majorHAnsi" w:hAnsiTheme="majorHAnsi" w:cs="Arial"/>
                <w:sz w:val="20"/>
                <w:szCs w:val="20"/>
              </w:rPr>
            </w:pPr>
          </w:p>
          <w:p w:rsidR="00391543" w:rsidRPr="00250D02" w:rsidRDefault="00391543" w:rsidP="003C1BC3">
            <w:pPr>
              <w:jc w:val="center"/>
              <w:rPr>
                <w:rFonts w:asciiTheme="majorHAnsi" w:hAnsiTheme="majorHAnsi" w:cs="Arial"/>
                <w:sz w:val="20"/>
                <w:szCs w:val="20"/>
              </w:rPr>
            </w:pPr>
          </w:p>
          <w:p w:rsidR="00391543" w:rsidRPr="00250D02" w:rsidRDefault="00391543" w:rsidP="003C1BC3">
            <w:pPr>
              <w:jc w:val="center"/>
              <w:rPr>
                <w:rFonts w:asciiTheme="majorHAnsi" w:hAnsiTheme="majorHAnsi" w:cs="Arial"/>
                <w:sz w:val="20"/>
                <w:szCs w:val="20"/>
              </w:rPr>
            </w:pPr>
          </w:p>
        </w:tc>
      </w:tr>
      <w:tr w:rsidR="00391543" w:rsidRPr="00250D02" w:rsidTr="00D9777F">
        <w:tc>
          <w:tcPr>
            <w:tcW w:w="1890" w:type="dxa"/>
            <w:vMerge/>
          </w:tcPr>
          <w:p w:rsidR="00391543" w:rsidRPr="00250D02" w:rsidRDefault="00391543" w:rsidP="003C1BC3">
            <w:pPr>
              <w:spacing w:after="20"/>
              <w:rPr>
                <w:rFonts w:asciiTheme="majorHAnsi" w:hAnsiTheme="majorHAnsi" w:cs="Arial"/>
                <w:b/>
                <w:color w:val="2E74B5" w:themeColor="accent1" w:themeShade="BF"/>
                <w:sz w:val="20"/>
                <w:szCs w:val="20"/>
              </w:rPr>
            </w:pPr>
          </w:p>
        </w:tc>
        <w:tc>
          <w:tcPr>
            <w:tcW w:w="999" w:type="dxa"/>
            <w:vMerge/>
          </w:tcPr>
          <w:p w:rsidR="00391543" w:rsidRPr="00250D02" w:rsidRDefault="00391543" w:rsidP="003C1BC3">
            <w:pPr>
              <w:pStyle w:val="Default"/>
              <w:jc w:val="center"/>
              <w:rPr>
                <w:rFonts w:asciiTheme="majorHAnsi" w:hAnsiTheme="majorHAnsi"/>
                <w:sz w:val="20"/>
                <w:szCs w:val="20"/>
                <w:lang w:val="en-GB"/>
              </w:rPr>
            </w:pPr>
          </w:p>
        </w:tc>
        <w:tc>
          <w:tcPr>
            <w:tcW w:w="2601" w:type="dxa"/>
            <w:vMerge/>
          </w:tcPr>
          <w:p w:rsidR="00391543" w:rsidRPr="00250D02" w:rsidRDefault="00391543" w:rsidP="003C1BC3">
            <w:pPr>
              <w:pStyle w:val="Default"/>
              <w:rPr>
                <w:rFonts w:asciiTheme="majorHAnsi" w:hAnsiTheme="majorHAnsi"/>
                <w:sz w:val="20"/>
                <w:szCs w:val="20"/>
                <w:lang w:val="en-GB"/>
              </w:rPr>
            </w:pPr>
          </w:p>
        </w:tc>
        <w:tc>
          <w:tcPr>
            <w:tcW w:w="2250" w:type="dxa"/>
            <w:vMerge/>
          </w:tcPr>
          <w:p w:rsidR="00391543" w:rsidRPr="00250D02" w:rsidRDefault="00391543" w:rsidP="003C1BC3">
            <w:pPr>
              <w:pStyle w:val="Default"/>
              <w:rPr>
                <w:rFonts w:asciiTheme="majorHAnsi" w:hAnsiTheme="majorHAnsi"/>
                <w:sz w:val="20"/>
                <w:szCs w:val="20"/>
                <w:lang w:val="en-GB"/>
              </w:rPr>
            </w:pPr>
          </w:p>
        </w:tc>
        <w:tc>
          <w:tcPr>
            <w:tcW w:w="1440" w:type="dxa"/>
            <w:vMerge/>
          </w:tcPr>
          <w:p w:rsidR="00391543" w:rsidRPr="00250D02" w:rsidRDefault="00391543" w:rsidP="003C1BC3">
            <w:pPr>
              <w:rPr>
                <w:rFonts w:asciiTheme="majorHAnsi" w:hAnsiTheme="majorHAnsi" w:cs="Arial"/>
                <w:sz w:val="20"/>
                <w:szCs w:val="20"/>
              </w:rPr>
            </w:pPr>
          </w:p>
        </w:tc>
        <w:tc>
          <w:tcPr>
            <w:tcW w:w="1276" w:type="dxa"/>
          </w:tcPr>
          <w:p w:rsidR="00391543" w:rsidRPr="00250D02" w:rsidRDefault="00391543" w:rsidP="004A446F">
            <w:pPr>
              <w:spacing w:after="20"/>
              <w:rPr>
                <w:rFonts w:asciiTheme="majorHAnsi" w:hAnsiTheme="majorHAnsi" w:cs="Arial"/>
                <w:b/>
                <w:color w:val="2F5496" w:themeColor="accent5" w:themeShade="BF"/>
                <w:sz w:val="20"/>
                <w:szCs w:val="20"/>
              </w:rPr>
            </w:pPr>
            <w:r w:rsidRPr="00250D02">
              <w:rPr>
                <w:rFonts w:asciiTheme="majorHAnsi" w:hAnsiTheme="majorHAnsi" w:cs="Arial"/>
                <w:b/>
                <w:color w:val="2F5496" w:themeColor="accent5" w:themeShade="BF"/>
                <w:sz w:val="20"/>
                <w:szCs w:val="20"/>
              </w:rPr>
              <w:t xml:space="preserve">OI 432 </w:t>
            </w:r>
          </w:p>
          <w:p w:rsidR="00391543" w:rsidRPr="00250D02" w:rsidRDefault="00391543" w:rsidP="004A446F">
            <w:pPr>
              <w:spacing w:after="20"/>
              <w:rPr>
                <w:rFonts w:asciiTheme="majorHAnsi" w:hAnsiTheme="majorHAnsi" w:cs="Arial"/>
                <w:b/>
                <w:color w:val="2F5496" w:themeColor="accent5" w:themeShade="BF"/>
                <w:sz w:val="20"/>
                <w:szCs w:val="20"/>
              </w:rPr>
            </w:pPr>
          </w:p>
        </w:tc>
        <w:tc>
          <w:tcPr>
            <w:tcW w:w="2977" w:type="dxa"/>
          </w:tcPr>
          <w:p w:rsidR="00391543" w:rsidRPr="00250D02" w:rsidRDefault="00391543" w:rsidP="003C1BC3">
            <w:pPr>
              <w:rPr>
                <w:rFonts w:asciiTheme="majorHAnsi" w:hAnsiTheme="majorHAnsi" w:cs="Arial"/>
                <w:sz w:val="20"/>
                <w:szCs w:val="20"/>
              </w:rPr>
            </w:pPr>
            <w:r w:rsidRPr="00250D02">
              <w:rPr>
                <w:rFonts w:asciiTheme="majorHAnsi" w:hAnsiTheme="majorHAnsi" w:cs="Arial"/>
                <w:sz w:val="20"/>
                <w:szCs w:val="20"/>
              </w:rPr>
              <w:t>Number of modernized facilities of police, border police and custom services</w:t>
            </w:r>
          </w:p>
        </w:tc>
        <w:tc>
          <w:tcPr>
            <w:tcW w:w="1080" w:type="dxa"/>
          </w:tcPr>
          <w:p w:rsidR="00391543" w:rsidRPr="00250D02" w:rsidRDefault="00391543" w:rsidP="003C1BC3">
            <w:pPr>
              <w:jc w:val="center"/>
              <w:rPr>
                <w:rFonts w:asciiTheme="majorHAnsi" w:hAnsiTheme="majorHAnsi" w:cs="Arial"/>
                <w:sz w:val="20"/>
                <w:szCs w:val="20"/>
              </w:rPr>
            </w:pPr>
            <w:r w:rsidRPr="00250D02">
              <w:rPr>
                <w:rFonts w:asciiTheme="majorHAnsi" w:hAnsiTheme="majorHAnsi" w:cs="Arial"/>
                <w:sz w:val="20"/>
                <w:szCs w:val="20"/>
              </w:rPr>
              <w:t>10</w:t>
            </w:r>
          </w:p>
        </w:tc>
      </w:tr>
    </w:tbl>
    <w:p w:rsidR="00781454" w:rsidRPr="00250D02" w:rsidRDefault="00781454" w:rsidP="00391543">
      <w:pPr>
        <w:spacing w:before="120" w:after="120" w:line="240" w:lineRule="auto"/>
        <w:jc w:val="both"/>
        <w:rPr>
          <w:rFonts w:ascii="Calibri Light" w:hAnsi="Calibri Light"/>
          <w:color w:val="BF8F00" w:themeColor="accent4" w:themeShade="BF"/>
          <w:sz w:val="24"/>
          <w:szCs w:val="24"/>
        </w:rPr>
        <w:sectPr w:rsidR="00781454" w:rsidRPr="00250D02" w:rsidSect="0082357F">
          <w:pgSz w:w="15840" w:h="12240" w:orient="landscape"/>
          <w:pgMar w:top="1440" w:right="994" w:bottom="900" w:left="1440" w:header="360" w:footer="95" w:gutter="0"/>
          <w:cols w:space="720"/>
          <w:docGrid w:linePitch="360"/>
        </w:sectPr>
      </w:pPr>
    </w:p>
    <w:p w:rsidR="00781454" w:rsidRPr="00250D02" w:rsidRDefault="00781454" w:rsidP="00AA62F5">
      <w:pPr>
        <w:pStyle w:val="Heading3"/>
        <w:spacing w:before="240" w:after="120" w:line="240" w:lineRule="auto"/>
        <w:jc w:val="both"/>
        <w:rPr>
          <w:b/>
          <w:color w:val="2F5496" w:themeColor="accent5" w:themeShade="BF"/>
        </w:rPr>
      </w:pPr>
      <w:bookmarkStart w:id="3" w:name="_Toc514224622"/>
      <w:r w:rsidRPr="00250D02">
        <w:rPr>
          <w:b/>
          <w:color w:val="2F5496" w:themeColor="accent5" w:themeShade="BF"/>
        </w:rPr>
        <w:lastRenderedPageBreak/>
        <w:t xml:space="preserve">1.2 </w:t>
      </w:r>
      <w:r w:rsidRPr="00250D02">
        <w:rPr>
          <w:b/>
          <w:color w:val="2F5496" w:themeColor="accent5" w:themeShade="BF"/>
        </w:rPr>
        <w:tab/>
        <w:t>The calls for proposals</w:t>
      </w:r>
      <w:bookmarkEnd w:id="3"/>
    </w:p>
    <w:p w:rsidR="00D521AB" w:rsidRPr="00250D02" w:rsidRDefault="00CB0B83" w:rsidP="00781454">
      <w:pPr>
        <w:spacing w:before="120" w:after="120" w:line="240" w:lineRule="auto"/>
        <w:jc w:val="both"/>
        <w:rPr>
          <w:rFonts w:ascii="Calibri Light" w:hAnsi="Calibri Light"/>
        </w:rPr>
      </w:pPr>
      <w:r w:rsidRPr="00250D02">
        <w:rPr>
          <w:rFonts w:ascii="Calibri Light" w:hAnsi="Calibri Light"/>
        </w:rPr>
        <w:t>Distinct c</w:t>
      </w:r>
      <w:r w:rsidR="00781454" w:rsidRPr="00250D02">
        <w:rPr>
          <w:rFonts w:ascii="Calibri Light" w:hAnsi="Calibri Light"/>
        </w:rPr>
        <w:t xml:space="preserve">alls for proposals are lauched for </w:t>
      </w:r>
      <w:r w:rsidR="005A328D" w:rsidRPr="00250D02">
        <w:rPr>
          <w:rFonts w:ascii="Calibri Light" w:hAnsi="Calibri Light"/>
        </w:rPr>
        <w:t>SOFT</w:t>
      </w:r>
      <w:r w:rsidR="00781454" w:rsidRPr="00250D02">
        <w:rPr>
          <w:rFonts w:ascii="Calibri Light" w:hAnsi="Calibri Light"/>
        </w:rPr>
        <w:t xml:space="preserve"> and </w:t>
      </w:r>
      <w:r w:rsidR="005A328D" w:rsidRPr="00250D02">
        <w:rPr>
          <w:rFonts w:ascii="Calibri Light" w:hAnsi="Calibri Light"/>
        </w:rPr>
        <w:t>HARD</w:t>
      </w:r>
      <w:r w:rsidR="00781454" w:rsidRPr="00250D02">
        <w:rPr>
          <w:rFonts w:ascii="Calibri Light" w:hAnsi="Calibri Light"/>
        </w:rPr>
        <w:t xml:space="preserve"> projects</w:t>
      </w:r>
      <w:r w:rsidR="00BB74A7" w:rsidRPr="00250D02">
        <w:rPr>
          <w:rFonts w:ascii="Calibri Light" w:hAnsi="Calibri Light"/>
        </w:rPr>
        <w:t xml:space="preserve"> and</w:t>
      </w:r>
      <w:r w:rsidR="00781454" w:rsidRPr="00250D02">
        <w:rPr>
          <w:rFonts w:ascii="Calibri Light" w:hAnsi="Calibri Light"/>
        </w:rPr>
        <w:t xml:space="preserve"> hav</w:t>
      </w:r>
      <w:r w:rsidR="00BB74A7" w:rsidRPr="00250D02">
        <w:rPr>
          <w:rFonts w:ascii="Calibri Light" w:hAnsi="Calibri Light"/>
        </w:rPr>
        <w:t>e</w:t>
      </w:r>
      <w:r w:rsidR="00781454" w:rsidRPr="00250D02">
        <w:rPr>
          <w:rFonts w:ascii="Calibri Light" w:hAnsi="Calibri Light"/>
        </w:rPr>
        <w:t xml:space="preserve"> specific requirements</w:t>
      </w:r>
      <w:r w:rsidR="004A446F" w:rsidRPr="00250D02">
        <w:rPr>
          <w:rFonts w:ascii="Calibri Light" w:hAnsi="Calibri Light"/>
        </w:rPr>
        <w:t xml:space="preserve">, as </w:t>
      </w:r>
      <w:r w:rsidRPr="00250D02">
        <w:rPr>
          <w:rFonts w:ascii="Calibri Light" w:hAnsi="Calibri Light"/>
        </w:rPr>
        <w:t>detailed in the</w:t>
      </w:r>
      <w:r w:rsidR="00781454" w:rsidRPr="00250D02">
        <w:rPr>
          <w:rFonts w:ascii="Calibri Light" w:hAnsi="Calibri Light"/>
        </w:rPr>
        <w:t xml:space="preserve"> </w:t>
      </w:r>
      <w:r w:rsidR="000C24E8" w:rsidRPr="00250D02">
        <w:rPr>
          <w:rFonts w:ascii="Calibri Light" w:hAnsi="Calibri Light"/>
          <w:i/>
        </w:rPr>
        <w:t>Guidelines for grant applicants</w:t>
      </w:r>
      <w:r w:rsidR="00D521AB" w:rsidRPr="00250D02">
        <w:rPr>
          <w:rFonts w:ascii="Calibri Light" w:hAnsi="Calibri Light"/>
        </w:rPr>
        <w:t xml:space="preserve"> approved by the Joint Monitoring Committee</w:t>
      </w:r>
      <w:r w:rsidR="00781454" w:rsidRPr="00250D02">
        <w:rPr>
          <w:rFonts w:ascii="Calibri Light" w:hAnsi="Calibri Light"/>
        </w:rPr>
        <w:t>.</w:t>
      </w:r>
      <w:r w:rsidRPr="00250D02">
        <w:rPr>
          <w:rFonts w:ascii="Calibri Light" w:hAnsi="Calibri Light"/>
        </w:rPr>
        <w:t xml:space="preserve"> </w:t>
      </w:r>
    </w:p>
    <w:p w:rsidR="00781454" w:rsidRPr="00250D02" w:rsidRDefault="00CB0B83" w:rsidP="00781454">
      <w:pPr>
        <w:spacing w:before="120" w:after="120" w:line="240" w:lineRule="auto"/>
        <w:jc w:val="both"/>
        <w:rPr>
          <w:rFonts w:ascii="Calibri Light" w:hAnsi="Calibri Light"/>
        </w:rPr>
      </w:pPr>
      <w:r w:rsidRPr="00250D02">
        <w:rPr>
          <w:rFonts w:ascii="Calibri Light" w:hAnsi="Calibri Light"/>
        </w:rPr>
        <w:t>Information about the calls</w:t>
      </w:r>
      <w:r w:rsidR="00D521AB" w:rsidRPr="00250D02">
        <w:rPr>
          <w:rFonts w:ascii="Calibri Light" w:hAnsi="Calibri Light"/>
        </w:rPr>
        <w:t>, the application pack</w:t>
      </w:r>
      <w:r w:rsidR="005D1C43" w:rsidRPr="00250D02">
        <w:rPr>
          <w:rFonts w:ascii="Calibri Light" w:hAnsi="Calibri Light"/>
        </w:rPr>
        <w:t>age</w:t>
      </w:r>
      <w:r w:rsidR="00D521AB" w:rsidRPr="00250D02">
        <w:rPr>
          <w:rFonts w:ascii="Calibri Light" w:hAnsi="Calibri Light"/>
        </w:rPr>
        <w:t xml:space="preserve">, actions and events </w:t>
      </w:r>
      <w:r w:rsidR="005D1C43" w:rsidRPr="00250D02">
        <w:rPr>
          <w:rFonts w:ascii="Calibri Light" w:hAnsi="Calibri Light"/>
        </w:rPr>
        <w:t xml:space="preserve">by which the </w:t>
      </w:r>
      <w:r w:rsidR="00944B29" w:rsidRPr="00250D02">
        <w:rPr>
          <w:rFonts w:ascii="Calibri Light" w:hAnsi="Calibri Light"/>
        </w:rPr>
        <w:t>Programme</w:t>
      </w:r>
      <w:r w:rsidR="005D1C43" w:rsidRPr="00250D02">
        <w:rPr>
          <w:rFonts w:ascii="Calibri Light" w:hAnsi="Calibri Light"/>
        </w:rPr>
        <w:t xml:space="preserve"> </w:t>
      </w:r>
      <w:r w:rsidR="00D521AB" w:rsidRPr="00250D02">
        <w:rPr>
          <w:rFonts w:ascii="Calibri Light" w:hAnsi="Calibri Light"/>
        </w:rPr>
        <w:t>suppor</w:t>
      </w:r>
      <w:r w:rsidR="005D1C43" w:rsidRPr="00250D02">
        <w:rPr>
          <w:rFonts w:ascii="Calibri Light" w:hAnsi="Calibri Light"/>
        </w:rPr>
        <w:t>ts</w:t>
      </w:r>
      <w:r w:rsidR="00D521AB" w:rsidRPr="00250D02">
        <w:rPr>
          <w:rFonts w:ascii="Calibri Light" w:hAnsi="Calibri Light"/>
        </w:rPr>
        <w:t xml:space="preserve"> the potential applicants to participate in the </w:t>
      </w:r>
      <w:r w:rsidR="005D1C43" w:rsidRPr="00250D02">
        <w:rPr>
          <w:rFonts w:ascii="Calibri Light" w:hAnsi="Calibri Light"/>
        </w:rPr>
        <w:t xml:space="preserve">respective </w:t>
      </w:r>
      <w:r w:rsidR="00D521AB" w:rsidRPr="00250D02">
        <w:rPr>
          <w:rFonts w:ascii="Calibri Light" w:hAnsi="Calibri Light"/>
        </w:rPr>
        <w:t>calls,</w:t>
      </w:r>
      <w:r w:rsidRPr="00250D02">
        <w:rPr>
          <w:rFonts w:ascii="Calibri Light" w:hAnsi="Calibri Light"/>
        </w:rPr>
        <w:t xml:space="preserve"> are </w:t>
      </w:r>
      <w:r w:rsidR="005D1C43" w:rsidRPr="00250D02">
        <w:rPr>
          <w:rFonts w:ascii="Calibri Light" w:hAnsi="Calibri Light"/>
        </w:rPr>
        <w:t xml:space="preserve">widely disseminated, especially by </w:t>
      </w:r>
      <w:r w:rsidRPr="00250D02">
        <w:rPr>
          <w:rFonts w:ascii="Calibri Light" w:hAnsi="Calibri Light"/>
        </w:rPr>
        <w:t>post</w:t>
      </w:r>
      <w:r w:rsidR="005D1C43" w:rsidRPr="00250D02">
        <w:rPr>
          <w:rFonts w:ascii="Calibri Light" w:hAnsi="Calibri Light"/>
        </w:rPr>
        <w:t>ing the related documents and information</w:t>
      </w:r>
      <w:r w:rsidRPr="00250D02">
        <w:rPr>
          <w:rFonts w:ascii="Calibri Light" w:hAnsi="Calibri Light"/>
        </w:rPr>
        <w:t xml:space="preserve"> on the </w:t>
      </w:r>
      <w:r w:rsidR="00944B29" w:rsidRPr="00250D02">
        <w:rPr>
          <w:rFonts w:ascii="Calibri Light" w:hAnsi="Calibri Light"/>
        </w:rPr>
        <w:t>Programme</w:t>
      </w:r>
      <w:r w:rsidRPr="00250D02">
        <w:rPr>
          <w:rFonts w:ascii="Calibri Light" w:hAnsi="Calibri Light"/>
        </w:rPr>
        <w:t xml:space="preserve"> webpage </w:t>
      </w:r>
      <w:hyperlink r:id="rId10" w:history="1">
        <w:r w:rsidR="00D521AB" w:rsidRPr="00250D02">
          <w:rPr>
            <w:rStyle w:val="Hyperlink"/>
            <w:rFonts w:ascii="Calibri Light" w:hAnsi="Calibri Light"/>
          </w:rPr>
          <w:t>www.ro-ua.net</w:t>
        </w:r>
      </w:hyperlink>
      <w:r w:rsidR="00D521AB" w:rsidRPr="00250D02">
        <w:rPr>
          <w:rFonts w:ascii="Calibri Light" w:hAnsi="Calibri Light"/>
        </w:rPr>
        <w:t xml:space="preserve"> </w:t>
      </w:r>
    </w:p>
    <w:p w:rsidR="001560BC" w:rsidRPr="00250D02" w:rsidRDefault="00781454" w:rsidP="00AA62F5">
      <w:pPr>
        <w:pStyle w:val="Heading3"/>
        <w:spacing w:before="240" w:after="120" w:line="240" w:lineRule="auto"/>
        <w:jc w:val="both"/>
        <w:rPr>
          <w:b/>
          <w:color w:val="2F5496" w:themeColor="accent5" w:themeShade="BF"/>
        </w:rPr>
      </w:pPr>
      <w:bookmarkStart w:id="4" w:name="_Toc514224623"/>
      <w:r w:rsidRPr="00250D02">
        <w:rPr>
          <w:b/>
          <w:color w:val="2F5496" w:themeColor="accent5" w:themeShade="BF"/>
        </w:rPr>
        <w:t>1.3</w:t>
      </w:r>
      <w:r w:rsidR="001560BC" w:rsidRPr="00250D02">
        <w:rPr>
          <w:b/>
          <w:color w:val="2F5496" w:themeColor="accent5" w:themeShade="BF"/>
        </w:rPr>
        <w:t xml:space="preserve"> </w:t>
      </w:r>
      <w:r w:rsidR="001560BC" w:rsidRPr="00250D02">
        <w:rPr>
          <w:b/>
          <w:color w:val="2F5496" w:themeColor="accent5" w:themeShade="BF"/>
        </w:rPr>
        <w:tab/>
      </w:r>
      <w:r w:rsidR="00391543" w:rsidRPr="00250D02">
        <w:rPr>
          <w:b/>
          <w:color w:val="2F5496" w:themeColor="accent5" w:themeShade="BF"/>
        </w:rPr>
        <w:t>T</w:t>
      </w:r>
      <w:r w:rsidR="00623765" w:rsidRPr="00250D02">
        <w:rPr>
          <w:b/>
          <w:color w:val="2F5496" w:themeColor="accent5" w:themeShade="BF"/>
        </w:rPr>
        <w:t xml:space="preserve">he </w:t>
      </w:r>
      <w:r w:rsidR="001560BC" w:rsidRPr="00250D02">
        <w:rPr>
          <w:b/>
          <w:color w:val="2F5496" w:themeColor="accent5" w:themeShade="BF"/>
        </w:rPr>
        <w:t>Project Selection Committee</w:t>
      </w:r>
      <w:r w:rsidR="009B4F62" w:rsidRPr="00250D02">
        <w:rPr>
          <w:b/>
          <w:color w:val="2F5496" w:themeColor="accent5" w:themeShade="BF"/>
        </w:rPr>
        <w:t xml:space="preserve"> (PSC)</w:t>
      </w:r>
      <w:bookmarkEnd w:id="4"/>
    </w:p>
    <w:p w:rsidR="00391543" w:rsidRPr="00250D02" w:rsidRDefault="00691944" w:rsidP="00391543">
      <w:pPr>
        <w:spacing w:before="120" w:after="120" w:line="240" w:lineRule="auto"/>
        <w:jc w:val="both"/>
        <w:rPr>
          <w:rFonts w:ascii="Calibri Light" w:hAnsi="Calibri Light"/>
        </w:rPr>
      </w:pPr>
      <w:r w:rsidRPr="00250D02">
        <w:rPr>
          <w:rFonts w:ascii="Calibri Light" w:hAnsi="Calibri Light"/>
        </w:rPr>
        <w:t>The</w:t>
      </w:r>
      <w:r w:rsidR="00391543" w:rsidRPr="00250D02">
        <w:rPr>
          <w:rFonts w:ascii="Calibri Light" w:hAnsi="Calibri Light"/>
        </w:rPr>
        <w:t xml:space="preserve"> Project Selection Committee is </w:t>
      </w:r>
      <w:r w:rsidR="007E0597" w:rsidRPr="00250D02">
        <w:rPr>
          <w:rFonts w:ascii="Calibri Light" w:hAnsi="Calibri Light"/>
        </w:rPr>
        <w:t>a temporary</w:t>
      </w:r>
      <w:r w:rsidR="00391543" w:rsidRPr="00250D02">
        <w:rPr>
          <w:rFonts w:ascii="Calibri Light" w:hAnsi="Calibri Light"/>
        </w:rPr>
        <w:t xml:space="preserve"> structure </w:t>
      </w:r>
      <w:r w:rsidR="007E0597" w:rsidRPr="00250D02">
        <w:rPr>
          <w:rFonts w:ascii="Calibri Light" w:hAnsi="Calibri Light"/>
        </w:rPr>
        <w:t xml:space="preserve">set by </w:t>
      </w:r>
      <w:r w:rsidR="00391543" w:rsidRPr="00250D02">
        <w:rPr>
          <w:rFonts w:ascii="Calibri Light" w:hAnsi="Calibri Light"/>
        </w:rPr>
        <w:t xml:space="preserve">the </w:t>
      </w:r>
      <w:r w:rsidR="00944B29" w:rsidRPr="00250D02">
        <w:rPr>
          <w:rFonts w:ascii="Calibri Light" w:hAnsi="Calibri Light"/>
        </w:rPr>
        <w:t>Programme</w:t>
      </w:r>
      <w:r w:rsidR="007E0597" w:rsidRPr="00250D02">
        <w:rPr>
          <w:rFonts w:ascii="Calibri Light" w:hAnsi="Calibri Light"/>
        </w:rPr>
        <w:t xml:space="preserve"> for </w:t>
      </w:r>
      <w:r w:rsidR="00944B29" w:rsidRPr="00250D02">
        <w:rPr>
          <w:rFonts w:ascii="Calibri Light" w:hAnsi="Calibri Light"/>
        </w:rPr>
        <w:t>a</w:t>
      </w:r>
      <w:r w:rsidR="007E0597" w:rsidRPr="00250D02">
        <w:rPr>
          <w:rFonts w:ascii="Calibri Light" w:hAnsi="Calibri Light"/>
        </w:rPr>
        <w:t xml:space="preserve"> call for proposals</w:t>
      </w:r>
      <w:r w:rsidR="00D521AB" w:rsidRPr="00250D02">
        <w:rPr>
          <w:rFonts w:ascii="Calibri Light" w:hAnsi="Calibri Light"/>
        </w:rPr>
        <w:t>,</w:t>
      </w:r>
      <w:r w:rsidR="00391543" w:rsidRPr="00250D02">
        <w:rPr>
          <w:rFonts w:ascii="Calibri Light" w:hAnsi="Calibri Light"/>
        </w:rPr>
        <w:t xml:space="preserve"> </w:t>
      </w:r>
      <w:r w:rsidR="00944B29" w:rsidRPr="00250D02">
        <w:rPr>
          <w:rFonts w:ascii="Calibri Light" w:hAnsi="Calibri Light"/>
        </w:rPr>
        <w:t xml:space="preserve">and </w:t>
      </w:r>
      <w:r w:rsidR="008144B5" w:rsidRPr="00250D02">
        <w:rPr>
          <w:rFonts w:ascii="Calibri Light" w:hAnsi="Calibri Light"/>
        </w:rPr>
        <w:t xml:space="preserve">is </w:t>
      </w:r>
      <w:r w:rsidR="00D521AB" w:rsidRPr="00250D02">
        <w:rPr>
          <w:rFonts w:ascii="Calibri Light" w:hAnsi="Calibri Light"/>
        </w:rPr>
        <w:t>assigned to</w:t>
      </w:r>
      <w:r w:rsidR="007E0597" w:rsidRPr="00250D02">
        <w:rPr>
          <w:rFonts w:ascii="Calibri Light" w:hAnsi="Calibri Light"/>
        </w:rPr>
        <w:t xml:space="preserve"> </w:t>
      </w:r>
      <w:r w:rsidR="00D521AB" w:rsidRPr="00250D02">
        <w:rPr>
          <w:rFonts w:ascii="Calibri Light" w:hAnsi="Calibri Light"/>
        </w:rPr>
        <w:t>evaluate</w:t>
      </w:r>
      <w:r w:rsidR="007E0597" w:rsidRPr="00250D02">
        <w:rPr>
          <w:rFonts w:ascii="Calibri Light" w:hAnsi="Calibri Light"/>
        </w:rPr>
        <w:t xml:space="preserve"> and </w:t>
      </w:r>
      <w:r w:rsidR="00D521AB" w:rsidRPr="00250D02">
        <w:rPr>
          <w:rFonts w:ascii="Calibri Light" w:hAnsi="Calibri Light"/>
        </w:rPr>
        <w:t>select</w:t>
      </w:r>
      <w:r w:rsidR="007E0597" w:rsidRPr="00250D02">
        <w:rPr>
          <w:rFonts w:ascii="Calibri Light" w:hAnsi="Calibri Light"/>
        </w:rPr>
        <w:t xml:space="preserve"> the </w:t>
      </w:r>
      <w:r w:rsidR="00D521AB" w:rsidRPr="00250D02">
        <w:rPr>
          <w:rFonts w:ascii="Calibri Light" w:hAnsi="Calibri Light"/>
        </w:rPr>
        <w:t xml:space="preserve">projects to be financed by the </w:t>
      </w:r>
      <w:r w:rsidR="00944B29" w:rsidRPr="00250D02">
        <w:rPr>
          <w:rFonts w:ascii="Calibri Light" w:hAnsi="Calibri Light"/>
        </w:rPr>
        <w:t>Programme</w:t>
      </w:r>
      <w:r w:rsidR="007E0597" w:rsidRPr="00250D02">
        <w:rPr>
          <w:rFonts w:ascii="Calibri Light" w:hAnsi="Calibri Light"/>
        </w:rPr>
        <w:t>.</w:t>
      </w:r>
      <w:r w:rsidR="0059045C" w:rsidRPr="00250D02">
        <w:rPr>
          <w:rFonts w:ascii="Calibri Light" w:hAnsi="Calibri Light"/>
        </w:rPr>
        <w:t>T</w:t>
      </w:r>
      <w:r w:rsidR="00391543" w:rsidRPr="00250D02">
        <w:rPr>
          <w:rFonts w:ascii="Calibri Light" w:hAnsi="Calibri Light"/>
        </w:rPr>
        <w:t>he Joint Monitoring Committee</w:t>
      </w:r>
      <w:r w:rsidR="0059045C" w:rsidRPr="00250D02">
        <w:rPr>
          <w:rFonts w:ascii="Calibri Light" w:hAnsi="Calibri Light"/>
        </w:rPr>
        <w:t xml:space="preserve"> approves composition of the </w:t>
      </w:r>
      <w:r w:rsidR="00D20FA9" w:rsidRPr="00250D02">
        <w:rPr>
          <w:rFonts w:ascii="Calibri Light" w:hAnsi="Calibri Light"/>
        </w:rPr>
        <w:t>team involved</w:t>
      </w:r>
      <w:r w:rsidR="006936D5" w:rsidRPr="00250D02">
        <w:rPr>
          <w:rFonts w:ascii="Calibri Light" w:hAnsi="Calibri Light"/>
        </w:rPr>
        <w:t xml:space="preserve"> in evaluation</w:t>
      </w:r>
      <w:r w:rsidR="00391543" w:rsidRPr="00250D02">
        <w:rPr>
          <w:rFonts w:ascii="Calibri Light" w:hAnsi="Calibri Light"/>
        </w:rPr>
        <w:t>.</w:t>
      </w:r>
    </w:p>
    <w:p w:rsidR="00391543" w:rsidRPr="00250D02" w:rsidRDefault="00391543" w:rsidP="00944B29">
      <w:pPr>
        <w:spacing w:before="120" w:after="120" w:line="240" w:lineRule="auto"/>
        <w:jc w:val="both"/>
        <w:rPr>
          <w:rFonts w:ascii="Calibri Light" w:hAnsi="Calibri Light"/>
        </w:rPr>
      </w:pPr>
      <w:r w:rsidRPr="00250D02">
        <w:rPr>
          <w:rFonts w:ascii="Calibri Light" w:hAnsi="Calibri Light"/>
        </w:rPr>
        <w:t>Each Project Selection Committee consists of</w:t>
      </w:r>
      <w:r w:rsidR="00944B29" w:rsidRPr="00250D02">
        <w:rPr>
          <w:rFonts w:ascii="Calibri Light" w:hAnsi="Calibri Light"/>
        </w:rPr>
        <w:t xml:space="preserve"> </w:t>
      </w:r>
      <w:r w:rsidRPr="00250D02">
        <w:rPr>
          <w:rFonts w:ascii="Calibri Light" w:hAnsi="Calibri Light"/>
        </w:rPr>
        <w:t xml:space="preserve">one </w:t>
      </w:r>
      <w:r w:rsidRPr="00250D02">
        <w:rPr>
          <w:rFonts w:ascii="Calibri Light" w:hAnsi="Calibri Light"/>
          <w:b/>
          <w:color w:val="2F5496" w:themeColor="accent5" w:themeShade="BF"/>
        </w:rPr>
        <w:t>coordinator</w:t>
      </w:r>
      <w:r w:rsidRPr="00250D02">
        <w:rPr>
          <w:rFonts w:ascii="Calibri Light" w:hAnsi="Calibri Light"/>
        </w:rPr>
        <w:t xml:space="preserve"> (</w:t>
      </w:r>
      <w:r w:rsidR="008144B5" w:rsidRPr="00250D02">
        <w:rPr>
          <w:rFonts w:ascii="Calibri Light" w:hAnsi="Calibri Light"/>
        </w:rPr>
        <w:t>proposed</w:t>
      </w:r>
      <w:r w:rsidRPr="00250D02">
        <w:rPr>
          <w:rFonts w:ascii="Calibri Light" w:hAnsi="Calibri Light"/>
        </w:rPr>
        <w:t xml:space="preserve"> by </w:t>
      </w:r>
      <w:r w:rsidR="008144B5" w:rsidRPr="00250D02">
        <w:rPr>
          <w:rFonts w:ascii="Calibri Light" w:hAnsi="Calibri Light"/>
        </w:rPr>
        <w:t xml:space="preserve">the </w:t>
      </w:r>
      <w:r w:rsidRPr="00250D02">
        <w:rPr>
          <w:rFonts w:ascii="Calibri Light" w:hAnsi="Calibri Light"/>
        </w:rPr>
        <w:t>Managing Authority),</w:t>
      </w:r>
      <w:r w:rsidR="00944B29" w:rsidRPr="00250D02">
        <w:rPr>
          <w:rFonts w:ascii="Calibri Light" w:hAnsi="Calibri Light"/>
        </w:rPr>
        <w:t xml:space="preserve"> </w:t>
      </w:r>
      <w:r w:rsidRPr="00250D02">
        <w:rPr>
          <w:rFonts w:ascii="Calibri Light" w:hAnsi="Calibri Light"/>
        </w:rPr>
        <w:t xml:space="preserve">one </w:t>
      </w:r>
      <w:r w:rsidRPr="00250D02">
        <w:rPr>
          <w:rFonts w:ascii="Calibri Light" w:hAnsi="Calibri Light"/>
          <w:b/>
          <w:color w:val="2F5496" w:themeColor="accent5" w:themeShade="BF"/>
        </w:rPr>
        <w:t>secretary</w:t>
      </w:r>
      <w:r w:rsidRPr="00250D02">
        <w:rPr>
          <w:rFonts w:ascii="Calibri Light" w:hAnsi="Calibri Light"/>
        </w:rPr>
        <w:t xml:space="preserve"> (</w:t>
      </w:r>
      <w:r w:rsidR="008144B5" w:rsidRPr="00250D02">
        <w:rPr>
          <w:rFonts w:ascii="Calibri Light" w:hAnsi="Calibri Light"/>
        </w:rPr>
        <w:t>proposed</w:t>
      </w:r>
      <w:r w:rsidR="001E0001" w:rsidRPr="00250D02">
        <w:rPr>
          <w:rFonts w:ascii="Calibri Light" w:hAnsi="Calibri Light"/>
        </w:rPr>
        <w:t xml:space="preserve"> </w:t>
      </w:r>
      <w:r w:rsidRPr="00250D02">
        <w:rPr>
          <w:rFonts w:ascii="Calibri Light" w:hAnsi="Calibri Light"/>
        </w:rPr>
        <w:t xml:space="preserve">by </w:t>
      </w:r>
      <w:r w:rsidR="008144B5" w:rsidRPr="00250D02">
        <w:rPr>
          <w:rFonts w:ascii="Calibri Light" w:hAnsi="Calibri Light"/>
        </w:rPr>
        <w:t xml:space="preserve">the </w:t>
      </w:r>
      <w:r w:rsidRPr="00250D02">
        <w:rPr>
          <w:rFonts w:ascii="Calibri Light" w:hAnsi="Calibri Light"/>
        </w:rPr>
        <w:t>Joint Technical Secretariat) and</w:t>
      </w:r>
      <w:r w:rsidR="00944B29" w:rsidRPr="00250D02">
        <w:rPr>
          <w:rFonts w:ascii="Calibri Light" w:hAnsi="Calibri Light"/>
        </w:rPr>
        <w:t xml:space="preserve"> </w:t>
      </w:r>
      <w:r w:rsidRPr="00250D02">
        <w:rPr>
          <w:rFonts w:ascii="Calibri Light" w:hAnsi="Calibri Light"/>
        </w:rPr>
        <w:t xml:space="preserve">four voting </w:t>
      </w:r>
      <w:r w:rsidRPr="00250D02">
        <w:rPr>
          <w:rFonts w:ascii="Calibri Light" w:hAnsi="Calibri Light"/>
          <w:b/>
          <w:color w:val="2F5496" w:themeColor="accent5" w:themeShade="BF"/>
        </w:rPr>
        <w:t>members</w:t>
      </w:r>
      <w:r w:rsidRPr="00250D02">
        <w:rPr>
          <w:rFonts w:ascii="Calibri Light" w:hAnsi="Calibri Light"/>
        </w:rPr>
        <w:t xml:space="preserve"> (two members per country, </w:t>
      </w:r>
      <w:r w:rsidR="008144B5" w:rsidRPr="00250D02">
        <w:rPr>
          <w:rFonts w:ascii="Calibri Light" w:hAnsi="Calibri Light"/>
        </w:rPr>
        <w:t>proposed</w:t>
      </w:r>
      <w:r w:rsidRPr="00250D02">
        <w:rPr>
          <w:rFonts w:ascii="Calibri Light" w:hAnsi="Calibri Light"/>
        </w:rPr>
        <w:t xml:space="preserve"> by </w:t>
      </w:r>
      <w:r w:rsidR="001E0001" w:rsidRPr="00250D02">
        <w:rPr>
          <w:rFonts w:ascii="Calibri Light" w:hAnsi="Calibri Light"/>
        </w:rPr>
        <w:t xml:space="preserve">the </w:t>
      </w:r>
      <w:r w:rsidRPr="00250D02">
        <w:rPr>
          <w:rFonts w:ascii="Calibri Light" w:hAnsi="Calibri Light"/>
        </w:rPr>
        <w:t>Joint Monitoring Committee)</w:t>
      </w:r>
      <w:r w:rsidR="00944B29" w:rsidRPr="00250D02">
        <w:rPr>
          <w:rFonts w:ascii="Calibri Light" w:hAnsi="Calibri Light"/>
        </w:rPr>
        <w:t>.</w:t>
      </w:r>
    </w:p>
    <w:p w:rsidR="00391543" w:rsidRPr="00250D02" w:rsidRDefault="00D521AB" w:rsidP="00391543">
      <w:pPr>
        <w:spacing w:before="120" w:after="120" w:line="240" w:lineRule="auto"/>
        <w:jc w:val="both"/>
        <w:rPr>
          <w:rFonts w:ascii="Calibri Light" w:hAnsi="Calibri Light"/>
        </w:rPr>
      </w:pPr>
      <w:r w:rsidRPr="00250D02">
        <w:rPr>
          <w:rFonts w:ascii="Calibri Light" w:hAnsi="Calibri Light"/>
        </w:rPr>
        <w:t>Project Selection Committee</w:t>
      </w:r>
      <w:r w:rsidR="00391543" w:rsidRPr="00250D02">
        <w:rPr>
          <w:rFonts w:ascii="Calibri Light" w:hAnsi="Calibri Light"/>
        </w:rPr>
        <w:t xml:space="preserve"> </w:t>
      </w:r>
      <w:r w:rsidRPr="00250D02">
        <w:rPr>
          <w:rFonts w:ascii="Calibri Light" w:hAnsi="Calibri Light"/>
        </w:rPr>
        <w:t>is entrusted</w:t>
      </w:r>
      <w:r w:rsidR="009B4F62" w:rsidRPr="00250D02">
        <w:rPr>
          <w:rFonts w:ascii="Calibri Light" w:hAnsi="Calibri Light"/>
        </w:rPr>
        <w:t xml:space="preserve"> to</w:t>
      </w:r>
      <w:r w:rsidR="00391543" w:rsidRPr="00250D02">
        <w:rPr>
          <w:rFonts w:ascii="Calibri Light" w:hAnsi="Calibri Light"/>
        </w:rPr>
        <w:t>:</w:t>
      </w:r>
    </w:p>
    <w:p w:rsidR="00391543" w:rsidRPr="00250D02" w:rsidRDefault="00391543" w:rsidP="002A5BC1">
      <w:pPr>
        <w:pStyle w:val="ListParagraph"/>
        <w:numPr>
          <w:ilvl w:val="0"/>
          <w:numId w:val="4"/>
        </w:numPr>
        <w:spacing w:before="120" w:after="120" w:line="240" w:lineRule="auto"/>
        <w:jc w:val="both"/>
        <w:rPr>
          <w:rFonts w:ascii="Calibri Light" w:hAnsi="Calibri Light"/>
        </w:rPr>
      </w:pPr>
      <w:r w:rsidRPr="00250D02">
        <w:rPr>
          <w:rFonts w:ascii="Calibri Light" w:hAnsi="Calibri Light"/>
        </w:rPr>
        <w:t xml:space="preserve">coordinate </w:t>
      </w:r>
      <w:r w:rsidR="009B4F62" w:rsidRPr="00250D02">
        <w:rPr>
          <w:rFonts w:ascii="Calibri Light" w:hAnsi="Calibri Light"/>
        </w:rPr>
        <w:t xml:space="preserve">the </w:t>
      </w:r>
      <w:r w:rsidRPr="00250D02">
        <w:rPr>
          <w:rFonts w:ascii="Calibri Light" w:hAnsi="Calibri Light"/>
        </w:rPr>
        <w:t xml:space="preserve">internal and external assessors, </w:t>
      </w:r>
      <w:r w:rsidR="009B4F62" w:rsidRPr="00250D02">
        <w:rPr>
          <w:rFonts w:ascii="Calibri Light" w:hAnsi="Calibri Light"/>
        </w:rPr>
        <w:t xml:space="preserve">and </w:t>
      </w:r>
      <w:r w:rsidRPr="00250D02">
        <w:rPr>
          <w:rFonts w:ascii="Calibri Light" w:hAnsi="Calibri Light"/>
        </w:rPr>
        <w:t xml:space="preserve">perform quality check of their work; </w:t>
      </w:r>
    </w:p>
    <w:p w:rsidR="00391543" w:rsidRPr="00250D02" w:rsidRDefault="00391543" w:rsidP="002A5BC1">
      <w:pPr>
        <w:pStyle w:val="ListParagraph"/>
        <w:numPr>
          <w:ilvl w:val="0"/>
          <w:numId w:val="4"/>
        </w:numPr>
        <w:spacing w:before="120" w:after="120" w:line="240" w:lineRule="auto"/>
        <w:jc w:val="both"/>
        <w:rPr>
          <w:rFonts w:ascii="Calibri Light" w:hAnsi="Calibri Light"/>
        </w:rPr>
      </w:pPr>
      <w:r w:rsidRPr="00250D02">
        <w:rPr>
          <w:rFonts w:ascii="Calibri Light" w:hAnsi="Calibri Light"/>
        </w:rPr>
        <w:t xml:space="preserve">draw up </w:t>
      </w:r>
      <w:r w:rsidR="00730EC7" w:rsidRPr="00250D02">
        <w:rPr>
          <w:rFonts w:ascii="Calibri Light" w:hAnsi="Calibri Light"/>
        </w:rPr>
        <w:t>Evaluation Report</w:t>
      </w:r>
      <w:r w:rsidRPr="00250D02">
        <w:rPr>
          <w:rFonts w:ascii="Calibri Light" w:hAnsi="Calibri Light"/>
        </w:rPr>
        <w:t xml:space="preserve">s </w:t>
      </w:r>
      <w:r w:rsidR="00F4567D" w:rsidRPr="00250D02">
        <w:rPr>
          <w:rFonts w:ascii="Calibri Light" w:hAnsi="Calibri Light"/>
        </w:rPr>
        <w:t>at the end of</w:t>
      </w:r>
      <w:r w:rsidRPr="00250D02">
        <w:rPr>
          <w:rFonts w:ascii="Calibri Light" w:hAnsi="Calibri Light"/>
        </w:rPr>
        <w:t xml:space="preserve"> each </w:t>
      </w:r>
      <w:r w:rsidR="00F4567D" w:rsidRPr="00250D02">
        <w:rPr>
          <w:rFonts w:ascii="Calibri Light" w:hAnsi="Calibri Light"/>
        </w:rPr>
        <w:t>evaluation stage</w:t>
      </w:r>
      <w:r w:rsidRPr="00250D02">
        <w:rPr>
          <w:rFonts w:ascii="Calibri Light" w:hAnsi="Calibri Light"/>
        </w:rPr>
        <w:t xml:space="preserve">; </w:t>
      </w:r>
    </w:p>
    <w:p w:rsidR="00391543" w:rsidRPr="00250D02" w:rsidRDefault="001E0001" w:rsidP="002A5BC1">
      <w:pPr>
        <w:pStyle w:val="ListParagraph"/>
        <w:numPr>
          <w:ilvl w:val="0"/>
          <w:numId w:val="4"/>
        </w:numPr>
        <w:spacing w:before="120" w:after="120" w:line="240" w:lineRule="auto"/>
        <w:jc w:val="both"/>
        <w:rPr>
          <w:rFonts w:ascii="Calibri Light" w:hAnsi="Calibri Light"/>
        </w:rPr>
      </w:pPr>
      <w:r w:rsidRPr="00250D02">
        <w:rPr>
          <w:rFonts w:ascii="Calibri Light" w:hAnsi="Calibri Light"/>
        </w:rPr>
        <w:t>maintain the</w:t>
      </w:r>
      <w:r w:rsidR="00391543" w:rsidRPr="00250D02">
        <w:rPr>
          <w:rFonts w:ascii="Calibri Light" w:hAnsi="Calibri Light"/>
        </w:rPr>
        <w:t xml:space="preserve"> written correspondence with the </w:t>
      </w:r>
      <w:r w:rsidR="000325CF" w:rsidRPr="00250D02">
        <w:rPr>
          <w:rFonts w:ascii="Calibri Light" w:hAnsi="Calibri Light"/>
        </w:rPr>
        <w:t>Joint Monitoring Committee</w:t>
      </w:r>
      <w:r w:rsidR="00391543" w:rsidRPr="00250D02">
        <w:rPr>
          <w:rFonts w:ascii="Calibri Light" w:hAnsi="Calibri Light"/>
        </w:rPr>
        <w:t>;</w:t>
      </w:r>
    </w:p>
    <w:p w:rsidR="00391543" w:rsidRPr="00250D02" w:rsidRDefault="00391543" w:rsidP="002A5BC1">
      <w:pPr>
        <w:pStyle w:val="ListParagraph"/>
        <w:numPr>
          <w:ilvl w:val="0"/>
          <w:numId w:val="4"/>
        </w:numPr>
        <w:spacing w:before="120" w:after="120" w:line="240" w:lineRule="auto"/>
        <w:jc w:val="both"/>
        <w:rPr>
          <w:rFonts w:ascii="Calibri Light" w:hAnsi="Calibri Light"/>
        </w:rPr>
      </w:pPr>
      <w:r w:rsidRPr="00250D02">
        <w:rPr>
          <w:rFonts w:ascii="Calibri Light" w:hAnsi="Calibri Light"/>
        </w:rPr>
        <w:t xml:space="preserve">analyse and decide on </w:t>
      </w:r>
      <w:r w:rsidR="00F4567D" w:rsidRPr="00250D02">
        <w:rPr>
          <w:rFonts w:ascii="Calibri Light" w:hAnsi="Calibri Light"/>
        </w:rPr>
        <w:t xml:space="preserve">the </w:t>
      </w:r>
      <w:r w:rsidRPr="00250D02">
        <w:rPr>
          <w:rFonts w:ascii="Calibri Light" w:hAnsi="Calibri Light"/>
        </w:rPr>
        <w:t xml:space="preserve">appeals </w:t>
      </w:r>
      <w:r w:rsidR="008144B5" w:rsidRPr="00250D02">
        <w:rPr>
          <w:rFonts w:ascii="Calibri Light" w:hAnsi="Calibri Light"/>
        </w:rPr>
        <w:t>to the outcomes of evaluation received</w:t>
      </w:r>
    </w:p>
    <w:p w:rsidR="00B26286" w:rsidRPr="00250D02" w:rsidRDefault="00B26286" w:rsidP="00391543">
      <w:pPr>
        <w:spacing w:before="120" w:after="120" w:line="240" w:lineRule="auto"/>
        <w:jc w:val="both"/>
        <w:rPr>
          <w:rFonts w:ascii="Calibri Light" w:hAnsi="Calibri Light"/>
        </w:rPr>
      </w:pPr>
      <w:r w:rsidRPr="00250D02">
        <w:rPr>
          <w:rFonts w:ascii="Calibri Light" w:hAnsi="Calibri Light"/>
        </w:rPr>
        <w:t>More specifically:</w:t>
      </w:r>
    </w:p>
    <w:p w:rsidR="00391543" w:rsidRPr="00250D02" w:rsidRDefault="00F51E86" w:rsidP="002A5BC1">
      <w:pPr>
        <w:pStyle w:val="ListParagraph"/>
        <w:numPr>
          <w:ilvl w:val="0"/>
          <w:numId w:val="4"/>
        </w:numPr>
        <w:spacing w:before="120" w:after="120" w:line="240" w:lineRule="auto"/>
        <w:jc w:val="both"/>
        <w:rPr>
          <w:rFonts w:ascii="Calibri Light" w:hAnsi="Calibri Light"/>
        </w:rPr>
      </w:pPr>
      <w:r w:rsidRPr="00250D02">
        <w:rPr>
          <w:rFonts w:ascii="Calibri Light" w:hAnsi="Calibri Light"/>
          <w:b/>
          <w:color w:val="2F5496" w:themeColor="accent5" w:themeShade="BF"/>
        </w:rPr>
        <w:t>PSC coordinator</w:t>
      </w:r>
      <w:r w:rsidRPr="00250D02">
        <w:rPr>
          <w:rFonts w:ascii="Calibri Light" w:hAnsi="Calibri Light"/>
          <w:b/>
          <w:color w:val="2E74B5" w:themeColor="accent1" w:themeShade="BF"/>
        </w:rPr>
        <w:t xml:space="preserve"> </w:t>
      </w:r>
      <w:r w:rsidR="00391543" w:rsidRPr="00250D02">
        <w:rPr>
          <w:rFonts w:ascii="Calibri Light" w:hAnsi="Calibri Light"/>
        </w:rPr>
        <w:t xml:space="preserve">is responsible for </w:t>
      </w:r>
      <w:r w:rsidR="00B26286" w:rsidRPr="00250D02">
        <w:rPr>
          <w:rFonts w:ascii="Calibri Light" w:hAnsi="Calibri Light"/>
        </w:rPr>
        <w:t xml:space="preserve">the </w:t>
      </w:r>
      <w:r w:rsidR="00391543" w:rsidRPr="00250D02">
        <w:rPr>
          <w:rFonts w:ascii="Calibri Light" w:hAnsi="Calibri Light"/>
        </w:rPr>
        <w:t xml:space="preserve">overall management of </w:t>
      </w:r>
      <w:r w:rsidR="009B4F62" w:rsidRPr="00250D02">
        <w:rPr>
          <w:rFonts w:ascii="Calibri Light" w:hAnsi="Calibri Light"/>
        </w:rPr>
        <w:t>PSC proceedings</w:t>
      </w:r>
      <w:r w:rsidR="00B26286" w:rsidRPr="00250D02">
        <w:rPr>
          <w:rFonts w:ascii="Calibri Light" w:hAnsi="Calibri Light"/>
        </w:rPr>
        <w:t xml:space="preserve">, </w:t>
      </w:r>
      <w:r w:rsidRPr="00250D02">
        <w:rPr>
          <w:rFonts w:ascii="Calibri Light" w:hAnsi="Calibri Light"/>
        </w:rPr>
        <w:t xml:space="preserve">ensures </w:t>
      </w:r>
      <w:r w:rsidR="00B26286" w:rsidRPr="00250D02">
        <w:rPr>
          <w:rFonts w:ascii="Calibri Light" w:hAnsi="Calibri Light"/>
        </w:rPr>
        <w:t xml:space="preserve">compliance with the </w:t>
      </w:r>
      <w:r w:rsidR="00944B29" w:rsidRPr="00250D02">
        <w:rPr>
          <w:rFonts w:ascii="Calibri Light" w:hAnsi="Calibri Light"/>
        </w:rPr>
        <w:t>Programme</w:t>
      </w:r>
      <w:r w:rsidRPr="00250D02">
        <w:rPr>
          <w:rFonts w:ascii="Calibri Light" w:hAnsi="Calibri Light"/>
        </w:rPr>
        <w:t xml:space="preserve"> rules and requirements and</w:t>
      </w:r>
      <w:r w:rsidR="00391543" w:rsidRPr="00250D02">
        <w:rPr>
          <w:rFonts w:ascii="Calibri Light" w:hAnsi="Calibri Light"/>
        </w:rPr>
        <w:t xml:space="preserve"> implementation of PSC decisions. </w:t>
      </w:r>
    </w:p>
    <w:p w:rsidR="00391543" w:rsidRPr="00250D02" w:rsidRDefault="00F51E86" w:rsidP="002A5BC1">
      <w:pPr>
        <w:pStyle w:val="ListParagraph"/>
        <w:numPr>
          <w:ilvl w:val="0"/>
          <w:numId w:val="4"/>
        </w:numPr>
        <w:spacing w:before="120" w:after="120" w:line="240" w:lineRule="auto"/>
        <w:jc w:val="both"/>
        <w:rPr>
          <w:rFonts w:ascii="Calibri Light" w:hAnsi="Calibri Light"/>
        </w:rPr>
      </w:pPr>
      <w:r w:rsidRPr="00250D02">
        <w:rPr>
          <w:rFonts w:ascii="Calibri Light" w:hAnsi="Calibri Light"/>
          <w:b/>
          <w:color w:val="2F5496" w:themeColor="accent5" w:themeShade="BF"/>
        </w:rPr>
        <w:t>PSC s</w:t>
      </w:r>
      <w:r w:rsidR="00391543" w:rsidRPr="00250D02">
        <w:rPr>
          <w:rFonts w:ascii="Calibri Light" w:hAnsi="Calibri Light"/>
          <w:b/>
          <w:color w:val="2F5496" w:themeColor="accent5" w:themeShade="BF"/>
        </w:rPr>
        <w:t>ecretary</w:t>
      </w:r>
      <w:r w:rsidR="00391543" w:rsidRPr="00250D02">
        <w:rPr>
          <w:rFonts w:ascii="Calibri Light" w:hAnsi="Calibri Light"/>
        </w:rPr>
        <w:t xml:space="preserve"> </w:t>
      </w:r>
      <w:r w:rsidR="00B26286" w:rsidRPr="00250D02">
        <w:rPr>
          <w:rFonts w:ascii="Calibri Light" w:hAnsi="Calibri Light"/>
        </w:rPr>
        <w:t xml:space="preserve">carries out </w:t>
      </w:r>
      <w:r w:rsidR="00391543" w:rsidRPr="00250D02">
        <w:rPr>
          <w:rFonts w:ascii="Calibri Light" w:hAnsi="Calibri Light"/>
        </w:rPr>
        <w:t xml:space="preserve">administrative tasks </w:t>
      </w:r>
      <w:r w:rsidR="00B26286" w:rsidRPr="00250D02">
        <w:rPr>
          <w:rFonts w:ascii="Calibri Light" w:hAnsi="Calibri Light"/>
        </w:rPr>
        <w:t>and</w:t>
      </w:r>
      <w:r w:rsidR="00391543" w:rsidRPr="00250D02">
        <w:rPr>
          <w:rFonts w:ascii="Calibri Light" w:hAnsi="Calibri Light"/>
        </w:rPr>
        <w:t xml:space="preserve"> performs preliminary quality check of the </w:t>
      </w:r>
      <w:r w:rsidR="009B4F62" w:rsidRPr="00250D02">
        <w:rPr>
          <w:rFonts w:ascii="Calibri Light" w:hAnsi="Calibri Light"/>
        </w:rPr>
        <w:t>work performed</w:t>
      </w:r>
      <w:r w:rsidR="00391543" w:rsidRPr="00250D02">
        <w:rPr>
          <w:rFonts w:ascii="Calibri Light" w:hAnsi="Calibri Light"/>
        </w:rPr>
        <w:t xml:space="preserve"> by </w:t>
      </w:r>
      <w:r w:rsidR="0074456A" w:rsidRPr="00250D02">
        <w:rPr>
          <w:rFonts w:ascii="Calibri Light" w:hAnsi="Calibri Light"/>
        </w:rPr>
        <w:t>internal/external assessors</w:t>
      </w:r>
      <w:r w:rsidR="00391543" w:rsidRPr="00250D02">
        <w:rPr>
          <w:rFonts w:ascii="Calibri Light" w:hAnsi="Calibri Light"/>
        </w:rPr>
        <w:t>.</w:t>
      </w:r>
    </w:p>
    <w:p w:rsidR="00391543" w:rsidRPr="00250D02" w:rsidRDefault="004170F9" w:rsidP="002A5BC1">
      <w:pPr>
        <w:pStyle w:val="ListParagraph"/>
        <w:numPr>
          <w:ilvl w:val="0"/>
          <w:numId w:val="4"/>
        </w:numPr>
        <w:spacing w:before="120" w:after="120" w:line="240" w:lineRule="auto"/>
        <w:jc w:val="both"/>
        <w:rPr>
          <w:rFonts w:ascii="Calibri Light" w:hAnsi="Calibri Light"/>
        </w:rPr>
      </w:pPr>
      <w:r w:rsidRPr="00250D02">
        <w:rPr>
          <w:rFonts w:ascii="Calibri Light" w:hAnsi="Calibri Light"/>
          <w:b/>
          <w:color w:val="2F5496" w:themeColor="accent5" w:themeShade="BF"/>
        </w:rPr>
        <w:t>Project Selection Committee</w:t>
      </w:r>
      <w:r w:rsidR="00391543" w:rsidRPr="00250D02">
        <w:rPr>
          <w:rFonts w:ascii="Calibri Light" w:hAnsi="Calibri Light"/>
          <w:color w:val="2E74B5" w:themeColor="accent1" w:themeShade="BF"/>
        </w:rPr>
        <w:t xml:space="preserve"> </w:t>
      </w:r>
      <w:r w:rsidR="00391543" w:rsidRPr="00250D02">
        <w:rPr>
          <w:rFonts w:ascii="Calibri Light" w:hAnsi="Calibri Light"/>
        </w:rPr>
        <w:t>check</w:t>
      </w:r>
      <w:r w:rsidR="0074456A" w:rsidRPr="00250D02">
        <w:rPr>
          <w:rFonts w:ascii="Calibri Light" w:hAnsi="Calibri Light"/>
        </w:rPr>
        <w:t>s</w:t>
      </w:r>
      <w:r w:rsidR="00391543" w:rsidRPr="00250D02">
        <w:rPr>
          <w:rFonts w:ascii="Calibri Light" w:hAnsi="Calibri Light"/>
        </w:rPr>
        <w:t xml:space="preserve"> the </w:t>
      </w:r>
      <w:r w:rsidR="009B4F62" w:rsidRPr="00250D02">
        <w:rPr>
          <w:rFonts w:ascii="Calibri Light" w:hAnsi="Calibri Light"/>
        </w:rPr>
        <w:t xml:space="preserve">quality of </w:t>
      </w:r>
      <w:r w:rsidR="00391543" w:rsidRPr="00250D02">
        <w:rPr>
          <w:rFonts w:ascii="Calibri Light" w:hAnsi="Calibri Light"/>
        </w:rPr>
        <w:t xml:space="preserve">work done by </w:t>
      </w:r>
      <w:r w:rsidR="0074456A" w:rsidRPr="00250D02">
        <w:rPr>
          <w:rFonts w:ascii="Calibri Light" w:hAnsi="Calibri Light"/>
        </w:rPr>
        <w:t>assessors</w:t>
      </w:r>
      <w:r w:rsidR="00B26286" w:rsidRPr="00250D02">
        <w:rPr>
          <w:rFonts w:ascii="Calibri Light" w:hAnsi="Calibri Light"/>
        </w:rPr>
        <w:t xml:space="preserve">, and if justified, </w:t>
      </w:r>
      <w:r w:rsidR="00391543" w:rsidRPr="00250D02">
        <w:rPr>
          <w:rFonts w:ascii="Calibri Light" w:hAnsi="Calibri Light"/>
        </w:rPr>
        <w:t xml:space="preserve">may request revisions or </w:t>
      </w:r>
      <w:r w:rsidR="008144B5" w:rsidRPr="00250D02">
        <w:rPr>
          <w:rFonts w:ascii="Calibri Light" w:hAnsi="Calibri Light"/>
        </w:rPr>
        <w:t>s</w:t>
      </w:r>
      <w:r w:rsidR="00391543" w:rsidRPr="00250D02">
        <w:rPr>
          <w:rFonts w:ascii="Calibri Light" w:hAnsi="Calibri Light"/>
        </w:rPr>
        <w:t>uplimentary assessment</w:t>
      </w:r>
      <w:r w:rsidR="0074456A" w:rsidRPr="00250D02">
        <w:rPr>
          <w:rFonts w:ascii="Calibri Light" w:hAnsi="Calibri Light"/>
        </w:rPr>
        <w:t xml:space="preserve"> of </w:t>
      </w:r>
      <w:r w:rsidR="009B4F62" w:rsidRPr="00250D02">
        <w:rPr>
          <w:rFonts w:ascii="Calibri Light" w:hAnsi="Calibri Light"/>
        </w:rPr>
        <w:t xml:space="preserve">projects </w:t>
      </w:r>
      <w:r w:rsidR="006936D5" w:rsidRPr="00250D02">
        <w:rPr>
          <w:rFonts w:ascii="Calibri Light" w:hAnsi="Calibri Light"/>
        </w:rPr>
        <w:t>if</w:t>
      </w:r>
      <w:r w:rsidR="009B4F62" w:rsidRPr="00250D02">
        <w:rPr>
          <w:rFonts w:ascii="Calibri Light" w:hAnsi="Calibri Light"/>
        </w:rPr>
        <w:t xml:space="preserve"> situations specified in the </w:t>
      </w:r>
      <w:r w:rsidR="007326D7" w:rsidRPr="00250D02">
        <w:rPr>
          <w:rFonts w:ascii="Calibri Light" w:hAnsi="Calibri Light"/>
        </w:rPr>
        <w:t>Manual</w:t>
      </w:r>
      <w:r w:rsidR="009B4F62" w:rsidRPr="00250D02">
        <w:rPr>
          <w:rFonts w:ascii="Calibri Light" w:hAnsi="Calibri Light"/>
        </w:rPr>
        <w:t xml:space="preserve"> arise</w:t>
      </w:r>
      <w:r w:rsidR="00391543" w:rsidRPr="00250D02">
        <w:rPr>
          <w:rFonts w:ascii="Calibri Light" w:hAnsi="Calibri Light"/>
        </w:rPr>
        <w:t xml:space="preserve">. </w:t>
      </w:r>
      <w:r w:rsidR="008144B5" w:rsidRPr="00250D02">
        <w:rPr>
          <w:rFonts w:ascii="Calibri Light" w:hAnsi="Calibri Light"/>
        </w:rPr>
        <w:t>PSC d</w:t>
      </w:r>
      <w:r w:rsidR="00391543" w:rsidRPr="00250D02">
        <w:rPr>
          <w:rFonts w:ascii="Calibri Light" w:hAnsi="Calibri Light"/>
        </w:rPr>
        <w:t>ecide</w:t>
      </w:r>
      <w:r w:rsidR="0074456A" w:rsidRPr="00250D02">
        <w:rPr>
          <w:rFonts w:ascii="Calibri Light" w:hAnsi="Calibri Light"/>
        </w:rPr>
        <w:t>s</w:t>
      </w:r>
      <w:r w:rsidR="00391543" w:rsidRPr="00250D02">
        <w:rPr>
          <w:rFonts w:ascii="Calibri Light" w:hAnsi="Calibri Light"/>
        </w:rPr>
        <w:t xml:space="preserve"> on the </w:t>
      </w:r>
      <w:r w:rsidR="009573ED" w:rsidRPr="00250D02">
        <w:rPr>
          <w:rFonts w:ascii="Calibri Light" w:hAnsi="Calibri Light"/>
        </w:rPr>
        <w:t xml:space="preserve">appropriatness of the </w:t>
      </w:r>
      <w:r w:rsidR="008144B5" w:rsidRPr="00250D02">
        <w:rPr>
          <w:rFonts w:ascii="Calibri Light" w:hAnsi="Calibri Light"/>
        </w:rPr>
        <w:t xml:space="preserve">requests for clarifications proposed by the </w:t>
      </w:r>
      <w:r w:rsidR="009573ED" w:rsidRPr="00250D02">
        <w:rPr>
          <w:rFonts w:ascii="Calibri Light" w:hAnsi="Calibri Light"/>
        </w:rPr>
        <w:t>assessors’ by</w:t>
      </w:r>
      <w:r w:rsidR="00391543" w:rsidRPr="00250D02">
        <w:rPr>
          <w:rFonts w:ascii="Calibri Light" w:hAnsi="Calibri Light"/>
        </w:rPr>
        <w:t xml:space="preserve"> </w:t>
      </w:r>
      <w:r w:rsidR="009573ED" w:rsidRPr="00250D02">
        <w:rPr>
          <w:rFonts w:ascii="Calibri Light" w:hAnsi="Calibri Light"/>
        </w:rPr>
        <w:t>duly considering</w:t>
      </w:r>
      <w:r w:rsidR="00B26286" w:rsidRPr="00250D02">
        <w:rPr>
          <w:rFonts w:ascii="Calibri Light" w:hAnsi="Calibri Light"/>
        </w:rPr>
        <w:t xml:space="preserve"> if, as a result,</w:t>
      </w:r>
      <w:r w:rsidR="0074456A" w:rsidRPr="00250D02">
        <w:rPr>
          <w:rFonts w:ascii="Calibri Light" w:hAnsi="Calibri Light"/>
        </w:rPr>
        <w:t xml:space="preserve"> </w:t>
      </w:r>
      <w:r w:rsidR="00B26286" w:rsidRPr="00250D02">
        <w:rPr>
          <w:rFonts w:ascii="Calibri Light" w:hAnsi="Calibri Light"/>
        </w:rPr>
        <w:t xml:space="preserve">the respective </w:t>
      </w:r>
      <w:r w:rsidR="009573ED" w:rsidRPr="00250D02">
        <w:rPr>
          <w:rFonts w:ascii="Calibri Light" w:hAnsi="Calibri Light"/>
        </w:rPr>
        <w:t>projects</w:t>
      </w:r>
      <w:r w:rsidR="00B26286" w:rsidRPr="00250D02">
        <w:rPr>
          <w:rFonts w:ascii="Calibri Light" w:hAnsi="Calibri Light"/>
        </w:rPr>
        <w:t xml:space="preserve"> </w:t>
      </w:r>
      <w:r w:rsidR="006936D5" w:rsidRPr="00250D02">
        <w:rPr>
          <w:rFonts w:ascii="Calibri Light" w:hAnsi="Calibri Light"/>
        </w:rPr>
        <w:t>may be</w:t>
      </w:r>
      <w:r w:rsidR="00B26286" w:rsidRPr="00250D02">
        <w:rPr>
          <w:rFonts w:ascii="Calibri Light" w:hAnsi="Calibri Light"/>
        </w:rPr>
        <w:t xml:space="preserve"> </w:t>
      </w:r>
      <w:r w:rsidR="0074456A" w:rsidRPr="00250D02">
        <w:rPr>
          <w:rFonts w:ascii="Calibri Light" w:hAnsi="Calibri Light"/>
        </w:rPr>
        <w:t>alter</w:t>
      </w:r>
      <w:r w:rsidR="00B26286" w:rsidRPr="00250D02">
        <w:rPr>
          <w:rFonts w:ascii="Calibri Light" w:hAnsi="Calibri Light"/>
        </w:rPr>
        <w:t>ed</w:t>
      </w:r>
      <w:r w:rsidR="009573ED" w:rsidRPr="00250D02">
        <w:rPr>
          <w:rFonts w:ascii="Calibri Light" w:hAnsi="Calibri Light"/>
        </w:rPr>
        <w:t xml:space="preserve"> or</w:t>
      </w:r>
      <w:r w:rsidR="00391543" w:rsidRPr="00250D02">
        <w:rPr>
          <w:rFonts w:ascii="Calibri Light" w:hAnsi="Calibri Light"/>
        </w:rPr>
        <w:t xml:space="preserve"> improve</w:t>
      </w:r>
      <w:r w:rsidR="00B26286" w:rsidRPr="00250D02">
        <w:rPr>
          <w:rFonts w:ascii="Calibri Light" w:hAnsi="Calibri Light"/>
        </w:rPr>
        <w:t>d</w:t>
      </w:r>
      <w:r w:rsidR="0074456A" w:rsidRPr="00250D02">
        <w:rPr>
          <w:rFonts w:ascii="Calibri Light" w:hAnsi="Calibri Light"/>
        </w:rPr>
        <w:t>,</w:t>
      </w:r>
      <w:r w:rsidR="00391543" w:rsidRPr="00250D02">
        <w:rPr>
          <w:rFonts w:ascii="Calibri Light" w:hAnsi="Calibri Light"/>
        </w:rPr>
        <w:t xml:space="preserve"> prepares </w:t>
      </w:r>
      <w:r w:rsidR="00B26286" w:rsidRPr="00250D02">
        <w:rPr>
          <w:rFonts w:ascii="Calibri Light" w:hAnsi="Calibri Light"/>
        </w:rPr>
        <w:t xml:space="preserve">the </w:t>
      </w:r>
      <w:r w:rsidR="00730EC7" w:rsidRPr="00250D02">
        <w:rPr>
          <w:rFonts w:ascii="Calibri Light" w:hAnsi="Calibri Light"/>
        </w:rPr>
        <w:t>Evaluation Report</w:t>
      </w:r>
      <w:r w:rsidR="00391543" w:rsidRPr="00250D02">
        <w:rPr>
          <w:rFonts w:ascii="Calibri Light" w:hAnsi="Calibri Light"/>
        </w:rPr>
        <w:t xml:space="preserve">s </w:t>
      </w:r>
      <w:r w:rsidR="008144B5" w:rsidRPr="00250D02">
        <w:rPr>
          <w:rFonts w:ascii="Calibri Light" w:hAnsi="Calibri Light"/>
        </w:rPr>
        <w:t>at the end of</w:t>
      </w:r>
      <w:r w:rsidR="009573ED" w:rsidRPr="00250D02">
        <w:rPr>
          <w:rFonts w:ascii="Calibri Light" w:hAnsi="Calibri Light"/>
        </w:rPr>
        <w:t xml:space="preserve"> each evaluation stage </w:t>
      </w:r>
      <w:r w:rsidR="00391543" w:rsidRPr="00250D02">
        <w:rPr>
          <w:rFonts w:ascii="Calibri Light" w:hAnsi="Calibri Light"/>
        </w:rPr>
        <w:t xml:space="preserve">and </w:t>
      </w:r>
      <w:r w:rsidR="00B26286" w:rsidRPr="00250D02">
        <w:rPr>
          <w:rFonts w:ascii="Calibri Light" w:hAnsi="Calibri Light"/>
        </w:rPr>
        <w:t>any revision of the</w:t>
      </w:r>
      <w:r w:rsidR="006936D5" w:rsidRPr="00250D02">
        <w:rPr>
          <w:rFonts w:ascii="Calibri Light" w:hAnsi="Calibri Light"/>
        </w:rPr>
        <w:t>m</w:t>
      </w:r>
      <w:r w:rsidR="00B26286" w:rsidRPr="00250D02">
        <w:rPr>
          <w:rFonts w:ascii="Calibri Light" w:hAnsi="Calibri Light"/>
        </w:rPr>
        <w:t>, if so decided by the JMC</w:t>
      </w:r>
      <w:r w:rsidR="00391543" w:rsidRPr="00250D02">
        <w:rPr>
          <w:rFonts w:ascii="Calibri Light" w:hAnsi="Calibri Light"/>
        </w:rPr>
        <w:t>.</w:t>
      </w:r>
    </w:p>
    <w:p w:rsidR="00391543" w:rsidRPr="00250D02" w:rsidRDefault="007B3C5B" w:rsidP="00391543">
      <w:pPr>
        <w:spacing w:before="120" w:after="120" w:line="240" w:lineRule="auto"/>
        <w:jc w:val="both"/>
        <w:rPr>
          <w:rFonts w:ascii="Calibri Light" w:hAnsi="Calibri Light"/>
        </w:rPr>
      </w:pPr>
      <w:r w:rsidRPr="00250D02">
        <w:rPr>
          <w:rFonts w:ascii="Calibri Light" w:hAnsi="Calibri Light"/>
        </w:rPr>
        <w:t>Provided that JMC is informed beforehand, r</w:t>
      </w:r>
      <w:r w:rsidR="00391543" w:rsidRPr="00250D02">
        <w:rPr>
          <w:rFonts w:ascii="Calibri Light" w:hAnsi="Calibri Light"/>
        </w:rPr>
        <w:t xml:space="preserve">epresentatives of </w:t>
      </w:r>
      <w:r w:rsidR="00B26286" w:rsidRPr="00250D02">
        <w:rPr>
          <w:rFonts w:ascii="Calibri Light" w:hAnsi="Calibri Light"/>
        </w:rPr>
        <w:t xml:space="preserve">the </w:t>
      </w:r>
      <w:r w:rsidR="00391543" w:rsidRPr="00250D02">
        <w:rPr>
          <w:rFonts w:ascii="Calibri Light" w:hAnsi="Calibri Light"/>
        </w:rPr>
        <w:t>M</w:t>
      </w:r>
      <w:r w:rsidR="00B26286" w:rsidRPr="00250D02">
        <w:rPr>
          <w:rFonts w:ascii="Calibri Light" w:hAnsi="Calibri Light"/>
        </w:rPr>
        <w:t xml:space="preserve">anaging </w:t>
      </w:r>
      <w:r w:rsidR="00391543" w:rsidRPr="00250D02">
        <w:rPr>
          <w:rFonts w:ascii="Calibri Light" w:hAnsi="Calibri Light"/>
        </w:rPr>
        <w:t>A</w:t>
      </w:r>
      <w:r w:rsidR="00B26286" w:rsidRPr="00250D02">
        <w:rPr>
          <w:rFonts w:ascii="Calibri Light" w:hAnsi="Calibri Light"/>
        </w:rPr>
        <w:t>uthority</w:t>
      </w:r>
      <w:r w:rsidR="00391543" w:rsidRPr="00250D02">
        <w:rPr>
          <w:rFonts w:ascii="Calibri Light" w:hAnsi="Calibri Light"/>
        </w:rPr>
        <w:t xml:space="preserve">, </w:t>
      </w:r>
      <w:r w:rsidR="009573ED" w:rsidRPr="00250D02">
        <w:rPr>
          <w:rFonts w:ascii="Calibri Light" w:hAnsi="Calibri Light"/>
        </w:rPr>
        <w:t xml:space="preserve">the </w:t>
      </w:r>
      <w:r w:rsidR="00391543" w:rsidRPr="00250D02">
        <w:rPr>
          <w:rFonts w:ascii="Calibri Light" w:hAnsi="Calibri Light"/>
        </w:rPr>
        <w:t>E</w:t>
      </w:r>
      <w:r w:rsidR="00B26286" w:rsidRPr="00250D02">
        <w:rPr>
          <w:rFonts w:ascii="Calibri Light" w:hAnsi="Calibri Light"/>
        </w:rPr>
        <w:t xml:space="preserve">uropean </w:t>
      </w:r>
      <w:r w:rsidR="00391543" w:rsidRPr="00250D02">
        <w:rPr>
          <w:rFonts w:ascii="Calibri Light" w:hAnsi="Calibri Light"/>
        </w:rPr>
        <w:t>C</w:t>
      </w:r>
      <w:r w:rsidR="00B26286" w:rsidRPr="00250D02">
        <w:rPr>
          <w:rFonts w:ascii="Calibri Light" w:hAnsi="Calibri Light"/>
        </w:rPr>
        <w:t>ommission</w:t>
      </w:r>
      <w:r w:rsidR="00391543" w:rsidRPr="00250D02">
        <w:rPr>
          <w:rFonts w:ascii="Calibri Light" w:hAnsi="Calibri Light"/>
        </w:rPr>
        <w:t xml:space="preserve"> and </w:t>
      </w:r>
      <w:r w:rsidR="009573ED" w:rsidRPr="00250D02">
        <w:rPr>
          <w:rFonts w:ascii="Calibri Light" w:hAnsi="Calibri Light"/>
        </w:rPr>
        <w:t xml:space="preserve">the </w:t>
      </w:r>
      <w:r w:rsidR="00391543" w:rsidRPr="00250D02">
        <w:rPr>
          <w:rFonts w:ascii="Calibri Light" w:hAnsi="Calibri Light"/>
        </w:rPr>
        <w:t xml:space="preserve">EU Delegation </w:t>
      </w:r>
      <w:r w:rsidR="00B26286" w:rsidRPr="00250D02">
        <w:rPr>
          <w:rFonts w:ascii="Calibri Light" w:hAnsi="Calibri Light"/>
        </w:rPr>
        <w:t>to</w:t>
      </w:r>
      <w:r w:rsidR="00391543" w:rsidRPr="00250D02">
        <w:rPr>
          <w:rFonts w:ascii="Calibri Light" w:hAnsi="Calibri Light"/>
        </w:rPr>
        <w:t xml:space="preserve"> Ukraine may participate </w:t>
      </w:r>
      <w:r w:rsidR="009573ED" w:rsidRPr="00250D02">
        <w:rPr>
          <w:rFonts w:ascii="Calibri Light" w:hAnsi="Calibri Light"/>
        </w:rPr>
        <w:t xml:space="preserve">at PSC meetings, </w:t>
      </w:r>
      <w:r w:rsidR="00391543" w:rsidRPr="00250D02">
        <w:rPr>
          <w:rFonts w:ascii="Calibri Light" w:hAnsi="Calibri Light"/>
        </w:rPr>
        <w:t>as observers</w:t>
      </w:r>
      <w:r w:rsidR="0074456A" w:rsidRPr="00250D02">
        <w:rPr>
          <w:rFonts w:ascii="Calibri Light" w:hAnsi="Calibri Light"/>
        </w:rPr>
        <w:t>.</w:t>
      </w:r>
    </w:p>
    <w:p w:rsidR="0074456A" w:rsidRPr="00250D02" w:rsidRDefault="004170F9" w:rsidP="00391543">
      <w:pPr>
        <w:spacing w:before="120" w:after="120" w:line="240" w:lineRule="auto"/>
        <w:jc w:val="both"/>
        <w:rPr>
          <w:rFonts w:ascii="Calibri Light" w:hAnsi="Calibri Light"/>
        </w:rPr>
      </w:pPr>
      <w:r w:rsidRPr="00250D02">
        <w:rPr>
          <w:rFonts w:ascii="Calibri Light" w:hAnsi="Calibri Light"/>
        </w:rPr>
        <w:t xml:space="preserve">Before participating in any quality to the evaluation process, any person </w:t>
      </w:r>
      <w:r w:rsidR="00391543" w:rsidRPr="00250D02">
        <w:rPr>
          <w:rFonts w:ascii="Calibri Light" w:hAnsi="Calibri Light"/>
        </w:rPr>
        <w:t xml:space="preserve">must </w:t>
      </w:r>
      <w:r w:rsidRPr="00250D02">
        <w:rPr>
          <w:rFonts w:ascii="Calibri Light" w:hAnsi="Calibri Light"/>
        </w:rPr>
        <w:t xml:space="preserve">fill in, </w:t>
      </w:r>
      <w:r w:rsidR="00391543" w:rsidRPr="00250D02">
        <w:rPr>
          <w:rFonts w:ascii="Calibri Light" w:hAnsi="Calibri Light"/>
        </w:rPr>
        <w:t xml:space="preserve">sign </w:t>
      </w:r>
      <w:r w:rsidRPr="00250D02">
        <w:rPr>
          <w:rFonts w:ascii="Calibri Light" w:hAnsi="Calibri Light"/>
        </w:rPr>
        <w:t xml:space="preserve">and forward to PSC Secretary, </w:t>
      </w:r>
      <w:r w:rsidR="0074456A" w:rsidRPr="00250D02">
        <w:rPr>
          <w:rFonts w:ascii="Calibri Light" w:hAnsi="Calibri Light"/>
        </w:rPr>
        <w:t>a</w:t>
      </w:r>
      <w:r w:rsidR="00391543" w:rsidRPr="00250D02">
        <w:rPr>
          <w:rFonts w:ascii="Calibri Light" w:hAnsi="Calibri Light"/>
        </w:rPr>
        <w:t xml:space="preserve"> Declaration of impartiality</w:t>
      </w:r>
      <w:r w:rsidR="008144B5" w:rsidRPr="00250D02">
        <w:rPr>
          <w:rFonts w:ascii="Calibri Light" w:hAnsi="Calibri Light"/>
        </w:rPr>
        <w:t xml:space="preserve"> and</w:t>
      </w:r>
      <w:r w:rsidR="00391543" w:rsidRPr="00250D02">
        <w:rPr>
          <w:rFonts w:ascii="Calibri Light" w:hAnsi="Calibri Light"/>
        </w:rPr>
        <w:t xml:space="preserve"> confidentiality</w:t>
      </w:r>
      <w:r w:rsidR="0074456A" w:rsidRPr="00250D02">
        <w:rPr>
          <w:rFonts w:ascii="Calibri Light" w:hAnsi="Calibri Light"/>
        </w:rPr>
        <w:t xml:space="preserve"> (</w:t>
      </w:r>
      <w:r w:rsidR="00401327" w:rsidRPr="00250D02">
        <w:rPr>
          <w:rFonts w:ascii="Calibri Light" w:hAnsi="Calibri Light"/>
          <w:b/>
          <w:color w:val="CC00CC"/>
        </w:rPr>
        <w:t>Annex</w:t>
      </w:r>
      <w:r w:rsidR="0074456A" w:rsidRPr="00250D02">
        <w:rPr>
          <w:rFonts w:ascii="Calibri Light" w:hAnsi="Calibri Light"/>
          <w:b/>
          <w:color w:val="CC00CC"/>
        </w:rPr>
        <w:t xml:space="preserve"> g_1</w:t>
      </w:r>
      <w:r w:rsidR="0074456A" w:rsidRPr="00250D02">
        <w:rPr>
          <w:rFonts w:ascii="Calibri Light" w:hAnsi="Calibri Light"/>
        </w:rPr>
        <w:t>)</w:t>
      </w:r>
      <w:r w:rsidR="008144B5" w:rsidRPr="00250D02">
        <w:rPr>
          <w:rFonts w:ascii="Calibri Light" w:hAnsi="Calibri Light"/>
        </w:rPr>
        <w:t>,</w:t>
      </w:r>
      <w:r w:rsidR="00391543" w:rsidRPr="00250D02">
        <w:rPr>
          <w:rFonts w:ascii="Calibri Light" w:hAnsi="Calibri Light"/>
        </w:rPr>
        <w:t xml:space="preserve"> and </w:t>
      </w:r>
      <w:r w:rsidR="0074456A" w:rsidRPr="00250D02">
        <w:rPr>
          <w:rFonts w:ascii="Calibri Light" w:hAnsi="Calibri Light"/>
        </w:rPr>
        <w:t>a Declaration regarding the</w:t>
      </w:r>
      <w:r w:rsidR="00391543" w:rsidRPr="00250D02">
        <w:rPr>
          <w:rFonts w:ascii="Calibri Light" w:hAnsi="Calibri Light"/>
        </w:rPr>
        <w:t xml:space="preserve"> conflict</w:t>
      </w:r>
      <w:r w:rsidR="003E5160" w:rsidRPr="00250D02">
        <w:rPr>
          <w:rFonts w:ascii="Calibri Light" w:hAnsi="Calibri Light"/>
        </w:rPr>
        <w:t xml:space="preserve"> of interest (</w:t>
      </w:r>
      <w:r w:rsidR="00401327" w:rsidRPr="00250D02">
        <w:rPr>
          <w:rFonts w:ascii="Calibri Light" w:hAnsi="Calibri Light"/>
          <w:b/>
          <w:color w:val="CC00CC"/>
        </w:rPr>
        <w:t>Annex</w:t>
      </w:r>
      <w:r w:rsidR="0074456A" w:rsidRPr="00250D02">
        <w:rPr>
          <w:rFonts w:ascii="Calibri Light" w:hAnsi="Calibri Light"/>
          <w:b/>
          <w:color w:val="CC00CC"/>
        </w:rPr>
        <w:t xml:space="preserve"> g_2</w:t>
      </w:r>
      <w:r w:rsidR="00391543" w:rsidRPr="00250D02">
        <w:rPr>
          <w:rFonts w:ascii="Calibri Light" w:hAnsi="Calibri Light"/>
        </w:rPr>
        <w:t>)</w:t>
      </w:r>
      <w:r w:rsidR="007B3C5B" w:rsidRPr="00250D02">
        <w:rPr>
          <w:rFonts w:ascii="Calibri Light" w:hAnsi="Calibri Light"/>
        </w:rPr>
        <w:t xml:space="preserve"> </w:t>
      </w:r>
      <w:r w:rsidR="00730EC7" w:rsidRPr="00250D02">
        <w:rPr>
          <w:rFonts w:ascii="Calibri Light" w:hAnsi="Calibri Light"/>
        </w:rPr>
        <w:t>which</w:t>
      </w:r>
      <w:r w:rsidR="007B3C5B" w:rsidRPr="00250D02">
        <w:rPr>
          <w:rFonts w:ascii="Calibri Light" w:hAnsi="Calibri Light"/>
        </w:rPr>
        <w:t xml:space="preserve"> are to be </w:t>
      </w:r>
      <w:r w:rsidR="00593919" w:rsidRPr="00250D02">
        <w:rPr>
          <w:rFonts w:ascii="Calibri Light" w:hAnsi="Calibri Light"/>
        </w:rPr>
        <w:t>a</w:t>
      </w:r>
      <w:r w:rsidR="00401327" w:rsidRPr="00250D02">
        <w:rPr>
          <w:rFonts w:ascii="Calibri Light" w:hAnsi="Calibri Light"/>
        </w:rPr>
        <w:t>nnex</w:t>
      </w:r>
      <w:r w:rsidR="007B3C5B" w:rsidRPr="00250D02">
        <w:rPr>
          <w:rFonts w:ascii="Calibri Light" w:hAnsi="Calibri Light"/>
        </w:rPr>
        <w:t xml:space="preserve">ed to the corresponding </w:t>
      </w:r>
      <w:r w:rsidR="00730EC7" w:rsidRPr="00250D02">
        <w:rPr>
          <w:rFonts w:ascii="Calibri Light" w:hAnsi="Calibri Light"/>
        </w:rPr>
        <w:t>Evaluation Report</w:t>
      </w:r>
      <w:r w:rsidR="00391543" w:rsidRPr="00250D02">
        <w:rPr>
          <w:rFonts w:ascii="Calibri Light" w:hAnsi="Calibri Light"/>
        </w:rPr>
        <w:t xml:space="preserve">. </w:t>
      </w:r>
    </w:p>
    <w:p w:rsidR="00391543" w:rsidRPr="00250D02" w:rsidRDefault="00391543" w:rsidP="00391543">
      <w:pPr>
        <w:spacing w:before="120" w:after="120" w:line="240" w:lineRule="auto"/>
        <w:jc w:val="both"/>
        <w:rPr>
          <w:rFonts w:ascii="Calibri Light" w:hAnsi="Calibri Light"/>
        </w:rPr>
      </w:pPr>
      <w:r w:rsidRPr="00250D02">
        <w:rPr>
          <w:rFonts w:ascii="Calibri Light" w:hAnsi="Calibri Light"/>
        </w:rPr>
        <w:t xml:space="preserve">Any person who has a potential conflict of interest with any applicant or partner must declare it and immediately withdraw from the </w:t>
      </w:r>
      <w:r w:rsidR="0001145C" w:rsidRPr="00250D02">
        <w:rPr>
          <w:rFonts w:ascii="Calibri Light" w:hAnsi="Calibri Light"/>
        </w:rPr>
        <w:t>Project Selection Committee</w:t>
      </w:r>
      <w:r w:rsidRPr="00250D02">
        <w:rPr>
          <w:rFonts w:ascii="Calibri Light" w:hAnsi="Calibri Light"/>
        </w:rPr>
        <w:t xml:space="preserve">. </w:t>
      </w:r>
      <w:r w:rsidR="007B2D48" w:rsidRPr="00250D02">
        <w:rPr>
          <w:rFonts w:ascii="Calibri Light" w:hAnsi="Calibri Light"/>
        </w:rPr>
        <w:t>(S)</w:t>
      </w:r>
      <w:r w:rsidRPr="00250D02">
        <w:rPr>
          <w:rFonts w:ascii="Calibri Light" w:hAnsi="Calibri Light"/>
        </w:rPr>
        <w:t>He will be excluded from particip</w:t>
      </w:r>
      <w:r w:rsidR="00730EC7" w:rsidRPr="00250D02">
        <w:rPr>
          <w:rFonts w:ascii="Calibri Light" w:hAnsi="Calibri Light"/>
        </w:rPr>
        <w:t>ating further in any capacity to</w:t>
      </w:r>
      <w:r w:rsidRPr="00250D02">
        <w:rPr>
          <w:rFonts w:ascii="Calibri Light" w:hAnsi="Calibri Light"/>
        </w:rPr>
        <w:t xml:space="preserve"> the evaluation process.</w:t>
      </w:r>
    </w:p>
    <w:p w:rsidR="001560BC" w:rsidRPr="00250D02" w:rsidRDefault="001560BC" w:rsidP="00AA62F5">
      <w:pPr>
        <w:pStyle w:val="Heading3"/>
        <w:spacing w:before="240" w:after="120" w:line="240" w:lineRule="auto"/>
        <w:jc w:val="both"/>
        <w:rPr>
          <w:b/>
          <w:color w:val="2F5496" w:themeColor="accent5" w:themeShade="BF"/>
        </w:rPr>
      </w:pPr>
      <w:bookmarkStart w:id="5" w:name="_Toc514224624"/>
      <w:r w:rsidRPr="00250D02">
        <w:rPr>
          <w:b/>
          <w:color w:val="2F5496" w:themeColor="accent5" w:themeShade="BF"/>
        </w:rPr>
        <w:lastRenderedPageBreak/>
        <w:t xml:space="preserve">1.3 </w:t>
      </w:r>
      <w:r w:rsidRPr="00250D02">
        <w:rPr>
          <w:b/>
          <w:color w:val="2F5496" w:themeColor="accent5" w:themeShade="BF"/>
        </w:rPr>
        <w:tab/>
      </w:r>
      <w:r w:rsidR="00944B29" w:rsidRPr="00250D02">
        <w:rPr>
          <w:b/>
          <w:color w:val="2F5496" w:themeColor="accent5" w:themeShade="BF"/>
        </w:rPr>
        <w:t>Programme</w:t>
      </w:r>
      <w:r w:rsidRPr="00250D02">
        <w:rPr>
          <w:b/>
          <w:color w:val="2F5496" w:themeColor="accent5" w:themeShade="BF"/>
        </w:rPr>
        <w:t xml:space="preserve"> Structures</w:t>
      </w:r>
      <w:r w:rsidR="00855D47" w:rsidRPr="00250D02">
        <w:rPr>
          <w:b/>
          <w:color w:val="2F5496" w:themeColor="accent5" w:themeShade="BF"/>
        </w:rPr>
        <w:t>.</w:t>
      </w:r>
      <w:r w:rsidRPr="00250D02">
        <w:rPr>
          <w:b/>
          <w:color w:val="2F5496" w:themeColor="accent5" w:themeShade="BF"/>
        </w:rPr>
        <w:t xml:space="preserve"> </w:t>
      </w:r>
      <w:r w:rsidR="00855D47" w:rsidRPr="00250D02">
        <w:rPr>
          <w:b/>
          <w:color w:val="2F5496" w:themeColor="accent5" w:themeShade="BF"/>
        </w:rPr>
        <w:t>O</w:t>
      </w:r>
      <w:r w:rsidRPr="00250D02">
        <w:rPr>
          <w:b/>
          <w:color w:val="2F5496" w:themeColor="accent5" w:themeShade="BF"/>
        </w:rPr>
        <w:t>ther actors involved in the process</w:t>
      </w:r>
      <w:bookmarkEnd w:id="5"/>
    </w:p>
    <w:p w:rsidR="00391543" w:rsidRPr="00250D02" w:rsidRDefault="007B2D48" w:rsidP="00391543">
      <w:pPr>
        <w:spacing w:before="120" w:after="120" w:line="240" w:lineRule="auto"/>
        <w:jc w:val="both"/>
        <w:rPr>
          <w:rFonts w:ascii="Calibri Light" w:hAnsi="Calibri Light"/>
        </w:rPr>
      </w:pPr>
      <w:r w:rsidRPr="00250D02">
        <w:rPr>
          <w:rFonts w:ascii="Calibri Light" w:hAnsi="Calibri Light"/>
        </w:rPr>
        <w:t>S</w:t>
      </w:r>
      <w:r w:rsidR="00391543" w:rsidRPr="00250D02">
        <w:rPr>
          <w:rFonts w:ascii="Calibri Light" w:hAnsi="Calibri Light"/>
        </w:rPr>
        <w:t xml:space="preserve">election of projects </w:t>
      </w:r>
      <w:r w:rsidR="00855D47" w:rsidRPr="00250D02">
        <w:rPr>
          <w:rFonts w:ascii="Calibri Light" w:hAnsi="Calibri Light"/>
        </w:rPr>
        <w:t>to be financed</w:t>
      </w:r>
      <w:r w:rsidR="00391543" w:rsidRPr="00250D02">
        <w:rPr>
          <w:rFonts w:ascii="Calibri Light" w:hAnsi="Calibri Light"/>
        </w:rPr>
        <w:t xml:space="preserve"> </w:t>
      </w:r>
      <w:r w:rsidRPr="00250D02">
        <w:rPr>
          <w:rFonts w:ascii="Calibri Light" w:hAnsi="Calibri Light"/>
        </w:rPr>
        <w:t>by</w:t>
      </w:r>
      <w:r w:rsidR="00391543" w:rsidRPr="00250D02">
        <w:rPr>
          <w:rFonts w:ascii="Calibri Light" w:hAnsi="Calibri Light"/>
        </w:rPr>
        <w:t xml:space="preserve"> the </w:t>
      </w:r>
      <w:r w:rsidR="00944B29" w:rsidRPr="00250D02">
        <w:rPr>
          <w:rFonts w:ascii="Calibri Light" w:hAnsi="Calibri Light"/>
        </w:rPr>
        <w:t>Programme</w:t>
      </w:r>
      <w:r w:rsidR="00391543" w:rsidRPr="00250D02">
        <w:rPr>
          <w:rFonts w:ascii="Calibri Light" w:hAnsi="Calibri Light"/>
        </w:rPr>
        <w:t xml:space="preserve"> </w:t>
      </w:r>
      <w:r w:rsidR="00855D47" w:rsidRPr="00250D02">
        <w:rPr>
          <w:rFonts w:ascii="Calibri Light" w:hAnsi="Calibri Light"/>
        </w:rPr>
        <w:t xml:space="preserve">requires involvement of </w:t>
      </w:r>
      <w:r w:rsidR="009E7CBC" w:rsidRPr="00250D02">
        <w:rPr>
          <w:rFonts w:ascii="Calibri Light" w:hAnsi="Calibri Light"/>
        </w:rPr>
        <w:t xml:space="preserve">different </w:t>
      </w:r>
      <w:r w:rsidR="00944B29" w:rsidRPr="00250D02">
        <w:rPr>
          <w:rFonts w:ascii="Calibri Light" w:hAnsi="Calibri Light"/>
        </w:rPr>
        <w:t>Programme</w:t>
      </w:r>
      <w:r w:rsidR="00391543" w:rsidRPr="00250D02">
        <w:rPr>
          <w:rFonts w:ascii="Calibri Light" w:hAnsi="Calibri Light"/>
        </w:rPr>
        <w:t xml:space="preserve"> structures</w:t>
      </w:r>
      <w:r w:rsidR="00855D47" w:rsidRPr="00250D02">
        <w:rPr>
          <w:rFonts w:ascii="Calibri Light" w:hAnsi="Calibri Light"/>
        </w:rPr>
        <w:t xml:space="preserve"> and actors having clear r</w:t>
      </w:r>
      <w:r w:rsidR="00391543" w:rsidRPr="00250D02">
        <w:rPr>
          <w:rFonts w:ascii="Calibri Light" w:hAnsi="Calibri Light"/>
        </w:rPr>
        <w:t>ole</w:t>
      </w:r>
      <w:r w:rsidR="00855D47" w:rsidRPr="00250D02">
        <w:rPr>
          <w:rFonts w:ascii="Calibri Light" w:hAnsi="Calibri Light"/>
        </w:rPr>
        <w:t>s</w:t>
      </w:r>
      <w:r w:rsidR="00391543" w:rsidRPr="00250D02">
        <w:rPr>
          <w:rFonts w:ascii="Calibri Light" w:hAnsi="Calibri Light"/>
        </w:rPr>
        <w:t xml:space="preserve"> and responsibil</w:t>
      </w:r>
      <w:r w:rsidR="00855D47" w:rsidRPr="00250D02">
        <w:rPr>
          <w:rFonts w:ascii="Calibri Light" w:hAnsi="Calibri Light"/>
        </w:rPr>
        <w:t>ities,</w:t>
      </w:r>
      <w:r w:rsidR="00391543" w:rsidRPr="00250D02">
        <w:rPr>
          <w:rFonts w:ascii="Calibri Light" w:hAnsi="Calibri Light"/>
        </w:rPr>
        <w:t xml:space="preserve"> </w:t>
      </w:r>
      <w:r w:rsidR="00855D47" w:rsidRPr="00250D02">
        <w:rPr>
          <w:rFonts w:ascii="Calibri Light" w:hAnsi="Calibri Light"/>
        </w:rPr>
        <w:t xml:space="preserve">as </w:t>
      </w:r>
      <w:r w:rsidR="00391543" w:rsidRPr="00250D02">
        <w:rPr>
          <w:rFonts w:ascii="Calibri Light" w:hAnsi="Calibri Light"/>
        </w:rPr>
        <w:t>presented bellow.</w:t>
      </w:r>
      <w:r w:rsidR="00855D47" w:rsidRPr="00250D02">
        <w:rPr>
          <w:rFonts w:ascii="Calibri Light" w:hAnsi="Calibri Light"/>
        </w:rPr>
        <w:t xml:space="preserve"> </w:t>
      </w:r>
      <w:r w:rsidR="001E7D2D" w:rsidRPr="00250D02">
        <w:rPr>
          <w:rFonts w:ascii="Calibri Light" w:hAnsi="Calibri Light"/>
        </w:rPr>
        <w:t>During the process, n</w:t>
      </w:r>
      <w:r w:rsidR="00855D47" w:rsidRPr="00250D02">
        <w:rPr>
          <w:rFonts w:ascii="Calibri Light" w:hAnsi="Calibri Light"/>
        </w:rPr>
        <w:t xml:space="preserve">o structure or person can go beyond </w:t>
      </w:r>
      <w:r w:rsidR="006936D5" w:rsidRPr="00250D02">
        <w:rPr>
          <w:rFonts w:ascii="Calibri Light" w:hAnsi="Calibri Light"/>
        </w:rPr>
        <w:t>their</w:t>
      </w:r>
      <w:r w:rsidR="00855D47" w:rsidRPr="00250D02">
        <w:rPr>
          <w:rFonts w:ascii="Calibri Light" w:hAnsi="Calibri Light"/>
        </w:rPr>
        <w:t xml:space="preserve"> respective duties.</w:t>
      </w:r>
    </w:p>
    <w:p w:rsidR="001E7D2D" w:rsidRPr="00250D02" w:rsidRDefault="001E7D2D" w:rsidP="0020645D">
      <w:pPr>
        <w:spacing w:before="120" w:after="120" w:line="240" w:lineRule="auto"/>
        <w:jc w:val="both"/>
        <w:rPr>
          <w:rFonts w:ascii="Calibri Light" w:hAnsi="Calibri Light"/>
          <w:b/>
          <w:color w:val="2F5496" w:themeColor="accent5" w:themeShade="BF"/>
          <w:sz w:val="24"/>
          <w:szCs w:val="24"/>
        </w:rPr>
      </w:pPr>
      <w:r w:rsidRPr="00250D02">
        <w:rPr>
          <w:rFonts w:ascii="Calibri Light" w:hAnsi="Calibri Light"/>
          <w:b/>
          <w:color w:val="2F5496" w:themeColor="accent5" w:themeShade="BF"/>
          <w:sz w:val="24"/>
          <w:szCs w:val="24"/>
        </w:rPr>
        <w:sym w:font="Wingdings 3" w:char="F075"/>
      </w:r>
      <w:r w:rsidRPr="00250D02">
        <w:rPr>
          <w:rFonts w:ascii="Calibri Light" w:hAnsi="Calibri Light"/>
          <w:b/>
          <w:color w:val="2F5496" w:themeColor="accent5" w:themeShade="BF"/>
          <w:sz w:val="24"/>
          <w:szCs w:val="24"/>
        </w:rPr>
        <w:t xml:space="preserve"> </w:t>
      </w:r>
      <w:r w:rsidRPr="00250D02">
        <w:rPr>
          <w:rFonts w:ascii="Calibri Light" w:hAnsi="Calibri Light"/>
          <w:b/>
          <w:color w:val="2F5496" w:themeColor="accent5" w:themeShade="BF"/>
          <w:sz w:val="24"/>
          <w:szCs w:val="24"/>
        </w:rPr>
        <w:tab/>
        <w:t xml:space="preserve">Joint Monitoring Committee </w:t>
      </w:r>
    </w:p>
    <w:p w:rsidR="001E7D2D" w:rsidRDefault="00F51E86" w:rsidP="001E7D2D">
      <w:pPr>
        <w:spacing w:before="120" w:after="120" w:line="240" w:lineRule="auto"/>
        <w:jc w:val="both"/>
        <w:rPr>
          <w:rFonts w:ascii="Calibri Light" w:hAnsi="Calibri Light"/>
        </w:rPr>
      </w:pPr>
      <w:r w:rsidRPr="00250D02">
        <w:rPr>
          <w:rFonts w:ascii="Calibri Light" w:hAnsi="Calibri Light"/>
        </w:rPr>
        <w:t xml:space="preserve">The </w:t>
      </w:r>
      <w:r w:rsidR="001E7D2D" w:rsidRPr="00250D02">
        <w:rPr>
          <w:rFonts w:ascii="Calibri Light" w:hAnsi="Calibri Light"/>
        </w:rPr>
        <w:t xml:space="preserve">Joint Monitoring Committee approves </w:t>
      </w:r>
      <w:r w:rsidR="00D45086" w:rsidRPr="00250D02">
        <w:rPr>
          <w:rFonts w:ascii="Calibri Light" w:hAnsi="Calibri Light"/>
        </w:rPr>
        <w:t xml:space="preserve">the criteria for </w:t>
      </w:r>
      <w:r w:rsidR="006936D5" w:rsidRPr="00250D02">
        <w:rPr>
          <w:rFonts w:ascii="Calibri Light" w:hAnsi="Calibri Light"/>
        </w:rPr>
        <w:t>projects’ selection</w:t>
      </w:r>
      <w:r w:rsidR="00D45086" w:rsidRPr="00250D02">
        <w:rPr>
          <w:rFonts w:ascii="Calibri Light" w:hAnsi="Calibri Light"/>
        </w:rPr>
        <w:t>, provides guidance from the legal perspective for requirements and further evaluation, nominates, with the National Authorities</w:t>
      </w:r>
      <w:r w:rsidR="008144B5" w:rsidRPr="00250D02">
        <w:rPr>
          <w:rFonts w:ascii="Calibri Light" w:hAnsi="Calibri Light"/>
        </w:rPr>
        <w:t>’ support</w:t>
      </w:r>
      <w:r w:rsidR="00D45086" w:rsidRPr="00250D02">
        <w:rPr>
          <w:rFonts w:ascii="Calibri Light" w:hAnsi="Calibri Light"/>
        </w:rPr>
        <w:t>,</w:t>
      </w:r>
      <w:r w:rsidR="008144B5" w:rsidRPr="00250D02">
        <w:rPr>
          <w:rFonts w:ascii="Calibri Light" w:hAnsi="Calibri Light"/>
        </w:rPr>
        <w:t xml:space="preserve"> the</w:t>
      </w:r>
      <w:r w:rsidR="00D45086" w:rsidRPr="00250D02">
        <w:rPr>
          <w:rFonts w:ascii="Calibri Light" w:hAnsi="Calibri Light"/>
        </w:rPr>
        <w:t xml:space="preserve"> </w:t>
      </w:r>
      <w:r w:rsidR="0072085B" w:rsidRPr="00250D02">
        <w:rPr>
          <w:rFonts w:ascii="Calibri Light" w:hAnsi="Calibri Light"/>
        </w:rPr>
        <w:t xml:space="preserve">PSC </w:t>
      </w:r>
      <w:r w:rsidR="00D45086" w:rsidRPr="00250D02">
        <w:rPr>
          <w:rFonts w:ascii="Calibri Light" w:hAnsi="Calibri Light"/>
        </w:rPr>
        <w:t>members and approves composition of the team involved in evaluation (coordinator, secretary, internal assessors)</w:t>
      </w:r>
      <w:r w:rsidR="001E7D2D" w:rsidRPr="00250D02">
        <w:rPr>
          <w:rFonts w:ascii="Calibri Light" w:hAnsi="Calibri Light"/>
        </w:rPr>
        <w:t xml:space="preserve">, </w:t>
      </w:r>
      <w:r w:rsidR="0041294A" w:rsidRPr="00250D02">
        <w:rPr>
          <w:rFonts w:ascii="Calibri Light" w:hAnsi="Calibri Light"/>
        </w:rPr>
        <w:t>may require revision o</w:t>
      </w:r>
      <w:r w:rsidR="006936D5" w:rsidRPr="00250D02">
        <w:rPr>
          <w:rFonts w:ascii="Calibri Light" w:hAnsi="Calibri Light"/>
        </w:rPr>
        <w:t>f</w:t>
      </w:r>
      <w:r w:rsidR="0041294A" w:rsidRPr="00250D02">
        <w:rPr>
          <w:rFonts w:ascii="Calibri Light" w:hAnsi="Calibri Light"/>
        </w:rPr>
        <w:t xml:space="preserve"> the evalua</w:t>
      </w:r>
      <w:r w:rsidR="0072085B" w:rsidRPr="00250D02">
        <w:rPr>
          <w:rFonts w:ascii="Calibri Light" w:hAnsi="Calibri Light"/>
        </w:rPr>
        <w:t>t</w:t>
      </w:r>
      <w:r w:rsidR="0041294A" w:rsidRPr="00250D02">
        <w:rPr>
          <w:rFonts w:ascii="Calibri Light" w:hAnsi="Calibri Light"/>
        </w:rPr>
        <w:t>ion grids in case</w:t>
      </w:r>
      <w:r w:rsidR="0068255A" w:rsidRPr="00250D02">
        <w:rPr>
          <w:rFonts w:ascii="Calibri Light" w:hAnsi="Calibri Light"/>
        </w:rPr>
        <w:t xml:space="preserve"> they do not comply with the </w:t>
      </w:r>
      <w:r w:rsidR="006936D5" w:rsidRPr="00250D02">
        <w:rPr>
          <w:rFonts w:ascii="Calibri Light" w:hAnsi="Calibri Light"/>
        </w:rPr>
        <w:t xml:space="preserve">specified </w:t>
      </w:r>
      <w:r w:rsidR="0068255A" w:rsidRPr="00250D02">
        <w:rPr>
          <w:rFonts w:ascii="Calibri Light" w:hAnsi="Calibri Light"/>
        </w:rPr>
        <w:t>quality requirements and</w:t>
      </w:r>
      <w:r w:rsidR="00D45086" w:rsidRPr="00250D02">
        <w:rPr>
          <w:rFonts w:ascii="Calibri Light" w:hAnsi="Calibri Light"/>
        </w:rPr>
        <w:t xml:space="preserve">, in duly justified cases, thoroughly substantiated in </w:t>
      </w:r>
      <w:r w:rsidR="008144B5" w:rsidRPr="00250D02">
        <w:rPr>
          <w:rFonts w:ascii="Calibri Light" w:hAnsi="Calibri Light"/>
        </w:rPr>
        <w:t>writing</w:t>
      </w:r>
      <w:r w:rsidR="00D45086" w:rsidRPr="00250D02">
        <w:rPr>
          <w:rFonts w:ascii="Calibri Light" w:hAnsi="Calibri Light"/>
        </w:rPr>
        <w:t>,</w:t>
      </w:r>
      <w:r w:rsidR="001E7D2D" w:rsidRPr="00250D02">
        <w:rPr>
          <w:rFonts w:ascii="Calibri Light" w:hAnsi="Calibri Light"/>
        </w:rPr>
        <w:t xml:space="preserve"> may </w:t>
      </w:r>
      <w:r w:rsidR="00D45086" w:rsidRPr="00250D02">
        <w:rPr>
          <w:rFonts w:ascii="Calibri Light" w:hAnsi="Calibri Light"/>
        </w:rPr>
        <w:t>require</w:t>
      </w:r>
      <w:r w:rsidR="001E7D2D" w:rsidRPr="00250D02">
        <w:rPr>
          <w:rFonts w:ascii="Calibri Light" w:hAnsi="Calibri Light"/>
        </w:rPr>
        <w:t xml:space="preserve"> </w:t>
      </w:r>
      <w:r w:rsidR="00D45086" w:rsidRPr="00250D02">
        <w:rPr>
          <w:rFonts w:ascii="Calibri Light" w:hAnsi="Calibri Light"/>
        </w:rPr>
        <w:t xml:space="preserve">a </w:t>
      </w:r>
      <w:r w:rsidR="006936D5" w:rsidRPr="00250D02">
        <w:rPr>
          <w:rFonts w:ascii="Calibri Light" w:hAnsi="Calibri Light"/>
        </w:rPr>
        <w:t>3</w:t>
      </w:r>
      <w:r w:rsidR="006936D5" w:rsidRPr="00250D02">
        <w:rPr>
          <w:rFonts w:ascii="Calibri Light" w:hAnsi="Calibri Light"/>
          <w:vertAlign w:val="superscript"/>
        </w:rPr>
        <w:t>rd</w:t>
      </w:r>
      <w:r w:rsidR="006936D5" w:rsidRPr="00250D02">
        <w:rPr>
          <w:rFonts w:ascii="Calibri Light" w:hAnsi="Calibri Light"/>
        </w:rPr>
        <w:t xml:space="preserve"> </w:t>
      </w:r>
      <w:r w:rsidR="00D45086" w:rsidRPr="00250D02">
        <w:rPr>
          <w:rFonts w:ascii="Calibri Light" w:hAnsi="Calibri Light"/>
        </w:rPr>
        <w:t xml:space="preserve">assessor to </w:t>
      </w:r>
      <w:r w:rsidR="006936D5" w:rsidRPr="00250D02">
        <w:rPr>
          <w:rFonts w:ascii="Calibri Light" w:hAnsi="Calibri Light"/>
        </w:rPr>
        <w:t>re-</w:t>
      </w:r>
      <w:r w:rsidR="00D45086" w:rsidRPr="00250D02">
        <w:rPr>
          <w:rFonts w:ascii="Calibri Light" w:hAnsi="Calibri Light"/>
        </w:rPr>
        <w:t xml:space="preserve">perform evaluation (e.g. in case </w:t>
      </w:r>
      <w:r w:rsidR="0068255A" w:rsidRPr="00250D02">
        <w:rPr>
          <w:rFonts w:ascii="Calibri Light" w:hAnsi="Calibri Light"/>
        </w:rPr>
        <w:t>the difference between the overall scores awarded by the assessors go</w:t>
      </w:r>
      <w:r w:rsidR="006936D5" w:rsidRPr="00250D02">
        <w:rPr>
          <w:rFonts w:ascii="Calibri Light" w:hAnsi="Calibri Light"/>
        </w:rPr>
        <w:t>es</w:t>
      </w:r>
      <w:r w:rsidR="0068255A" w:rsidRPr="00250D02">
        <w:rPr>
          <w:rFonts w:ascii="Calibri Light" w:hAnsi="Calibri Light"/>
        </w:rPr>
        <w:t xml:space="preserve"> over the threshold set for the respective call</w:t>
      </w:r>
      <w:r w:rsidR="00A926F1" w:rsidRPr="00250D02">
        <w:rPr>
          <w:rStyle w:val="FootnoteReference"/>
          <w:rFonts w:ascii="Calibri Light" w:hAnsi="Calibri Light"/>
        </w:rPr>
        <w:footnoteReference w:id="4"/>
      </w:r>
      <w:r w:rsidR="009E7CBC" w:rsidRPr="00250D02">
        <w:rPr>
          <w:rFonts w:ascii="Calibri Light" w:hAnsi="Calibri Light"/>
        </w:rPr>
        <w:t xml:space="preserve">), </w:t>
      </w:r>
      <w:r w:rsidR="0041294A" w:rsidRPr="00250D02">
        <w:rPr>
          <w:rFonts w:ascii="Calibri Light" w:hAnsi="Calibri Light"/>
        </w:rPr>
        <w:t xml:space="preserve">approves the Evaluation Reports prepared at the end of each evaluation stage, </w:t>
      </w:r>
      <w:r w:rsidR="0072085B" w:rsidRPr="00250D02">
        <w:rPr>
          <w:rFonts w:ascii="Calibri Light" w:hAnsi="Calibri Light"/>
        </w:rPr>
        <w:t xml:space="preserve">approves </w:t>
      </w:r>
      <w:r w:rsidR="009E7CBC" w:rsidRPr="00250D02">
        <w:rPr>
          <w:rFonts w:ascii="Calibri Light" w:hAnsi="Calibri Light"/>
        </w:rPr>
        <w:t>term</w:t>
      </w:r>
      <w:r w:rsidR="00D45086" w:rsidRPr="00250D02">
        <w:rPr>
          <w:rFonts w:ascii="Calibri Light" w:hAnsi="Calibri Light"/>
        </w:rPr>
        <w:t xml:space="preserve">s of reference for </w:t>
      </w:r>
      <w:r w:rsidR="009E7CBC" w:rsidRPr="00250D02">
        <w:rPr>
          <w:rFonts w:ascii="Calibri Light" w:hAnsi="Calibri Light"/>
        </w:rPr>
        <w:t xml:space="preserve">the </w:t>
      </w:r>
      <w:r w:rsidR="00D45086" w:rsidRPr="00250D02">
        <w:rPr>
          <w:rFonts w:ascii="Calibri Light" w:hAnsi="Calibri Light"/>
        </w:rPr>
        <w:t>external assessors</w:t>
      </w:r>
      <w:r w:rsidR="001E7D2D" w:rsidRPr="00250D02">
        <w:rPr>
          <w:rFonts w:ascii="Calibri Light" w:hAnsi="Calibri Light"/>
        </w:rPr>
        <w:t>.</w:t>
      </w:r>
      <w:r w:rsidR="00B50EED" w:rsidRPr="00250D02">
        <w:rPr>
          <w:rFonts w:ascii="Calibri Light" w:hAnsi="Calibri Light"/>
        </w:rPr>
        <w:t xml:space="preserve"> The JMC is not allowed to change the scores </w:t>
      </w:r>
      <w:r w:rsidR="0072085B" w:rsidRPr="00250D02">
        <w:rPr>
          <w:rFonts w:ascii="Calibri Light" w:hAnsi="Calibri Light"/>
        </w:rPr>
        <w:t>given by the external assessors</w:t>
      </w:r>
      <w:r w:rsidR="00B50EED" w:rsidRPr="00250D02">
        <w:rPr>
          <w:rFonts w:ascii="Calibri Light" w:hAnsi="Calibri Light"/>
        </w:rPr>
        <w:t>.</w:t>
      </w:r>
    </w:p>
    <w:p w:rsidR="003E3DF4" w:rsidRPr="00250D02" w:rsidRDefault="003E3DF4" w:rsidP="0098798B">
      <w:pPr>
        <w:spacing w:before="120" w:after="120" w:line="240" w:lineRule="auto"/>
        <w:jc w:val="both"/>
        <w:rPr>
          <w:rFonts w:ascii="Calibri Light" w:hAnsi="Calibri Light"/>
        </w:rPr>
      </w:pPr>
      <w:r w:rsidRPr="00250D02">
        <w:rPr>
          <w:rFonts w:ascii="Calibri Light" w:hAnsi="Calibri Light"/>
        </w:rPr>
        <w:t>The JMC may decide not to award all the funds available per priority, but redirect them to other priorities or calls</w:t>
      </w:r>
      <w:r w:rsidR="0098798B" w:rsidRPr="0098798B">
        <w:rPr>
          <w:rFonts w:ascii="Calibri Light" w:hAnsi="Calibri Light" w:cs="Arial"/>
          <w:szCs w:val="24"/>
        </w:rPr>
        <w:t xml:space="preserve"> </w:t>
      </w:r>
      <w:r w:rsidR="0098798B" w:rsidRPr="00C30EE2">
        <w:rPr>
          <w:rFonts w:ascii="Calibri Light" w:hAnsi="Calibri Light" w:cs="Arial"/>
          <w:szCs w:val="24"/>
        </w:rPr>
        <w:t>if the quality of the projects submitted is not satisfactory.</w:t>
      </w:r>
    </w:p>
    <w:p w:rsidR="003E3DF4" w:rsidRPr="00250D02" w:rsidRDefault="003E3DF4" w:rsidP="003E3DF4">
      <w:pPr>
        <w:spacing w:before="120" w:after="120" w:line="240" w:lineRule="auto"/>
        <w:jc w:val="both"/>
        <w:rPr>
          <w:rFonts w:ascii="Calibri Light" w:hAnsi="Calibri Light"/>
        </w:rPr>
      </w:pPr>
    </w:p>
    <w:p w:rsidR="001E7D2D" w:rsidRPr="00250D02" w:rsidRDefault="001E7D2D" w:rsidP="0020645D">
      <w:pPr>
        <w:spacing w:before="120" w:after="120" w:line="240" w:lineRule="auto"/>
        <w:jc w:val="both"/>
        <w:rPr>
          <w:rFonts w:ascii="Calibri Light" w:hAnsi="Calibri Light"/>
          <w:b/>
          <w:color w:val="2F5496" w:themeColor="accent5" w:themeShade="BF"/>
          <w:sz w:val="24"/>
          <w:szCs w:val="24"/>
        </w:rPr>
      </w:pPr>
      <w:r w:rsidRPr="00250D02">
        <w:rPr>
          <w:rFonts w:ascii="Calibri Light" w:hAnsi="Calibri Light"/>
          <w:b/>
          <w:color w:val="2F5496" w:themeColor="accent5" w:themeShade="BF"/>
          <w:sz w:val="24"/>
          <w:szCs w:val="24"/>
        </w:rPr>
        <w:sym w:font="Wingdings 3" w:char="F075"/>
      </w:r>
      <w:r w:rsidRPr="00250D02">
        <w:rPr>
          <w:rFonts w:ascii="Calibri Light" w:hAnsi="Calibri Light"/>
          <w:b/>
          <w:color w:val="2F5496" w:themeColor="accent5" w:themeShade="BF"/>
          <w:sz w:val="24"/>
          <w:szCs w:val="24"/>
        </w:rPr>
        <w:t xml:space="preserve"> </w:t>
      </w:r>
      <w:r w:rsidRPr="00250D02">
        <w:rPr>
          <w:rFonts w:ascii="Calibri Light" w:hAnsi="Calibri Light"/>
          <w:b/>
          <w:color w:val="2F5496" w:themeColor="accent5" w:themeShade="BF"/>
          <w:sz w:val="24"/>
          <w:szCs w:val="24"/>
        </w:rPr>
        <w:tab/>
        <w:t xml:space="preserve">Managing Authority </w:t>
      </w:r>
    </w:p>
    <w:p w:rsidR="000C24E8" w:rsidRPr="00250D02" w:rsidRDefault="00F51E86" w:rsidP="001E7D2D">
      <w:pPr>
        <w:spacing w:before="120" w:after="120" w:line="240" w:lineRule="auto"/>
        <w:jc w:val="both"/>
        <w:rPr>
          <w:rFonts w:ascii="Calibri Light" w:hAnsi="Calibri Light"/>
        </w:rPr>
      </w:pPr>
      <w:r w:rsidRPr="00250D02">
        <w:rPr>
          <w:rFonts w:ascii="Calibri Light" w:hAnsi="Calibri Light"/>
        </w:rPr>
        <w:t>The Managing Authority</w:t>
      </w:r>
      <w:r w:rsidR="003025FC" w:rsidRPr="00250D02">
        <w:rPr>
          <w:rFonts w:ascii="Calibri Light" w:hAnsi="Calibri Light"/>
        </w:rPr>
        <w:t xml:space="preserve"> with the support of JTS and NAs</w:t>
      </w:r>
      <w:r w:rsidRPr="00250D02">
        <w:rPr>
          <w:rFonts w:ascii="Calibri Light" w:hAnsi="Calibri Light"/>
        </w:rPr>
        <w:t xml:space="preserve"> prepares the documentation related to </w:t>
      </w:r>
      <w:r w:rsidR="009E7CBC" w:rsidRPr="00250D02">
        <w:rPr>
          <w:rFonts w:ascii="Calibri Light" w:hAnsi="Calibri Light"/>
        </w:rPr>
        <w:t xml:space="preserve">the </w:t>
      </w:r>
      <w:r w:rsidRPr="00250D02">
        <w:rPr>
          <w:rFonts w:ascii="Calibri Light" w:hAnsi="Calibri Light"/>
        </w:rPr>
        <w:t>calls for proposals, nominates the PSC coordinator, and takes measures for avoiding any double funding of project activities</w:t>
      </w:r>
      <w:r w:rsidR="003025FC" w:rsidRPr="00250D02">
        <w:rPr>
          <w:rFonts w:ascii="Calibri Light" w:hAnsi="Calibri Light"/>
        </w:rPr>
        <w:t xml:space="preserve">. </w:t>
      </w:r>
    </w:p>
    <w:p w:rsidR="003025FC" w:rsidRPr="00250D02" w:rsidRDefault="003025FC" w:rsidP="001E7D2D">
      <w:pPr>
        <w:spacing w:before="120" w:after="120" w:line="240" w:lineRule="auto"/>
        <w:jc w:val="both"/>
        <w:rPr>
          <w:rFonts w:ascii="Calibri Light" w:hAnsi="Calibri Light"/>
        </w:rPr>
      </w:pPr>
      <w:r w:rsidRPr="00250D02">
        <w:rPr>
          <w:rFonts w:ascii="Calibri Light" w:hAnsi="Calibri Light"/>
        </w:rPr>
        <w:t xml:space="preserve">MA representatives may also participate as observers to the evaluation process, without decision rights. In this capacity, the MA may offer independent advice to PSC on the correctness and equity of the evaluation process, on the potential improvement of the procedures or on how to apply the Programme rules. </w:t>
      </w:r>
    </w:p>
    <w:p w:rsidR="00FF029C" w:rsidRPr="00250D02" w:rsidRDefault="008D47BA" w:rsidP="0020645D">
      <w:pPr>
        <w:spacing w:before="120" w:after="120" w:line="240" w:lineRule="auto"/>
        <w:jc w:val="both"/>
        <w:rPr>
          <w:rFonts w:ascii="Calibri Light" w:hAnsi="Calibri Light"/>
          <w:b/>
          <w:color w:val="2F5496" w:themeColor="accent5" w:themeShade="BF"/>
          <w:sz w:val="24"/>
          <w:szCs w:val="24"/>
        </w:rPr>
      </w:pPr>
      <w:r w:rsidRPr="00250D02">
        <w:rPr>
          <w:rFonts w:ascii="Calibri Light" w:hAnsi="Calibri Light"/>
          <w:b/>
          <w:color w:val="2F5496" w:themeColor="accent5" w:themeShade="BF"/>
          <w:sz w:val="24"/>
          <w:szCs w:val="24"/>
        </w:rPr>
        <w:sym w:font="Wingdings 3" w:char="F075"/>
      </w:r>
      <w:r w:rsidR="00FF029C" w:rsidRPr="00250D02">
        <w:rPr>
          <w:rFonts w:ascii="Calibri Light" w:hAnsi="Calibri Light"/>
          <w:b/>
          <w:color w:val="2F5496" w:themeColor="accent5" w:themeShade="BF"/>
          <w:sz w:val="24"/>
          <w:szCs w:val="24"/>
        </w:rPr>
        <w:t xml:space="preserve"> </w:t>
      </w:r>
      <w:r w:rsidR="00FF029C" w:rsidRPr="00250D02">
        <w:rPr>
          <w:rFonts w:ascii="Calibri Light" w:hAnsi="Calibri Light"/>
          <w:b/>
          <w:color w:val="2F5496" w:themeColor="accent5" w:themeShade="BF"/>
          <w:sz w:val="24"/>
          <w:szCs w:val="24"/>
        </w:rPr>
        <w:tab/>
      </w:r>
      <w:r w:rsidR="0044538D" w:rsidRPr="00250D02">
        <w:rPr>
          <w:rFonts w:ascii="Calibri Light" w:hAnsi="Calibri Light"/>
          <w:b/>
          <w:color w:val="2F5496" w:themeColor="accent5" w:themeShade="BF"/>
          <w:sz w:val="24"/>
          <w:szCs w:val="24"/>
        </w:rPr>
        <w:t>National Authorities</w:t>
      </w:r>
      <w:r w:rsidR="00FF029C" w:rsidRPr="00250D02">
        <w:rPr>
          <w:rFonts w:ascii="Calibri Light" w:hAnsi="Calibri Light"/>
          <w:b/>
          <w:color w:val="2F5496" w:themeColor="accent5" w:themeShade="BF"/>
          <w:sz w:val="24"/>
          <w:szCs w:val="24"/>
        </w:rPr>
        <w:t xml:space="preserve"> </w:t>
      </w:r>
    </w:p>
    <w:p w:rsidR="003E3DF4" w:rsidRPr="00250D02" w:rsidRDefault="00391543" w:rsidP="00391543">
      <w:pPr>
        <w:spacing w:before="120" w:after="120" w:line="240" w:lineRule="auto"/>
        <w:jc w:val="both"/>
        <w:rPr>
          <w:rFonts w:ascii="Calibri Light" w:hAnsi="Calibri Light"/>
        </w:rPr>
      </w:pPr>
      <w:r w:rsidRPr="00250D02">
        <w:rPr>
          <w:rFonts w:ascii="Calibri Light" w:hAnsi="Calibri Light"/>
        </w:rPr>
        <w:t>National Authorities (Ministry of Regional Development</w:t>
      </w:r>
      <w:r w:rsidR="002A0045" w:rsidRPr="00250D02">
        <w:rPr>
          <w:rFonts w:ascii="Calibri Light" w:hAnsi="Calibri Light"/>
        </w:rPr>
        <w:t xml:space="preserve"> and</w:t>
      </w:r>
      <w:r w:rsidRPr="00250D02">
        <w:rPr>
          <w:rFonts w:ascii="Calibri Light" w:hAnsi="Calibri Light"/>
        </w:rPr>
        <w:t xml:space="preserve"> Public Administration</w:t>
      </w:r>
      <w:r w:rsidR="002A0045" w:rsidRPr="00250D02">
        <w:rPr>
          <w:rFonts w:ascii="Calibri Light" w:hAnsi="Calibri Light"/>
        </w:rPr>
        <w:t>,</w:t>
      </w:r>
      <w:r w:rsidRPr="00250D02">
        <w:rPr>
          <w:rFonts w:ascii="Calibri Light" w:hAnsi="Calibri Light"/>
        </w:rPr>
        <w:t xml:space="preserve"> Romania</w:t>
      </w:r>
      <w:r w:rsidR="009E7CBC" w:rsidRPr="00250D02">
        <w:rPr>
          <w:rFonts w:ascii="Calibri Light" w:hAnsi="Calibri Light"/>
        </w:rPr>
        <w:t>,</w:t>
      </w:r>
      <w:r w:rsidRPr="00250D02">
        <w:rPr>
          <w:rFonts w:ascii="Calibri Light" w:hAnsi="Calibri Light"/>
        </w:rPr>
        <w:t xml:space="preserve"> and the Ministry of Economy and Trade</w:t>
      </w:r>
      <w:r w:rsidR="002A0045" w:rsidRPr="00250D02">
        <w:rPr>
          <w:rFonts w:ascii="Calibri Light" w:hAnsi="Calibri Light"/>
        </w:rPr>
        <w:t>,</w:t>
      </w:r>
      <w:r w:rsidRPr="00250D02">
        <w:rPr>
          <w:rFonts w:ascii="Calibri Light" w:hAnsi="Calibri Light"/>
        </w:rPr>
        <w:t xml:space="preserve"> Ukraine) </w:t>
      </w:r>
      <w:r w:rsidR="00F51E86" w:rsidRPr="00250D02">
        <w:rPr>
          <w:rFonts w:ascii="Calibri Light" w:hAnsi="Calibri Light"/>
        </w:rPr>
        <w:t xml:space="preserve">support the MA in preparation of the evaluation and selection procedures, including the contract template, ensuring compliance with the national legislation, </w:t>
      </w:r>
      <w:r w:rsidR="009E7CBC" w:rsidRPr="00250D02">
        <w:rPr>
          <w:rFonts w:ascii="Calibri Light" w:hAnsi="Calibri Light"/>
        </w:rPr>
        <w:t>and support</w:t>
      </w:r>
      <w:r w:rsidR="00F51E86" w:rsidRPr="00250D02">
        <w:rPr>
          <w:rFonts w:ascii="Calibri Light" w:hAnsi="Calibri Light"/>
        </w:rPr>
        <w:t xml:space="preserve"> the PSC in performing </w:t>
      </w:r>
      <w:r w:rsidR="009E7CBC" w:rsidRPr="00250D02">
        <w:rPr>
          <w:rFonts w:ascii="Calibri Light" w:hAnsi="Calibri Light"/>
        </w:rPr>
        <w:t xml:space="preserve">the </w:t>
      </w:r>
      <w:r w:rsidR="00F51E86" w:rsidRPr="00250D02">
        <w:rPr>
          <w:rFonts w:ascii="Calibri Light" w:hAnsi="Calibri Light"/>
        </w:rPr>
        <w:t>eligibility check.</w:t>
      </w:r>
      <w:r w:rsidR="00550719" w:rsidRPr="00250D02">
        <w:rPr>
          <w:rFonts w:ascii="Calibri Light" w:hAnsi="Calibri Light"/>
        </w:rPr>
        <w:t xml:space="preserve"> Proceedings of NAs during this step are given in </w:t>
      </w:r>
      <w:r w:rsidR="00550719" w:rsidRPr="00250D02">
        <w:rPr>
          <w:rFonts w:ascii="Calibri Light" w:hAnsi="Calibri Light"/>
          <w:b/>
          <w:color w:val="CC00CC"/>
        </w:rPr>
        <w:t>Annex AS_1</w:t>
      </w:r>
      <w:r w:rsidR="00550719" w:rsidRPr="00250D02">
        <w:rPr>
          <w:rFonts w:ascii="Calibri Light" w:hAnsi="Calibri Light"/>
        </w:rPr>
        <w:t>.</w:t>
      </w:r>
    </w:p>
    <w:p w:rsidR="00F51E86" w:rsidRPr="00250D02" w:rsidRDefault="00F51E86" w:rsidP="00391543">
      <w:pPr>
        <w:spacing w:before="120" w:after="120" w:line="240" w:lineRule="auto"/>
        <w:jc w:val="both"/>
        <w:rPr>
          <w:rFonts w:ascii="Calibri Light" w:hAnsi="Calibri Light"/>
        </w:rPr>
      </w:pPr>
      <w:r w:rsidRPr="00250D02">
        <w:rPr>
          <w:rFonts w:ascii="Calibri Light" w:hAnsi="Calibri Light"/>
        </w:rPr>
        <w:t>Based on the assessment done by internal assessors, NAs check</w:t>
      </w:r>
      <w:r w:rsidR="002A0045" w:rsidRPr="00250D02">
        <w:rPr>
          <w:rFonts w:ascii="Calibri Light" w:hAnsi="Calibri Light"/>
        </w:rPr>
        <w:t xml:space="preserve"> eligibility</w:t>
      </w:r>
      <w:r w:rsidR="00391543" w:rsidRPr="00250D02">
        <w:rPr>
          <w:rFonts w:ascii="Calibri Light" w:hAnsi="Calibri Light"/>
        </w:rPr>
        <w:t xml:space="preserve"> of the </w:t>
      </w:r>
      <w:r w:rsidRPr="00250D02">
        <w:rPr>
          <w:rFonts w:ascii="Calibri Light" w:hAnsi="Calibri Light"/>
        </w:rPr>
        <w:t>organizations from the country concerned</w:t>
      </w:r>
      <w:r w:rsidR="007E75BE" w:rsidRPr="00250D02">
        <w:rPr>
          <w:rFonts w:ascii="Calibri Light" w:hAnsi="Calibri Light"/>
        </w:rPr>
        <w:t xml:space="preserve"> and are</w:t>
      </w:r>
      <w:r w:rsidRPr="00250D02">
        <w:rPr>
          <w:rFonts w:ascii="Calibri Light" w:hAnsi="Calibri Light"/>
        </w:rPr>
        <w:t xml:space="preserve"> </w:t>
      </w:r>
      <w:r w:rsidR="002A0045" w:rsidRPr="00250D02">
        <w:rPr>
          <w:rFonts w:ascii="Calibri Light" w:hAnsi="Calibri Light"/>
        </w:rPr>
        <w:t xml:space="preserve">the sole responsible for deciding upon the eligibility of </w:t>
      </w:r>
      <w:r w:rsidR="007E75BE" w:rsidRPr="00250D02">
        <w:rPr>
          <w:rFonts w:ascii="Calibri Light" w:hAnsi="Calibri Light"/>
        </w:rPr>
        <w:t>an applicant or</w:t>
      </w:r>
      <w:r w:rsidR="002A0045" w:rsidRPr="00250D02">
        <w:rPr>
          <w:rFonts w:ascii="Calibri Light" w:hAnsi="Calibri Light"/>
        </w:rPr>
        <w:t xml:space="preserve"> partner</w:t>
      </w:r>
      <w:r w:rsidRPr="00250D02">
        <w:rPr>
          <w:rFonts w:ascii="Calibri Light" w:hAnsi="Calibri Light"/>
        </w:rPr>
        <w:t xml:space="preserve"> located on their national territory</w:t>
      </w:r>
      <w:r w:rsidR="00391543" w:rsidRPr="00250D02">
        <w:rPr>
          <w:rFonts w:ascii="Calibri Light" w:hAnsi="Calibri Light"/>
        </w:rPr>
        <w:t>.</w:t>
      </w:r>
      <w:r w:rsidR="002A0045" w:rsidRPr="00250D02">
        <w:rPr>
          <w:rFonts w:ascii="Calibri Light" w:hAnsi="Calibri Light"/>
        </w:rPr>
        <w:t xml:space="preserve"> </w:t>
      </w:r>
    </w:p>
    <w:p w:rsidR="00391543" w:rsidRPr="00250D02" w:rsidRDefault="002A0045" w:rsidP="00391543">
      <w:pPr>
        <w:spacing w:before="120" w:after="120" w:line="240" w:lineRule="auto"/>
        <w:jc w:val="both"/>
        <w:rPr>
          <w:rFonts w:ascii="Calibri Light" w:hAnsi="Calibri Light"/>
        </w:rPr>
      </w:pPr>
      <w:r w:rsidRPr="00250D02">
        <w:rPr>
          <w:rFonts w:ascii="Calibri Light" w:hAnsi="Calibri Light"/>
        </w:rPr>
        <w:t xml:space="preserve">The NAs are free to take all the </w:t>
      </w:r>
      <w:r w:rsidR="00591E0A" w:rsidRPr="00250D02">
        <w:rPr>
          <w:rFonts w:ascii="Calibri Light" w:hAnsi="Calibri Light"/>
        </w:rPr>
        <w:t xml:space="preserve">necessary </w:t>
      </w:r>
      <w:r w:rsidRPr="00250D02">
        <w:rPr>
          <w:rFonts w:ascii="Calibri Light" w:hAnsi="Calibri Light"/>
        </w:rPr>
        <w:t>steps</w:t>
      </w:r>
      <w:r w:rsidR="00591E0A" w:rsidRPr="00250D02">
        <w:rPr>
          <w:rFonts w:ascii="Calibri Light" w:hAnsi="Calibri Light"/>
        </w:rPr>
        <w:t xml:space="preserve"> to get a substantiated opinion </w:t>
      </w:r>
      <w:r w:rsidR="00F51E86" w:rsidRPr="00250D02">
        <w:rPr>
          <w:rFonts w:ascii="Calibri Light" w:hAnsi="Calibri Light"/>
        </w:rPr>
        <w:t>over any analysed case</w:t>
      </w:r>
      <w:r w:rsidR="00591E0A" w:rsidRPr="00250D02">
        <w:rPr>
          <w:rFonts w:ascii="Calibri Light" w:hAnsi="Calibri Light"/>
        </w:rPr>
        <w:t xml:space="preserve">, including by consultation </w:t>
      </w:r>
      <w:r w:rsidR="00FF6992" w:rsidRPr="00250D02">
        <w:rPr>
          <w:rFonts w:ascii="Calibri Light" w:hAnsi="Calibri Light"/>
        </w:rPr>
        <w:t>with</w:t>
      </w:r>
      <w:r w:rsidR="00591E0A" w:rsidRPr="00250D02">
        <w:rPr>
          <w:rFonts w:ascii="Calibri Light" w:hAnsi="Calibri Light"/>
        </w:rPr>
        <w:t xml:space="preserve"> other rel</w:t>
      </w:r>
      <w:r w:rsidR="009B3041" w:rsidRPr="00250D02">
        <w:rPr>
          <w:rFonts w:ascii="Calibri Light" w:hAnsi="Calibri Light"/>
        </w:rPr>
        <w:t>evant national institutions, while</w:t>
      </w:r>
      <w:r w:rsidR="00591E0A" w:rsidRPr="00250D02">
        <w:rPr>
          <w:rFonts w:ascii="Calibri Light" w:hAnsi="Calibri Light"/>
        </w:rPr>
        <w:t xml:space="preserve"> keeping the confidentiality over the evaluation process, and taking </w:t>
      </w:r>
      <w:r w:rsidR="00940053" w:rsidRPr="00250D02">
        <w:rPr>
          <w:rFonts w:ascii="Calibri Light" w:hAnsi="Calibri Light"/>
        </w:rPr>
        <w:t>measures to</w:t>
      </w:r>
      <w:r w:rsidR="00591E0A" w:rsidRPr="00250D02">
        <w:rPr>
          <w:rFonts w:ascii="Calibri Light" w:hAnsi="Calibri Light"/>
        </w:rPr>
        <w:t xml:space="preserve"> avoid </w:t>
      </w:r>
      <w:r w:rsidR="00FF6992" w:rsidRPr="00250D02">
        <w:rPr>
          <w:rFonts w:ascii="Calibri Light" w:hAnsi="Calibri Light"/>
        </w:rPr>
        <w:t xml:space="preserve">any </w:t>
      </w:r>
      <w:r w:rsidR="00591E0A" w:rsidRPr="00250D02">
        <w:rPr>
          <w:rFonts w:ascii="Calibri Light" w:hAnsi="Calibri Light"/>
        </w:rPr>
        <w:t>potential conflict of interest.</w:t>
      </w:r>
    </w:p>
    <w:p w:rsidR="003E3DF4" w:rsidRDefault="00591E0A" w:rsidP="00391543">
      <w:pPr>
        <w:spacing w:before="120" w:after="120" w:line="240" w:lineRule="auto"/>
        <w:jc w:val="both"/>
        <w:rPr>
          <w:rFonts w:ascii="Calibri Light" w:hAnsi="Calibri Light"/>
        </w:rPr>
      </w:pPr>
      <w:r w:rsidRPr="00250D02">
        <w:rPr>
          <w:rFonts w:ascii="Calibri Light" w:hAnsi="Calibri Light"/>
        </w:rPr>
        <w:lastRenderedPageBreak/>
        <w:t>They also support MA in undertaking any verifications deemed necessary to avoid double founding of project activities.</w:t>
      </w:r>
    </w:p>
    <w:p w:rsidR="00855D47" w:rsidRPr="00250D02" w:rsidRDefault="00855D47" w:rsidP="0020645D">
      <w:pPr>
        <w:spacing w:before="120" w:after="120" w:line="240" w:lineRule="auto"/>
        <w:jc w:val="both"/>
        <w:rPr>
          <w:rFonts w:ascii="Calibri Light" w:hAnsi="Calibri Light"/>
          <w:b/>
          <w:color w:val="2F5496" w:themeColor="accent5" w:themeShade="BF"/>
          <w:sz w:val="24"/>
          <w:szCs w:val="24"/>
        </w:rPr>
      </w:pPr>
      <w:r w:rsidRPr="00250D02">
        <w:rPr>
          <w:rFonts w:ascii="Calibri Light" w:hAnsi="Calibri Light"/>
          <w:b/>
          <w:color w:val="2F5496" w:themeColor="accent5" w:themeShade="BF"/>
          <w:sz w:val="24"/>
          <w:szCs w:val="24"/>
        </w:rPr>
        <w:sym w:font="Wingdings 3" w:char="F075"/>
      </w:r>
      <w:r w:rsidRPr="00250D02">
        <w:rPr>
          <w:rFonts w:ascii="Calibri Light" w:hAnsi="Calibri Light"/>
          <w:b/>
          <w:color w:val="2F5496" w:themeColor="accent5" w:themeShade="BF"/>
          <w:sz w:val="24"/>
          <w:szCs w:val="24"/>
        </w:rPr>
        <w:t xml:space="preserve"> </w:t>
      </w:r>
      <w:r w:rsidRPr="00250D02">
        <w:rPr>
          <w:rFonts w:ascii="Calibri Light" w:hAnsi="Calibri Light"/>
          <w:b/>
          <w:color w:val="2F5496" w:themeColor="accent5" w:themeShade="BF"/>
          <w:sz w:val="24"/>
          <w:szCs w:val="24"/>
        </w:rPr>
        <w:tab/>
        <w:t xml:space="preserve">External assessors </w:t>
      </w:r>
    </w:p>
    <w:p w:rsidR="008A7C72" w:rsidRPr="00250D02" w:rsidRDefault="009425C0" w:rsidP="00855D47">
      <w:pPr>
        <w:spacing w:before="120" w:after="120" w:line="240" w:lineRule="auto"/>
        <w:jc w:val="both"/>
        <w:rPr>
          <w:rFonts w:ascii="Calibri Light" w:hAnsi="Calibri Light"/>
        </w:rPr>
      </w:pPr>
      <w:r w:rsidRPr="00250D02">
        <w:rPr>
          <w:rFonts w:ascii="Calibri Light" w:hAnsi="Calibri Light"/>
        </w:rPr>
        <w:t>The e</w:t>
      </w:r>
      <w:r w:rsidR="00BE6DBD" w:rsidRPr="00250D02">
        <w:rPr>
          <w:rFonts w:ascii="Calibri Light" w:hAnsi="Calibri Light"/>
        </w:rPr>
        <w:t>xternal assessors</w:t>
      </w:r>
      <w:r w:rsidR="00855D47" w:rsidRPr="00250D02">
        <w:rPr>
          <w:rFonts w:ascii="Calibri Light" w:hAnsi="Calibri Light"/>
        </w:rPr>
        <w:t xml:space="preserve"> </w:t>
      </w:r>
      <w:r w:rsidR="00486A98" w:rsidRPr="00250D02">
        <w:rPr>
          <w:rFonts w:ascii="Calibri Light" w:hAnsi="Calibri Light"/>
        </w:rPr>
        <w:t>work under the supervision of PSC coordinator.</w:t>
      </w:r>
      <w:r w:rsidR="00550719" w:rsidRPr="00250D02">
        <w:rPr>
          <w:rFonts w:ascii="Calibri Light" w:hAnsi="Calibri Light"/>
        </w:rPr>
        <w:t xml:space="preserve"> Proceedings of the external assessors during evaluation are described in </w:t>
      </w:r>
      <w:r w:rsidR="00550719" w:rsidRPr="00250D02">
        <w:rPr>
          <w:rFonts w:ascii="Calibri Light" w:hAnsi="Calibri Light"/>
          <w:b/>
          <w:color w:val="CC00CC"/>
        </w:rPr>
        <w:t>Annex AS_2</w:t>
      </w:r>
      <w:r w:rsidR="00550719" w:rsidRPr="00250D02">
        <w:rPr>
          <w:rFonts w:ascii="Calibri Light" w:hAnsi="Calibri Light"/>
        </w:rPr>
        <w:t xml:space="preserve"> (for SOFT and HARD projects) and </w:t>
      </w:r>
      <w:r w:rsidR="00550719" w:rsidRPr="00250D02">
        <w:rPr>
          <w:rFonts w:ascii="Calibri Light" w:hAnsi="Calibri Light"/>
          <w:b/>
          <w:color w:val="CC00CC"/>
        </w:rPr>
        <w:t>Annex_AS_3</w:t>
      </w:r>
      <w:r w:rsidR="00550719" w:rsidRPr="00250D02">
        <w:rPr>
          <w:rFonts w:ascii="Calibri Light" w:hAnsi="Calibri Light"/>
        </w:rPr>
        <w:t xml:space="preserve"> (</w:t>
      </w:r>
      <w:r w:rsidR="00E715B9">
        <w:rPr>
          <w:rFonts w:ascii="Calibri Light" w:hAnsi="Calibri Light"/>
        </w:rPr>
        <w:t xml:space="preserve">only </w:t>
      </w:r>
      <w:r w:rsidR="00550719" w:rsidRPr="00250D02">
        <w:rPr>
          <w:rFonts w:ascii="Calibri Light" w:hAnsi="Calibri Light"/>
        </w:rPr>
        <w:t>for HARD projects).</w:t>
      </w:r>
      <w:r w:rsidR="00486A98" w:rsidRPr="00250D02">
        <w:rPr>
          <w:rFonts w:ascii="Calibri Light" w:hAnsi="Calibri Light"/>
        </w:rPr>
        <w:t xml:space="preserve"> </w:t>
      </w:r>
    </w:p>
    <w:p w:rsidR="00BD4996" w:rsidRPr="00250D02" w:rsidRDefault="008A7C72" w:rsidP="00855D47">
      <w:pPr>
        <w:spacing w:before="120" w:after="120" w:line="240" w:lineRule="auto"/>
        <w:jc w:val="both"/>
        <w:rPr>
          <w:rFonts w:ascii="Calibri Light" w:hAnsi="Calibri Light"/>
        </w:rPr>
      </w:pPr>
      <w:r w:rsidRPr="00250D02">
        <w:rPr>
          <w:rFonts w:ascii="Calibri Light" w:hAnsi="Calibri Light"/>
        </w:rPr>
        <w:t xml:space="preserve">The external assessors perform technical and financial assessment of projects, evaluation of additional documents (in case of HARD projects), and evaluation of appeals declared admissible by the PSC. </w:t>
      </w:r>
      <w:r w:rsidR="00486A98" w:rsidRPr="00250D02">
        <w:rPr>
          <w:rFonts w:ascii="Calibri Light" w:hAnsi="Calibri Light"/>
        </w:rPr>
        <w:t xml:space="preserve">They must </w:t>
      </w:r>
      <w:r w:rsidR="00855D47" w:rsidRPr="00250D02">
        <w:rPr>
          <w:rFonts w:ascii="Calibri Light" w:hAnsi="Calibri Light"/>
        </w:rPr>
        <w:t xml:space="preserve">fill in </w:t>
      </w:r>
      <w:r w:rsidR="00CE03EA" w:rsidRPr="00250D02">
        <w:rPr>
          <w:rFonts w:ascii="Calibri Light" w:hAnsi="Calibri Light"/>
        </w:rPr>
        <w:t xml:space="preserve">individual evaluation grids </w:t>
      </w:r>
      <w:r w:rsidR="00486A98" w:rsidRPr="00250D02">
        <w:rPr>
          <w:rFonts w:ascii="Calibri Light" w:hAnsi="Calibri Light"/>
        </w:rPr>
        <w:t>for each of the projects attribute</w:t>
      </w:r>
      <w:r w:rsidRPr="00250D02">
        <w:rPr>
          <w:rFonts w:ascii="Calibri Light" w:hAnsi="Calibri Light"/>
        </w:rPr>
        <w:t>d</w:t>
      </w:r>
      <w:r w:rsidR="00486A98" w:rsidRPr="00250D02">
        <w:rPr>
          <w:rFonts w:ascii="Calibri Light" w:hAnsi="Calibri Light"/>
        </w:rPr>
        <w:t xml:space="preserve"> to them, </w:t>
      </w:r>
      <w:r w:rsidR="006641F2" w:rsidRPr="00250D02">
        <w:rPr>
          <w:rFonts w:ascii="Calibri Light" w:hAnsi="Calibri Light"/>
        </w:rPr>
        <w:t xml:space="preserve">by using </w:t>
      </w:r>
      <w:r w:rsidR="0037287A" w:rsidRPr="00250D02">
        <w:rPr>
          <w:rFonts w:ascii="Calibri Light" w:hAnsi="Calibri Light"/>
        </w:rPr>
        <w:t xml:space="preserve">only </w:t>
      </w:r>
      <w:r w:rsidR="00CE03EA" w:rsidRPr="00250D02">
        <w:rPr>
          <w:rFonts w:ascii="Calibri Light" w:hAnsi="Calibri Light"/>
        </w:rPr>
        <w:t xml:space="preserve">the templates provided by the </w:t>
      </w:r>
      <w:r w:rsidR="000C24E8" w:rsidRPr="00250D02">
        <w:rPr>
          <w:rFonts w:ascii="Calibri Light" w:hAnsi="Calibri Light"/>
          <w:i/>
        </w:rPr>
        <w:t>Guidelines for grant applicants</w:t>
      </w:r>
      <w:r w:rsidR="00CE03EA" w:rsidRPr="00250D02">
        <w:rPr>
          <w:rFonts w:ascii="Calibri Light" w:hAnsi="Calibri Light"/>
        </w:rPr>
        <w:t xml:space="preserve"> </w:t>
      </w:r>
      <w:r w:rsidR="006641F2" w:rsidRPr="00250D02">
        <w:rPr>
          <w:rFonts w:ascii="Calibri Light" w:hAnsi="Calibri Light"/>
        </w:rPr>
        <w:t xml:space="preserve">for the respective call </w:t>
      </w:r>
      <w:r w:rsidR="00CE03EA" w:rsidRPr="00250D02">
        <w:rPr>
          <w:rFonts w:ascii="Calibri Light" w:hAnsi="Calibri Light"/>
        </w:rPr>
        <w:t xml:space="preserve">and </w:t>
      </w:r>
      <w:r w:rsidR="003645BC" w:rsidRPr="00250D02">
        <w:rPr>
          <w:rFonts w:ascii="Calibri Light" w:hAnsi="Calibri Light"/>
        </w:rPr>
        <w:t xml:space="preserve">according to </w:t>
      </w:r>
      <w:r w:rsidR="006641F2" w:rsidRPr="00250D02">
        <w:rPr>
          <w:rFonts w:ascii="Calibri Light" w:hAnsi="Calibri Light"/>
        </w:rPr>
        <w:t xml:space="preserve">the </w:t>
      </w:r>
      <w:r w:rsidR="00BE6DBD" w:rsidRPr="00250D02">
        <w:rPr>
          <w:rFonts w:ascii="Calibri Light" w:hAnsi="Calibri Light"/>
        </w:rPr>
        <w:t xml:space="preserve">instructions provided by the </w:t>
      </w:r>
      <w:r w:rsidR="00FF22D4" w:rsidRPr="00250D02">
        <w:rPr>
          <w:rFonts w:ascii="Calibri Light" w:hAnsi="Calibri Light"/>
        </w:rPr>
        <w:t>M</w:t>
      </w:r>
      <w:r w:rsidR="00BE6DBD" w:rsidRPr="00250D02">
        <w:rPr>
          <w:rFonts w:ascii="Calibri Light" w:hAnsi="Calibri Light"/>
        </w:rPr>
        <w:t xml:space="preserve">anual, </w:t>
      </w:r>
      <w:r w:rsidR="00CE03EA" w:rsidRPr="00250D02">
        <w:rPr>
          <w:rFonts w:ascii="Calibri Light" w:hAnsi="Calibri Light"/>
        </w:rPr>
        <w:t xml:space="preserve">upload them into the </w:t>
      </w:r>
      <w:r w:rsidR="00944B29" w:rsidRPr="00250D02">
        <w:rPr>
          <w:rFonts w:ascii="Calibri Light" w:hAnsi="Calibri Light"/>
        </w:rPr>
        <w:t>Programme</w:t>
      </w:r>
      <w:r w:rsidR="00CE03EA" w:rsidRPr="00250D02">
        <w:rPr>
          <w:rFonts w:ascii="Calibri Light" w:hAnsi="Calibri Light"/>
        </w:rPr>
        <w:t xml:space="preserve"> </w:t>
      </w:r>
      <w:r w:rsidR="002B1E27" w:rsidRPr="00250D02">
        <w:rPr>
          <w:rFonts w:ascii="Calibri Light" w:hAnsi="Calibri Light"/>
        </w:rPr>
        <w:t>electronic system</w:t>
      </w:r>
      <w:r w:rsidR="00CE03EA" w:rsidRPr="00250D02">
        <w:rPr>
          <w:rFonts w:ascii="Calibri Light" w:hAnsi="Calibri Light"/>
        </w:rPr>
        <w:t xml:space="preserve"> EMS-ENI</w:t>
      </w:r>
      <w:r w:rsidR="009425C0" w:rsidRPr="00250D02">
        <w:rPr>
          <w:rFonts w:ascii="Calibri Light" w:hAnsi="Calibri Light"/>
        </w:rPr>
        <w:t>. If justified, they</w:t>
      </w:r>
      <w:r w:rsidR="00855D47" w:rsidRPr="00250D02">
        <w:rPr>
          <w:rFonts w:ascii="Calibri Light" w:hAnsi="Calibri Light"/>
        </w:rPr>
        <w:t xml:space="preserve"> may propose</w:t>
      </w:r>
      <w:r w:rsidR="00CE03EA" w:rsidRPr="00250D02">
        <w:rPr>
          <w:rFonts w:ascii="Calibri Light" w:hAnsi="Calibri Light"/>
        </w:rPr>
        <w:t xml:space="preserve"> </w:t>
      </w:r>
      <w:r w:rsidR="00855D47" w:rsidRPr="00250D02">
        <w:rPr>
          <w:rFonts w:ascii="Calibri Light" w:hAnsi="Calibri Light"/>
        </w:rPr>
        <w:t xml:space="preserve">PSC </w:t>
      </w:r>
      <w:r w:rsidR="00CE03EA" w:rsidRPr="00250D02">
        <w:rPr>
          <w:rFonts w:ascii="Calibri Light" w:hAnsi="Calibri Light"/>
        </w:rPr>
        <w:t xml:space="preserve">to request </w:t>
      </w:r>
      <w:r w:rsidR="009425C0" w:rsidRPr="00250D02">
        <w:rPr>
          <w:rFonts w:ascii="Calibri Light" w:hAnsi="Calibri Light"/>
        </w:rPr>
        <w:t xml:space="preserve">clarifications </w:t>
      </w:r>
      <w:r w:rsidR="00855D47" w:rsidRPr="00250D02">
        <w:rPr>
          <w:rFonts w:ascii="Calibri Light" w:hAnsi="Calibri Light"/>
        </w:rPr>
        <w:t xml:space="preserve">from </w:t>
      </w:r>
      <w:r w:rsidR="00CE03EA" w:rsidRPr="00250D02">
        <w:rPr>
          <w:rFonts w:ascii="Calibri Light" w:hAnsi="Calibri Light"/>
        </w:rPr>
        <w:t xml:space="preserve">the </w:t>
      </w:r>
      <w:r w:rsidR="00855D47" w:rsidRPr="00250D02">
        <w:rPr>
          <w:rFonts w:ascii="Calibri Light" w:hAnsi="Calibri Light"/>
        </w:rPr>
        <w:t>applicants</w:t>
      </w:r>
      <w:r w:rsidR="009425C0" w:rsidRPr="00250D02">
        <w:rPr>
          <w:rFonts w:ascii="Calibri Light" w:hAnsi="Calibri Light"/>
        </w:rPr>
        <w:t xml:space="preserve">. </w:t>
      </w:r>
      <w:r w:rsidR="00FF22D4" w:rsidRPr="00250D02">
        <w:rPr>
          <w:rFonts w:ascii="Calibri Light" w:hAnsi="Calibri Light"/>
        </w:rPr>
        <w:t>E</w:t>
      </w:r>
      <w:r w:rsidR="009425C0" w:rsidRPr="00250D02">
        <w:rPr>
          <w:rFonts w:ascii="Calibri Light" w:hAnsi="Calibri Light"/>
        </w:rPr>
        <w:t>xternal assessors must</w:t>
      </w:r>
      <w:r w:rsidR="00855D47" w:rsidRPr="00250D02">
        <w:rPr>
          <w:rFonts w:ascii="Calibri Light" w:hAnsi="Calibri Light"/>
        </w:rPr>
        <w:t xml:space="preserve"> </w:t>
      </w:r>
      <w:r w:rsidR="00CE03EA" w:rsidRPr="00250D02">
        <w:rPr>
          <w:rFonts w:ascii="Calibri Light" w:hAnsi="Calibri Light"/>
        </w:rPr>
        <w:t xml:space="preserve">formulate </w:t>
      </w:r>
      <w:r w:rsidR="003645BC" w:rsidRPr="00250D02">
        <w:rPr>
          <w:rFonts w:ascii="Calibri Light" w:hAnsi="Calibri Light"/>
        </w:rPr>
        <w:t xml:space="preserve">clear </w:t>
      </w:r>
      <w:r w:rsidR="00CE03EA" w:rsidRPr="00250D02">
        <w:rPr>
          <w:rFonts w:ascii="Calibri Light" w:hAnsi="Calibri Light"/>
        </w:rPr>
        <w:t>conclusions and</w:t>
      </w:r>
      <w:r w:rsidR="00855D47" w:rsidRPr="00250D02">
        <w:rPr>
          <w:rFonts w:ascii="Calibri Light" w:hAnsi="Calibri Light"/>
        </w:rPr>
        <w:t xml:space="preserve"> recommendations </w:t>
      </w:r>
      <w:r w:rsidR="009425C0" w:rsidRPr="00250D02">
        <w:rPr>
          <w:rFonts w:ascii="Calibri Light" w:hAnsi="Calibri Light"/>
        </w:rPr>
        <w:t>for</w:t>
      </w:r>
      <w:r w:rsidR="00855D47" w:rsidRPr="00250D02">
        <w:rPr>
          <w:rFonts w:ascii="Calibri Light" w:hAnsi="Calibri Light"/>
        </w:rPr>
        <w:t xml:space="preserve"> each project</w:t>
      </w:r>
      <w:r w:rsidR="009425C0" w:rsidRPr="00250D02">
        <w:rPr>
          <w:rFonts w:ascii="Calibri Light" w:hAnsi="Calibri Light"/>
        </w:rPr>
        <w:t xml:space="preserve"> assessed</w:t>
      </w:r>
      <w:r w:rsidR="00CE03EA" w:rsidRPr="00250D02">
        <w:rPr>
          <w:rFonts w:ascii="Calibri Light" w:hAnsi="Calibri Light"/>
        </w:rPr>
        <w:t xml:space="preserve">, </w:t>
      </w:r>
      <w:r w:rsidR="003645BC" w:rsidRPr="00250D02">
        <w:rPr>
          <w:rFonts w:ascii="Calibri Light" w:hAnsi="Calibri Light"/>
        </w:rPr>
        <w:t xml:space="preserve">and </w:t>
      </w:r>
      <w:r w:rsidR="00CE03EA" w:rsidRPr="00250D02">
        <w:rPr>
          <w:rFonts w:ascii="Calibri Light" w:hAnsi="Calibri Light"/>
        </w:rPr>
        <w:t xml:space="preserve">revise their work in case </w:t>
      </w:r>
      <w:r w:rsidR="00FF22D4" w:rsidRPr="00250D02">
        <w:rPr>
          <w:rFonts w:ascii="Calibri Light" w:hAnsi="Calibri Light"/>
        </w:rPr>
        <w:t>the quality requirements</w:t>
      </w:r>
      <w:r w:rsidR="00486A98" w:rsidRPr="00250D02">
        <w:rPr>
          <w:rFonts w:ascii="Calibri Light" w:hAnsi="Calibri Light"/>
        </w:rPr>
        <w:t xml:space="preserve"> of the Programme are not met</w:t>
      </w:r>
      <w:r w:rsidR="00855D47" w:rsidRPr="00250D02">
        <w:rPr>
          <w:rFonts w:ascii="Calibri Light" w:hAnsi="Calibri Light"/>
        </w:rPr>
        <w:t>.</w:t>
      </w:r>
      <w:r w:rsidR="00CE03EA" w:rsidRPr="00250D02">
        <w:rPr>
          <w:rFonts w:ascii="Calibri Light" w:hAnsi="Calibri Light"/>
        </w:rPr>
        <w:t xml:space="preserve"> </w:t>
      </w:r>
    </w:p>
    <w:p w:rsidR="00855D47" w:rsidRPr="00250D02" w:rsidRDefault="00CE03EA" w:rsidP="00855D47">
      <w:pPr>
        <w:spacing w:before="120" w:after="120" w:line="240" w:lineRule="auto"/>
        <w:jc w:val="both"/>
        <w:rPr>
          <w:rFonts w:ascii="Calibri Light" w:hAnsi="Calibri Light"/>
        </w:rPr>
      </w:pPr>
      <w:r w:rsidRPr="00250D02">
        <w:rPr>
          <w:rFonts w:ascii="Calibri Light" w:hAnsi="Calibri Light"/>
        </w:rPr>
        <w:t xml:space="preserve">They </w:t>
      </w:r>
      <w:r w:rsidR="009425C0" w:rsidRPr="00250D02">
        <w:rPr>
          <w:rFonts w:ascii="Calibri Light" w:hAnsi="Calibri Light"/>
        </w:rPr>
        <w:t xml:space="preserve">must </w:t>
      </w:r>
      <w:r w:rsidRPr="00250D02">
        <w:rPr>
          <w:rFonts w:ascii="Calibri Light" w:hAnsi="Calibri Light"/>
        </w:rPr>
        <w:t xml:space="preserve">act in highly professional manner, in full compliance with </w:t>
      </w:r>
      <w:r w:rsidR="00486A98" w:rsidRPr="00250D02">
        <w:rPr>
          <w:rFonts w:ascii="Calibri Light" w:hAnsi="Calibri Light"/>
        </w:rPr>
        <w:t xml:space="preserve">the </w:t>
      </w:r>
      <w:r w:rsidR="00944B29" w:rsidRPr="00250D02">
        <w:rPr>
          <w:rFonts w:ascii="Calibri Light" w:hAnsi="Calibri Light"/>
        </w:rPr>
        <w:t>Programme</w:t>
      </w:r>
      <w:r w:rsidRPr="00250D02">
        <w:rPr>
          <w:rFonts w:ascii="Calibri Light" w:hAnsi="Calibri Light"/>
        </w:rPr>
        <w:t xml:space="preserve"> </w:t>
      </w:r>
      <w:r w:rsidR="00486A98" w:rsidRPr="00250D02">
        <w:rPr>
          <w:rFonts w:ascii="Calibri Light" w:hAnsi="Calibri Light"/>
        </w:rPr>
        <w:t xml:space="preserve">and call </w:t>
      </w:r>
      <w:r w:rsidRPr="00250D02">
        <w:rPr>
          <w:rFonts w:ascii="Calibri Light" w:hAnsi="Calibri Light"/>
        </w:rPr>
        <w:t>requirements, and avoid by any means delays and poor quality performance.</w:t>
      </w:r>
      <w:r w:rsidR="0072085B" w:rsidRPr="00250D02">
        <w:rPr>
          <w:rFonts w:ascii="Calibri Light" w:hAnsi="Calibri Light"/>
        </w:rPr>
        <w:t xml:space="preserve"> </w:t>
      </w:r>
      <w:r w:rsidR="00855D47" w:rsidRPr="00250D02">
        <w:rPr>
          <w:rFonts w:ascii="Calibri Light" w:hAnsi="Calibri Light"/>
        </w:rPr>
        <w:t xml:space="preserve">They may </w:t>
      </w:r>
      <w:r w:rsidRPr="00250D02">
        <w:rPr>
          <w:rFonts w:ascii="Calibri Light" w:hAnsi="Calibri Light"/>
        </w:rPr>
        <w:t>be invited to</w:t>
      </w:r>
      <w:r w:rsidR="003645BC" w:rsidRPr="00250D02">
        <w:rPr>
          <w:rFonts w:ascii="Calibri Light" w:hAnsi="Calibri Light"/>
        </w:rPr>
        <w:t xml:space="preserve"> </w:t>
      </w:r>
      <w:r w:rsidR="009425C0" w:rsidRPr="00250D02">
        <w:rPr>
          <w:rFonts w:ascii="Calibri Light" w:hAnsi="Calibri Light"/>
        </w:rPr>
        <w:t xml:space="preserve">PSC </w:t>
      </w:r>
      <w:r w:rsidR="00855D47" w:rsidRPr="00250D02">
        <w:rPr>
          <w:rFonts w:ascii="Calibri Light" w:hAnsi="Calibri Light"/>
        </w:rPr>
        <w:t>meetings to pres</w:t>
      </w:r>
      <w:r w:rsidRPr="00250D02">
        <w:rPr>
          <w:rFonts w:ascii="Calibri Light" w:hAnsi="Calibri Light"/>
        </w:rPr>
        <w:t xml:space="preserve">ent </w:t>
      </w:r>
      <w:r w:rsidR="009425C0" w:rsidRPr="00250D02">
        <w:rPr>
          <w:rFonts w:ascii="Calibri Light" w:hAnsi="Calibri Light"/>
        </w:rPr>
        <w:t xml:space="preserve">the </w:t>
      </w:r>
      <w:r w:rsidRPr="00250D02">
        <w:rPr>
          <w:rFonts w:ascii="Calibri Light" w:hAnsi="Calibri Light"/>
        </w:rPr>
        <w:t>results of the assessment</w:t>
      </w:r>
      <w:r w:rsidR="009425C0" w:rsidRPr="00250D02">
        <w:rPr>
          <w:rFonts w:ascii="Calibri Light" w:hAnsi="Calibri Light"/>
        </w:rPr>
        <w:t xml:space="preserve"> done</w:t>
      </w:r>
      <w:r w:rsidR="00855D47" w:rsidRPr="00250D02">
        <w:rPr>
          <w:rFonts w:ascii="Calibri Light" w:hAnsi="Calibri Light"/>
        </w:rPr>
        <w:t xml:space="preserve">, provide clarifications </w:t>
      </w:r>
      <w:r w:rsidR="0072085B" w:rsidRPr="00250D02">
        <w:rPr>
          <w:rFonts w:ascii="Calibri Light" w:hAnsi="Calibri Light"/>
        </w:rPr>
        <w:t>or,</w:t>
      </w:r>
      <w:r w:rsidR="00855D47" w:rsidRPr="00250D02">
        <w:rPr>
          <w:rFonts w:ascii="Calibri Light" w:hAnsi="Calibri Light"/>
        </w:rPr>
        <w:t xml:space="preserve"> in case of appeals declared admissible by the PSC, review their assessment.  </w:t>
      </w:r>
    </w:p>
    <w:p w:rsidR="00855D47" w:rsidRPr="00250D02" w:rsidRDefault="00855D47" w:rsidP="0020645D">
      <w:pPr>
        <w:spacing w:before="120" w:after="120" w:line="240" w:lineRule="auto"/>
        <w:jc w:val="both"/>
        <w:rPr>
          <w:rFonts w:ascii="Calibri Light" w:hAnsi="Calibri Light"/>
          <w:b/>
          <w:color w:val="2F5496" w:themeColor="accent5" w:themeShade="BF"/>
          <w:sz w:val="24"/>
          <w:szCs w:val="24"/>
        </w:rPr>
      </w:pPr>
      <w:r w:rsidRPr="00250D02">
        <w:rPr>
          <w:rFonts w:ascii="Calibri Light" w:hAnsi="Calibri Light"/>
          <w:b/>
          <w:color w:val="2F5496" w:themeColor="accent5" w:themeShade="BF"/>
          <w:sz w:val="24"/>
          <w:szCs w:val="24"/>
        </w:rPr>
        <w:sym w:font="Wingdings 3" w:char="F075"/>
      </w:r>
      <w:r w:rsidRPr="00250D02">
        <w:rPr>
          <w:rFonts w:ascii="Calibri Light" w:hAnsi="Calibri Light"/>
          <w:b/>
          <w:color w:val="2F5496" w:themeColor="accent5" w:themeShade="BF"/>
          <w:sz w:val="24"/>
          <w:szCs w:val="24"/>
        </w:rPr>
        <w:t xml:space="preserve"> </w:t>
      </w:r>
      <w:r w:rsidRPr="00250D02">
        <w:rPr>
          <w:rFonts w:ascii="Calibri Light" w:hAnsi="Calibri Light"/>
          <w:b/>
          <w:color w:val="2F5496" w:themeColor="accent5" w:themeShade="BF"/>
          <w:sz w:val="24"/>
          <w:szCs w:val="24"/>
        </w:rPr>
        <w:tab/>
        <w:t xml:space="preserve">Internal assessors </w:t>
      </w:r>
    </w:p>
    <w:p w:rsidR="009425C0" w:rsidRPr="00250D02" w:rsidRDefault="00855D47" w:rsidP="00855D47">
      <w:pPr>
        <w:spacing w:before="120" w:after="120" w:line="240" w:lineRule="auto"/>
        <w:jc w:val="both"/>
        <w:rPr>
          <w:rFonts w:ascii="Calibri Light" w:hAnsi="Calibri Light"/>
        </w:rPr>
      </w:pPr>
      <w:r w:rsidRPr="00250D02">
        <w:rPr>
          <w:rFonts w:ascii="Calibri Light" w:hAnsi="Calibri Light"/>
        </w:rPr>
        <w:t>Internal assessors are nominated from the</w:t>
      </w:r>
      <w:r w:rsidR="00486A98" w:rsidRPr="00250D02">
        <w:rPr>
          <w:rFonts w:ascii="Calibri Light" w:hAnsi="Calibri Light"/>
        </w:rPr>
        <w:t xml:space="preserve"> staff of</w:t>
      </w:r>
      <w:r w:rsidRPr="00250D02">
        <w:rPr>
          <w:rFonts w:ascii="Calibri Light" w:hAnsi="Calibri Light"/>
        </w:rPr>
        <w:t xml:space="preserve"> JTS </w:t>
      </w:r>
      <w:r w:rsidR="003645BC" w:rsidRPr="00250D02">
        <w:rPr>
          <w:rFonts w:ascii="Calibri Light" w:hAnsi="Calibri Light"/>
        </w:rPr>
        <w:t>and Branch Offices in Ukraine</w:t>
      </w:r>
      <w:r w:rsidRPr="00250D02">
        <w:rPr>
          <w:rFonts w:ascii="Calibri Light" w:hAnsi="Calibri Light"/>
        </w:rPr>
        <w:t xml:space="preserve">, </w:t>
      </w:r>
      <w:r w:rsidR="009425C0" w:rsidRPr="00250D02">
        <w:rPr>
          <w:rFonts w:ascii="Calibri Light" w:hAnsi="Calibri Light"/>
        </w:rPr>
        <w:t xml:space="preserve">and work under the supervision of PSC coordinator. </w:t>
      </w:r>
      <w:r w:rsidR="00550719" w:rsidRPr="00250D02">
        <w:rPr>
          <w:rFonts w:ascii="Calibri Light" w:hAnsi="Calibri Light"/>
        </w:rPr>
        <w:t xml:space="preserve">Proceedings of the internal assessors during evaluation are described in </w:t>
      </w:r>
      <w:r w:rsidR="00550719" w:rsidRPr="00250D02">
        <w:rPr>
          <w:rFonts w:ascii="Calibri Light" w:hAnsi="Calibri Light"/>
          <w:b/>
          <w:color w:val="CC00CC"/>
        </w:rPr>
        <w:t>Annex AS_1.</w:t>
      </w:r>
    </w:p>
    <w:p w:rsidR="0072085B" w:rsidRPr="00250D02" w:rsidRDefault="009425C0" w:rsidP="0072085B">
      <w:pPr>
        <w:spacing w:before="120" w:after="120" w:line="240" w:lineRule="auto"/>
        <w:jc w:val="both"/>
        <w:rPr>
          <w:rFonts w:ascii="Calibri Light" w:hAnsi="Calibri Light"/>
        </w:rPr>
      </w:pPr>
      <w:r w:rsidRPr="00250D02">
        <w:rPr>
          <w:rFonts w:ascii="Calibri Light" w:hAnsi="Calibri Light"/>
        </w:rPr>
        <w:t>They</w:t>
      </w:r>
      <w:r w:rsidR="00855D47" w:rsidRPr="00250D02">
        <w:rPr>
          <w:rFonts w:ascii="Calibri Light" w:hAnsi="Calibri Light"/>
        </w:rPr>
        <w:t xml:space="preserve"> perform the administrative and eligibility check</w:t>
      </w:r>
      <w:r w:rsidRPr="00250D02">
        <w:rPr>
          <w:rFonts w:ascii="Calibri Light" w:hAnsi="Calibri Light"/>
        </w:rPr>
        <w:t xml:space="preserve"> of projects</w:t>
      </w:r>
      <w:r w:rsidR="00855D47" w:rsidRPr="00250D02">
        <w:rPr>
          <w:rFonts w:ascii="Calibri Light" w:hAnsi="Calibri Light"/>
        </w:rPr>
        <w:t>,</w:t>
      </w:r>
      <w:r w:rsidRPr="00250D02">
        <w:rPr>
          <w:rFonts w:ascii="Calibri Light" w:hAnsi="Calibri Light"/>
        </w:rPr>
        <w:t xml:space="preserve"> and </w:t>
      </w:r>
      <w:r w:rsidR="0072085B" w:rsidRPr="00250D02">
        <w:rPr>
          <w:rFonts w:ascii="Calibri Light" w:hAnsi="Calibri Light"/>
        </w:rPr>
        <w:t xml:space="preserve">fill in individual checklists by using </w:t>
      </w:r>
      <w:r w:rsidR="0037287A" w:rsidRPr="00250D02">
        <w:rPr>
          <w:rFonts w:ascii="Calibri Light" w:hAnsi="Calibri Light"/>
        </w:rPr>
        <w:t xml:space="preserve">only </w:t>
      </w:r>
      <w:r w:rsidR="0072085B" w:rsidRPr="00250D02">
        <w:rPr>
          <w:rFonts w:ascii="Calibri Light" w:hAnsi="Calibri Light"/>
        </w:rPr>
        <w:t xml:space="preserve">the templates provided by the </w:t>
      </w:r>
      <w:r w:rsidR="000C24E8" w:rsidRPr="00250D02">
        <w:rPr>
          <w:rFonts w:ascii="Calibri Light" w:hAnsi="Calibri Light"/>
          <w:i/>
        </w:rPr>
        <w:t>Guidelines for grant applicants</w:t>
      </w:r>
      <w:r w:rsidR="0072085B" w:rsidRPr="00250D02">
        <w:rPr>
          <w:rFonts w:ascii="Calibri Light" w:hAnsi="Calibri Light"/>
        </w:rPr>
        <w:t xml:space="preserve"> for the respective call and according to the instructions provided by the </w:t>
      </w:r>
      <w:r w:rsidR="007326D7" w:rsidRPr="00250D02">
        <w:rPr>
          <w:rFonts w:ascii="Calibri Light" w:hAnsi="Calibri Light"/>
        </w:rPr>
        <w:t>Manual</w:t>
      </w:r>
      <w:r w:rsidR="0072085B" w:rsidRPr="00250D02">
        <w:rPr>
          <w:rFonts w:ascii="Calibri Light" w:hAnsi="Calibri Light"/>
        </w:rPr>
        <w:t xml:space="preserve">. If justified, they may propose PSC to request clarifications from the applicants. The internal assessors must formulate clear conclusions for each project assessed, and revise their work </w:t>
      </w:r>
      <w:r w:rsidR="008A7C72" w:rsidRPr="00250D02">
        <w:rPr>
          <w:rFonts w:ascii="Calibri Light" w:hAnsi="Calibri Light"/>
        </w:rPr>
        <w:t>if so required</w:t>
      </w:r>
      <w:r w:rsidR="0072085B" w:rsidRPr="00250D02">
        <w:rPr>
          <w:rFonts w:ascii="Calibri Light" w:hAnsi="Calibri Light"/>
        </w:rPr>
        <w:t xml:space="preserve">. </w:t>
      </w:r>
    </w:p>
    <w:p w:rsidR="009425C0" w:rsidRPr="00250D02" w:rsidRDefault="0072085B" w:rsidP="0072085B">
      <w:pPr>
        <w:spacing w:before="120" w:after="120" w:line="240" w:lineRule="auto"/>
        <w:jc w:val="both"/>
        <w:rPr>
          <w:rFonts w:ascii="Calibri Light" w:hAnsi="Calibri Light"/>
        </w:rPr>
      </w:pPr>
      <w:r w:rsidRPr="00250D02">
        <w:rPr>
          <w:rFonts w:ascii="Calibri Light" w:hAnsi="Calibri Light"/>
        </w:rPr>
        <w:t xml:space="preserve">They must act in highly professional manner, in full compliance with </w:t>
      </w:r>
      <w:r w:rsidR="008A7C72" w:rsidRPr="00250D02">
        <w:rPr>
          <w:rFonts w:ascii="Calibri Light" w:hAnsi="Calibri Light"/>
        </w:rPr>
        <w:t>the Programme and call requirements</w:t>
      </w:r>
      <w:r w:rsidRPr="00250D02">
        <w:rPr>
          <w:rFonts w:ascii="Calibri Light" w:hAnsi="Calibri Light"/>
        </w:rPr>
        <w:t>, and avoid by any means delays and poor quality performance. They may be invited to PSC meetings to present the results of the assessment done, provide clarifications or, in case of appeals declared admissible by the PSC, review their assessment.</w:t>
      </w:r>
    </w:p>
    <w:p w:rsidR="00FF029C" w:rsidRPr="00250D02" w:rsidRDefault="008D47BA" w:rsidP="0020645D">
      <w:pPr>
        <w:spacing w:before="120" w:after="120" w:line="240" w:lineRule="auto"/>
        <w:jc w:val="both"/>
        <w:rPr>
          <w:rFonts w:ascii="Calibri Light" w:hAnsi="Calibri Light"/>
          <w:b/>
          <w:color w:val="2F5496" w:themeColor="accent5" w:themeShade="BF"/>
          <w:sz w:val="24"/>
          <w:szCs w:val="24"/>
        </w:rPr>
      </w:pPr>
      <w:r w:rsidRPr="00250D02">
        <w:rPr>
          <w:rFonts w:ascii="Calibri Light" w:hAnsi="Calibri Light"/>
          <w:b/>
          <w:color w:val="2F5496" w:themeColor="accent5" w:themeShade="BF"/>
          <w:sz w:val="24"/>
          <w:szCs w:val="24"/>
        </w:rPr>
        <w:sym w:font="Wingdings 3" w:char="F075"/>
      </w:r>
      <w:r w:rsidR="00FF029C" w:rsidRPr="00250D02">
        <w:rPr>
          <w:rFonts w:ascii="Calibri Light" w:hAnsi="Calibri Light"/>
          <w:b/>
          <w:color w:val="2F5496" w:themeColor="accent5" w:themeShade="BF"/>
          <w:sz w:val="24"/>
          <w:szCs w:val="24"/>
        </w:rPr>
        <w:t xml:space="preserve"> </w:t>
      </w:r>
      <w:r w:rsidR="00FF029C" w:rsidRPr="00250D02">
        <w:rPr>
          <w:rFonts w:ascii="Calibri Light" w:hAnsi="Calibri Light"/>
          <w:b/>
          <w:color w:val="2F5496" w:themeColor="accent5" w:themeShade="BF"/>
          <w:sz w:val="24"/>
          <w:szCs w:val="24"/>
        </w:rPr>
        <w:tab/>
      </w:r>
      <w:r w:rsidR="0044538D" w:rsidRPr="00250D02">
        <w:rPr>
          <w:rFonts w:ascii="Calibri Light" w:hAnsi="Calibri Light"/>
          <w:b/>
          <w:color w:val="2F5496" w:themeColor="accent5" w:themeShade="BF"/>
          <w:sz w:val="24"/>
          <w:szCs w:val="24"/>
        </w:rPr>
        <w:t>Observers</w:t>
      </w:r>
    </w:p>
    <w:p w:rsidR="00391543" w:rsidRPr="00250D02" w:rsidRDefault="00A61DF7" w:rsidP="00391543">
      <w:pPr>
        <w:spacing w:before="120" w:after="120" w:line="240" w:lineRule="auto"/>
        <w:jc w:val="both"/>
        <w:rPr>
          <w:rFonts w:ascii="Calibri Light" w:hAnsi="Calibri Light"/>
        </w:rPr>
      </w:pPr>
      <w:r w:rsidRPr="00250D02">
        <w:rPr>
          <w:rFonts w:ascii="Calibri Light" w:hAnsi="Calibri Light"/>
        </w:rPr>
        <w:t>Under the condition that JMC is</w:t>
      </w:r>
      <w:r w:rsidR="009425C0" w:rsidRPr="00250D02">
        <w:rPr>
          <w:rFonts w:ascii="Calibri Light" w:hAnsi="Calibri Light"/>
        </w:rPr>
        <w:t xml:space="preserve"> inform</w:t>
      </w:r>
      <w:r w:rsidRPr="00250D02">
        <w:rPr>
          <w:rFonts w:ascii="Calibri Light" w:hAnsi="Calibri Light"/>
        </w:rPr>
        <w:t>ed</w:t>
      </w:r>
      <w:r w:rsidR="009425C0" w:rsidRPr="00250D02">
        <w:rPr>
          <w:rFonts w:ascii="Calibri Light" w:hAnsi="Calibri Light"/>
        </w:rPr>
        <w:t xml:space="preserve"> beforehand, </w:t>
      </w:r>
      <w:r w:rsidR="00391543" w:rsidRPr="00250D02">
        <w:rPr>
          <w:rFonts w:ascii="Calibri Light" w:hAnsi="Calibri Light"/>
        </w:rPr>
        <w:t xml:space="preserve">MA, EC and EU Delegation </w:t>
      </w:r>
      <w:r w:rsidR="009425C0" w:rsidRPr="00250D02">
        <w:rPr>
          <w:rFonts w:ascii="Calibri Light" w:hAnsi="Calibri Light"/>
        </w:rPr>
        <w:t>to</w:t>
      </w:r>
      <w:r w:rsidR="00391543" w:rsidRPr="00250D02">
        <w:rPr>
          <w:rFonts w:ascii="Calibri Light" w:hAnsi="Calibri Light"/>
        </w:rPr>
        <w:t xml:space="preserve"> Ukraine may participate </w:t>
      </w:r>
      <w:r w:rsidR="006E187A" w:rsidRPr="00250D02">
        <w:rPr>
          <w:rFonts w:ascii="Calibri Light" w:hAnsi="Calibri Light"/>
        </w:rPr>
        <w:t xml:space="preserve">to the evaluation process </w:t>
      </w:r>
      <w:r w:rsidR="00391543" w:rsidRPr="00250D02">
        <w:rPr>
          <w:rFonts w:ascii="Calibri Light" w:hAnsi="Calibri Light"/>
        </w:rPr>
        <w:t>as observers</w:t>
      </w:r>
      <w:r w:rsidR="00AA15BB" w:rsidRPr="00250D02">
        <w:rPr>
          <w:rFonts w:ascii="Calibri Light" w:hAnsi="Calibri Light"/>
        </w:rPr>
        <w:t>,</w:t>
      </w:r>
      <w:r w:rsidR="00391543" w:rsidRPr="00250D02">
        <w:rPr>
          <w:rFonts w:ascii="Calibri Light" w:hAnsi="Calibri Light"/>
        </w:rPr>
        <w:t xml:space="preserve"> in order to enable a better synergy between bilateral and regional assistance provided to the country by the EU</w:t>
      </w:r>
      <w:r w:rsidR="00591E0A" w:rsidRPr="00250D02">
        <w:rPr>
          <w:rFonts w:ascii="Calibri Light" w:hAnsi="Calibri Light"/>
        </w:rPr>
        <w:t>,</w:t>
      </w:r>
      <w:r w:rsidR="006E187A" w:rsidRPr="00250D02">
        <w:rPr>
          <w:rFonts w:ascii="Calibri Light" w:hAnsi="Calibri Light"/>
        </w:rPr>
        <w:t xml:space="preserve"> on </w:t>
      </w:r>
      <w:r w:rsidR="00391543" w:rsidRPr="00250D02">
        <w:rPr>
          <w:rFonts w:ascii="Calibri Light" w:hAnsi="Calibri Light"/>
        </w:rPr>
        <w:t>one hand</w:t>
      </w:r>
      <w:r w:rsidR="00591E0A" w:rsidRPr="00250D02">
        <w:rPr>
          <w:rFonts w:ascii="Calibri Light" w:hAnsi="Calibri Light"/>
        </w:rPr>
        <w:t>,</w:t>
      </w:r>
      <w:r w:rsidR="00391543" w:rsidRPr="00250D02">
        <w:rPr>
          <w:rFonts w:ascii="Calibri Light" w:hAnsi="Calibri Light"/>
        </w:rPr>
        <w:t xml:space="preserve"> and </w:t>
      </w:r>
      <w:r w:rsidR="008A7C72" w:rsidRPr="00250D02">
        <w:rPr>
          <w:rFonts w:ascii="Calibri Light" w:hAnsi="Calibri Light"/>
        </w:rPr>
        <w:t xml:space="preserve">the </w:t>
      </w:r>
      <w:r w:rsidR="00391543" w:rsidRPr="00250D02">
        <w:rPr>
          <w:rFonts w:ascii="Calibri Light" w:hAnsi="Calibri Light"/>
        </w:rPr>
        <w:t xml:space="preserve">assistance provided through the </w:t>
      </w:r>
      <w:r w:rsidR="00944B29" w:rsidRPr="00250D02">
        <w:rPr>
          <w:rFonts w:ascii="Calibri Light" w:hAnsi="Calibri Light"/>
        </w:rPr>
        <w:t>Programme</w:t>
      </w:r>
      <w:r w:rsidR="00591E0A" w:rsidRPr="00250D02">
        <w:rPr>
          <w:rFonts w:ascii="Calibri Light" w:hAnsi="Calibri Light"/>
        </w:rPr>
        <w:t>,</w:t>
      </w:r>
      <w:r w:rsidR="00391543" w:rsidRPr="00250D02">
        <w:rPr>
          <w:rFonts w:ascii="Calibri Light" w:hAnsi="Calibri Light"/>
        </w:rPr>
        <w:t xml:space="preserve"> on the other hand. They do not have decision power and cannot express their point of view on </w:t>
      </w:r>
      <w:r w:rsidR="00591E0A" w:rsidRPr="00250D02">
        <w:rPr>
          <w:rFonts w:ascii="Calibri Light" w:hAnsi="Calibri Light"/>
        </w:rPr>
        <w:t>the projects evaluated/</w:t>
      </w:r>
      <w:r w:rsidR="00AA15BB" w:rsidRPr="00250D02">
        <w:rPr>
          <w:rFonts w:ascii="Calibri Light" w:hAnsi="Calibri Light"/>
        </w:rPr>
        <w:t>under evaluation or on the P</w:t>
      </w:r>
      <w:r w:rsidR="00391543" w:rsidRPr="00250D02">
        <w:rPr>
          <w:rFonts w:ascii="Calibri Light" w:hAnsi="Calibri Light"/>
        </w:rPr>
        <w:t>S</w:t>
      </w:r>
      <w:r w:rsidR="00AA15BB" w:rsidRPr="00250D02">
        <w:rPr>
          <w:rFonts w:ascii="Calibri Light" w:hAnsi="Calibri Light"/>
        </w:rPr>
        <w:t>C</w:t>
      </w:r>
      <w:r w:rsidR="00391543" w:rsidRPr="00250D02">
        <w:rPr>
          <w:rFonts w:ascii="Calibri Light" w:hAnsi="Calibri Light"/>
        </w:rPr>
        <w:t xml:space="preserve"> decisions.</w:t>
      </w:r>
    </w:p>
    <w:p w:rsidR="00FF029C" w:rsidRPr="00250D02" w:rsidRDefault="008D47BA" w:rsidP="0020645D">
      <w:pPr>
        <w:spacing w:before="120" w:after="120" w:line="240" w:lineRule="auto"/>
        <w:jc w:val="both"/>
        <w:rPr>
          <w:rFonts w:ascii="Calibri Light" w:hAnsi="Calibri Light"/>
          <w:b/>
          <w:color w:val="2F5496" w:themeColor="accent5" w:themeShade="BF"/>
          <w:sz w:val="24"/>
          <w:szCs w:val="24"/>
        </w:rPr>
      </w:pPr>
      <w:r w:rsidRPr="00250D02">
        <w:rPr>
          <w:rFonts w:ascii="Calibri Light" w:hAnsi="Calibri Light"/>
          <w:b/>
          <w:color w:val="2F5496" w:themeColor="accent5" w:themeShade="BF"/>
          <w:sz w:val="24"/>
          <w:szCs w:val="24"/>
        </w:rPr>
        <w:sym w:font="Wingdings 3" w:char="F075"/>
      </w:r>
      <w:r w:rsidR="00FF029C" w:rsidRPr="00250D02">
        <w:rPr>
          <w:rFonts w:ascii="Calibri Light" w:hAnsi="Calibri Light"/>
          <w:b/>
          <w:color w:val="2F5496" w:themeColor="accent5" w:themeShade="BF"/>
          <w:sz w:val="24"/>
          <w:szCs w:val="24"/>
        </w:rPr>
        <w:t xml:space="preserve"> </w:t>
      </w:r>
      <w:r w:rsidR="00FF029C" w:rsidRPr="00250D02">
        <w:rPr>
          <w:rFonts w:ascii="Calibri Light" w:hAnsi="Calibri Light"/>
          <w:b/>
          <w:color w:val="2F5496" w:themeColor="accent5" w:themeShade="BF"/>
          <w:sz w:val="24"/>
          <w:szCs w:val="24"/>
        </w:rPr>
        <w:tab/>
      </w:r>
      <w:r w:rsidR="006E187A" w:rsidRPr="00250D02">
        <w:rPr>
          <w:rFonts w:ascii="Calibri Light" w:hAnsi="Calibri Light"/>
          <w:b/>
          <w:color w:val="2F5496" w:themeColor="accent5" w:themeShade="BF"/>
          <w:sz w:val="24"/>
          <w:szCs w:val="24"/>
        </w:rPr>
        <w:t xml:space="preserve">The </w:t>
      </w:r>
      <w:r w:rsidR="0044538D" w:rsidRPr="00250D02">
        <w:rPr>
          <w:rFonts w:ascii="Calibri Light" w:hAnsi="Calibri Light"/>
          <w:b/>
          <w:color w:val="2F5496" w:themeColor="accent5" w:themeShade="BF"/>
          <w:sz w:val="24"/>
          <w:szCs w:val="24"/>
        </w:rPr>
        <w:t>European Commission</w:t>
      </w:r>
      <w:r w:rsidR="00FF029C" w:rsidRPr="00250D02">
        <w:rPr>
          <w:rFonts w:ascii="Calibri Light" w:hAnsi="Calibri Light"/>
          <w:b/>
          <w:color w:val="2F5496" w:themeColor="accent5" w:themeShade="BF"/>
          <w:sz w:val="24"/>
          <w:szCs w:val="24"/>
        </w:rPr>
        <w:t xml:space="preserve"> </w:t>
      </w:r>
    </w:p>
    <w:p w:rsidR="00391543" w:rsidRPr="00250D02" w:rsidRDefault="00391543" w:rsidP="00391543">
      <w:pPr>
        <w:spacing w:before="120" w:after="120" w:line="240" w:lineRule="auto"/>
        <w:jc w:val="both"/>
        <w:rPr>
          <w:rFonts w:ascii="Calibri Light" w:hAnsi="Calibri Light"/>
        </w:rPr>
      </w:pPr>
      <w:r w:rsidRPr="00250D02">
        <w:rPr>
          <w:rFonts w:ascii="Calibri Light" w:hAnsi="Calibri Light"/>
        </w:rPr>
        <w:t xml:space="preserve">European Commission supports </w:t>
      </w:r>
      <w:r w:rsidR="009425C0" w:rsidRPr="00250D02">
        <w:rPr>
          <w:rFonts w:ascii="Calibri Light" w:hAnsi="Calibri Light"/>
        </w:rPr>
        <w:t xml:space="preserve">the </w:t>
      </w:r>
      <w:r w:rsidR="00591E0A" w:rsidRPr="00250D02">
        <w:rPr>
          <w:rFonts w:ascii="Calibri Light" w:hAnsi="Calibri Light"/>
        </w:rPr>
        <w:t>MA</w:t>
      </w:r>
      <w:r w:rsidRPr="00250D02">
        <w:rPr>
          <w:rFonts w:ascii="Calibri Light" w:hAnsi="Calibri Light"/>
        </w:rPr>
        <w:t xml:space="preserve"> in verifying double funding </w:t>
      </w:r>
      <w:r w:rsidR="00591E0A" w:rsidRPr="00250D02">
        <w:rPr>
          <w:rFonts w:ascii="Calibri Light" w:hAnsi="Calibri Light"/>
        </w:rPr>
        <w:t>of project activities</w:t>
      </w:r>
      <w:r w:rsidRPr="00250D02">
        <w:rPr>
          <w:rFonts w:ascii="Calibri Light" w:hAnsi="Calibri Light"/>
        </w:rPr>
        <w:t xml:space="preserve">. </w:t>
      </w:r>
    </w:p>
    <w:p w:rsidR="00591E0A" w:rsidRPr="00250D02" w:rsidRDefault="00591E0A" w:rsidP="00391543">
      <w:pPr>
        <w:spacing w:before="120" w:after="120" w:line="240" w:lineRule="auto"/>
        <w:jc w:val="both"/>
        <w:rPr>
          <w:rFonts w:ascii="Calibri Light" w:hAnsi="Calibri Light"/>
          <w:sz w:val="24"/>
          <w:szCs w:val="24"/>
        </w:rPr>
      </w:pPr>
    </w:p>
    <w:p w:rsidR="00081025" w:rsidRPr="00250D02" w:rsidRDefault="00081025" w:rsidP="00391543">
      <w:pPr>
        <w:spacing w:before="120" w:after="120" w:line="240" w:lineRule="auto"/>
        <w:jc w:val="both"/>
        <w:rPr>
          <w:rFonts w:ascii="Calibri Light" w:hAnsi="Calibri Light"/>
          <w:sz w:val="24"/>
          <w:szCs w:val="24"/>
        </w:rPr>
      </w:pPr>
    </w:p>
    <w:p w:rsidR="00081025" w:rsidRPr="00250D02" w:rsidRDefault="00081025" w:rsidP="00391543">
      <w:pPr>
        <w:spacing w:before="120" w:after="120" w:line="240" w:lineRule="auto"/>
        <w:jc w:val="both"/>
        <w:rPr>
          <w:rFonts w:ascii="Calibri Light" w:hAnsi="Calibri Light"/>
          <w:sz w:val="24"/>
          <w:szCs w:val="24"/>
        </w:rPr>
      </w:pPr>
    </w:p>
    <w:p w:rsidR="00081025" w:rsidRPr="00250D02" w:rsidRDefault="00081025" w:rsidP="00391543">
      <w:pPr>
        <w:spacing w:before="120" w:after="120" w:line="240" w:lineRule="auto"/>
        <w:jc w:val="both"/>
        <w:rPr>
          <w:rFonts w:ascii="Calibri Light" w:hAnsi="Calibri Light"/>
          <w:sz w:val="24"/>
          <w:szCs w:val="24"/>
        </w:rPr>
      </w:pPr>
    </w:p>
    <w:p w:rsidR="00D17B93" w:rsidRPr="00250D02" w:rsidRDefault="00F153D5" w:rsidP="004A446F">
      <w:pPr>
        <w:pStyle w:val="Heading2"/>
        <w:shd w:val="clear" w:color="auto" w:fill="2F5496" w:themeFill="accent5" w:themeFillShade="BF"/>
        <w:jc w:val="center"/>
        <w:rPr>
          <w:b/>
          <w:color w:val="FFFFFF" w:themeColor="background1"/>
          <w:sz w:val="28"/>
          <w:szCs w:val="28"/>
        </w:rPr>
      </w:pPr>
      <w:bookmarkStart w:id="6" w:name="_Toc514224625"/>
      <w:r w:rsidRPr="00250D02">
        <w:rPr>
          <w:b/>
          <w:color w:val="FFFFFF" w:themeColor="background1"/>
          <w:sz w:val="28"/>
          <w:szCs w:val="28"/>
        </w:rPr>
        <w:t>Chapter</w:t>
      </w:r>
      <w:r w:rsidR="001560BC" w:rsidRPr="00250D02">
        <w:rPr>
          <w:b/>
          <w:color w:val="FFFFFF" w:themeColor="background1"/>
          <w:sz w:val="28"/>
          <w:szCs w:val="28"/>
        </w:rPr>
        <w:t xml:space="preserve"> 2</w:t>
      </w:r>
      <w:r w:rsidR="00623765" w:rsidRPr="00250D02">
        <w:rPr>
          <w:b/>
          <w:color w:val="FFFFFF" w:themeColor="background1"/>
          <w:sz w:val="28"/>
          <w:szCs w:val="28"/>
        </w:rPr>
        <w:t xml:space="preserve"> </w:t>
      </w:r>
      <w:r w:rsidR="00623765" w:rsidRPr="00250D02">
        <w:rPr>
          <w:b/>
          <w:color w:val="FFFFFF" w:themeColor="background1"/>
          <w:sz w:val="28"/>
          <w:szCs w:val="28"/>
        </w:rPr>
        <w:tab/>
      </w:r>
      <w:r w:rsidR="00585B0A" w:rsidRPr="00250D02">
        <w:rPr>
          <w:b/>
          <w:color w:val="FFFFFF" w:themeColor="background1"/>
          <w:sz w:val="28"/>
          <w:szCs w:val="28"/>
        </w:rPr>
        <w:t>GENERAL FRAMEWORK</w:t>
      </w:r>
      <w:bookmarkEnd w:id="6"/>
    </w:p>
    <w:p w:rsidR="00585B0A" w:rsidRPr="00250D02" w:rsidRDefault="001560BC" w:rsidP="001B6C37">
      <w:pPr>
        <w:pStyle w:val="Heading3"/>
        <w:spacing w:before="240" w:after="120" w:line="240" w:lineRule="auto"/>
        <w:jc w:val="both"/>
        <w:rPr>
          <w:b/>
          <w:color w:val="2F5496" w:themeColor="accent5" w:themeShade="BF"/>
        </w:rPr>
      </w:pPr>
      <w:bookmarkStart w:id="7" w:name="_Toc514224626"/>
      <w:r w:rsidRPr="00250D02">
        <w:rPr>
          <w:b/>
          <w:color w:val="2F5496" w:themeColor="accent5" w:themeShade="BF"/>
        </w:rPr>
        <w:t>2</w:t>
      </w:r>
      <w:r w:rsidR="000A1E66" w:rsidRPr="00250D02">
        <w:rPr>
          <w:b/>
          <w:color w:val="2F5496" w:themeColor="accent5" w:themeShade="BF"/>
        </w:rPr>
        <w:t xml:space="preserve">.1 </w:t>
      </w:r>
      <w:r w:rsidR="000A1E66" w:rsidRPr="00250D02">
        <w:rPr>
          <w:b/>
          <w:color w:val="2F5496" w:themeColor="accent5" w:themeShade="BF"/>
        </w:rPr>
        <w:tab/>
      </w:r>
      <w:r w:rsidR="00585B0A" w:rsidRPr="00250D02">
        <w:rPr>
          <w:b/>
          <w:color w:val="2F5496" w:themeColor="accent5" w:themeShade="BF"/>
        </w:rPr>
        <w:t>Legal and procedural framework</w:t>
      </w:r>
      <w:bookmarkEnd w:id="7"/>
    </w:p>
    <w:p w:rsidR="009C720F" w:rsidRPr="00250D02" w:rsidRDefault="009C720F" w:rsidP="0020645D">
      <w:pPr>
        <w:spacing w:before="120" w:after="120" w:line="240" w:lineRule="auto"/>
        <w:jc w:val="both"/>
        <w:rPr>
          <w:rFonts w:ascii="Calibri Light" w:hAnsi="Calibri Light"/>
          <w:b/>
          <w:color w:val="2F5496" w:themeColor="accent5" w:themeShade="BF"/>
          <w:sz w:val="24"/>
          <w:szCs w:val="24"/>
        </w:rPr>
      </w:pPr>
      <w:r w:rsidRPr="00250D02">
        <w:rPr>
          <w:rFonts w:ascii="Calibri Light" w:hAnsi="Calibri Light"/>
          <w:b/>
          <w:color w:val="2F5496" w:themeColor="accent5" w:themeShade="BF"/>
          <w:sz w:val="24"/>
          <w:szCs w:val="24"/>
        </w:rPr>
        <w:t>E</w:t>
      </w:r>
      <w:r w:rsidR="00E2274D" w:rsidRPr="00250D02">
        <w:rPr>
          <w:rFonts w:ascii="Calibri Light" w:hAnsi="Calibri Light"/>
          <w:b/>
          <w:color w:val="2F5496" w:themeColor="accent5" w:themeShade="BF"/>
          <w:sz w:val="24"/>
          <w:szCs w:val="24"/>
        </w:rPr>
        <w:t>U</w:t>
      </w:r>
      <w:r w:rsidR="00585B0A" w:rsidRPr="00250D02">
        <w:rPr>
          <w:rFonts w:ascii="Calibri Light" w:hAnsi="Calibri Light"/>
          <w:b/>
          <w:color w:val="2F5496" w:themeColor="accent5" w:themeShade="BF"/>
          <w:sz w:val="24"/>
          <w:szCs w:val="24"/>
        </w:rPr>
        <w:t xml:space="preserve"> Regulations</w:t>
      </w:r>
      <w:r w:rsidR="00F551BE" w:rsidRPr="00250D02">
        <w:rPr>
          <w:rFonts w:ascii="Calibri Light" w:hAnsi="Calibri Light"/>
          <w:b/>
          <w:color w:val="2F5496" w:themeColor="accent5" w:themeShade="BF"/>
          <w:sz w:val="24"/>
          <w:szCs w:val="24"/>
          <w:vertAlign w:val="superscript"/>
        </w:rPr>
        <w:footnoteReference w:id="5"/>
      </w:r>
    </w:p>
    <w:p w:rsidR="00596400" w:rsidRPr="00250D02" w:rsidRDefault="00585B0A" w:rsidP="00547FD5">
      <w:pPr>
        <w:pStyle w:val="ListParagraph"/>
        <w:numPr>
          <w:ilvl w:val="0"/>
          <w:numId w:val="33"/>
        </w:numPr>
        <w:spacing w:before="120" w:after="120" w:line="240" w:lineRule="auto"/>
        <w:jc w:val="both"/>
        <w:rPr>
          <w:rFonts w:ascii="Calibri Light" w:hAnsi="Calibri Light"/>
        </w:rPr>
      </w:pPr>
      <w:r w:rsidRPr="00250D02">
        <w:rPr>
          <w:rFonts w:ascii="Calibri Light" w:hAnsi="Calibri Light"/>
        </w:rPr>
        <w:t>Regulation (EU)</w:t>
      </w:r>
      <w:r w:rsidR="00596400" w:rsidRPr="00250D02">
        <w:rPr>
          <w:rFonts w:ascii="Calibri Light" w:hAnsi="Calibri Light"/>
        </w:rPr>
        <w:t xml:space="preserve"> </w:t>
      </w:r>
      <w:r w:rsidRPr="00250D02">
        <w:rPr>
          <w:rFonts w:ascii="Calibri Light" w:hAnsi="Calibri Light"/>
        </w:rPr>
        <w:t>no</w:t>
      </w:r>
      <w:r w:rsidR="00596400" w:rsidRPr="00250D02">
        <w:rPr>
          <w:rFonts w:ascii="Calibri Light" w:hAnsi="Calibri Light"/>
        </w:rPr>
        <w:t xml:space="preserve">. 232/2014 </w:t>
      </w:r>
      <w:r w:rsidRPr="00250D02">
        <w:rPr>
          <w:rFonts w:ascii="Calibri Light" w:hAnsi="Calibri Light"/>
        </w:rPr>
        <w:t>of the European Parliament and of the Council establishing a European Neighbourhood Instrument</w:t>
      </w:r>
      <w:r w:rsidR="00596400" w:rsidRPr="00250D02">
        <w:rPr>
          <w:rFonts w:ascii="Calibri Light" w:hAnsi="Calibri Light"/>
        </w:rPr>
        <w:t>;</w:t>
      </w:r>
    </w:p>
    <w:p w:rsidR="00596400" w:rsidRPr="00250D02" w:rsidRDefault="00585B0A" w:rsidP="00547FD5">
      <w:pPr>
        <w:pStyle w:val="ListParagraph"/>
        <w:numPr>
          <w:ilvl w:val="0"/>
          <w:numId w:val="33"/>
        </w:numPr>
        <w:spacing w:before="120" w:after="120" w:line="240" w:lineRule="auto"/>
        <w:jc w:val="both"/>
        <w:rPr>
          <w:rFonts w:ascii="Calibri Light" w:hAnsi="Calibri Light"/>
        </w:rPr>
      </w:pPr>
      <w:r w:rsidRPr="00250D02">
        <w:rPr>
          <w:rFonts w:ascii="Calibri Light" w:hAnsi="Calibri Light"/>
        </w:rPr>
        <w:t>Regulation (EU) no</w:t>
      </w:r>
      <w:r w:rsidR="00596400" w:rsidRPr="00250D02">
        <w:rPr>
          <w:rFonts w:ascii="Calibri Light" w:hAnsi="Calibri Light"/>
        </w:rPr>
        <w:t xml:space="preserve">. 236/2014 </w:t>
      </w:r>
      <w:r w:rsidRPr="00250D02">
        <w:rPr>
          <w:rFonts w:ascii="Calibri Light" w:hAnsi="Calibri Light"/>
        </w:rPr>
        <w:t>of the European Parliament and of the Council laying down common rules and procedures for the implementation of the Union’s instruments for financing external actions</w:t>
      </w:r>
      <w:r w:rsidR="00596400" w:rsidRPr="00250D02">
        <w:rPr>
          <w:rFonts w:ascii="Calibri Light" w:hAnsi="Calibri Light"/>
        </w:rPr>
        <w:t>;</w:t>
      </w:r>
    </w:p>
    <w:p w:rsidR="00596400" w:rsidRPr="00250D02" w:rsidRDefault="00585B0A" w:rsidP="00547FD5">
      <w:pPr>
        <w:pStyle w:val="ListParagraph"/>
        <w:numPr>
          <w:ilvl w:val="0"/>
          <w:numId w:val="33"/>
        </w:numPr>
        <w:spacing w:before="120" w:after="120" w:line="240" w:lineRule="auto"/>
        <w:jc w:val="both"/>
        <w:rPr>
          <w:rFonts w:ascii="Calibri Light" w:hAnsi="Calibri Light"/>
        </w:rPr>
      </w:pPr>
      <w:r w:rsidRPr="00250D02">
        <w:rPr>
          <w:rFonts w:ascii="Calibri Light" w:hAnsi="Calibri Light"/>
        </w:rPr>
        <w:t>Commission Implementing Regulation (EU) no</w:t>
      </w:r>
      <w:r w:rsidR="00596400" w:rsidRPr="00250D02">
        <w:rPr>
          <w:rFonts w:ascii="Calibri Light" w:hAnsi="Calibri Light"/>
        </w:rPr>
        <w:t xml:space="preserve">. 897/2014 </w:t>
      </w:r>
      <w:r w:rsidRPr="00250D02">
        <w:rPr>
          <w:rFonts w:ascii="Calibri Light" w:hAnsi="Calibri Light"/>
        </w:rPr>
        <w:t xml:space="preserve">laying down specific provisions for the implementation of cross border cooperation </w:t>
      </w:r>
      <w:r w:rsidR="00944B29" w:rsidRPr="00250D02">
        <w:rPr>
          <w:rFonts w:ascii="Calibri Light" w:hAnsi="Calibri Light"/>
        </w:rPr>
        <w:t>Programme</w:t>
      </w:r>
      <w:r w:rsidRPr="00250D02">
        <w:rPr>
          <w:rFonts w:ascii="Calibri Light" w:hAnsi="Calibri Light"/>
        </w:rPr>
        <w:t>s financed under Regulation (EU) no. 232/2014 of the European Parliament and the Council establis</w:t>
      </w:r>
      <w:r w:rsidR="00865175" w:rsidRPr="00250D02">
        <w:rPr>
          <w:rFonts w:ascii="Calibri Light" w:hAnsi="Calibri Light"/>
        </w:rPr>
        <w:t>h</w:t>
      </w:r>
      <w:r w:rsidRPr="00250D02">
        <w:rPr>
          <w:rFonts w:ascii="Calibri Light" w:hAnsi="Calibri Light"/>
        </w:rPr>
        <w:t xml:space="preserve">ing a </w:t>
      </w:r>
      <w:r w:rsidR="00865175" w:rsidRPr="00250D02">
        <w:rPr>
          <w:rFonts w:ascii="Calibri Light" w:hAnsi="Calibri Light"/>
        </w:rPr>
        <w:t>European Neighbourhood Instrument</w:t>
      </w:r>
      <w:r w:rsidR="00596400" w:rsidRPr="00250D02">
        <w:rPr>
          <w:rFonts w:ascii="Calibri Light" w:hAnsi="Calibri Light"/>
        </w:rPr>
        <w:t>;</w:t>
      </w:r>
    </w:p>
    <w:p w:rsidR="00596400" w:rsidRPr="00250D02" w:rsidRDefault="00865175" w:rsidP="00547FD5">
      <w:pPr>
        <w:pStyle w:val="ListParagraph"/>
        <w:numPr>
          <w:ilvl w:val="0"/>
          <w:numId w:val="33"/>
        </w:numPr>
        <w:spacing w:before="120" w:after="120" w:line="240" w:lineRule="auto"/>
        <w:jc w:val="both"/>
        <w:rPr>
          <w:rFonts w:ascii="Calibri Light" w:hAnsi="Calibri Light"/>
        </w:rPr>
      </w:pPr>
      <w:r w:rsidRPr="00250D02">
        <w:rPr>
          <w:rFonts w:ascii="Calibri Light" w:hAnsi="Calibri Light"/>
        </w:rPr>
        <w:t>Commission Decision no</w:t>
      </w:r>
      <w:r w:rsidR="00596400" w:rsidRPr="00250D02">
        <w:rPr>
          <w:rFonts w:ascii="Calibri Light" w:hAnsi="Calibri Light"/>
        </w:rPr>
        <w:t xml:space="preserve">. C(2015) 9143/17.12.2015 </w:t>
      </w:r>
      <w:r w:rsidRPr="00250D02">
        <w:rPr>
          <w:rFonts w:ascii="Calibri Light" w:hAnsi="Calibri Light"/>
        </w:rPr>
        <w:t>approv</w:t>
      </w:r>
      <w:r w:rsidR="00086804" w:rsidRPr="00250D02">
        <w:rPr>
          <w:rFonts w:ascii="Calibri Light" w:hAnsi="Calibri Light"/>
        </w:rPr>
        <w:t>ing</w:t>
      </w:r>
      <w:r w:rsidRPr="00250D02">
        <w:rPr>
          <w:rFonts w:ascii="Calibri Light" w:hAnsi="Calibri Light"/>
        </w:rPr>
        <w:t xml:space="preserve"> the Joint Operational </w:t>
      </w:r>
      <w:r w:rsidR="00944B29" w:rsidRPr="00250D02">
        <w:rPr>
          <w:rFonts w:ascii="Calibri Light" w:hAnsi="Calibri Light"/>
        </w:rPr>
        <w:t>Programme</w:t>
      </w:r>
      <w:r w:rsidRPr="00250D02">
        <w:rPr>
          <w:rFonts w:ascii="Calibri Light" w:hAnsi="Calibri Light"/>
        </w:rPr>
        <w:t xml:space="preserve"> Romania – Ukraine </w:t>
      </w:r>
      <w:r w:rsidR="00596400" w:rsidRPr="00250D02">
        <w:rPr>
          <w:rFonts w:ascii="Calibri Light" w:hAnsi="Calibri Light"/>
        </w:rPr>
        <w:t>2014-2020</w:t>
      </w:r>
    </w:p>
    <w:p w:rsidR="009C720F" w:rsidRPr="00250D02" w:rsidRDefault="00547FD5" w:rsidP="0020645D">
      <w:pPr>
        <w:spacing w:before="120" w:after="120" w:line="240" w:lineRule="auto"/>
        <w:jc w:val="both"/>
        <w:rPr>
          <w:rFonts w:ascii="Calibri Light" w:hAnsi="Calibri Light"/>
          <w:b/>
          <w:color w:val="2F5496" w:themeColor="accent5" w:themeShade="BF"/>
          <w:sz w:val="24"/>
          <w:szCs w:val="24"/>
        </w:rPr>
      </w:pPr>
      <w:r w:rsidRPr="00250D02">
        <w:rPr>
          <w:rFonts w:ascii="Calibri Light" w:hAnsi="Calibri Light"/>
          <w:b/>
          <w:color w:val="2F5496" w:themeColor="accent5" w:themeShade="BF"/>
          <w:sz w:val="24"/>
          <w:szCs w:val="24"/>
        </w:rPr>
        <w:t xml:space="preserve">Documents of the Joint Operational </w:t>
      </w:r>
      <w:r w:rsidR="00944B29" w:rsidRPr="00250D02">
        <w:rPr>
          <w:rFonts w:ascii="Calibri Light" w:hAnsi="Calibri Light"/>
          <w:b/>
          <w:color w:val="2F5496" w:themeColor="accent5" w:themeShade="BF"/>
          <w:sz w:val="24"/>
          <w:szCs w:val="24"/>
        </w:rPr>
        <w:t>Programme</w:t>
      </w:r>
      <w:r w:rsidR="00865175" w:rsidRPr="00250D02">
        <w:rPr>
          <w:rFonts w:ascii="Calibri Light" w:hAnsi="Calibri Light"/>
          <w:b/>
          <w:color w:val="2F5496" w:themeColor="accent5" w:themeShade="BF"/>
          <w:sz w:val="24"/>
          <w:szCs w:val="24"/>
        </w:rPr>
        <w:t xml:space="preserve"> </w:t>
      </w:r>
      <w:r w:rsidRPr="00250D02">
        <w:rPr>
          <w:rFonts w:ascii="Calibri Light" w:hAnsi="Calibri Light"/>
          <w:b/>
          <w:color w:val="2F5496" w:themeColor="accent5" w:themeShade="BF"/>
          <w:sz w:val="24"/>
          <w:szCs w:val="24"/>
        </w:rPr>
        <w:t>Romania – Ukraine 2014-2020</w:t>
      </w:r>
      <w:r w:rsidR="002B2CD2" w:rsidRPr="00250D02">
        <w:rPr>
          <w:rFonts w:ascii="Calibri Light" w:hAnsi="Calibri Light"/>
          <w:b/>
          <w:color w:val="2F5496" w:themeColor="accent5" w:themeShade="BF"/>
          <w:sz w:val="24"/>
          <w:szCs w:val="24"/>
          <w:vertAlign w:val="superscript"/>
        </w:rPr>
        <w:footnoteReference w:id="6"/>
      </w:r>
      <w:r w:rsidR="009C720F" w:rsidRPr="00250D02">
        <w:rPr>
          <w:rFonts w:ascii="Calibri Light" w:hAnsi="Calibri Light"/>
          <w:b/>
          <w:color w:val="2F5496" w:themeColor="accent5" w:themeShade="BF"/>
          <w:sz w:val="24"/>
          <w:szCs w:val="24"/>
          <w:vertAlign w:val="superscript"/>
        </w:rPr>
        <w:t xml:space="preserve"> </w:t>
      </w:r>
    </w:p>
    <w:p w:rsidR="00865175" w:rsidRPr="00250D02" w:rsidRDefault="00865175" w:rsidP="00547FD5">
      <w:pPr>
        <w:pStyle w:val="ListParagraph"/>
        <w:numPr>
          <w:ilvl w:val="0"/>
          <w:numId w:val="33"/>
        </w:numPr>
        <w:spacing w:before="120" w:after="120" w:line="240" w:lineRule="auto"/>
        <w:jc w:val="both"/>
        <w:rPr>
          <w:rFonts w:ascii="Calibri Light" w:hAnsi="Calibri Light"/>
        </w:rPr>
      </w:pPr>
      <w:r w:rsidRPr="00250D02">
        <w:rPr>
          <w:rFonts w:ascii="Calibri Light" w:hAnsi="Calibri Light"/>
        </w:rPr>
        <w:t xml:space="preserve">Joint Operational </w:t>
      </w:r>
      <w:r w:rsidR="00944B29" w:rsidRPr="00250D02">
        <w:rPr>
          <w:rFonts w:ascii="Calibri Light" w:hAnsi="Calibri Light"/>
        </w:rPr>
        <w:t>Programme</w:t>
      </w:r>
      <w:r w:rsidRPr="00250D02">
        <w:rPr>
          <w:rFonts w:ascii="Calibri Light" w:hAnsi="Calibri Light"/>
        </w:rPr>
        <w:t xml:space="preserve"> Romania – Ukraine 2014-2020</w:t>
      </w:r>
      <w:r w:rsidR="00050DC9" w:rsidRPr="00250D02">
        <w:rPr>
          <w:rFonts w:ascii="Calibri Light" w:hAnsi="Calibri Light"/>
        </w:rPr>
        <w:t xml:space="preserve">, including any </w:t>
      </w:r>
      <w:r w:rsidR="00593919" w:rsidRPr="00250D02">
        <w:rPr>
          <w:rFonts w:ascii="Calibri Light" w:hAnsi="Calibri Light"/>
        </w:rPr>
        <w:t>a</w:t>
      </w:r>
      <w:r w:rsidR="00401327" w:rsidRPr="00250D02">
        <w:rPr>
          <w:rFonts w:ascii="Calibri Light" w:hAnsi="Calibri Light"/>
        </w:rPr>
        <w:t>nnex</w:t>
      </w:r>
      <w:r w:rsidR="00050DC9" w:rsidRPr="00250D02">
        <w:rPr>
          <w:rFonts w:ascii="Calibri Light" w:hAnsi="Calibri Light"/>
        </w:rPr>
        <w:t xml:space="preserve"> to it</w:t>
      </w:r>
      <w:r w:rsidR="00742F08" w:rsidRPr="00250D02">
        <w:rPr>
          <w:rFonts w:ascii="Calibri Light" w:hAnsi="Calibri Light"/>
        </w:rPr>
        <w:t xml:space="preserve"> </w:t>
      </w:r>
    </w:p>
    <w:p w:rsidR="002B2CD2" w:rsidRPr="00250D02" w:rsidRDefault="000C24E8" w:rsidP="00547FD5">
      <w:pPr>
        <w:pStyle w:val="ListParagraph"/>
        <w:numPr>
          <w:ilvl w:val="0"/>
          <w:numId w:val="33"/>
        </w:numPr>
        <w:spacing w:before="120" w:after="120" w:line="240" w:lineRule="auto"/>
        <w:jc w:val="both"/>
        <w:rPr>
          <w:rFonts w:ascii="Calibri Light" w:hAnsi="Calibri Light"/>
        </w:rPr>
      </w:pPr>
      <w:r w:rsidRPr="00250D02">
        <w:rPr>
          <w:rFonts w:ascii="Calibri Light" w:hAnsi="Calibri Light"/>
          <w:i/>
        </w:rPr>
        <w:t>Guidelines for grant applicants</w:t>
      </w:r>
      <w:r w:rsidR="00447AC4" w:rsidRPr="00250D02">
        <w:rPr>
          <w:rFonts w:ascii="Calibri Light" w:hAnsi="Calibri Light"/>
        </w:rPr>
        <w:t xml:space="preserve"> </w:t>
      </w:r>
      <w:r w:rsidR="00865175" w:rsidRPr="00250D02">
        <w:rPr>
          <w:rFonts w:ascii="Calibri Light" w:hAnsi="Calibri Light"/>
        </w:rPr>
        <w:t>in force for the r</w:t>
      </w:r>
      <w:r w:rsidR="00050DC9" w:rsidRPr="00250D02">
        <w:rPr>
          <w:rFonts w:ascii="Calibri Light" w:hAnsi="Calibri Light"/>
        </w:rPr>
        <w:t>espective c</w:t>
      </w:r>
      <w:r w:rsidR="00865175" w:rsidRPr="00250D02">
        <w:rPr>
          <w:rFonts w:ascii="Calibri Light" w:hAnsi="Calibri Light"/>
        </w:rPr>
        <w:t>all for proposals</w:t>
      </w:r>
      <w:r w:rsidR="00086804" w:rsidRPr="00250D02">
        <w:rPr>
          <w:rFonts w:ascii="Calibri Light" w:hAnsi="Calibri Light"/>
        </w:rPr>
        <w:t xml:space="preserve"> and any corrigend</w:t>
      </w:r>
      <w:r w:rsidR="000C7AC4" w:rsidRPr="00250D02">
        <w:rPr>
          <w:rFonts w:ascii="Calibri Light" w:hAnsi="Calibri Light"/>
        </w:rPr>
        <w:t>a</w:t>
      </w:r>
      <w:r w:rsidR="00086804" w:rsidRPr="00250D02">
        <w:rPr>
          <w:rFonts w:ascii="Calibri Light" w:hAnsi="Calibri Light"/>
        </w:rPr>
        <w:t xml:space="preserve"> to it, approved by the JMC</w:t>
      </w:r>
      <w:r w:rsidR="002B2CD2" w:rsidRPr="00250D02">
        <w:rPr>
          <w:rFonts w:ascii="Calibri Light" w:hAnsi="Calibri Light"/>
        </w:rPr>
        <w:t xml:space="preserve"> </w:t>
      </w:r>
    </w:p>
    <w:p w:rsidR="000C7AC4" w:rsidRPr="00250D02" w:rsidRDefault="000C7AC4" w:rsidP="00547FD5">
      <w:pPr>
        <w:pStyle w:val="ListParagraph"/>
        <w:numPr>
          <w:ilvl w:val="0"/>
          <w:numId w:val="33"/>
        </w:numPr>
        <w:spacing w:before="120" w:after="120" w:line="240" w:lineRule="auto"/>
        <w:jc w:val="both"/>
        <w:rPr>
          <w:rFonts w:ascii="Calibri Light" w:hAnsi="Calibri Light"/>
        </w:rPr>
      </w:pPr>
      <w:r w:rsidRPr="00250D02">
        <w:rPr>
          <w:rFonts w:ascii="Calibri Light" w:hAnsi="Calibri Light"/>
        </w:rPr>
        <w:t>Assessment Manual and any corrigenda to it, approved by the JMC</w:t>
      </w:r>
    </w:p>
    <w:p w:rsidR="00865175" w:rsidRPr="00250D02" w:rsidRDefault="00332D7F" w:rsidP="00547FD5">
      <w:pPr>
        <w:pStyle w:val="ListParagraph"/>
        <w:numPr>
          <w:ilvl w:val="0"/>
          <w:numId w:val="33"/>
        </w:numPr>
        <w:spacing w:before="120" w:after="120" w:line="240" w:lineRule="auto"/>
        <w:jc w:val="both"/>
        <w:rPr>
          <w:rFonts w:ascii="Calibri Light" w:hAnsi="Calibri Light"/>
        </w:rPr>
      </w:pPr>
      <w:r w:rsidRPr="00250D02">
        <w:rPr>
          <w:rFonts w:ascii="Calibri Light" w:hAnsi="Calibri Light"/>
        </w:rPr>
        <w:t xml:space="preserve">Joint Monitoring Committee’s </w:t>
      </w:r>
      <w:r w:rsidR="00865175" w:rsidRPr="00250D02">
        <w:rPr>
          <w:rFonts w:ascii="Calibri Light" w:hAnsi="Calibri Light"/>
        </w:rPr>
        <w:t xml:space="preserve">Rules of procedure </w:t>
      </w:r>
    </w:p>
    <w:p w:rsidR="00292B9F" w:rsidRPr="00250D02" w:rsidRDefault="00865175" w:rsidP="00547FD5">
      <w:pPr>
        <w:pStyle w:val="ListParagraph"/>
        <w:numPr>
          <w:ilvl w:val="0"/>
          <w:numId w:val="33"/>
        </w:numPr>
        <w:spacing w:before="120" w:after="120" w:line="240" w:lineRule="auto"/>
        <w:jc w:val="both"/>
        <w:rPr>
          <w:rFonts w:ascii="Calibri Light" w:hAnsi="Calibri Light"/>
        </w:rPr>
      </w:pPr>
      <w:r w:rsidRPr="00250D02">
        <w:rPr>
          <w:rFonts w:ascii="Calibri Light" w:hAnsi="Calibri Light"/>
        </w:rPr>
        <w:t>Other decisions</w:t>
      </w:r>
      <w:r w:rsidR="00050DC9" w:rsidRPr="00250D02">
        <w:rPr>
          <w:rFonts w:ascii="Calibri Light" w:hAnsi="Calibri Light"/>
        </w:rPr>
        <w:t xml:space="preserve"> or</w:t>
      </w:r>
      <w:r w:rsidRPr="00250D02">
        <w:rPr>
          <w:rFonts w:ascii="Calibri Light" w:hAnsi="Calibri Light"/>
        </w:rPr>
        <w:t xml:space="preserve"> instructions issued by the Joint Monitoring Committee and/or the Managing Authority </w:t>
      </w:r>
      <w:r w:rsidR="00050DC9" w:rsidRPr="00250D02">
        <w:rPr>
          <w:rFonts w:ascii="Calibri Light" w:hAnsi="Calibri Light"/>
        </w:rPr>
        <w:t>with regard to</w:t>
      </w:r>
      <w:r w:rsidRPr="00250D02">
        <w:rPr>
          <w:rFonts w:ascii="Calibri Light" w:hAnsi="Calibri Light"/>
        </w:rPr>
        <w:t xml:space="preserve"> the evaluation process </w:t>
      </w:r>
    </w:p>
    <w:p w:rsidR="001560BC" w:rsidRPr="00250D02" w:rsidRDefault="001560BC" w:rsidP="00AA62F5">
      <w:pPr>
        <w:pStyle w:val="Heading3"/>
        <w:spacing w:before="240" w:after="120" w:line="240" w:lineRule="auto"/>
        <w:jc w:val="both"/>
        <w:rPr>
          <w:b/>
          <w:color w:val="2F5496" w:themeColor="accent5" w:themeShade="BF"/>
        </w:rPr>
      </w:pPr>
      <w:bookmarkStart w:id="8" w:name="_Toc514224627"/>
      <w:r w:rsidRPr="00250D02">
        <w:rPr>
          <w:b/>
          <w:color w:val="2F5496" w:themeColor="accent5" w:themeShade="BF"/>
        </w:rPr>
        <w:t xml:space="preserve">2.2 </w:t>
      </w:r>
      <w:r w:rsidRPr="00250D02">
        <w:rPr>
          <w:b/>
          <w:color w:val="2F5496" w:themeColor="accent5" w:themeShade="BF"/>
        </w:rPr>
        <w:tab/>
        <w:t>Working principles</w:t>
      </w:r>
      <w:bookmarkEnd w:id="8"/>
    </w:p>
    <w:p w:rsidR="00E2274D" w:rsidRPr="00250D02" w:rsidRDefault="00E2274D" w:rsidP="00E2274D">
      <w:pPr>
        <w:spacing w:before="120" w:after="120" w:line="240" w:lineRule="auto"/>
        <w:jc w:val="both"/>
        <w:rPr>
          <w:rFonts w:ascii="Calibri Light" w:hAnsi="Calibri Light"/>
        </w:rPr>
      </w:pPr>
      <w:r w:rsidRPr="00250D02">
        <w:rPr>
          <w:rFonts w:ascii="Calibri Light" w:hAnsi="Calibri Light"/>
        </w:rPr>
        <w:t xml:space="preserve">The working principles shall be thoroughly followed by </w:t>
      </w:r>
      <w:r w:rsidR="00086804" w:rsidRPr="00250D02">
        <w:rPr>
          <w:rFonts w:ascii="Calibri Light" w:hAnsi="Calibri Light"/>
        </w:rPr>
        <w:t xml:space="preserve">the </w:t>
      </w:r>
      <w:r w:rsidR="00050DC9" w:rsidRPr="00250D02">
        <w:rPr>
          <w:rFonts w:ascii="Calibri Light" w:hAnsi="Calibri Light"/>
        </w:rPr>
        <w:t>P</w:t>
      </w:r>
      <w:r w:rsidR="00086804" w:rsidRPr="00250D02">
        <w:rPr>
          <w:rFonts w:ascii="Calibri Light" w:hAnsi="Calibri Light"/>
        </w:rPr>
        <w:t xml:space="preserve">rogramme structures and </w:t>
      </w:r>
      <w:r w:rsidRPr="00250D02">
        <w:rPr>
          <w:rFonts w:ascii="Calibri Light" w:hAnsi="Calibri Light"/>
        </w:rPr>
        <w:t>person</w:t>
      </w:r>
      <w:r w:rsidR="00AA15BB" w:rsidRPr="00250D02">
        <w:rPr>
          <w:rFonts w:ascii="Calibri Light" w:hAnsi="Calibri Light"/>
        </w:rPr>
        <w:t>s</w:t>
      </w:r>
      <w:r w:rsidRPr="00250D02">
        <w:rPr>
          <w:rFonts w:ascii="Calibri Light" w:hAnsi="Calibri Light"/>
        </w:rPr>
        <w:t xml:space="preserve"> involved or participating </w:t>
      </w:r>
      <w:r w:rsidR="00312374" w:rsidRPr="00250D02">
        <w:rPr>
          <w:rFonts w:ascii="Calibri Light" w:hAnsi="Calibri Light"/>
        </w:rPr>
        <w:t>to the</w:t>
      </w:r>
      <w:r w:rsidRPr="00250D02">
        <w:rPr>
          <w:rFonts w:ascii="Calibri Light" w:hAnsi="Calibri Light"/>
        </w:rPr>
        <w:t xml:space="preserve"> evaluation </w:t>
      </w:r>
      <w:r w:rsidR="00312374" w:rsidRPr="00250D02">
        <w:rPr>
          <w:rFonts w:ascii="Calibri Light" w:hAnsi="Calibri Light"/>
        </w:rPr>
        <w:t>process</w:t>
      </w:r>
      <w:r w:rsidR="00623765" w:rsidRPr="00250D02">
        <w:rPr>
          <w:rFonts w:ascii="Calibri Light" w:hAnsi="Calibri Light"/>
        </w:rPr>
        <w:t xml:space="preserve">, </w:t>
      </w:r>
      <w:r w:rsidR="00086804" w:rsidRPr="00250D02">
        <w:rPr>
          <w:rFonts w:ascii="Calibri Light" w:hAnsi="Calibri Light"/>
        </w:rPr>
        <w:t>as</w:t>
      </w:r>
      <w:r w:rsidR="00623765" w:rsidRPr="00250D02">
        <w:rPr>
          <w:rFonts w:ascii="Calibri Light" w:hAnsi="Calibri Light"/>
        </w:rPr>
        <w:t xml:space="preserve"> </w:t>
      </w:r>
      <w:r w:rsidR="0080301F" w:rsidRPr="00250D02">
        <w:rPr>
          <w:rFonts w:ascii="Calibri Light" w:hAnsi="Calibri Light"/>
        </w:rPr>
        <w:t xml:space="preserve">they </w:t>
      </w:r>
      <w:r w:rsidR="00086804" w:rsidRPr="00250D02">
        <w:rPr>
          <w:rFonts w:ascii="Calibri Light" w:hAnsi="Calibri Light"/>
        </w:rPr>
        <w:t>are</w:t>
      </w:r>
      <w:r w:rsidR="00623765" w:rsidRPr="00250D02">
        <w:rPr>
          <w:rFonts w:ascii="Calibri Light" w:hAnsi="Calibri Light"/>
        </w:rPr>
        <w:t xml:space="preserve"> the basis for </w:t>
      </w:r>
      <w:r w:rsidR="004B5097" w:rsidRPr="00250D02">
        <w:rPr>
          <w:rFonts w:ascii="Calibri Light" w:hAnsi="Calibri Light"/>
        </w:rPr>
        <w:t xml:space="preserve">actions and </w:t>
      </w:r>
      <w:r w:rsidR="00623765" w:rsidRPr="00250D02">
        <w:rPr>
          <w:rFonts w:ascii="Calibri Light" w:hAnsi="Calibri Light"/>
        </w:rPr>
        <w:t>decision</w:t>
      </w:r>
      <w:r w:rsidR="004B5097" w:rsidRPr="00250D02">
        <w:rPr>
          <w:rFonts w:ascii="Calibri Light" w:hAnsi="Calibri Light"/>
        </w:rPr>
        <w:t xml:space="preserve"> making</w:t>
      </w:r>
      <w:r w:rsidR="00623765" w:rsidRPr="00250D02">
        <w:rPr>
          <w:rFonts w:ascii="Calibri Light" w:hAnsi="Calibri Light"/>
        </w:rPr>
        <w:t xml:space="preserve">. </w:t>
      </w:r>
      <w:r w:rsidRPr="00250D02">
        <w:rPr>
          <w:rFonts w:ascii="Calibri Light" w:hAnsi="Calibri Light"/>
        </w:rPr>
        <w:t xml:space="preserve"> </w:t>
      </w:r>
    </w:p>
    <w:p w:rsidR="006F3B50" w:rsidRPr="00250D02" w:rsidRDefault="008D47BA" w:rsidP="0020645D">
      <w:pPr>
        <w:spacing w:before="120" w:after="120" w:line="240" w:lineRule="auto"/>
        <w:jc w:val="both"/>
        <w:rPr>
          <w:rFonts w:ascii="Calibri Light" w:hAnsi="Calibri Light"/>
          <w:b/>
          <w:color w:val="2F5496" w:themeColor="accent5" w:themeShade="BF"/>
          <w:sz w:val="24"/>
          <w:szCs w:val="24"/>
        </w:rPr>
      </w:pPr>
      <w:r w:rsidRPr="00250D02">
        <w:rPr>
          <w:rFonts w:ascii="Calibri Light" w:hAnsi="Calibri Light"/>
          <w:b/>
          <w:color w:val="2F5496" w:themeColor="accent5" w:themeShade="BF"/>
          <w:sz w:val="24"/>
          <w:szCs w:val="24"/>
        </w:rPr>
        <w:sym w:font="Wingdings 3" w:char="F075"/>
      </w:r>
      <w:r w:rsidR="00623765" w:rsidRPr="00250D02">
        <w:rPr>
          <w:rFonts w:ascii="Calibri Light" w:hAnsi="Calibri Light"/>
          <w:b/>
          <w:color w:val="2F5496" w:themeColor="accent5" w:themeShade="BF"/>
          <w:sz w:val="24"/>
          <w:szCs w:val="24"/>
        </w:rPr>
        <w:t xml:space="preserve"> </w:t>
      </w:r>
      <w:r w:rsidR="00623765" w:rsidRPr="00250D02">
        <w:rPr>
          <w:rFonts w:ascii="Calibri Light" w:hAnsi="Calibri Light"/>
          <w:b/>
          <w:color w:val="2F5496" w:themeColor="accent5" w:themeShade="BF"/>
          <w:sz w:val="24"/>
          <w:szCs w:val="24"/>
        </w:rPr>
        <w:tab/>
      </w:r>
      <w:r w:rsidR="006F3B50" w:rsidRPr="00250D02">
        <w:rPr>
          <w:rFonts w:ascii="Calibri Light" w:hAnsi="Calibri Light"/>
          <w:b/>
          <w:color w:val="2F5496" w:themeColor="accent5" w:themeShade="BF"/>
          <w:sz w:val="24"/>
          <w:szCs w:val="24"/>
        </w:rPr>
        <w:t>Objectivity, impartiality and equality of treatment</w:t>
      </w:r>
    </w:p>
    <w:p w:rsidR="006F3B50" w:rsidRPr="00250D02" w:rsidRDefault="006F3B50" w:rsidP="006F3B50">
      <w:pPr>
        <w:spacing w:before="120" w:after="120" w:line="240" w:lineRule="auto"/>
        <w:jc w:val="both"/>
        <w:rPr>
          <w:rFonts w:ascii="Calibri Light" w:hAnsi="Calibri Light"/>
        </w:rPr>
      </w:pPr>
      <w:r w:rsidRPr="00250D02">
        <w:rPr>
          <w:rFonts w:ascii="Calibri Light" w:hAnsi="Calibri Light"/>
        </w:rPr>
        <w:t xml:space="preserve">All </w:t>
      </w:r>
      <w:r w:rsidR="00132CED" w:rsidRPr="00250D02">
        <w:rPr>
          <w:rFonts w:ascii="Calibri Light" w:hAnsi="Calibri Light"/>
        </w:rPr>
        <w:t xml:space="preserve">projects </w:t>
      </w:r>
      <w:r w:rsidRPr="00250D02">
        <w:rPr>
          <w:rFonts w:ascii="Calibri Light" w:hAnsi="Calibri Light"/>
        </w:rPr>
        <w:t>have to be assessed alike and treated impartially</w:t>
      </w:r>
      <w:r w:rsidR="00623765" w:rsidRPr="00250D02">
        <w:rPr>
          <w:rFonts w:ascii="Calibri Light" w:hAnsi="Calibri Light"/>
        </w:rPr>
        <w:t xml:space="preserve">, based on their merits and </w:t>
      </w:r>
      <w:r w:rsidRPr="00250D02">
        <w:rPr>
          <w:rFonts w:ascii="Calibri Light" w:hAnsi="Calibri Light"/>
        </w:rPr>
        <w:t xml:space="preserve">following a review strictly based upon the information </w:t>
      </w:r>
      <w:r w:rsidR="00312374" w:rsidRPr="00250D02">
        <w:rPr>
          <w:rFonts w:ascii="Calibri Light" w:hAnsi="Calibri Light"/>
        </w:rPr>
        <w:t>contained therein</w:t>
      </w:r>
      <w:r w:rsidRPr="00250D02">
        <w:rPr>
          <w:rFonts w:ascii="Calibri Light" w:hAnsi="Calibri Light"/>
        </w:rPr>
        <w:t xml:space="preserve">. They are assessed against the </w:t>
      </w:r>
      <w:r w:rsidR="00312374" w:rsidRPr="00250D02">
        <w:rPr>
          <w:rFonts w:ascii="Calibri Light" w:hAnsi="Calibri Light"/>
        </w:rPr>
        <w:t xml:space="preserve">checklists and </w:t>
      </w:r>
      <w:r w:rsidRPr="00250D02">
        <w:rPr>
          <w:rFonts w:ascii="Calibri Light" w:hAnsi="Calibri Light"/>
        </w:rPr>
        <w:t>evaluation grid</w:t>
      </w:r>
      <w:r w:rsidR="00623765" w:rsidRPr="00250D02">
        <w:rPr>
          <w:rFonts w:ascii="Calibri Light" w:hAnsi="Calibri Light"/>
        </w:rPr>
        <w:t>s</w:t>
      </w:r>
      <w:r w:rsidRPr="00250D02">
        <w:rPr>
          <w:rFonts w:ascii="Calibri Light" w:hAnsi="Calibri Light"/>
        </w:rPr>
        <w:t xml:space="preserve"> provided by the </w:t>
      </w:r>
      <w:r w:rsidR="000C24E8" w:rsidRPr="00250D02">
        <w:rPr>
          <w:rFonts w:ascii="Calibri Light" w:hAnsi="Calibri Light"/>
          <w:i/>
        </w:rPr>
        <w:t>Guidelines for grant applicants</w:t>
      </w:r>
      <w:r w:rsidR="00132CED" w:rsidRPr="00250D02">
        <w:rPr>
          <w:rFonts w:ascii="Calibri Light" w:hAnsi="Calibri Light"/>
        </w:rPr>
        <w:t xml:space="preserve"> for the respective call</w:t>
      </w:r>
      <w:r w:rsidRPr="00250D02">
        <w:rPr>
          <w:rFonts w:ascii="Calibri Light" w:hAnsi="Calibri Light"/>
        </w:rPr>
        <w:t>,</w:t>
      </w:r>
      <w:r w:rsidRPr="00250D02" w:rsidDel="00667B4E">
        <w:rPr>
          <w:rFonts w:ascii="Calibri Light" w:hAnsi="Calibri Light"/>
        </w:rPr>
        <w:t xml:space="preserve"> </w:t>
      </w:r>
      <w:r w:rsidR="00132CED" w:rsidRPr="00250D02">
        <w:rPr>
          <w:rFonts w:ascii="Calibri Light" w:hAnsi="Calibri Light"/>
        </w:rPr>
        <w:t>regardless</w:t>
      </w:r>
      <w:r w:rsidRPr="00250D02">
        <w:rPr>
          <w:rFonts w:ascii="Calibri Light" w:hAnsi="Calibri Light"/>
        </w:rPr>
        <w:t xml:space="preserve"> of where the applicant </w:t>
      </w:r>
      <w:r w:rsidR="00312374" w:rsidRPr="00250D02">
        <w:rPr>
          <w:rFonts w:ascii="Calibri Light" w:hAnsi="Calibri Light"/>
        </w:rPr>
        <w:t xml:space="preserve">or </w:t>
      </w:r>
      <w:r w:rsidRPr="00250D02">
        <w:rPr>
          <w:rFonts w:ascii="Calibri Light" w:hAnsi="Calibri Light"/>
        </w:rPr>
        <w:t xml:space="preserve">partners originate, or their identity. </w:t>
      </w:r>
    </w:p>
    <w:p w:rsidR="000C7AC4" w:rsidRPr="00250D02" w:rsidRDefault="00086804" w:rsidP="006F3B50">
      <w:pPr>
        <w:spacing w:before="120" w:after="120" w:line="240" w:lineRule="auto"/>
        <w:jc w:val="both"/>
        <w:rPr>
          <w:rFonts w:ascii="Calibri Light" w:hAnsi="Calibri Light"/>
        </w:rPr>
      </w:pPr>
      <w:r w:rsidRPr="00250D02">
        <w:rPr>
          <w:rFonts w:ascii="Calibri Light" w:hAnsi="Calibri Light"/>
        </w:rPr>
        <w:t>E</w:t>
      </w:r>
      <w:r w:rsidR="00623765" w:rsidRPr="00250D02">
        <w:rPr>
          <w:rFonts w:ascii="Calibri Light" w:hAnsi="Calibri Light"/>
        </w:rPr>
        <w:t xml:space="preserve">valuation and selection </w:t>
      </w:r>
      <w:r w:rsidRPr="00250D02">
        <w:rPr>
          <w:rFonts w:ascii="Calibri Light" w:hAnsi="Calibri Light"/>
        </w:rPr>
        <w:t xml:space="preserve">of projects </w:t>
      </w:r>
      <w:r w:rsidR="006F3B50" w:rsidRPr="00250D02">
        <w:rPr>
          <w:rFonts w:ascii="Calibri Light" w:hAnsi="Calibri Light"/>
        </w:rPr>
        <w:t xml:space="preserve">must be completely impartial. This means notably that </w:t>
      </w:r>
      <w:r w:rsidR="00132CED" w:rsidRPr="00250D02">
        <w:rPr>
          <w:rFonts w:ascii="Calibri Light" w:hAnsi="Calibri Light"/>
        </w:rPr>
        <w:t>projects</w:t>
      </w:r>
      <w:r w:rsidR="006F3B50" w:rsidRPr="00250D02">
        <w:rPr>
          <w:rFonts w:ascii="Calibri Light" w:hAnsi="Calibri Light"/>
        </w:rPr>
        <w:t xml:space="preserve"> must be </w:t>
      </w:r>
      <w:r w:rsidRPr="00250D02">
        <w:rPr>
          <w:rFonts w:ascii="Calibri Light" w:hAnsi="Calibri Light"/>
        </w:rPr>
        <w:t xml:space="preserve">evaluated </w:t>
      </w:r>
      <w:r w:rsidR="006F3B50" w:rsidRPr="00250D02">
        <w:rPr>
          <w:rFonts w:ascii="Calibri Light" w:hAnsi="Calibri Light"/>
        </w:rPr>
        <w:t>by assessors</w:t>
      </w:r>
      <w:r w:rsidR="00132CED" w:rsidRPr="00250D02">
        <w:rPr>
          <w:rFonts w:ascii="Calibri Light" w:hAnsi="Calibri Light"/>
        </w:rPr>
        <w:t xml:space="preserve"> and </w:t>
      </w:r>
      <w:r w:rsidR="00623765" w:rsidRPr="00250D02">
        <w:rPr>
          <w:rFonts w:ascii="Calibri Light" w:hAnsi="Calibri Light"/>
        </w:rPr>
        <w:t xml:space="preserve">selected by </w:t>
      </w:r>
      <w:r w:rsidR="00132CED" w:rsidRPr="00250D02">
        <w:rPr>
          <w:rFonts w:ascii="Calibri Light" w:hAnsi="Calibri Light"/>
        </w:rPr>
        <w:t>PSC</w:t>
      </w:r>
      <w:r w:rsidR="006F3B50" w:rsidRPr="00250D02">
        <w:rPr>
          <w:rFonts w:ascii="Calibri Light" w:hAnsi="Calibri Light"/>
        </w:rPr>
        <w:t xml:space="preserve"> </w:t>
      </w:r>
      <w:r w:rsidR="00312374" w:rsidRPr="00250D02">
        <w:rPr>
          <w:rFonts w:ascii="Calibri Light" w:hAnsi="Calibri Light"/>
        </w:rPr>
        <w:t xml:space="preserve">by </w:t>
      </w:r>
      <w:r w:rsidR="006F3B50" w:rsidRPr="00250D02">
        <w:rPr>
          <w:rFonts w:ascii="Calibri Light" w:hAnsi="Calibri Light"/>
        </w:rPr>
        <w:t xml:space="preserve">using </w:t>
      </w:r>
      <w:r w:rsidR="00623765" w:rsidRPr="00250D02">
        <w:rPr>
          <w:rFonts w:ascii="Calibri Light" w:hAnsi="Calibri Light"/>
        </w:rPr>
        <w:t xml:space="preserve">only </w:t>
      </w:r>
      <w:r w:rsidR="006F3B50" w:rsidRPr="00250D02">
        <w:rPr>
          <w:rFonts w:ascii="Calibri Light" w:hAnsi="Calibri Light"/>
        </w:rPr>
        <w:t xml:space="preserve">the published </w:t>
      </w:r>
      <w:r w:rsidR="000C24E8" w:rsidRPr="00250D02">
        <w:rPr>
          <w:rFonts w:ascii="Calibri Light" w:hAnsi="Calibri Light"/>
          <w:i/>
        </w:rPr>
        <w:t>Guidelines for grant applicants</w:t>
      </w:r>
      <w:r w:rsidR="00312374" w:rsidRPr="00250D02">
        <w:rPr>
          <w:rFonts w:ascii="Calibri Light" w:hAnsi="Calibri Light"/>
          <w:i/>
        </w:rPr>
        <w:t>,</w:t>
      </w:r>
      <w:r w:rsidR="006F3B50" w:rsidRPr="00250D02">
        <w:rPr>
          <w:rFonts w:ascii="Calibri Light" w:hAnsi="Calibri Light"/>
        </w:rPr>
        <w:t xml:space="preserve"> </w:t>
      </w:r>
      <w:r w:rsidRPr="00250D02">
        <w:rPr>
          <w:rFonts w:ascii="Calibri Light" w:hAnsi="Calibri Light"/>
        </w:rPr>
        <w:t xml:space="preserve">instructions provided by the </w:t>
      </w:r>
      <w:r w:rsidR="000C7AC4" w:rsidRPr="00250D02">
        <w:rPr>
          <w:rFonts w:ascii="Calibri Light" w:hAnsi="Calibri Light"/>
        </w:rPr>
        <w:t>Manual</w:t>
      </w:r>
      <w:r w:rsidR="00312374" w:rsidRPr="00250D02">
        <w:rPr>
          <w:rFonts w:ascii="Calibri Light" w:hAnsi="Calibri Light"/>
        </w:rPr>
        <w:t xml:space="preserve"> </w:t>
      </w:r>
      <w:r w:rsidR="007326D7" w:rsidRPr="00250D02">
        <w:rPr>
          <w:rFonts w:ascii="Calibri Light" w:hAnsi="Calibri Light"/>
        </w:rPr>
        <w:t xml:space="preserve">or by the MA, </w:t>
      </w:r>
      <w:r w:rsidR="00312374" w:rsidRPr="00250D02">
        <w:rPr>
          <w:rFonts w:ascii="Calibri Light" w:hAnsi="Calibri Light"/>
        </w:rPr>
        <w:t>and JMC decision</w:t>
      </w:r>
      <w:r w:rsidR="007326D7" w:rsidRPr="00250D02">
        <w:rPr>
          <w:rFonts w:ascii="Calibri Light" w:hAnsi="Calibri Light"/>
        </w:rPr>
        <w:t>s</w:t>
      </w:r>
      <w:r w:rsidR="006F3B50" w:rsidRPr="00250D02">
        <w:rPr>
          <w:rFonts w:ascii="Calibri Light" w:hAnsi="Calibri Light"/>
          <w:color w:val="FF0000"/>
        </w:rPr>
        <w:t>.</w:t>
      </w:r>
      <w:r w:rsidRPr="00250D02">
        <w:rPr>
          <w:rFonts w:ascii="Calibri Light" w:hAnsi="Calibri Light"/>
          <w:color w:val="FF0000"/>
        </w:rPr>
        <w:t xml:space="preserve"> </w:t>
      </w:r>
      <w:r w:rsidRPr="00250D02">
        <w:rPr>
          <w:rFonts w:ascii="Calibri Light" w:hAnsi="Calibri Light"/>
        </w:rPr>
        <w:t xml:space="preserve">In case situations not covered by the </w:t>
      </w:r>
      <w:r w:rsidR="000C24E8" w:rsidRPr="00250D02">
        <w:rPr>
          <w:rFonts w:ascii="Calibri Light" w:hAnsi="Calibri Light"/>
          <w:i/>
        </w:rPr>
        <w:t>Guidelines for grant applicants</w:t>
      </w:r>
      <w:r w:rsidR="00312374" w:rsidRPr="00250D02">
        <w:rPr>
          <w:rFonts w:ascii="Calibri Light" w:hAnsi="Calibri Light"/>
        </w:rPr>
        <w:t xml:space="preserve"> or</w:t>
      </w:r>
      <w:r w:rsidRPr="00250D02">
        <w:rPr>
          <w:rFonts w:ascii="Calibri Light" w:hAnsi="Calibri Light"/>
        </w:rPr>
        <w:t xml:space="preserve"> by the </w:t>
      </w:r>
      <w:r w:rsidR="007326D7" w:rsidRPr="00250D02">
        <w:rPr>
          <w:rFonts w:ascii="Calibri Light" w:hAnsi="Calibri Light"/>
        </w:rPr>
        <w:t>M</w:t>
      </w:r>
      <w:r w:rsidRPr="00250D02">
        <w:rPr>
          <w:rFonts w:ascii="Calibri Light" w:hAnsi="Calibri Light"/>
        </w:rPr>
        <w:t>anual arise,</w:t>
      </w:r>
      <w:r w:rsidR="000C7AC4" w:rsidRPr="00250D02">
        <w:rPr>
          <w:rFonts w:ascii="Calibri Light" w:hAnsi="Calibri Light"/>
        </w:rPr>
        <w:t xml:space="preserve"> the MA </w:t>
      </w:r>
      <w:r w:rsidR="00312374" w:rsidRPr="00250D02">
        <w:rPr>
          <w:rFonts w:ascii="Calibri Light" w:hAnsi="Calibri Light"/>
        </w:rPr>
        <w:t>and</w:t>
      </w:r>
      <w:r w:rsidR="000C7AC4" w:rsidRPr="00250D02">
        <w:rPr>
          <w:rFonts w:ascii="Calibri Light" w:hAnsi="Calibri Light"/>
        </w:rPr>
        <w:t xml:space="preserve">, ultimately, the JMC </w:t>
      </w:r>
      <w:r w:rsidR="00AA15BB" w:rsidRPr="00250D02">
        <w:rPr>
          <w:rFonts w:ascii="Calibri Light" w:hAnsi="Calibri Light"/>
        </w:rPr>
        <w:t xml:space="preserve">will be </w:t>
      </w:r>
      <w:r w:rsidR="0037287A" w:rsidRPr="00250D02">
        <w:rPr>
          <w:rFonts w:ascii="Calibri Light" w:hAnsi="Calibri Light"/>
        </w:rPr>
        <w:t>required for support/clarifications</w:t>
      </w:r>
      <w:r w:rsidR="000C7AC4" w:rsidRPr="00250D02">
        <w:rPr>
          <w:rFonts w:ascii="Calibri Light" w:hAnsi="Calibri Light"/>
        </w:rPr>
        <w:t xml:space="preserve">. </w:t>
      </w:r>
      <w:r w:rsidRPr="00250D02">
        <w:rPr>
          <w:rFonts w:ascii="Calibri Light" w:hAnsi="Calibri Light"/>
        </w:rPr>
        <w:t xml:space="preserve"> </w:t>
      </w:r>
    </w:p>
    <w:p w:rsidR="00623765" w:rsidRPr="00250D02" w:rsidRDefault="00623765" w:rsidP="006F3B50">
      <w:pPr>
        <w:spacing w:before="120" w:after="120" w:line="240" w:lineRule="auto"/>
        <w:jc w:val="both"/>
        <w:rPr>
          <w:rFonts w:ascii="Calibri Light" w:hAnsi="Calibri Light"/>
        </w:rPr>
      </w:pPr>
      <w:r w:rsidRPr="00250D02">
        <w:rPr>
          <w:rFonts w:ascii="Calibri Light" w:hAnsi="Calibri Light"/>
        </w:rPr>
        <w:lastRenderedPageBreak/>
        <w:t xml:space="preserve">The evaluation and selection methodology </w:t>
      </w:r>
      <w:r w:rsidR="00EB2E7A" w:rsidRPr="00250D02">
        <w:rPr>
          <w:rFonts w:ascii="Calibri Light" w:hAnsi="Calibri Light"/>
        </w:rPr>
        <w:t>must</w:t>
      </w:r>
      <w:r w:rsidRPr="00250D02">
        <w:rPr>
          <w:rFonts w:ascii="Calibri Light" w:hAnsi="Calibri Light"/>
        </w:rPr>
        <w:t xml:space="preserve"> not be changed</w:t>
      </w:r>
      <w:r w:rsidR="006A2DB3" w:rsidRPr="00250D02">
        <w:rPr>
          <w:rFonts w:ascii="Calibri Light" w:hAnsi="Calibri Light"/>
        </w:rPr>
        <w:t>, except in duly justified cases</w:t>
      </w:r>
      <w:r w:rsidR="000C7AC4" w:rsidRPr="00250D02">
        <w:rPr>
          <w:rFonts w:ascii="Calibri Light" w:hAnsi="Calibri Light"/>
        </w:rPr>
        <w:t xml:space="preserve"> and</w:t>
      </w:r>
      <w:r w:rsidR="006A2DB3" w:rsidRPr="00250D02">
        <w:rPr>
          <w:rFonts w:ascii="Calibri Light" w:hAnsi="Calibri Light"/>
        </w:rPr>
        <w:t xml:space="preserve"> following the JMC approval</w:t>
      </w:r>
      <w:r w:rsidR="00EB2E7A" w:rsidRPr="00250D02">
        <w:rPr>
          <w:rFonts w:ascii="Calibri Light" w:hAnsi="Calibri Light"/>
        </w:rPr>
        <w:t>,</w:t>
      </w:r>
      <w:r w:rsidR="00312374" w:rsidRPr="00250D02">
        <w:rPr>
          <w:rFonts w:ascii="Calibri Light" w:hAnsi="Calibri Light"/>
        </w:rPr>
        <w:t xml:space="preserve"> by means of c</w:t>
      </w:r>
      <w:r w:rsidR="006A2DB3" w:rsidRPr="00250D02">
        <w:rPr>
          <w:rFonts w:ascii="Calibri Light" w:hAnsi="Calibri Light"/>
        </w:rPr>
        <w:t>orrigend</w:t>
      </w:r>
      <w:r w:rsidR="00EB2E7A" w:rsidRPr="00250D02">
        <w:rPr>
          <w:rFonts w:ascii="Calibri Light" w:hAnsi="Calibri Light"/>
        </w:rPr>
        <w:t>a</w:t>
      </w:r>
      <w:r w:rsidR="006A2DB3" w:rsidRPr="00250D02">
        <w:rPr>
          <w:rFonts w:ascii="Calibri Light" w:hAnsi="Calibri Light"/>
        </w:rPr>
        <w:t xml:space="preserve"> published on the </w:t>
      </w:r>
      <w:r w:rsidR="00944B29" w:rsidRPr="00250D02">
        <w:rPr>
          <w:rFonts w:ascii="Calibri Light" w:hAnsi="Calibri Light"/>
        </w:rPr>
        <w:t>Programme</w:t>
      </w:r>
      <w:r w:rsidR="006A2DB3" w:rsidRPr="00250D02">
        <w:rPr>
          <w:rFonts w:ascii="Calibri Light" w:hAnsi="Calibri Light"/>
        </w:rPr>
        <w:t xml:space="preserve"> website.   </w:t>
      </w:r>
      <w:r w:rsidRPr="00250D02">
        <w:rPr>
          <w:rFonts w:ascii="Calibri Light" w:hAnsi="Calibri Light"/>
        </w:rPr>
        <w:t xml:space="preserve">  </w:t>
      </w:r>
    </w:p>
    <w:p w:rsidR="006F3B50" w:rsidRPr="00250D02" w:rsidRDefault="008D47BA" w:rsidP="0020645D">
      <w:pPr>
        <w:spacing w:before="120" w:after="120" w:line="240" w:lineRule="auto"/>
        <w:jc w:val="both"/>
        <w:rPr>
          <w:rFonts w:ascii="Calibri Light" w:hAnsi="Calibri Light"/>
          <w:b/>
          <w:color w:val="2F5496" w:themeColor="accent5" w:themeShade="BF"/>
          <w:sz w:val="24"/>
          <w:szCs w:val="24"/>
        </w:rPr>
      </w:pPr>
      <w:r w:rsidRPr="00250D02">
        <w:rPr>
          <w:rFonts w:ascii="Calibri Light" w:hAnsi="Calibri Light"/>
          <w:b/>
          <w:color w:val="2F5496" w:themeColor="accent5" w:themeShade="BF"/>
          <w:sz w:val="24"/>
          <w:szCs w:val="24"/>
        </w:rPr>
        <w:sym w:font="Wingdings 3" w:char="F075"/>
      </w:r>
      <w:r w:rsidR="00623765" w:rsidRPr="00250D02">
        <w:rPr>
          <w:rFonts w:ascii="Calibri Light" w:hAnsi="Calibri Light"/>
          <w:b/>
          <w:color w:val="2F5496" w:themeColor="accent5" w:themeShade="BF"/>
          <w:sz w:val="24"/>
          <w:szCs w:val="24"/>
        </w:rPr>
        <w:t xml:space="preserve"> </w:t>
      </w:r>
      <w:r w:rsidR="00623765" w:rsidRPr="00250D02">
        <w:rPr>
          <w:rFonts w:ascii="Calibri Light" w:hAnsi="Calibri Light"/>
          <w:b/>
          <w:color w:val="2F5496" w:themeColor="accent5" w:themeShade="BF"/>
          <w:sz w:val="24"/>
          <w:szCs w:val="24"/>
        </w:rPr>
        <w:tab/>
      </w:r>
      <w:r w:rsidR="006F3B50" w:rsidRPr="00250D02">
        <w:rPr>
          <w:rFonts w:ascii="Calibri Light" w:hAnsi="Calibri Light"/>
          <w:b/>
          <w:color w:val="2F5496" w:themeColor="accent5" w:themeShade="BF"/>
          <w:sz w:val="24"/>
          <w:szCs w:val="24"/>
        </w:rPr>
        <w:t>Confidentiality and secrecy</w:t>
      </w:r>
    </w:p>
    <w:p w:rsidR="00081F3D" w:rsidRPr="00250D02" w:rsidRDefault="00312374" w:rsidP="006F3B50">
      <w:pPr>
        <w:spacing w:before="120" w:after="120" w:line="240" w:lineRule="auto"/>
        <w:jc w:val="both"/>
        <w:rPr>
          <w:rFonts w:ascii="Calibri Light" w:hAnsi="Calibri Light"/>
        </w:rPr>
      </w:pPr>
      <w:r w:rsidRPr="00250D02">
        <w:rPr>
          <w:rFonts w:ascii="Calibri Light" w:hAnsi="Calibri Light"/>
        </w:rPr>
        <w:t>P</w:t>
      </w:r>
      <w:r w:rsidR="00081F3D" w:rsidRPr="00250D02">
        <w:rPr>
          <w:rFonts w:ascii="Calibri Light" w:hAnsi="Calibri Light"/>
        </w:rPr>
        <w:t>roceeding</w:t>
      </w:r>
      <w:r w:rsidRPr="00250D02">
        <w:rPr>
          <w:rFonts w:ascii="Calibri Light" w:hAnsi="Calibri Light"/>
        </w:rPr>
        <w:t>s</w:t>
      </w:r>
      <w:r w:rsidR="00081F3D" w:rsidRPr="00250D02">
        <w:rPr>
          <w:rFonts w:ascii="Calibri Light" w:hAnsi="Calibri Light"/>
        </w:rPr>
        <w:t xml:space="preserve"> of </w:t>
      </w:r>
      <w:r w:rsidRPr="00250D02">
        <w:rPr>
          <w:rFonts w:ascii="Calibri Light" w:hAnsi="Calibri Light"/>
        </w:rPr>
        <w:t xml:space="preserve">the </w:t>
      </w:r>
      <w:r w:rsidR="00F66551" w:rsidRPr="00250D02">
        <w:rPr>
          <w:rFonts w:ascii="Calibri Light" w:hAnsi="Calibri Light"/>
        </w:rPr>
        <w:t xml:space="preserve">JMC </w:t>
      </w:r>
      <w:r w:rsidRPr="00250D02">
        <w:rPr>
          <w:rFonts w:ascii="Calibri Light" w:hAnsi="Calibri Light"/>
        </w:rPr>
        <w:t xml:space="preserve">or PSC </w:t>
      </w:r>
      <w:r w:rsidR="00F66551" w:rsidRPr="00250D02">
        <w:rPr>
          <w:rFonts w:ascii="Calibri Light" w:hAnsi="Calibri Light"/>
        </w:rPr>
        <w:t>in regard of projects</w:t>
      </w:r>
      <w:r w:rsidR="007326D7" w:rsidRPr="00250D02">
        <w:rPr>
          <w:rFonts w:ascii="Calibri Light" w:hAnsi="Calibri Light"/>
        </w:rPr>
        <w:t>’</w:t>
      </w:r>
      <w:r w:rsidR="00F66551" w:rsidRPr="00250D02">
        <w:rPr>
          <w:rFonts w:ascii="Calibri Light" w:hAnsi="Calibri Light"/>
        </w:rPr>
        <w:t xml:space="preserve"> </w:t>
      </w:r>
      <w:r w:rsidR="00AA15BB" w:rsidRPr="00250D02">
        <w:rPr>
          <w:rFonts w:ascii="Calibri Light" w:hAnsi="Calibri Light"/>
        </w:rPr>
        <w:t xml:space="preserve">evaluation </w:t>
      </w:r>
      <w:r w:rsidR="00F66551" w:rsidRPr="00250D02">
        <w:rPr>
          <w:rFonts w:ascii="Calibri Light" w:hAnsi="Calibri Light"/>
        </w:rPr>
        <w:t xml:space="preserve">are confidential. </w:t>
      </w:r>
      <w:r w:rsidR="00854FA1" w:rsidRPr="00250D02">
        <w:rPr>
          <w:rFonts w:ascii="Calibri Light" w:hAnsi="Calibri Light"/>
        </w:rPr>
        <w:t>As such, attendance at PSC</w:t>
      </w:r>
      <w:r w:rsidR="007326D7" w:rsidRPr="00250D02">
        <w:rPr>
          <w:rFonts w:ascii="Calibri Light" w:hAnsi="Calibri Light"/>
        </w:rPr>
        <w:t>/</w:t>
      </w:r>
      <w:r w:rsidR="00854FA1" w:rsidRPr="00250D02">
        <w:rPr>
          <w:rFonts w:ascii="Calibri Light" w:hAnsi="Calibri Light"/>
        </w:rPr>
        <w:t>JMC meetings held in this respect is strictly limited to the</w:t>
      </w:r>
      <w:r w:rsidRPr="00250D02">
        <w:rPr>
          <w:rFonts w:ascii="Calibri Light" w:hAnsi="Calibri Light"/>
        </w:rPr>
        <w:t>ir</w:t>
      </w:r>
      <w:r w:rsidR="00854FA1" w:rsidRPr="00250D02">
        <w:rPr>
          <w:rFonts w:ascii="Calibri Light" w:hAnsi="Calibri Light"/>
        </w:rPr>
        <w:t xml:space="preserve"> members, internal or external assessors and to authorised persons.</w:t>
      </w:r>
    </w:p>
    <w:p w:rsidR="00854FA1" w:rsidRPr="00250D02" w:rsidRDefault="00312374" w:rsidP="006F3B50">
      <w:pPr>
        <w:spacing w:before="120" w:after="120" w:line="240" w:lineRule="auto"/>
        <w:jc w:val="both"/>
        <w:rPr>
          <w:rFonts w:ascii="Calibri Light" w:hAnsi="Calibri Light"/>
        </w:rPr>
      </w:pPr>
      <w:r w:rsidRPr="00250D02">
        <w:rPr>
          <w:rFonts w:ascii="Calibri Light" w:hAnsi="Calibri Light"/>
        </w:rPr>
        <w:t>T</w:t>
      </w:r>
      <w:r w:rsidR="00854FA1" w:rsidRPr="00250D02">
        <w:rPr>
          <w:rFonts w:ascii="Calibri Light" w:hAnsi="Calibri Light"/>
        </w:rPr>
        <w:t xml:space="preserve">he </w:t>
      </w:r>
      <w:r w:rsidR="00944B29" w:rsidRPr="00250D02">
        <w:rPr>
          <w:rFonts w:ascii="Calibri Light" w:hAnsi="Calibri Light"/>
        </w:rPr>
        <w:t>Programme</w:t>
      </w:r>
      <w:r w:rsidR="00854FA1" w:rsidRPr="00250D02">
        <w:rPr>
          <w:rFonts w:ascii="Calibri Light" w:hAnsi="Calibri Light"/>
        </w:rPr>
        <w:t xml:space="preserve"> </w:t>
      </w:r>
      <w:r w:rsidR="002B1E27" w:rsidRPr="00250D02">
        <w:rPr>
          <w:rFonts w:ascii="Calibri Light" w:hAnsi="Calibri Light"/>
        </w:rPr>
        <w:t>electronic system</w:t>
      </w:r>
      <w:r w:rsidR="00854FA1" w:rsidRPr="00250D02">
        <w:rPr>
          <w:rFonts w:ascii="Calibri Light" w:hAnsi="Calibri Light"/>
        </w:rPr>
        <w:t xml:space="preserve"> EMS-ENI </w:t>
      </w:r>
      <w:r w:rsidRPr="00250D02">
        <w:rPr>
          <w:rFonts w:ascii="Calibri Light" w:hAnsi="Calibri Light"/>
        </w:rPr>
        <w:t xml:space="preserve">shall be used during the evaluation process, as it gives </w:t>
      </w:r>
      <w:r w:rsidR="00854FA1" w:rsidRPr="00250D02">
        <w:rPr>
          <w:rFonts w:ascii="Calibri Light" w:hAnsi="Calibri Light"/>
        </w:rPr>
        <w:t xml:space="preserve">specific </w:t>
      </w:r>
      <w:r w:rsidRPr="00250D02">
        <w:rPr>
          <w:rFonts w:ascii="Calibri Light" w:hAnsi="Calibri Light"/>
        </w:rPr>
        <w:t xml:space="preserve">access </w:t>
      </w:r>
      <w:r w:rsidR="00854FA1" w:rsidRPr="00250D02">
        <w:rPr>
          <w:rFonts w:ascii="Calibri Light" w:hAnsi="Calibri Light"/>
        </w:rPr>
        <w:t>rights</w:t>
      </w:r>
      <w:r w:rsidRPr="00250D02">
        <w:rPr>
          <w:rFonts w:ascii="Calibri Light" w:hAnsi="Calibri Light"/>
        </w:rPr>
        <w:t>,</w:t>
      </w:r>
      <w:r w:rsidR="00854FA1" w:rsidRPr="00250D02">
        <w:rPr>
          <w:rFonts w:ascii="Calibri Light" w:hAnsi="Calibri Light"/>
        </w:rPr>
        <w:t xml:space="preserve"> in accordance with </w:t>
      </w:r>
      <w:r w:rsidR="0037287A" w:rsidRPr="00250D02">
        <w:rPr>
          <w:rFonts w:ascii="Calibri Light" w:hAnsi="Calibri Light"/>
        </w:rPr>
        <w:t>underlying</w:t>
      </w:r>
      <w:r w:rsidR="00854FA1" w:rsidRPr="00250D02">
        <w:rPr>
          <w:rFonts w:ascii="Calibri Light" w:hAnsi="Calibri Light"/>
        </w:rPr>
        <w:t xml:space="preserve"> responsibilities </w:t>
      </w:r>
      <w:r w:rsidR="0037287A" w:rsidRPr="00250D02">
        <w:rPr>
          <w:rFonts w:ascii="Calibri Light" w:hAnsi="Calibri Light"/>
        </w:rPr>
        <w:t>of</w:t>
      </w:r>
      <w:r w:rsidR="00854FA1" w:rsidRPr="00250D02">
        <w:rPr>
          <w:rFonts w:ascii="Calibri Light" w:hAnsi="Calibri Light"/>
        </w:rPr>
        <w:t xml:space="preserve"> each type of user. Assessors will have access to the </w:t>
      </w:r>
      <w:r w:rsidRPr="00250D02">
        <w:rPr>
          <w:rFonts w:ascii="Calibri Light" w:hAnsi="Calibri Light"/>
        </w:rPr>
        <w:t>application packages</w:t>
      </w:r>
      <w:r w:rsidR="00854FA1" w:rsidRPr="00250D02">
        <w:rPr>
          <w:rFonts w:ascii="Calibri Light" w:hAnsi="Calibri Light"/>
        </w:rPr>
        <w:t xml:space="preserve"> through EMS-</w:t>
      </w:r>
      <w:r w:rsidRPr="00250D02">
        <w:rPr>
          <w:rFonts w:ascii="Calibri Light" w:hAnsi="Calibri Light"/>
        </w:rPr>
        <w:t>ENI</w:t>
      </w:r>
      <w:r w:rsidR="00854FA1" w:rsidRPr="00250D02">
        <w:rPr>
          <w:rFonts w:ascii="Calibri Light" w:hAnsi="Calibri Light"/>
        </w:rPr>
        <w:t>.</w:t>
      </w:r>
      <w:r w:rsidR="007326D7" w:rsidRPr="00250D02">
        <w:rPr>
          <w:rFonts w:ascii="Calibri Light" w:hAnsi="Calibri Light"/>
        </w:rPr>
        <w:t xml:space="preserve"> In case of EMS-ENI malfunction, specific procedure is to be followed as described </w:t>
      </w:r>
      <w:r w:rsidR="0037287A" w:rsidRPr="00250D02">
        <w:rPr>
          <w:rFonts w:ascii="Calibri Light" w:hAnsi="Calibri Light"/>
        </w:rPr>
        <w:t xml:space="preserve">at section </w:t>
      </w:r>
      <w:r w:rsidR="004E7992" w:rsidRPr="00250D02">
        <w:rPr>
          <w:rFonts w:ascii="Calibri Light" w:hAnsi="Calibri Light"/>
        </w:rPr>
        <w:t>3.11</w:t>
      </w:r>
      <w:r w:rsidR="004014CE" w:rsidRPr="00250D02">
        <w:rPr>
          <w:rFonts w:ascii="Calibri Light" w:hAnsi="Calibri Light"/>
        </w:rPr>
        <w:t xml:space="preserve"> of the Manual</w:t>
      </w:r>
      <w:r w:rsidR="007326D7" w:rsidRPr="00250D02">
        <w:rPr>
          <w:rFonts w:ascii="Calibri Light" w:hAnsi="Calibri Light"/>
        </w:rPr>
        <w:t>.</w:t>
      </w:r>
    </w:p>
    <w:p w:rsidR="00854FA1" w:rsidRPr="00250D02" w:rsidRDefault="003025FC" w:rsidP="006F3B50">
      <w:pPr>
        <w:spacing w:before="120" w:after="120" w:line="240" w:lineRule="auto"/>
        <w:jc w:val="both"/>
        <w:rPr>
          <w:rFonts w:ascii="Calibri Light" w:hAnsi="Calibri Light"/>
        </w:rPr>
      </w:pPr>
      <w:r w:rsidRPr="00250D02">
        <w:rPr>
          <w:rFonts w:ascii="Calibri Light" w:hAnsi="Calibri Light"/>
        </w:rPr>
        <w:t xml:space="preserve">The </w:t>
      </w:r>
      <w:r w:rsidR="00312374" w:rsidRPr="00250D02">
        <w:rPr>
          <w:rFonts w:ascii="Calibri Light" w:hAnsi="Calibri Light"/>
        </w:rPr>
        <w:t>hard-copies of projects</w:t>
      </w:r>
      <w:r w:rsidR="00854FA1" w:rsidRPr="00250D02">
        <w:rPr>
          <w:rFonts w:ascii="Calibri Light" w:hAnsi="Calibri Light"/>
        </w:rPr>
        <w:t xml:space="preserve"> must not leave the room/building </w:t>
      </w:r>
      <w:r w:rsidR="00312374" w:rsidRPr="00250D02">
        <w:rPr>
          <w:rFonts w:ascii="Calibri Light" w:hAnsi="Calibri Light"/>
        </w:rPr>
        <w:t xml:space="preserve">where </w:t>
      </w:r>
      <w:r w:rsidR="007326D7" w:rsidRPr="00250D02">
        <w:rPr>
          <w:rFonts w:ascii="Calibri Light" w:hAnsi="Calibri Light"/>
        </w:rPr>
        <w:t xml:space="preserve">JTS has </w:t>
      </w:r>
      <w:r w:rsidRPr="00250D02">
        <w:rPr>
          <w:rFonts w:ascii="Calibri Light" w:hAnsi="Calibri Light"/>
        </w:rPr>
        <w:t>receive</w:t>
      </w:r>
      <w:r w:rsidR="004E7992" w:rsidRPr="00250D02">
        <w:rPr>
          <w:rFonts w:ascii="Calibri Light" w:hAnsi="Calibri Light"/>
        </w:rPr>
        <w:t>d</w:t>
      </w:r>
      <w:r w:rsidR="00312374" w:rsidRPr="00250D02">
        <w:rPr>
          <w:rFonts w:ascii="Calibri Light" w:hAnsi="Calibri Light"/>
        </w:rPr>
        <w:t xml:space="preserve"> </w:t>
      </w:r>
      <w:r w:rsidR="007326D7" w:rsidRPr="00250D02">
        <w:rPr>
          <w:rFonts w:ascii="Calibri Light" w:hAnsi="Calibri Light"/>
        </w:rPr>
        <w:t>them</w:t>
      </w:r>
      <w:r w:rsidR="00854FA1" w:rsidRPr="00250D02">
        <w:rPr>
          <w:rFonts w:ascii="Calibri Light" w:hAnsi="Calibri Light"/>
        </w:rPr>
        <w:t>.</w:t>
      </w:r>
      <w:r w:rsidR="007326D7" w:rsidRPr="00250D02">
        <w:rPr>
          <w:rFonts w:ascii="Calibri Light" w:hAnsi="Calibri Light"/>
        </w:rPr>
        <w:t xml:space="preserve"> Access and use of the hard-copies</w:t>
      </w:r>
      <w:r w:rsidR="00854FA1" w:rsidRPr="00250D02">
        <w:rPr>
          <w:rFonts w:ascii="Calibri Light" w:hAnsi="Calibri Light"/>
        </w:rPr>
        <w:t xml:space="preserve"> is to be done in exceptional circumstances</w:t>
      </w:r>
      <w:r w:rsidR="000C24E8" w:rsidRPr="00250D02">
        <w:rPr>
          <w:rFonts w:ascii="Calibri Light" w:hAnsi="Calibri Light"/>
        </w:rPr>
        <w:t>, as</w:t>
      </w:r>
      <w:r w:rsidR="00854FA1" w:rsidRPr="00250D02">
        <w:rPr>
          <w:rFonts w:ascii="Calibri Light" w:hAnsi="Calibri Light"/>
        </w:rPr>
        <w:t xml:space="preserve"> described </w:t>
      </w:r>
      <w:r w:rsidR="004E7992" w:rsidRPr="00250D02">
        <w:rPr>
          <w:rFonts w:ascii="Calibri Light" w:hAnsi="Calibri Light"/>
        </w:rPr>
        <w:t>at section 3.11</w:t>
      </w:r>
      <w:r w:rsidR="004014CE" w:rsidRPr="00250D02">
        <w:rPr>
          <w:rFonts w:ascii="Calibri Light" w:hAnsi="Calibri Light"/>
        </w:rPr>
        <w:t xml:space="preserve"> of the Manual</w:t>
      </w:r>
      <w:r w:rsidR="00854FA1" w:rsidRPr="00250D02">
        <w:rPr>
          <w:rFonts w:ascii="Calibri Light" w:hAnsi="Calibri Light"/>
        </w:rPr>
        <w:t>.</w:t>
      </w:r>
    </w:p>
    <w:p w:rsidR="006F3B50" w:rsidRPr="00250D02" w:rsidRDefault="008F57AD" w:rsidP="006F3B50">
      <w:pPr>
        <w:spacing w:before="120" w:after="120" w:line="240" w:lineRule="auto"/>
        <w:jc w:val="both"/>
        <w:rPr>
          <w:rFonts w:ascii="Calibri Light" w:hAnsi="Calibri Light"/>
        </w:rPr>
      </w:pPr>
      <w:r w:rsidRPr="00250D02">
        <w:rPr>
          <w:rFonts w:ascii="Calibri Light" w:hAnsi="Calibri Light"/>
        </w:rPr>
        <w:t>In any stage of t</w:t>
      </w:r>
      <w:r w:rsidR="006F3B50" w:rsidRPr="00250D02">
        <w:rPr>
          <w:rFonts w:ascii="Calibri Light" w:hAnsi="Calibri Light"/>
        </w:rPr>
        <w:t>he process</w:t>
      </w:r>
      <w:r w:rsidR="00132CED" w:rsidRPr="00250D02">
        <w:rPr>
          <w:rFonts w:ascii="Calibri Light" w:hAnsi="Calibri Light"/>
        </w:rPr>
        <w:t xml:space="preserve">, including analysis </w:t>
      </w:r>
      <w:r w:rsidR="00081F3D" w:rsidRPr="00250D02">
        <w:rPr>
          <w:rFonts w:ascii="Calibri Light" w:hAnsi="Calibri Light"/>
        </w:rPr>
        <w:t>of</w:t>
      </w:r>
      <w:r w:rsidR="00132CED" w:rsidRPr="00250D02">
        <w:rPr>
          <w:rFonts w:ascii="Calibri Light" w:hAnsi="Calibri Light"/>
        </w:rPr>
        <w:t xml:space="preserve"> appeals </w:t>
      </w:r>
      <w:r w:rsidR="00312374" w:rsidRPr="00250D02">
        <w:rPr>
          <w:rFonts w:ascii="Calibri Light" w:hAnsi="Calibri Light"/>
        </w:rPr>
        <w:t>on</w:t>
      </w:r>
      <w:r w:rsidR="000C7AC4" w:rsidRPr="00250D02">
        <w:rPr>
          <w:rFonts w:ascii="Calibri Light" w:hAnsi="Calibri Light"/>
        </w:rPr>
        <w:t xml:space="preserve"> the outcomes of evaluation</w:t>
      </w:r>
      <w:r w:rsidR="00132CED" w:rsidRPr="00250D02">
        <w:rPr>
          <w:rFonts w:ascii="Calibri Light" w:hAnsi="Calibri Light"/>
        </w:rPr>
        <w:t>,</w:t>
      </w:r>
      <w:r w:rsidR="006F3B50" w:rsidRPr="00250D02">
        <w:rPr>
          <w:rFonts w:ascii="Calibri Light" w:hAnsi="Calibri Light"/>
        </w:rPr>
        <w:t xml:space="preserve"> </w:t>
      </w:r>
      <w:r w:rsidR="00312374" w:rsidRPr="00250D02">
        <w:rPr>
          <w:rFonts w:ascii="Calibri Light" w:hAnsi="Calibri Light"/>
        </w:rPr>
        <w:t>all</w:t>
      </w:r>
      <w:r w:rsidR="000C7AC4" w:rsidRPr="00250D02">
        <w:rPr>
          <w:rFonts w:ascii="Calibri Light" w:hAnsi="Calibri Light"/>
        </w:rPr>
        <w:t xml:space="preserve"> </w:t>
      </w:r>
      <w:r w:rsidRPr="00250D02">
        <w:rPr>
          <w:rFonts w:ascii="Calibri Light" w:hAnsi="Calibri Light"/>
        </w:rPr>
        <w:t>information</w:t>
      </w:r>
      <w:r w:rsidR="000C7AC4" w:rsidRPr="00250D02">
        <w:rPr>
          <w:rFonts w:ascii="Calibri Light" w:hAnsi="Calibri Light"/>
        </w:rPr>
        <w:t xml:space="preserve"> and documents</w:t>
      </w:r>
      <w:r w:rsidRPr="00250D02">
        <w:rPr>
          <w:rFonts w:ascii="Calibri Light" w:hAnsi="Calibri Light"/>
        </w:rPr>
        <w:t xml:space="preserve"> </w:t>
      </w:r>
      <w:r w:rsidR="006F3B50" w:rsidRPr="00250D02">
        <w:rPr>
          <w:rFonts w:ascii="Calibri Light" w:hAnsi="Calibri Light"/>
        </w:rPr>
        <w:t xml:space="preserve">must </w:t>
      </w:r>
      <w:r w:rsidR="00132CED" w:rsidRPr="00250D02">
        <w:rPr>
          <w:rFonts w:ascii="Calibri Light" w:hAnsi="Calibri Light"/>
        </w:rPr>
        <w:t>remain</w:t>
      </w:r>
      <w:r w:rsidR="006F3B50" w:rsidRPr="00250D02">
        <w:rPr>
          <w:rFonts w:ascii="Calibri Light" w:hAnsi="Calibri Light"/>
        </w:rPr>
        <w:t xml:space="preserve"> confidential and secret. </w:t>
      </w:r>
      <w:r w:rsidR="00132CED" w:rsidRPr="00250D02">
        <w:rPr>
          <w:rFonts w:ascii="Calibri Light" w:hAnsi="Calibri Light"/>
        </w:rPr>
        <w:t>Any person</w:t>
      </w:r>
      <w:r w:rsidRPr="00250D02">
        <w:rPr>
          <w:rFonts w:ascii="Calibri Light" w:hAnsi="Calibri Light"/>
        </w:rPr>
        <w:t>,</w:t>
      </w:r>
      <w:r w:rsidR="00132CED" w:rsidRPr="00250D02">
        <w:rPr>
          <w:rFonts w:ascii="Calibri Light" w:hAnsi="Calibri Light"/>
        </w:rPr>
        <w:t xml:space="preserve"> involved </w:t>
      </w:r>
      <w:r w:rsidRPr="00250D02">
        <w:rPr>
          <w:rFonts w:ascii="Calibri Light" w:hAnsi="Calibri Light"/>
        </w:rPr>
        <w:t>or participating</w:t>
      </w:r>
      <w:r w:rsidR="00132CED" w:rsidRPr="00250D02">
        <w:rPr>
          <w:rFonts w:ascii="Calibri Light" w:hAnsi="Calibri Light"/>
        </w:rPr>
        <w:t xml:space="preserve"> in any way</w:t>
      </w:r>
      <w:r w:rsidRPr="00250D02">
        <w:rPr>
          <w:rFonts w:ascii="Calibri Light" w:hAnsi="Calibri Light"/>
        </w:rPr>
        <w:t xml:space="preserve"> to the </w:t>
      </w:r>
      <w:r w:rsidR="00081F3D" w:rsidRPr="00250D02">
        <w:rPr>
          <w:rFonts w:ascii="Calibri Light" w:hAnsi="Calibri Light"/>
        </w:rPr>
        <w:t xml:space="preserve">evaluation </w:t>
      </w:r>
      <w:r w:rsidR="0037287A" w:rsidRPr="00250D02">
        <w:rPr>
          <w:rFonts w:ascii="Calibri Light" w:hAnsi="Calibri Light"/>
        </w:rPr>
        <w:t>process</w:t>
      </w:r>
      <w:r w:rsidR="00132CED" w:rsidRPr="00250D02">
        <w:rPr>
          <w:rFonts w:ascii="Calibri Light" w:hAnsi="Calibri Light"/>
        </w:rPr>
        <w:t xml:space="preserve"> is bound to confidentiality</w:t>
      </w:r>
      <w:r w:rsidR="006F3B50" w:rsidRPr="00250D02">
        <w:rPr>
          <w:rFonts w:ascii="Calibri Light" w:hAnsi="Calibri Light"/>
        </w:rPr>
        <w:t xml:space="preserve">. </w:t>
      </w:r>
    </w:p>
    <w:p w:rsidR="006F3B50" w:rsidRPr="00250D02" w:rsidRDefault="00B318EF" w:rsidP="006F3B50">
      <w:pPr>
        <w:spacing w:before="120" w:after="120" w:line="240" w:lineRule="auto"/>
        <w:jc w:val="both"/>
        <w:rPr>
          <w:rFonts w:ascii="Calibri Light" w:hAnsi="Calibri Light"/>
        </w:rPr>
      </w:pPr>
      <w:r w:rsidRPr="00250D02">
        <w:rPr>
          <w:rFonts w:ascii="Calibri Light" w:hAnsi="Calibri Light"/>
        </w:rPr>
        <w:t>P</w:t>
      </w:r>
      <w:r w:rsidR="00522372" w:rsidRPr="00250D02">
        <w:rPr>
          <w:rFonts w:ascii="Calibri Light" w:hAnsi="Calibri Light"/>
        </w:rPr>
        <w:t>rojects</w:t>
      </w:r>
      <w:r w:rsidR="000C7AC4" w:rsidRPr="00250D02">
        <w:rPr>
          <w:rFonts w:ascii="Calibri Light" w:hAnsi="Calibri Light"/>
        </w:rPr>
        <w:t>,</w:t>
      </w:r>
      <w:r w:rsidR="00522372" w:rsidRPr="00250D02">
        <w:rPr>
          <w:rFonts w:ascii="Calibri Light" w:hAnsi="Calibri Light"/>
        </w:rPr>
        <w:t xml:space="preserve"> appeals, outcomes</w:t>
      </w:r>
      <w:r w:rsidR="008F57AD" w:rsidRPr="00250D02">
        <w:rPr>
          <w:rFonts w:ascii="Calibri Light" w:hAnsi="Calibri Light"/>
        </w:rPr>
        <w:t xml:space="preserve"> of evaluation</w:t>
      </w:r>
      <w:r w:rsidR="00522372" w:rsidRPr="00250D02">
        <w:rPr>
          <w:rFonts w:ascii="Calibri Light" w:hAnsi="Calibri Light"/>
        </w:rPr>
        <w:t>,</w:t>
      </w:r>
      <w:r w:rsidR="006F3B50" w:rsidRPr="00250D02">
        <w:rPr>
          <w:rFonts w:ascii="Calibri Light" w:hAnsi="Calibri Light"/>
        </w:rPr>
        <w:t xml:space="preserve"> recommendation</w:t>
      </w:r>
      <w:r w:rsidR="00132CED" w:rsidRPr="00250D02">
        <w:rPr>
          <w:rFonts w:ascii="Calibri Light" w:hAnsi="Calibri Light"/>
        </w:rPr>
        <w:t>s</w:t>
      </w:r>
      <w:r w:rsidR="006F3B50" w:rsidRPr="00250D02">
        <w:rPr>
          <w:rFonts w:ascii="Calibri Light" w:hAnsi="Calibri Light"/>
        </w:rPr>
        <w:t xml:space="preserve"> to award or reject a </w:t>
      </w:r>
      <w:r w:rsidR="00132CED" w:rsidRPr="00250D02">
        <w:rPr>
          <w:rFonts w:ascii="Calibri Light" w:hAnsi="Calibri Light"/>
        </w:rPr>
        <w:t>project</w:t>
      </w:r>
      <w:r w:rsidR="00522372" w:rsidRPr="00250D02">
        <w:rPr>
          <w:rFonts w:ascii="Calibri Light" w:hAnsi="Calibri Light"/>
        </w:rPr>
        <w:t>, PSC/JMC decisions</w:t>
      </w:r>
      <w:r w:rsidR="00132CED" w:rsidRPr="00250D02">
        <w:rPr>
          <w:rFonts w:ascii="Calibri Light" w:hAnsi="Calibri Light"/>
        </w:rPr>
        <w:t xml:space="preserve"> </w:t>
      </w:r>
      <w:r w:rsidR="000C7AC4" w:rsidRPr="00250D02">
        <w:rPr>
          <w:rFonts w:ascii="Calibri Light" w:hAnsi="Calibri Light"/>
        </w:rPr>
        <w:t xml:space="preserve">and their deliberations </w:t>
      </w:r>
      <w:r w:rsidR="006F3B50" w:rsidRPr="00250D02">
        <w:rPr>
          <w:rFonts w:ascii="Calibri Light" w:hAnsi="Calibri Light"/>
        </w:rPr>
        <w:t xml:space="preserve">are not to be disclosed to </w:t>
      </w:r>
      <w:r w:rsidR="000C7AC4" w:rsidRPr="00250D02">
        <w:rPr>
          <w:rFonts w:ascii="Calibri Light" w:hAnsi="Calibri Light"/>
        </w:rPr>
        <w:t>third parties</w:t>
      </w:r>
      <w:r w:rsidR="006F3B50" w:rsidRPr="00250D02">
        <w:rPr>
          <w:rFonts w:ascii="Calibri Light" w:hAnsi="Calibri Light"/>
        </w:rPr>
        <w:t xml:space="preserve">, </w:t>
      </w:r>
      <w:r w:rsidR="000C7AC4" w:rsidRPr="00250D02">
        <w:rPr>
          <w:rFonts w:ascii="Calibri Light" w:hAnsi="Calibri Light"/>
        </w:rPr>
        <w:t>be it physical or legal person</w:t>
      </w:r>
      <w:r w:rsidRPr="00250D02">
        <w:rPr>
          <w:rFonts w:ascii="Calibri Light" w:hAnsi="Calibri Light"/>
        </w:rPr>
        <w:t>s</w:t>
      </w:r>
      <w:r w:rsidR="000C7AC4" w:rsidRPr="00250D02">
        <w:rPr>
          <w:rFonts w:ascii="Calibri Light" w:hAnsi="Calibri Light"/>
        </w:rPr>
        <w:t xml:space="preserve">, </w:t>
      </w:r>
      <w:r w:rsidR="00081F3D" w:rsidRPr="00250D02">
        <w:rPr>
          <w:rFonts w:ascii="Calibri Light" w:hAnsi="Calibri Light"/>
        </w:rPr>
        <w:t>or</w:t>
      </w:r>
      <w:r w:rsidR="000C7AC4" w:rsidRPr="00250D02">
        <w:rPr>
          <w:rFonts w:ascii="Calibri Light" w:hAnsi="Calibri Light"/>
        </w:rPr>
        <w:t xml:space="preserve"> </w:t>
      </w:r>
      <w:r w:rsidR="00081F3D" w:rsidRPr="00250D02">
        <w:rPr>
          <w:rFonts w:ascii="Calibri Light" w:hAnsi="Calibri Light"/>
        </w:rPr>
        <w:t xml:space="preserve">to the </w:t>
      </w:r>
      <w:r w:rsidR="000C7AC4" w:rsidRPr="00250D02">
        <w:rPr>
          <w:rFonts w:ascii="Calibri Light" w:hAnsi="Calibri Light"/>
        </w:rPr>
        <w:t xml:space="preserve">media. </w:t>
      </w:r>
      <w:r w:rsidRPr="00250D02">
        <w:rPr>
          <w:rFonts w:ascii="Calibri Light" w:hAnsi="Calibri Light"/>
        </w:rPr>
        <w:t>PSC n</w:t>
      </w:r>
      <w:r w:rsidR="000C7AC4" w:rsidRPr="00250D02">
        <w:rPr>
          <w:rFonts w:ascii="Calibri Light" w:hAnsi="Calibri Light"/>
        </w:rPr>
        <w:t xml:space="preserve">otifications sent to the </w:t>
      </w:r>
      <w:r w:rsidRPr="00250D02">
        <w:rPr>
          <w:rFonts w:ascii="Calibri Light" w:hAnsi="Calibri Light"/>
        </w:rPr>
        <w:t>applicants make exception to this</w:t>
      </w:r>
      <w:r w:rsidR="000C7AC4" w:rsidRPr="00250D02">
        <w:rPr>
          <w:rFonts w:ascii="Calibri Light" w:hAnsi="Calibri Light"/>
        </w:rPr>
        <w:t xml:space="preserve"> rule</w:t>
      </w:r>
      <w:r w:rsidR="00522372" w:rsidRPr="00250D02">
        <w:rPr>
          <w:rFonts w:ascii="Calibri Light" w:hAnsi="Calibri Light"/>
        </w:rPr>
        <w:t>.</w:t>
      </w:r>
      <w:r w:rsidR="006F3B50" w:rsidRPr="00250D02">
        <w:rPr>
          <w:rFonts w:ascii="Calibri Light" w:hAnsi="Calibri Light"/>
        </w:rPr>
        <w:t xml:space="preserve"> </w:t>
      </w:r>
    </w:p>
    <w:p w:rsidR="00522372" w:rsidRPr="00250D02" w:rsidRDefault="000C7AC4" w:rsidP="00522372">
      <w:pPr>
        <w:spacing w:before="120" w:after="120" w:line="240" w:lineRule="auto"/>
        <w:jc w:val="both"/>
        <w:rPr>
          <w:rFonts w:ascii="Calibri Light" w:hAnsi="Calibri Light"/>
        </w:rPr>
      </w:pPr>
      <w:r w:rsidRPr="00250D02">
        <w:rPr>
          <w:rFonts w:ascii="Calibri Light" w:hAnsi="Calibri Light"/>
        </w:rPr>
        <w:t>The following shall be considered</w:t>
      </w:r>
      <w:r w:rsidR="00522372" w:rsidRPr="00250D02">
        <w:rPr>
          <w:rFonts w:ascii="Calibri Light" w:hAnsi="Calibri Light"/>
        </w:rPr>
        <w:t>:</w:t>
      </w:r>
    </w:p>
    <w:p w:rsidR="00522372" w:rsidRPr="00250D02" w:rsidRDefault="00522372" w:rsidP="00547FD5">
      <w:pPr>
        <w:pStyle w:val="ListParagraph"/>
        <w:numPr>
          <w:ilvl w:val="0"/>
          <w:numId w:val="33"/>
        </w:numPr>
        <w:spacing w:before="120" w:after="120" w:line="240" w:lineRule="auto"/>
        <w:jc w:val="both"/>
        <w:rPr>
          <w:rFonts w:ascii="Calibri Light" w:hAnsi="Calibri Light"/>
        </w:rPr>
      </w:pPr>
      <w:r w:rsidRPr="00250D02">
        <w:rPr>
          <w:rFonts w:ascii="Calibri Light" w:hAnsi="Calibri Light"/>
        </w:rPr>
        <w:t xml:space="preserve">Communication with applicants and/or their partners is </w:t>
      </w:r>
      <w:r w:rsidR="00B01377" w:rsidRPr="00250D02">
        <w:rPr>
          <w:rFonts w:ascii="Calibri Light" w:hAnsi="Calibri Light"/>
        </w:rPr>
        <w:t>prohibited</w:t>
      </w:r>
      <w:r w:rsidRPr="00250D02">
        <w:rPr>
          <w:rFonts w:ascii="Calibri Light" w:hAnsi="Calibri Light"/>
        </w:rPr>
        <w:t xml:space="preserve"> during evaluation</w:t>
      </w:r>
      <w:r w:rsidR="00B01377" w:rsidRPr="00250D02">
        <w:rPr>
          <w:rFonts w:ascii="Calibri Light" w:hAnsi="Calibri Light"/>
        </w:rPr>
        <w:t xml:space="preserve">, except </w:t>
      </w:r>
      <w:r w:rsidR="000C2DF6" w:rsidRPr="00250D02">
        <w:rPr>
          <w:rFonts w:ascii="Calibri Light" w:hAnsi="Calibri Light"/>
        </w:rPr>
        <w:t xml:space="preserve">for the situations explicitly mentioned in the </w:t>
      </w:r>
      <w:r w:rsidR="007326D7" w:rsidRPr="00250D02">
        <w:rPr>
          <w:rFonts w:ascii="Calibri Light" w:hAnsi="Calibri Light"/>
        </w:rPr>
        <w:t>Manual</w:t>
      </w:r>
      <w:r w:rsidRPr="00250D02">
        <w:rPr>
          <w:rFonts w:ascii="Calibri Light" w:hAnsi="Calibri Light"/>
        </w:rPr>
        <w:t xml:space="preserve">. </w:t>
      </w:r>
    </w:p>
    <w:p w:rsidR="00522372" w:rsidRPr="00250D02" w:rsidRDefault="00522372" w:rsidP="00547FD5">
      <w:pPr>
        <w:pStyle w:val="ListParagraph"/>
        <w:numPr>
          <w:ilvl w:val="0"/>
          <w:numId w:val="33"/>
        </w:numPr>
        <w:spacing w:before="120" w:after="120" w:line="240" w:lineRule="auto"/>
        <w:jc w:val="both"/>
        <w:rPr>
          <w:rFonts w:ascii="Calibri Light" w:hAnsi="Calibri Light"/>
        </w:rPr>
      </w:pPr>
      <w:r w:rsidRPr="00250D02">
        <w:rPr>
          <w:rFonts w:ascii="Calibri Light" w:hAnsi="Calibri Light"/>
        </w:rPr>
        <w:t>Copying</w:t>
      </w:r>
      <w:r w:rsidR="007326D7" w:rsidRPr="00250D02">
        <w:rPr>
          <w:rFonts w:ascii="Calibri Light" w:hAnsi="Calibri Light"/>
        </w:rPr>
        <w:t>, multiplying</w:t>
      </w:r>
      <w:r w:rsidRPr="00250D02">
        <w:rPr>
          <w:rFonts w:ascii="Calibri Light" w:hAnsi="Calibri Light"/>
        </w:rPr>
        <w:t xml:space="preserve"> or distributi</w:t>
      </w:r>
      <w:r w:rsidR="00B01377" w:rsidRPr="00250D02">
        <w:rPr>
          <w:rFonts w:ascii="Calibri Light" w:hAnsi="Calibri Light"/>
        </w:rPr>
        <w:t>ng</w:t>
      </w:r>
      <w:r w:rsidRPr="00250D02">
        <w:rPr>
          <w:rFonts w:ascii="Calibri Light" w:hAnsi="Calibri Light"/>
        </w:rPr>
        <w:t xml:space="preserve"> </w:t>
      </w:r>
      <w:r w:rsidR="000C7AC4" w:rsidRPr="00250D02">
        <w:rPr>
          <w:rFonts w:ascii="Calibri Light" w:hAnsi="Calibri Light"/>
        </w:rPr>
        <w:t xml:space="preserve">to third parties whatever </w:t>
      </w:r>
      <w:r w:rsidR="00081F3D" w:rsidRPr="00250D02">
        <w:rPr>
          <w:rFonts w:ascii="Calibri Light" w:hAnsi="Calibri Light"/>
        </w:rPr>
        <w:t xml:space="preserve">related </w:t>
      </w:r>
      <w:r w:rsidR="000C7AC4" w:rsidRPr="00250D02">
        <w:rPr>
          <w:rFonts w:ascii="Calibri Light" w:hAnsi="Calibri Light"/>
        </w:rPr>
        <w:t xml:space="preserve">information </w:t>
      </w:r>
      <w:r w:rsidR="00081F3D" w:rsidRPr="00250D02">
        <w:rPr>
          <w:rFonts w:ascii="Calibri Light" w:hAnsi="Calibri Light"/>
        </w:rPr>
        <w:t>or</w:t>
      </w:r>
      <w:r w:rsidR="000C7AC4" w:rsidRPr="00250D02">
        <w:rPr>
          <w:rFonts w:ascii="Calibri Light" w:hAnsi="Calibri Light"/>
        </w:rPr>
        <w:t xml:space="preserve"> documents related to the process</w:t>
      </w:r>
      <w:r w:rsidR="00D60D58" w:rsidRPr="00250D02">
        <w:rPr>
          <w:rFonts w:ascii="Calibri Light" w:hAnsi="Calibri Light"/>
        </w:rPr>
        <w:t xml:space="preserve"> (e.g. projects, evaluation grids, </w:t>
      </w:r>
      <w:r w:rsidR="00730EC7" w:rsidRPr="00250D02">
        <w:rPr>
          <w:rFonts w:ascii="Calibri Light" w:hAnsi="Calibri Light"/>
        </w:rPr>
        <w:t>Evaluation Report</w:t>
      </w:r>
      <w:r w:rsidR="00D60D58" w:rsidRPr="00250D02">
        <w:rPr>
          <w:rFonts w:ascii="Calibri Light" w:hAnsi="Calibri Light"/>
        </w:rPr>
        <w:t>s)</w:t>
      </w:r>
      <w:r w:rsidR="000C7AC4" w:rsidRPr="00250D02">
        <w:rPr>
          <w:rFonts w:ascii="Calibri Light" w:hAnsi="Calibri Light"/>
        </w:rPr>
        <w:t>, in paper or in electronic form</w:t>
      </w:r>
      <w:r w:rsidR="00D60D58" w:rsidRPr="00250D02">
        <w:rPr>
          <w:rFonts w:ascii="Calibri Light" w:hAnsi="Calibri Light"/>
        </w:rPr>
        <w:t xml:space="preserve">, </w:t>
      </w:r>
      <w:r w:rsidRPr="00250D02">
        <w:rPr>
          <w:rFonts w:ascii="Calibri Light" w:hAnsi="Calibri Light"/>
        </w:rPr>
        <w:t xml:space="preserve">is </w:t>
      </w:r>
      <w:r w:rsidR="00B01377" w:rsidRPr="00250D02">
        <w:rPr>
          <w:rFonts w:ascii="Calibri Light" w:hAnsi="Calibri Light"/>
        </w:rPr>
        <w:t>prohibited</w:t>
      </w:r>
      <w:r w:rsidRPr="00250D02">
        <w:rPr>
          <w:rFonts w:ascii="Calibri Light" w:hAnsi="Calibri Light"/>
        </w:rPr>
        <w:t>.</w:t>
      </w:r>
    </w:p>
    <w:p w:rsidR="00081F3D" w:rsidRPr="00250D02" w:rsidRDefault="00D60D58" w:rsidP="00547FD5">
      <w:pPr>
        <w:pStyle w:val="ListParagraph"/>
        <w:numPr>
          <w:ilvl w:val="0"/>
          <w:numId w:val="33"/>
        </w:numPr>
        <w:spacing w:before="120" w:after="120" w:line="240" w:lineRule="auto"/>
        <w:jc w:val="both"/>
        <w:rPr>
          <w:rFonts w:ascii="Calibri Light" w:hAnsi="Calibri Light"/>
        </w:rPr>
      </w:pPr>
      <w:r w:rsidRPr="00250D02">
        <w:rPr>
          <w:rFonts w:ascii="Calibri Light" w:hAnsi="Calibri Light"/>
        </w:rPr>
        <w:t>Any p</w:t>
      </w:r>
      <w:r w:rsidR="00B01377" w:rsidRPr="00250D02">
        <w:rPr>
          <w:rFonts w:ascii="Calibri Light" w:hAnsi="Calibri Light"/>
        </w:rPr>
        <w:t xml:space="preserve">erson involved or participating </w:t>
      </w:r>
      <w:r w:rsidR="00761DF3" w:rsidRPr="00250D02">
        <w:rPr>
          <w:rFonts w:ascii="Calibri Light" w:hAnsi="Calibri Light"/>
        </w:rPr>
        <w:t>to</w:t>
      </w:r>
      <w:r w:rsidRPr="00250D02">
        <w:rPr>
          <w:rFonts w:ascii="Calibri Light" w:hAnsi="Calibri Light"/>
        </w:rPr>
        <w:t xml:space="preserve"> the process </w:t>
      </w:r>
      <w:r w:rsidR="00522372" w:rsidRPr="00250D02">
        <w:rPr>
          <w:rFonts w:ascii="Calibri Light" w:hAnsi="Calibri Light"/>
        </w:rPr>
        <w:t>(PSC, observers, internal</w:t>
      </w:r>
      <w:r w:rsidR="007326D7" w:rsidRPr="00250D02">
        <w:rPr>
          <w:rFonts w:ascii="Calibri Light" w:hAnsi="Calibri Light"/>
        </w:rPr>
        <w:t>/</w:t>
      </w:r>
      <w:r w:rsidR="00522372" w:rsidRPr="00250D02">
        <w:rPr>
          <w:rFonts w:ascii="Calibri Light" w:hAnsi="Calibri Light"/>
        </w:rPr>
        <w:t xml:space="preserve">external assessors, JMC, </w:t>
      </w:r>
      <w:r w:rsidR="00761DF3" w:rsidRPr="00250D02">
        <w:rPr>
          <w:rFonts w:ascii="Calibri Light" w:hAnsi="Calibri Light"/>
        </w:rPr>
        <w:t>representatives</w:t>
      </w:r>
      <w:r w:rsidR="00522372" w:rsidRPr="00250D02">
        <w:rPr>
          <w:rFonts w:ascii="Calibri Light" w:hAnsi="Calibri Light"/>
        </w:rPr>
        <w:t xml:space="preserve"> of the Managing Authority, National Authorities, Joint Technical Secretariat and Branch Offices in Ukraine) must sign </w:t>
      </w:r>
      <w:r w:rsidRPr="00250D02">
        <w:rPr>
          <w:rFonts w:ascii="Calibri Light" w:hAnsi="Calibri Light"/>
        </w:rPr>
        <w:t xml:space="preserve">beforehand </w:t>
      </w:r>
      <w:r w:rsidR="004B771B" w:rsidRPr="00250D02">
        <w:rPr>
          <w:rFonts w:ascii="Calibri Light" w:hAnsi="Calibri Light"/>
        </w:rPr>
        <w:t>a</w:t>
      </w:r>
      <w:r w:rsidR="00522372" w:rsidRPr="00250D02">
        <w:rPr>
          <w:rFonts w:ascii="Calibri Light" w:hAnsi="Calibri Light"/>
        </w:rPr>
        <w:t xml:space="preserve"> Declaration of impartiality and confidentiality (</w:t>
      </w:r>
      <w:hyperlink w:anchor="_Annex_E_1_1" w:history="1">
        <w:r w:rsidR="00401327" w:rsidRPr="00250D02">
          <w:rPr>
            <w:rFonts w:ascii="Calibri Light" w:hAnsi="Calibri Light"/>
            <w:b/>
            <w:color w:val="CC00CC"/>
          </w:rPr>
          <w:t>Annex</w:t>
        </w:r>
        <w:r w:rsidR="00F153D5" w:rsidRPr="00250D02">
          <w:rPr>
            <w:rFonts w:ascii="Calibri Light" w:hAnsi="Calibri Light"/>
            <w:b/>
            <w:color w:val="CC00CC"/>
          </w:rPr>
          <w:t xml:space="preserve"> </w:t>
        </w:r>
        <w:r w:rsidR="00367811" w:rsidRPr="00250D02">
          <w:rPr>
            <w:rFonts w:ascii="Calibri Light" w:hAnsi="Calibri Light"/>
            <w:b/>
            <w:color w:val="CC00CC"/>
          </w:rPr>
          <w:t>g_1</w:t>
        </w:r>
      </w:hyperlink>
      <w:r w:rsidRPr="00250D02">
        <w:rPr>
          <w:rFonts w:ascii="Calibri Light" w:hAnsi="Calibri Light"/>
        </w:rPr>
        <w:t>)</w:t>
      </w:r>
      <w:r w:rsidR="00522372" w:rsidRPr="00250D02">
        <w:rPr>
          <w:rFonts w:ascii="Calibri Light" w:hAnsi="Calibri Light"/>
        </w:rPr>
        <w:t xml:space="preserve">. </w:t>
      </w:r>
      <w:r w:rsidR="004B771B" w:rsidRPr="00250D02">
        <w:rPr>
          <w:rFonts w:ascii="Calibri Light" w:hAnsi="Calibri Light"/>
        </w:rPr>
        <w:t xml:space="preserve">PSC secretary is responsible to </w:t>
      </w:r>
      <w:r w:rsidRPr="00250D02">
        <w:rPr>
          <w:rFonts w:ascii="Calibri Light" w:hAnsi="Calibri Light"/>
        </w:rPr>
        <w:t xml:space="preserve">check the declarations, and attach them to the respective </w:t>
      </w:r>
      <w:r w:rsidR="00730EC7" w:rsidRPr="00250D02">
        <w:rPr>
          <w:rFonts w:ascii="Calibri Light" w:hAnsi="Calibri Light"/>
        </w:rPr>
        <w:t>Evaluation Report</w:t>
      </w:r>
      <w:r w:rsidR="004B771B" w:rsidRPr="00250D02">
        <w:rPr>
          <w:rFonts w:ascii="Calibri Light" w:hAnsi="Calibri Light"/>
        </w:rPr>
        <w:t xml:space="preserve">. </w:t>
      </w:r>
    </w:p>
    <w:p w:rsidR="00081F3D" w:rsidRPr="00250D02" w:rsidRDefault="00081F3D" w:rsidP="00547FD5">
      <w:pPr>
        <w:pStyle w:val="ListParagraph"/>
        <w:numPr>
          <w:ilvl w:val="0"/>
          <w:numId w:val="33"/>
        </w:numPr>
        <w:spacing w:before="120" w:after="120" w:line="240" w:lineRule="auto"/>
        <w:jc w:val="both"/>
        <w:rPr>
          <w:rFonts w:ascii="Calibri Light" w:hAnsi="Calibri Light"/>
        </w:rPr>
      </w:pPr>
      <w:r w:rsidRPr="00250D02">
        <w:rPr>
          <w:rFonts w:ascii="Calibri Light" w:hAnsi="Calibri Light"/>
        </w:rPr>
        <w:t xml:space="preserve">Any attempt by an applicant to influence the process in any way (whether by making contact with PSC, </w:t>
      </w:r>
      <w:r w:rsidR="007326D7" w:rsidRPr="00250D02">
        <w:rPr>
          <w:rFonts w:ascii="Calibri Light" w:hAnsi="Calibri Light"/>
        </w:rPr>
        <w:t xml:space="preserve">JMC, </w:t>
      </w:r>
      <w:r w:rsidRPr="00250D02">
        <w:rPr>
          <w:rFonts w:ascii="Calibri Light" w:hAnsi="Calibri Light"/>
        </w:rPr>
        <w:t>MA,</w:t>
      </w:r>
      <w:r w:rsidR="007326D7" w:rsidRPr="00250D02">
        <w:rPr>
          <w:rFonts w:ascii="Calibri Light" w:hAnsi="Calibri Light"/>
        </w:rPr>
        <w:t xml:space="preserve"> NA,</w:t>
      </w:r>
      <w:r w:rsidR="00547FD5" w:rsidRPr="00250D02">
        <w:rPr>
          <w:rFonts w:ascii="Calibri Light" w:hAnsi="Calibri Light"/>
        </w:rPr>
        <w:t xml:space="preserve"> JTS, branch </w:t>
      </w:r>
      <w:r w:rsidRPr="00250D02">
        <w:rPr>
          <w:rFonts w:ascii="Calibri Light" w:hAnsi="Calibri Light"/>
        </w:rPr>
        <w:t>offices or otherwise) will result in immediate exclusion of the respective project from further consideration. In such case, all persons facing this situation must immediately inform the PSC coordinator.</w:t>
      </w:r>
    </w:p>
    <w:p w:rsidR="00522372" w:rsidRPr="00250D02" w:rsidRDefault="008D47BA" w:rsidP="0020645D">
      <w:pPr>
        <w:spacing w:before="120" w:after="120" w:line="240" w:lineRule="auto"/>
        <w:jc w:val="both"/>
        <w:rPr>
          <w:rFonts w:ascii="Calibri Light" w:hAnsi="Calibri Light"/>
          <w:b/>
          <w:color w:val="2F5496" w:themeColor="accent5" w:themeShade="BF"/>
          <w:sz w:val="24"/>
          <w:szCs w:val="24"/>
        </w:rPr>
      </w:pPr>
      <w:r w:rsidRPr="00250D02">
        <w:rPr>
          <w:rFonts w:ascii="Calibri Light" w:hAnsi="Calibri Light"/>
          <w:b/>
          <w:color w:val="2F5496" w:themeColor="accent5" w:themeShade="BF"/>
          <w:sz w:val="24"/>
          <w:szCs w:val="24"/>
        </w:rPr>
        <w:sym w:font="Wingdings 3" w:char="F075"/>
      </w:r>
      <w:r w:rsidR="00623765" w:rsidRPr="00250D02">
        <w:rPr>
          <w:rFonts w:ascii="Calibri Light" w:hAnsi="Calibri Light"/>
          <w:b/>
          <w:color w:val="2F5496" w:themeColor="accent5" w:themeShade="BF"/>
          <w:sz w:val="24"/>
          <w:szCs w:val="24"/>
        </w:rPr>
        <w:t xml:space="preserve"> </w:t>
      </w:r>
      <w:r w:rsidR="00623765" w:rsidRPr="00250D02">
        <w:rPr>
          <w:rFonts w:ascii="Calibri Light" w:hAnsi="Calibri Light"/>
          <w:b/>
          <w:color w:val="2F5496" w:themeColor="accent5" w:themeShade="BF"/>
          <w:sz w:val="24"/>
          <w:szCs w:val="24"/>
        </w:rPr>
        <w:tab/>
      </w:r>
      <w:r w:rsidR="00522372" w:rsidRPr="00250D02">
        <w:rPr>
          <w:rFonts w:ascii="Calibri Light" w:hAnsi="Calibri Light"/>
          <w:b/>
          <w:color w:val="2F5496" w:themeColor="accent5" w:themeShade="BF"/>
          <w:sz w:val="24"/>
          <w:szCs w:val="24"/>
        </w:rPr>
        <w:t xml:space="preserve">Avoiding </w:t>
      </w:r>
      <w:r w:rsidR="005C5961" w:rsidRPr="00250D02">
        <w:rPr>
          <w:rFonts w:ascii="Calibri Light" w:hAnsi="Calibri Light"/>
          <w:b/>
          <w:color w:val="2F5496" w:themeColor="accent5" w:themeShade="BF"/>
          <w:sz w:val="24"/>
          <w:szCs w:val="24"/>
        </w:rPr>
        <w:t xml:space="preserve">the </w:t>
      </w:r>
      <w:r w:rsidR="00522372" w:rsidRPr="00250D02">
        <w:rPr>
          <w:rFonts w:ascii="Calibri Light" w:hAnsi="Calibri Light"/>
          <w:b/>
          <w:color w:val="2F5496" w:themeColor="accent5" w:themeShade="BF"/>
          <w:sz w:val="24"/>
          <w:szCs w:val="24"/>
        </w:rPr>
        <w:t>conflict</w:t>
      </w:r>
      <w:r w:rsidR="006C3CFC" w:rsidRPr="00250D02">
        <w:rPr>
          <w:rFonts w:ascii="Calibri Light" w:hAnsi="Calibri Light"/>
          <w:b/>
          <w:color w:val="2F5496" w:themeColor="accent5" w:themeShade="BF"/>
          <w:sz w:val="24"/>
          <w:szCs w:val="24"/>
        </w:rPr>
        <w:t>s</w:t>
      </w:r>
      <w:r w:rsidR="00522372" w:rsidRPr="00250D02">
        <w:rPr>
          <w:rFonts w:ascii="Calibri Light" w:hAnsi="Calibri Light"/>
          <w:b/>
          <w:color w:val="2F5496" w:themeColor="accent5" w:themeShade="BF"/>
          <w:sz w:val="24"/>
          <w:szCs w:val="24"/>
        </w:rPr>
        <w:t xml:space="preserve"> of interest</w:t>
      </w:r>
    </w:p>
    <w:p w:rsidR="00081F3D" w:rsidRPr="00250D02" w:rsidRDefault="0039500A" w:rsidP="00F84420">
      <w:pPr>
        <w:spacing w:before="120" w:after="120" w:line="240" w:lineRule="auto"/>
        <w:jc w:val="both"/>
        <w:rPr>
          <w:rFonts w:ascii="Calibri Light" w:hAnsi="Calibri Light"/>
        </w:rPr>
      </w:pPr>
      <w:r w:rsidRPr="00250D02">
        <w:rPr>
          <w:rFonts w:ascii="Calibri Light" w:hAnsi="Calibri Light"/>
        </w:rPr>
        <w:t xml:space="preserve">Any person involved or participating </w:t>
      </w:r>
      <w:r w:rsidR="00F84420" w:rsidRPr="00250D02">
        <w:rPr>
          <w:rFonts w:ascii="Calibri Light" w:hAnsi="Calibri Light"/>
        </w:rPr>
        <w:t>to</w:t>
      </w:r>
      <w:r w:rsidRPr="00250D02">
        <w:rPr>
          <w:rFonts w:ascii="Calibri Light" w:hAnsi="Calibri Light"/>
        </w:rPr>
        <w:t xml:space="preserve"> </w:t>
      </w:r>
      <w:r w:rsidR="00F84420" w:rsidRPr="00250D02">
        <w:rPr>
          <w:rFonts w:ascii="Calibri Light" w:hAnsi="Calibri Light"/>
        </w:rPr>
        <w:t xml:space="preserve">evaluation </w:t>
      </w:r>
      <w:r w:rsidRPr="00250D02">
        <w:rPr>
          <w:rFonts w:ascii="Calibri Light" w:hAnsi="Calibri Light"/>
        </w:rPr>
        <w:t>(PSC, observers, internal</w:t>
      </w:r>
      <w:r w:rsidR="007326D7" w:rsidRPr="00250D02">
        <w:rPr>
          <w:rFonts w:ascii="Calibri Light" w:hAnsi="Calibri Light"/>
        </w:rPr>
        <w:t>/</w:t>
      </w:r>
      <w:r w:rsidRPr="00250D02">
        <w:rPr>
          <w:rFonts w:ascii="Calibri Light" w:hAnsi="Calibri Light"/>
        </w:rPr>
        <w:t>external assessors, JMC, representatives of the Managing Authority, National Authorities, Joint Technical Secretariat and Branch Offices in Ukraine)</w:t>
      </w:r>
      <w:r w:rsidR="00CC0BAA" w:rsidRPr="00250D02">
        <w:rPr>
          <w:rFonts w:ascii="Calibri Light" w:hAnsi="Calibri Light"/>
        </w:rPr>
        <w:t>,</w:t>
      </w:r>
      <w:r w:rsidR="00522372" w:rsidRPr="00250D02">
        <w:rPr>
          <w:rFonts w:ascii="Calibri Light" w:hAnsi="Calibri Light"/>
        </w:rPr>
        <w:t xml:space="preserve"> </w:t>
      </w:r>
      <w:r w:rsidR="006F3B50" w:rsidRPr="00250D02">
        <w:rPr>
          <w:rFonts w:ascii="Calibri Light" w:hAnsi="Calibri Light"/>
        </w:rPr>
        <w:t>who has a potential conflict of interest</w:t>
      </w:r>
      <w:r w:rsidR="006F3B50" w:rsidRPr="00250D02">
        <w:rPr>
          <w:vertAlign w:val="superscript"/>
        </w:rPr>
        <w:footnoteReference w:id="7"/>
      </w:r>
      <w:r w:rsidR="006F3B50" w:rsidRPr="00250D02">
        <w:rPr>
          <w:rFonts w:ascii="Calibri Light" w:hAnsi="Calibri Light"/>
        </w:rPr>
        <w:t xml:space="preserve"> with an applicant </w:t>
      </w:r>
      <w:r w:rsidRPr="00250D02">
        <w:rPr>
          <w:rFonts w:ascii="Calibri Light" w:hAnsi="Calibri Light"/>
        </w:rPr>
        <w:t xml:space="preserve">or partner </w:t>
      </w:r>
      <w:r w:rsidR="006F3B50" w:rsidRPr="00250D02">
        <w:rPr>
          <w:rFonts w:ascii="Calibri Light" w:hAnsi="Calibri Light"/>
        </w:rPr>
        <w:t>must declare it and immediately withdraw</w:t>
      </w:r>
      <w:r w:rsidR="00132CED" w:rsidRPr="00250D02">
        <w:rPr>
          <w:rFonts w:ascii="Calibri Light" w:hAnsi="Calibri Light"/>
        </w:rPr>
        <w:t xml:space="preserve">. </w:t>
      </w:r>
    </w:p>
    <w:p w:rsidR="00F84420" w:rsidRPr="00250D02" w:rsidRDefault="00E86B60" w:rsidP="00F84420">
      <w:pPr>
        <w:spacing w:before="120" w:after="120" w:line="240" w:lineRule="auto"/>
        <w:jc w:val="both"/>
        <w:rPr>
          <w:rFonts w:ascii="Calibri Light" w:hAnsi="Calibri Light"/>
        </w:rPr>
      </w:pPr>
      <w:r w:rsidRPr="00250D02">
        <w:rPr>
          <w:rFonts w:ascii="Calibri Light" w:hAnsi="Calibri Light"/>
        </w:rPr>
        <w:lastRenderedPageBreak/>
        <w:t xml:space="preserve">To this purpose, </w:t>
      </w:r>
      <w:r w:rsidR="00081F3D" w:rsidRPr="00250D02">
        <w:rPr>
          <w:rFonts w:ascii="Calibri Light" w:hAnsi="Calibri Light"/>
        </w:rPr>
        <w:t>any person</w:t>
      </w:r>
      <w:r w:rsidRPr="00250D02">
        <w:rPr>
          <w:rFonts w:ascii="Calibri Light" w:hAnsi="Calibri Light"/>
        </w:rPr>
        <w:t xml:space="preserve"> must sign</w:t>
      </w:r>
      <w:r w:rsidR="00F84420" w:rsidRPr="00250D02">
        <w:rPr>
          <w:rFonts w:ascii="Calibri Light" w:hAnsi="Calibri Light"/>
        </w:rPr>
        <w:t xml:space="preserve"> beforehand</w:t>
      </w:r>
      <w:r w:rsidRPr="00250D02">
        <w:rPr>
          <w:rFonts w:ascii="Calibri Light" w:hAnsi="Calibri Light"/>
        </w:rPr>
        <w:t xml:space="preserve"> a Declaration </w:t>
      </w:r>
      <w:r w:rsidR="00F153D5" w:rsidRPr="00250D02">
        <w:rPr>
          <w:rFonts w:ascii="Calibri Light" w:hAnsi="Calibri Light"/>
        </w:rPr>
        <w:t>regarding the</w:t>
      </w:r>
      <w:r w:rsidRPr="00250D02">
        <w:rPr>
          <w:rFonts w:ascii="Calibri Light" w:hAnsi="Calibri Light"/>
        </w:rPr>
        <w:t xml:space="preserve"> conflict of interest</w:t>
      </w:r>
      <w:r w:rsidRPr="00250D02">
        <w:rPr>
          <w:rFonts w:ascii="Calibri Light" w:hAnsi="Calibri Light"/>
          <w:color w:val="FF0000"/>
        </w:rPr>
        <w:t xml:space="preserve"> </w:t>
      </w:r>
      <w:r w:rsidRPr="00250D02">
        <w:rPr>
          <w:rFonts w:ascii="Calibri Light" w:hAnsi="Calibri Light"/>
        </w:rPr>
        <w:t>(</w:t>
      </w:r>
      <w:r w:rsidR="00401327" w:rsidRPr="00250D02">
        <w:rPr>
          <w:rFonts w:ascii="Calibri Light" w:hAnsi="Calibri Light"/>
          <w:b/>
          <w:color w:val="CC00CC"/>
        </w:rPr>
        <w:t>Annex</w:t>
      </w:r>
      <w:r w:rsidR="00F153D5" w:rsidRPr="00250D02">
        <w:rPr>
          <w:rFonts w:ascii="Calibri Light" w:hAnsi="Calibri Light"/>
          <w:b/>
          <w:color w:val="CC00CC"/>
        </w:rPr>
        <w:t xml:space="preserve"> </w:t>
      </w:r>
      <w:r w:rsidR="00367811" w:rsidRPr="00250D02">
        <w:rPr>
          <w:rFonts w:ascii="Calibri Light" w:hAnsi="Calibri Light"/>
          <w:b/>
          <w:color w:val="CC00CC"/>
        </w:rPr>
        <w:t>g_2</w:t>
      </w:r>
      <w:r w:rsidRPr="00250D02">
        <w:rPr>
          <w:rFonts w:ascii="Calibri Light" w:hAnsi="Calibri Light"/>
        </w:rPr>
        <w:t xml:space="preserve">). </w:t>
      </w:r>
      <w:r w:rsidR="00F84420" w:rsidRPr="00250D02">
        <w:rPr>
          <w:rFonts w:ascii="Calibri Light" w:hAnsi="Calibri Light"/>
        </w:rPr>
        <w:t xml:space="preserve">PSC secretary is responsible to check the declarations, and attach them to the respective </w:t>
      </w:r>
      <w:r w:rsidR="00730EC7" w:rsidRPr="00250D02">
        <w:rPr>
          <w:rFonts w:ascii="Calibri Light" w:hAnsi="Calibri Light"/>
        </w:rPr>
        <w:t>Evaluation Report</w:t>
      </w:r>
      <w:r w:rsidR="00F84420" w:rsidRPr="00250D02">
        <w:rPr>
          <w:rFonts w:ascii="Calibri Light" w:hAnsi="Calibri Light"/>
        </w:rPr>
        <w:t xml:space="preserve">. </w:t>
      </w:r>
    </w:p>
    <w:p w:rsidR="00F84420" w:rsidRPr="00250D02" w:rsidRDefault="00F84420" w:rsidP="00F84420">
      <w:pPr>
        <w:spacing w:before="120" w:after="120" w:line="240" w:lineRule="auto"/>
        <w:jc w:val="both"/>
        <w:rPr>
          <w:rFonts w:ascii="Calibri Light" w:hAnsi="Calibri Light"/>
        </w:rPr>
      </w:pPr>
      <w:r w:rsidRPr="00250D02">
        <w:rPr>
          <w:rFonts w:ascii="Calibri Light" w:hAnsi="Calibri Light"/>
        </w:rPr>
        <w:t xml:space="preserve">Acts likely to be affected by a conflict of interest may, </w:t>
      </w:r>
      <w:r w:rsidRPr="00250D02">
        <w:rPr>
          <w:rFonts w:ascii="Calibri Light" w:hAnsi="Calibri Light"/>
          <w:i/>
        </w:rPr>
        <w:t>inter alia</w:t>
      </w:r>
      <w:r w:rsidRPr="00250D02">
        <w:rPr>
          <w:rFonts w:ascii="Calibri Light" w:hAnsi="Calibri Light"/>
        </w:rPr>
        <w:t>, take one of the following forms:</w:t>
      </w:r>
    </w:p>
    <w:p w:rsidR="00F84420" w:rsidRPr="00250D02" w:rsidRDefault="00F84420" w:rsidP="00547FD5">
      <w:pPr>
        <w:pStyle w:val="ListParagraph"/>
        <w:numPr>
          <w:ilvl w:val="0"/>
          <w:numId w:val="34"/>
        </w:numPr>
        <w:spacing w:before="120" w:after="120" w:line="240" w:lineRule="auto"/>
        <w:jc w:val="both"/>
        <w:rPr>
          <w:rFonts w:ascii="Calibri Light" w:hAnsi="Calibri Light"/>
        </w:rPr>
      </w:pPr>
      <w:r w:rsidRPr="00250D02">
        <w:rPr>
          <w:rFonts w:ascii="Calibri Light" w:hAnsi="Calibri Light"/>
        </w:rPr>
        <w:t>granting oneself or others unjustified direct or indirect advantages;</w:t>
      </w:r>
    </w:p>
    <w:p w:rsidR="00F84420" w:rsidRPr="00250D02" w:rsidRDefault="00F84420" w:rsidP="00547FD5">
      <w:pPr>
        <w:pStyle w:val="ListParagraph"/>
        <w:numPr>
          <w:ilvl w:val="0"/>
          <w:numId w:val="34"/>
        </w:numPr>
        <w:spacing w:before="120" w:after="120" w:line="240" w:lineRule="auto"/>
        <w:jc w:val="both"/>
        <w:rPr>
          <w:rFonts w:ascii="Calibri Light" w:hAnsi="Calibri Light"/>
        </w:rPr>
      </w:pPr>
      <w:r w:rsidRPr="00250D02">
        <w:rPr>
          <w:rFonts w:ascii="Calibri Light" w:hAnsi="Calibri Light"/>
        </w:rPr>
        <w:t>refusing to grant a</w:t>
      </w:r>
      <w:r w:rsidR="000A7007" w:rsidRPr="00250D02">
        <w:rPr>
          <w:rFonts w:ascii="Calibri Light" w:hAnsi="Calibri Light"/>
        </w:rPr>
        <w:t>n applicant or partner</w:t>
      </w:r>
      <w:r w:rsidRPr="00250D02">
        <w:rPr>
          <w:rFonts w:ascii="Calibri Light" w:hAnsi="Calibri Light"/>
        </w:rPr>
        <w:t xml:space="preserve"> the rights or advantages to which </w:t>
      </w:r>
      <w:r w:rsidR="000A7007" w:rsidRPr="00250D02">
        <w:rPr>
          <w:rFonts w:ascii="Calibri Light" w:hAnsi="Calibri Light"/>
        </w:rPr>
        <w:t>he</w:t>
      </w:r>
      <w:r w:rsidRPr="00250D02">
        <w:rPr>
          <w:rFonts w:ascii="Calibri Light" w:hAnsi="Calibri Light"/>
        </w:rPr>
        <w:t xml:space="preserve"> is entitled;</w:t>
      </w:r>
    </w:p>
    <w:p w:rsidR="00F84420" w:rsidRPr="00250D02" w:rsidRDefault="00F84420" w:rsidP="00547FD5">
      <w:pPr>
        <w:pStyle w:val="ListParagraph"/>
        <w:numPr>
          <w:ilvl w:val="0"/>
          <w:numId w:val="34"/>
        </w:numPr>
        <w:spacing w:before="120" w:after="120" w:line="240" w:lineRule="auto"/>
        <w:jc w:val="both"/>
        <w:rPr>
          <w:rFonts w:ascii="Calibri Light" w:hAnsi="Calibri Light"/>
        </w:rPr>
      </w:pPr>
      <w:r w:rsidRPr="00250D02">
        <w:rPr>
          <w:rFonts w:ascii="Calibri Light" w:hAnsi="Calibri Light"/>
        </w:rPr>
        <w:t>committing undue or wrongful acts or failing to carry out acts that are mandatory</w:t>
      </w:r>
    </w:p>
    <w:p w:rsidR="00F84420" w:rsidRPr="00250D02" w:rsidRDefault="00081F3D" w:rsidP="00F84420">
      <w:pPr>
        <w:spacing w:before="120" w:after="120" w:line="240" w:lineRule="auto"/>
        <w:jc w:val="both"/>
        <w:rPr>
          <w:rFonts w:ascii="Calibri Light" w:hAnsi="Calibri Light"/>
        </w:rPr>
      </w:pPr>
      <w:r w:rsidRPr="00250D02">
        <w:rPr>
          <w:rFonts w:ascii="Calibri Light" w:hAnsi="Calibri Light"/>
        </w:rPr>
        <w:t xml:space="preserve">Should the conflict of interest be proven, the respective person will be excluded from participating further in any capacity </w:t>
      </w:r>
      <w:r w:rsidR="005C5961" w:rsidRPr="00250D02">
        <w:rPr>
          <w:rFonts w:ascii="Calibri Light" w:hAnsi="Calibri Light"/>
        </w:rPr>
        <w:t>to</w:t>
      </w:r>
      <w:r w:rsidRPr="00250D02">
        <w:rPr>
          <w:rFonts w:ascii="Calibri Light" w:hAnsi="Calibri Light"/>
        </w:rPr>
        <w:t xml:space="preserve"> the evaluation process. The PSC coordinator decides whether the evaluation process must be restarted. The decision </w:t>
      </w:r>
      <w:r w:rsidR="00B7127F" w:rsidRPr="00250D02">
        <w:rPr>
          <w:rFonts w:ascii="Calibri Light" w:hAnsi="Calibri Light"/>
        </w:rPr>
        <w:t xml:space="preserve">and underlying reasons </w:t>
      </w:r>
      <w:r w:rsidRPr="00250D02">
        <w:rPr>
          <w:rFonts w:ascii="Calibri Light" w:hAnsi="Calibri Light"/>
        </w:rPr>
        <w:t xml:space="preserve">must be recorded in the </w:t>
      </w:r>
      <w:r w:rsidR="00730EC7" w:rsidRPr="00250D02">
        <w:rPr>
          <w:rFonts w:ascii="Calibri Light" w:hAnsi="Calibri Light"/>
        </w:rPr>
        <w:t>Evaluation Report</w:t>
      </w:r>
      <w:r w:rsidRPr="00250D02">
        <w:rPr>
          <w:rFonts w:ascii="Calibri Light" w:hAnsi="Calibri Light"/>
        </w:rPr>
        <w:t xml:space="preserve">. </w:t>
      </w:r>
    </w:p>
    <w:p w:rsidR="006F3B50" w:rsidRPr="00250D02" w:rsidRDefault="008D47BA" w:rsidP="00F84420">
      <w:pPr>
        <w:spacing w:before="120" w:after="120" w:line="240" w:lineRule="auto"/>
        <w:jc w:val="both"/>
        <w:rPr>
          <w:rFonts w:ascii="Calibri Light" w:hAnsi="Calibri Light"/>
          <w:b/>
          <w:color w:val="2F5496" w:themeColor="accent5" w:themeShade="BF"/>
          <w:sz w:val="24"/>
          <w:szCs w:val="24"/>
        </w:rPr>
      </w:pPr>
      <w:r w:rsidRPr="00250D02">
        <w:rPr>
          <w:rFonts w:ascii="Calibri Light" w:hAnsi="Calibri Light"/>
          <w:b/>
          <w:color w:val="2F5496" w:themeColor="accent5" w:themeShade="BF"/>
          <w:sz w:val="24"/>
          <w:szCs w:val="24"/>
        </w:rPr>
        <w:sym w:font="Wingdings 3" w:char="F075"/>
      </w:r>
      <w:r w:rsidR="00623765" w:rsidRPr="00250D02">
        <w:rPr>
          <w:rFonts w:ascii="Calibri Light" w:hAnsi="Calibri Light"/>
          <w:b/>
          <w:color w:val="2F5496" w:themeColor="accent5" w:themeShade="BF"/>
          <w:sz w:val="24"/>
          <w:szCs w:val="24"/>
        </w:rPr>
        <w:t xml:space="preserve"> </w:t>
      </w:r>
      <w:r w:rsidR="00623765" w:rsidRPr="00250D02">
        <w:rPr>
          <w:rFonts w:ascii="Calibri Light" w:hAnsi="Calibri Light"/>
          <w:b/>
          <w:color w:val="2F5496" w:themeColor="accent5" w:themeShade="BF"/>
          <w:sz w:val="24"/>
          <w:szCs w:val="24"/>
        </w:rPr>
        <w:tab/>
      </w:r>
      <w:r w:rsidR="006F3B50" w:rsidRPr="00250D02">
        <w:rPr>
          <w:rFonts w:ascii="Calibri Light" w:hAnsi="Calibri Light"/>
          <w:b/>
          <w:color w:val="2F5496" w:themeColor="accent5" w:themeShade="BF"/>
          <w:sz w:val="24"/>
          <w:szCs w:val="24"/>
        </w:rPr>
        <w:t>Transparency and clarity</w:t>
      </w:r>
    </w:p>
    <w:p w:rsidR="00AF19E3" w:rsidRPr="00250D02" w:rsidRDefault="000C24E8" w:rsidP="006F3B50">
      <w:pPr>
        <w:spacing w:before="120" w:after="120" w:line="240" w:lineRule="auto"/>
        <w:jc w:val="both"/>
        <w:rPr>
          <w:rFonts w:ascii="Calibri Light" w:hAnsi="Calibri Light"/>
        </w:rPr>
      </w:pPr>
      <w:r w:rsidRPr="00250D02">
        <w:rPr>
          <w:rFonts w:ascii="Calibri Light" w:hAnsi="Calibri Light"/>
          <w:i/>
        </w:rPr>
        <w:t>Guidelines for grant applicants</w:t>
      </w:r>
      <w:r w:rsidR="005C5961" w:rsidRPr="00250D02">
        <w:rPr>
          <w:rFonts w:ascii="Calibri Light" w:hAnsi="Calibri Light"/>
          <w:i/>
        </w:rPr>
        <w:t xml:space="preserve"> </w:t>
      </w:r>
      <w:r w:rsidR="005C5961" w:rsidRPr="00250D02">
        <w:rPr>
          <w:rFonts w:ascii="Calibri Light" w:hAnsi="Calibri Light"/>
        </w:rPr>
        <w:t>and</w:t>
      </w:r>
      <w:r w:rsidR="008D6E69" w:rsidRPr="00250D02">
        <w:rPr>
          <w:rFonts w:ascii="Calibri Light" w:hAnsi="Calibri Light"/>
        </w:rPr>
        <w:t xml:space="preserve"> any </w:t>
      </w:r>
      <w:r w:rsidR="00F1250F" w:rsidRPr="00250D02">
        <w:rPr>
          <w:rFonts w:ascii="Calibri Light" w:hAnsi="Calibri Light"/>
        </w:rPr>
        <w:t xml:space="preserve">related </w:t>
      </w:r>
      <w:r w:rsidR="008D6E69" w:rsidRPr="00250D02">
        <w:rPr>
          <w:rFonts w:ascii="Calibri Light" w:hAnsi="Calibri Light"/>
        </w:rPr>
        <w:t>corrigend</w:t>
      </w:r>
      <w:r w:rsidR="005C5961" w:rsidRPr="00250D02">
        <w:rPr>
          <w:rFonts w:ascii="Calibri Light" w:hAnsi="Calibri Light"/>
        </w:rPr>
        <w:t>a,</w:t>
      </w:r>
      <w:r w:rsidR="00AF19E3" w:rsidRPr="00250D02">
        <w:rPr>
          <w:rFonts w:ascii="Calibri Light" w:hAnsi="Calibri Light"/>
        </w:rPr>
        <w:t xml:space="preserve"> the Assesment Manual are subject to JMC approval and their provisions must not be changed whatsoever. They shall be made available </w:t>
      </w:r>
      <w:r w:rsidR="00E2274D" w:rsidRPr="00250D02">
        <w:rPr>
          <w:rFonts w:ascii="Calibri Light" w:hAnsi="Calibri Light"/>
        </w:rPr>
        <w:t xml:space="preserve">on the </w:t>
      </w:r>
      <w:r w:rsidR="00944B29" w:rsidRPr="00250D02">
        <w:rPr>
          <w:rFonts w:ascii="Calibri Light" w:hAnsi="Calibri Light"/>
        </w:rPr>
        <w:t>Programme</w:t>
      </w:r>
      <w:r w:rsidR="00E2274D" w:rsidRPr="00250D02">
        <w:rPr>
          <w:rFonts w:ascii="Calibri Light" w:hAnsi="Calibri Light"/>
        </w:rPr>
        <w:t xml:space="preserve"> webpage</w:t>
      </w:r>
      <w:r w:rsidR="007326D7" w:rsidRPr="00250D02">
        <w:rPr>
          <w:rFonts w:ascii="Calibri Light" w:hAnsi="Calibri Light"/>
        </w:rPr>
        <w:t xml:space="preserve"> at</w:t>
      </w:r>
      <w:r w:rsidR="00E2274D" w:rsidRPr="00250D02">
        <w:rPr>
          <w:rFonts w:ascii="Calibri Light" w:hAnsi="Calibri Light"/>
        </w:rPr>
        <w:t xml:space="preserve"> </w:t>
      </w:r>
      <w:hyperlink r:id="rId11" w:history="1">
        <w:r w:rsidR="005C5961" w:rsidRPr="00250D02">
          <w:rPr>
            <w:rStyle w:val="Hyperlink"/>
            <w:rFonts w:ascii="Calibri Light" w:hAnsi="Calibri Light"/>
          </w:rPr>
          <w:t>http://www.ro-ua.net</w:t>
        </w:r>
      </w:hyperlink>
      <w:r w:rsidR="00E2274D" w:rsidRPr="00250D02">
        <w:rPr>
          <w:rFonts w:ascii="Calibri Light" w:hAnsi="Calibri Light"/>
        </w:rPr>
        <w:t xml:space="preserve"> </w:t>
      </w:r>
      <w:r w:rsidR="00AF19E3" w:rsidRPr="00250D02">
        <w:rPr>
          <w:rFonts w:ascii="Calibri Light" w:hAnsi="Calibri Light"/>
        </w:rPr>
        <w:t>.</w:t>
      </w:r>
    </w:p>
    <w:p w:rsidR="00AF19E3" w:rsidRPr="00250D02" w:rsidRDefault="006F3B50" w:rsidP="006F3B50">
      <w:pPr>
        <w:spacing w:before="120" w:after="120" w:line="240" w:lineRule="auto"/>
        <w:jc w:val="both"/>
        <w:rPr>
          <w:rFonts w:ascii="Calibri Light" w:hAnsi="Calibri Light"/>
        </w:rPr>
      </w:pPr>
      <w:r w:rsidRPr="00250D02">
        <w:rPr>
          <w:rFonts w:ascii="Calibri Light" w:hAnsi="Calibri Light"/>
        </w:rPr>
        <w:t xml:space="preserve">The </w:t>
      </w:r>
      <w:r w:rsidR="00E2274D" w:rsidRPr="00250D02">
        <w:rPr>
          <w:rFonts w:ascii="Calibri Light" w:hAnsi="Calibri Light"/>
        </w:rPr>
        <w:t>methodology</w:t>
      </w:r>
      <w:r w:rsidR="00AF19E3" w:rsidRPr="00250D02">
        <w:rPr>
          <w:rFonts w:ascii="Calibri Light" w:hAnsi="Calibri Light"/>
        </w:rPr>
        <w:t xml:space="preserve"> of</w:t>
      </w:r>
      <w:r w:rsidRPr="00250D02">
        <w:rPr>
          <w:rFonts w:ascii="Calibri Light" w:hAnsi="Calibri Light"/>
        </w:rPr>
        <w:t xml:space="preserve"> scoring and ranking </w:t>
      </w:r>
      <w:r w:rsidR="00E2274D" w:rsidRPr="00250D02">
        <w:rPr>
          <w:rFonts w:ascii="Calibri Light" w:hAnsi="Calibri Light"/>
        </w:rPr>
        <w:t xml:space="preserve">the </w:t>
      </w:r>
      <w:r w:rsidR="00A02BD1" w:rsidRPr="00250D02">
        <w:rPr>
          <w:rFonts w:ascii="Calibri Light" w:hAnsi="Calibri Light"/>
        </w:rPr>
        <w:t xml:space="preserve">projects </w:t>
      </w:r>
      <w:r w:rsidR="00E2274D" w:rsidRPr="00250D02">
        <w:rPr>
          <w:rFonts w:ascii="Calibri Light" w:hAnsi="Calibri Light"/>
        </w:rPr>
        <w:t>is</w:t>
      </w:r>
      <w:r w:rsidR="00AF19E3" w:rsidRPr="00250D02">
        <w:rPr>
          <w:rFonts w:ascii="Calibri Light" w:hAnsi="Calibri Light"/>
        </w:rPr>
        <w:t xml:space="preserve"> detailed in the </w:t>
      </w:r>
      <w:r w:rsidR="000C24E8" w:rsidRPr="00250D02">
        <w:rPr>
          <w:rFonts w:ascii="Calibri Light" w:hAnsi="Calibri Light"/>
          <w:i/>
        </w:rPr>
        <w:t>Guidelines for grant applicants</w:t>
      </w:r>
      <w:r w:rsidRPr="00250D02">
        <w:rPr>
          <w:rFonts w:ascii="Calibri Light" w:hAnsi="Calibri Light"/>
        </w:rPr>
        <w:t xml:space="preserve"> </w:t>
      </w:r>
      <w:r w:rsidR="00AF19E3" w:rsidRPr="00250D02">
        <w:rPr>
          <w:rFonts w:ascii="Calibri Light" w:hAnsi="Calibri Light"/>
        </w:rPr>
        <w:t xml:space="preserve">for the respective call </w:t>
      </w:r>
      <w:r w:rsidR="00E2274D" w:rsidRPr="00250D02">
        <w:rPr>
          <w:rFonts w:ascii="Calibri Light" w:hAnsi="Calibri Light"/>
        </w:rPr>
        <w:t>and must</w:t>
      </w:r>
      <w:r w:rsidR="00AF19E3" w:rsidRPr="00250D02">
        <w:rPr>
          <w:rFonts w:ascii="Calibri Light" w:hAnsi="Calibri Light"/>
        </w:rPr>
        <w:t xml:space="preserve"> </w:t>
      </w:r>
      <w:r w:rsidRPr="00250D02">
        <w:rPr>
          <w:rFonts w:ascii="Calibri Light" w:hAnsi="Calibri Light"/>
        </w:rPr>
        <w:t>be strictly followed</w:t>
      </w:r>
      <w:r w:rsidR="00E2274D" w:rsidRPr="00250D02">
        <w:rPr>
          <w:rFonts w:ascii="Calibri Light" w:hAnsi="Calibri Light"/>
        </w:rPr>
        <w:t>.</w:t>
      </w:r>
      <w:r w:rsidRPr="00250D02">
        <w:rPr>
          <w:rFonts w:ascii="Calibri Light" w:hAnsi="Calibri Light"/>
        </w:rPr>
        <w:t xml:space="preserve"> </w:t>
      </w:r>
      <w:r w:rsidR="00E2274D" w:rsidRPr="00250D02">
        <w:rPr>
          <w:rFonts w:ascii="Calibri Light" w:hAnsi="Calibri Light"/>
        </w:rPr>
        <w:t>T</w:t>
      </w:r>
      <w:r w:rsidR="00A02BD1" w:rsidRPr="00250D02">
        <w:rPr>
          <w:rFonts w:ascii="Calibri Light" w:hAnsi="Calibri Light"/>
        </w:rPr>
        <w:t xml:space="preserve">he evaluation </w:t>
      </w:r>
      <w:r w:rsidR="00E2274D" w:rsidRPr="00250D02">
        <w:rPr>
          <w:rFonts w:ascii="Calibri Light" w:hAnsi="Calibri Light"/>
        </w:rPr>
        <w:t>grids</w:t>
      </w:r>
      <w:r w:rsidRPr="00250D02">
        <w:rPr>
          <w:rFonts w:ascii="Calibri Light" w:hAnsi="Calibri Light"/>
        </w:rPr>
        <w:t xml:space="preserve"> must not be changed </w:t>
      </w:r>
      <w:r w:rsidR="00E2274D" w:rsidRPr="00250D02">
        <w:rPr>
          <w:rFonts w:ascii="Calibri Light" w:hAnsi="Calibri Light"/>
        </w:rPr>
        <w:t>whatsoever</w:t>
      </w:r>
      <w:r w:rsidRPr="00250D02">
        <w:rPr>
          <w:rFonts w:ascii="Calibri Light" w:hAnsi="Calibri Light"/>
        </w:rPr>
        <w:t xml:space="preserve">. </w:t>
      </w:r>
    </w:p>
    <w:p w:rsidR="006F3B50" w:rsidRPr="00250D02" w:rsidRDefault="00C23F5C" w:rsidP="006F3B50">
      <w:pPr>
        <w:spacing w:before="120" w:after="120" w:line="240" w:lineRule="auto"/>
        <w:jc w:val="both"/>
        <w:rPr>
          <w:rFonts w:ascii="Calibri Light" w:hAnsi="Calibri Light"/>
        </w:rPr>
      </w:pPr>
      <w:r w:rsidRPr="00250D02">
        <w:rPr>
          <w:rFonts w:ascii="Calibri Light" w:hAnsi="Calibri Light"/>
        </w:rPr>
        <w:t>Scores, c</w:t>
      </w:r>
      <w:r w:rsidR="00AF19E3" w:rsidRPr="00250D02">
        <w:rPr>
          <w:rFonts w:ascii="Calibri Light" w:hAnsi="Calibri Light"/>
        </w:rPr>
        <w:t xml:space="preserve">omments </w:t>
      </w:r>
      <w:r w:rsidR="00CC0BAA" w:rsidRPr="00250D02">
        <w:rPr>
          <w:rFonts w:ascii="Calibri Light" w:hAnsi="Calibri Light"/>
        </w:rPr>
        <w:t xml:space="preserve">and recommendations </w:t>
      </w:r>
      <w:r w:rsidR="0008750D" w:rsidRPr="00250D02">
        <w:rPr>
          <w:rFonts w:ascii="Calibri Light" w:hAnsi="Calibri Light"/>
        </w:rPr>
        <w:t>given by</w:t>
      </w:r>
      <w:r w:rsidR="00AF19E3" w:rsidRPr="00250D02">
        <w:rPr>
          <w:rFonts w:ascii="Calibri Light" w:hAnsi="Calibri Light"/>
        </w:rPr>
        <w:t xml:space="preserve"> assessors i</w:t>
      </w:r>
      <w:r w:rsidR="004352D0" w:rsidRPr="00250D02">
        <w:rPr>
          <w:rFonts w:ascii="Calibri Light" w:hAnsi="Calibri Light"/>
        </w:rPr>
        <w:t xml:space="preserve">n the </w:t>
      </w:r>
      <w:r w:rsidR="0008750D" w:rsidRPr="00250D02">
        <w:rPr>
          <w:rFonts w:ascii="Calibri Light" w:hAnsi="Calibri Light"/>
        </w:rPr>
        <w:t>checklists/</w:t>
      </w:r>
      <w:r w:rsidR="004352D0" w:rsidRPr="00250D02">
        <w:rPr>
          <w:rFonts w:ascii="Calibri Light" w:hAnsi="Calibri Light"/>
        </w:rPr>
        <w:t>evaluation grids</w:t>
      </w:r>
      <w:r w:rsidR="0008750D" w:rsidRPr="00250D02">
        <w:rPr>
          <w:rFonts w:ascii="Calibri Light" w:hAnsi="Calibri Light"/>
        </w:rPr>
        <w:t>,</w:t>
      </w:r>
      <w:r w:rsidRPr="00250D02">
        <w:rPr>
          <w:rFonts w:ascii="Calibri Light" w:hAnsi="Calibri Light"/>
        </w:rPr>
        <w:t xml:space="preserve"> </w:t>
      </w:r>
      <w:r w:rsidR="0008750D" w:rsidRPr="00250D02">
        <w:rPr>
          <w:rFonts w:ascii="Calibri Light" w:hAnsi="Calibri Light"/>
        </w:rPr>
        <w:t xml:space="preserve">the common evaluation grids </w:t>
      </w:r>
      <w:r w:rsidRPr="00250D02">
        <w:rPr>
          <w:rFonts w:ascii="Calibri Light" w:hAnsi="Calibri Light"/>
        </w:rPr>
        <w:t>and</w:t>
      </w:r>
      <w:r w:rsidR="00E86B60" w:rsidRPr="00250D02">
        <w:rPr>
          <w:rFonts w:ascii="Calibri Light" w:hAnsi="Calibri Light"/>
        </w:rPr>
        <w:t xml:space="preserve"> </w:t>
      </w:r>
      <w:r w:rsidR="007326D7" w:rsidRPr="00250D02">
        <w:rPr>
          <w:rFonts w:ascii="Calibri Light" w:hAnsi="Calibri Light"/>
        </w:rPr>
        <w:t>PSC decisions</w:t>
      </w:r>
      <w:r w:rsidR="0008750D" w:rsidRPr="00250D02">
        <w:rPr>
          <w:rFonts w:ascii="Calibri Light" w:hAnsi="Calibri Light"/>
        </w:rPr>
        <w:t>,</w:t>
      </w:r>
      <w:r w:rsidR="00E86B60" w:rsidRPr="00250D02">
        <w:rPr>
          <w:rFonts w:ascii="Calibri Light" w:hAnsi="Calibri Light"/>
        </w:rPr>
        <w:t xml:space="preserve"> </w:t>
      </w:r>
      <w:r w:rsidR="0008750D" w:rsidRPr="00250D02">
        <w:rPr>
          <w:rFonts w:ascii="Calibri Light" w:hAnsi="Calibri Light"/>
        </w:rPr>
        <w:t>as</w:t>
      </w:r>
      <w:r w:rsidRPr="00250D02">
        <w:rPr>
          <w:rFonts w:ascii="Calibri Light" w:hAnsi="Calibri Light"/>
        </w:rPr>
        <w:t xml:space="preserve"> reflected in </w:t>
      </w:r>
      <w:r w:rsidR="00E86B60" w:rsidRPr="00250D02">
        <w:rPr>
          <w:rFonts w:ascii="Calibri Light" w:hAnsi="Calibri Light"/>
        </w:rPr>
        <w:t xml:space="preserve">the </w:t>
      </w:r>
      <w:r w:rsidR="00730EC7" w:rsidRPr="00250D02">
        <w:rPr>
          <w:rFonts w:ascii="Calibri Light" w:hAnsi="Calibri Light"/>
        </w:rPr>
        <w:t>Evaluation Report</w:t>
      </w:r>
      <w:r w:rsidR="00E86B60" w:rsidRPr="00250D02">
        <w:rPr>
          <w:rFonts w:ascii="Calibri Light" w:hAnsi="Calibri Light"/>
        </w:rPr>
        <w:t>s</w:t>
      </w:r>
      <w:r w:rsidR="005C5961" w:rsidRPr="00250D02">
        <w:rPr>
          <w:rFonts w:ascii="Calibri Light" w:hAnsi="Calibri Light"/>
        </w:rPr>
        <w:t>,</w:t>
      </w:r>
      <w:r w:rsidR="00E86B60" w:rsidRPr="00250D02">
        <w:rPr>
          <w:rFonts w:ascii="Calibri Light" w:hAnsi="Calibri Light"/>
        </w:rPr>
        <w:t xml:space="preserve"> </w:t>
      </w:r>
      <w:r w:rsidR="0008750D" w:rsidRPr="00250D02">
        <w:rPr>
          <w:rFonts w:ascii="Calibri Light" w:hAnsi="Calibri Light"/>
        </w:rPr>
        <w:t xml:space="preserve">should be </w:t>
      </w:r>
      <w:r w:rsidR="00AF19E3" w:rsidRPr="00250D02">
        <w:rPr>
          <w:rFonts w:ascii="Calibri Light" w:hAnsi="Calibri Light"/>
        </w:rPr>
        <w:t>clear</w:t>
      </w:r>
      <w:r w:rsidR="0008750D" w:rsidRPr="00250D02">
        <w:rPr>
          <w:rFonts w:ascii="Calibri Light" w:hAnsi="Calibri Light"/>
        </w:rPr>
        <w:t xml:space="preserve">, grounded on </w:t>
      </w:r>
      <w:r w:rsidR="007326D7" w:rsidRPr="00250D02">
        <w:rPr>
          <w:rFonts w:ascii="Calibri Light" w:hAnsi="Calibri Light"/>
        </w:rPr>
        <w:t xml:space="preserve">the </w:t>
      </w:r>
      <w:r w:rsidR="0008750D" w:rsidRPr="00250D02">
        <w:rPr>
          <w:rFonts w:ascii="Calibri Light" w:hAnsi="Calibri Light"/>
        </w:rPr>
        <w:t xml:space="preserve">Programme </w:t>
      </w:r>
      <w:r w:rsidR="007326D7" w:rsidRPr="00250D02">
        <w:rPr>
          <w:rFonts w:ascii="Calibri Light" w:hAnsi="Calibri Light"/>
        </w:rPr>
        <w:t xml:space="preserve">and call </w:t>
      </w:r>
      <w:r w:rsidR="0008750D" w:rsidRPr="00250D02">
        <w:rPr>
          <w:rFonts w:ascii="Calibri Light" w:hAnsi="Calibri Light"/>
        </w:rPr>
        <w:t>requirements</w:t>
      </w:r>
      <w:r w:rsidR="007326D7" w:rsidRPr="00250D02">
        <w:rPr>
          <w:rFonts w:ascii="Calibri Light" w:hAnsi="Calibri Light"/>
        </w:rPr>
        <w:t>,</w:t>
      </w:r>
      <w:r w:rsidR="005C5961" w:rsidRPr="00250D02">
        <w:rPr>
          <w:rFonts w:ascii="Calibri Light" w:hAnsi="Calibri Light"/>
        </w:rPr>
        <w:t xml:space="preserve"> project</w:t>
      </w:r>
      <w:r w:rsidR="007326D7" w:rsidRPr="00250D02">
        <w:rPr>
          <w:rFonts w:ascii="Calibri Light" w:hAnsi="Calibri Light"/>
        </w:rPr>
        <w:t>-specific and</w:t>
      </w:r>
      <w:r w:rsidR="006F3B50" w:rsidRPr="00250D02">
        <w:rPr>
          <w:rFonts w:ascii="Calibri Light" w:hAnsi="Calibri Light"/>
        </w:rPr>
        <w:t xml:space="preserve"> </w:t>
      </w:r>
      <w:r w:rsidR="00381E70" w:rsidRPr="00250D02">
        <w:rPr>
          <w:rFonts w:ascii="Calibri Light" w:hAnsi="Calibri Light"/>
        </w:rPr>
        <w:t xml:space="preserve">explaining </w:t>
      </w:r>
      <w:r w:rsidR="005C5961" w:rsidRPr="00250D02">
        <w:rPr>
          <w:rFonts w:ascii="Calibri Light" w:hAnsi="Calibri Light"/>
        </w:rPr>
        <w:t>its</w:t>
      </w:r>
      <w:r w:rsidR="00381E70" w:rsidRPr="00250D02">
        <w:rPr>
          <w:rFonts w:ascii="Calibri Light" w:hAnsi="Calibri Light"/>
        </w:rPr>
        <w:t xml:space="preserve"> strengths and weaknesses, </w:t>
      </w:r>
      <w:r w:rsidR="00AF19E3" w:rsidRPr="00250D02">
        <w:rPr>
          <w:rFonts w:ascii="Calibri Light" w:hAnsi="Calibri Light"/>
        </w:rPr>
        <w:t>justifying the score</w:t>
      </w:r>
      <w:r w:rsidR="0039500A" w:rsidRPr="00250D02">
        <w:rPr>
          <w:rFonts w:ascii="Calibri Light" w:hAnsi="Calibri Light"/>
        </w:rPr>
        <w:t xml:space="preserve"> and </w:t>
      </w:r>
      <w:r w:rsidRPr="00250D02">
        <w:rPr>
          <w:rFonts w:ascii="Calibri Light" w:hAnsi="Calibri Light"/>
        </w:rPr>
        <w:t xml:space="preserve">the </w:t>
      </w:r>
      <w:r w:rsidR="00E86B60" w:rsidRPr="00250D02">
        <w:rPr>
          <w:rFonts w:ascii="Calibri Light" w:hAnsi="Calibri Light"/>
        </w:rPr>
        <w:t>decision</w:t>
      </w:r>
      <w:r w:rsidR="0039500A" w:rsidRPr="00250D02">
        <w:rPr>
          <w:rFonts w:ascii="Calibri Light" w:hAnsi="Calibri Light"/>
        </w:rPr>
        <w:t xml:space="preserve"> taken</w:t>
      </w:r>
      <w:r w:rsidRPr="00250D02">
        <w:rPr>
          <w:rFonts w:ascii="Calibri Light" w:hAnsi="Calibri Light"/>
        </w:rPr>
        <w:t xml:space="preserve">, </w:t>
      </w:r>
      <w:r w:rsidR="0008750D" w:rsidRPr="00250D02">
        <w:rPr>
          <w:rFonts w:ascii="Calibri Light" w:hAnsi="Calibri Light"/>
        </w:rPr>
        <w:t>so as to</w:t>
      </w:r>
      <w:r w:rsidRPr="00250D02">
        <w:rPr>
          <w:rFonts w:ascii="Calibri Light" w:hAnsi="Calibri Light"/>
        </w:rPr>
        <w:t xml:space="preserve"> </w:t>
      </w:r>
      <w:r w:rsidR="00AF19E3" w:rsidRPr="00250D02">
        <w:rPr>
          <w:rFonts w:ascii="Calibri Light" w:hAnsi="Calibri Light"/>
        </w:rPr>
        <w:t xml:space="preserve">support </w:t>
      </w:r>
      <w:r w:rsidR="00E86B60" w:rsidRPr="00250D02">
        <w:rPr>
          <w:rFonts w:ascii="Calibri Light" w:hAnsi="Calibri Light"/>
        </w:rPr>
        <w:t xml:space="preserve">JMC </w:t>
      </w:r>
      <w:r w:rsidR="00333B6D" w:rsidRPr="00250D02">
        <w:rPr>
          <w:rFonts w:ascii="Calibri Light" w:hAnsi="Calibri Light"/>
        </w:rPr>
        <w:t xml:space="preserve">in taking the final </w:t>
      </w:r>
      <w:r w:rsidR="00AF19E3" w:rsidRPr="00250D02">
        <w:rPr>
          <w:rFonts w:ascii="Calibri Light" w:hAnsi="Calibri Light"/>
        </w:rPr>
        <w:t xml:space="preserve">decisions and </w:t>
      </w:r>
      <w:r w:rsidR="00333B6D" w:rsidRPr="00250D02">
        <w:rPr>
          <w:rFonts w:ascii="Calibri Light" w:hAnsi="Calibri Light"/>
        </w:rPr>
        <w:t xml:space="preserve">giving </w:t>
      </w:r>
      <w:r w:rsidR="006F3B50" w:rsidRPr="00250D02">
        <w:rPr>
          <w:rFonts w:ascii="Calibri Light" w:hAnsi="Calibri Light"/>
        </w:rPr>
        <w:t xml:space="preserve">feedback to </w:t>
      </w:r>
      <w:r w:rsidR="00333B6D" w:rsidRPr="00250D02">
        <w:rPr>
          <w:rFonts w:ascii="Calibri Light" w:hAnsi="Calibri Light"/>
        </w:rPr>
        <w:t>the</w:t>
      </w:r>
      <w:r w:rsidRPr="00250D02">
        <w:rPr>
          <w:rFonts w:ascii="Calibri Light" w:hAnsi="Calibri Light"/>
        </w:rPr>
        <w:t xml:space="preserve"> </w:t>
      </w:r>
      <w:r w:rsidR="006F3B50" w:rsidRPr="00250D02">
        <w:rPr>
          <w:rFonts w:ascii="Calibri Light" w:hAnsi="Calibri Light"/>
        </w:rPr>
        <w:t>applicants on the outcome</w:t>
      </w:r>
      <w:r w:rsidR="004352D0" w:rsidRPr="00250D02">
        <w:rPr>
          <w:rFonts w:ascii="Calibri Light" w:hAnsi="Calibri Light"/>
        </w:rPr>
        <w:t>s</w:t>
      </w:r>
      <w:r w:rsidR="006F3B50" w:rsidRPr="00250D02">
        <w:rPr>
          <w:rFonts w:ascii="Calibri Light" w:hAnsi="Calibri Light"/>
        </w:rPr>
        <w:t xml:space="preserve"> of evaluation.</w:t>
      </w:r>
    </w:p>
    <w:p w:rsidR="006F3B50" w:rsidRPr="00250D02" w:rsidRDefault="008D47BA" w:rsidP="0020645D">
      <w:pPr>
        <w:spacing w:before="120" w:after="120" w:line="240" w:lineRule="auto"/>
        <w:jc w:val="both"/>
        <w:rPr>
          <w:rFonts w:ascii="Calibri Light" w:hAnsi="Calibri Light"/>
          <w:b/>
          <w:color w:val="2F5496" w:themeColor="accent5" w:themeShade="BF"/>
          <w:sz w:val="24"/>
          <w:szCs w:val="24"/>
        </w:rPr>
      </w:pPr>
      <w:r w:rsidRPr="00250D02">
        <w:rPr>
          <w:rFonts w:ascii="Calibri Light" w:hAnsi="Calibri Light"/>
          <w:b/>
          <w:color w:val="2F5496" w:themeColor="accent5" w:themeShade="BF"/>
          <w:sz w:val="24"/>
          <w:szCs w:val="24"/>
        </w:rPr>
        <w:sym w:font="Wingdings 3" w:char="F075"/>
      </w:r>
      <w:r w:rsidR="00623765" w:rsidRPr="00250D02">
        <w:rPr>
          <w:rFonts w:ascii="Calibri Light" w:hAnsi="Calibri Light"/>
          <w:b/>
          <w:color w:val="2F5496" w:themeColor="accent5" w:themeShade="BF"/>
          <w:sz w:val="24"/>
          <w:szCs w:val="24"/>
        </w:rPr>
        <w:t xml:space="preserve"> </w:t>
      </w:r>
      <w:r w:rsidR="00623765" w:rsidRPr="00250D02">
        <w:rPr>
          <w:rFonts w:ascii="Calibri Light" w:hAnsi="Calibri Light"/>
          <w:b/>
          <w:color w:val="2F5496" w:themeColor="accent5" w:themeShade="BF"/>
          <w:sz w:val="24"/>
          <w:szCs w:val="24"/>
        </w:rPr>
        <w:tab/>
      </w:r>
      <w:r w:rsidR="003A48AA" w:rsidRPr="00250D02">
        <w:rPr>
          <w:rFonts w:ascii="Calibri Light" w:hAnsi="Calibri Light"/>
          <w:b/>
          <w:color w:val="2F5496" w:themeColor="accent5" w:themeShade="BF"/>
          <w:sz w:val="24"/>
          <w:szCs w:val="24"/>
        </w:rPr>
        <w:t>Quality assurance</w:t>
      </w:r>
    </w:p>
    <w:p w:rsidR="0008750D" w:rsidRPr="00250D02" w:rsidRDefault="00282DC9" w:rsidP="006F3B50">
      <w:pPr>
        <w:spacing w:before="120" w:after="120" w:line="240" w:lineRule="auto"/>
        <w:jc w:val="both"/>
        <w:rPr>
          <w:rFonts w:ascii="Calibri Light" w:hAnsi="Calibri Light"/>
        </w:rPr>
      </w:pPr>
      <w:r w:rsidRPr="00250D02">
        <w:rPr>
          <w:rFonts w:ascii="Calibri Light" w:hAnsi="Calibri Light"/>
        </w:rPr>
        <w:t xml:space="preserve">The </w:t>
      </w:r>
      <w:r w:rsidR="00944B29" w:rsidRPr="00250D02">
        <w:rPr>
          <w:rFonts w:ascii="Calibri Light" w:hAnsi="Calibri Light"/>
        </w:rPr>
        <w:t>Programme</w:t>
      </w:r>
      <w:r w:rsidRPr="00250D02">
        <w:rPr>
          <w:rFonts w:ascii="Calibri Light" w:hAnsi="Calibri Light"/>
        </w:rPr>
        <w:t xml:space="preserve"> is seeking </w:t>
      </w:r>
      <w:r w:rsidR="00A12713" w:rsidRPr="00250D02">
        <w:rPr>
          <w:rFonts w:ascii="Calibri Light" w:hAnsi="Calibri Light"/>
        </w:rPr>
        <w:t xml:space="preserve">to finance </w:t>
      </w:r>
      <w:r w:rsidRPr="00250D02">
        <w:rPr>
          <w:rFonts w:ascii="Calibri Light" w:hAnsi="Calibri Light"/>
        </w:rPr>
        <w:t xml:space="preserve">projects that </w:t>
      </w:r>
      <w:r w:rsidR="008D6E69" w:rsidRPr="00250D02">
        <w:rPr>
          <w:rFonts w:ascii="Calibri Light" w:hAnsi="Calibri Light"/>
        </w:rPr>
        <w:t xml:space="preserve">envisage clear cross border impact and </w:t>
      </w:r>
      <w:r w:rsidRPr="00250D02">
        <w:rPr>
          <w:rFonts w:ascii="Calibri Light" w:hAnsi="Calibri Light"/>
        </w:rPr>
        <w:t>support achievement of expected results</w:t>
      </w:r>
      <w:r w:rsidR="00E86B60" w:rsidRPr="00250D02">
        <w:rPr>
          <w:rFonts w:ascii="Calibri Light" w:hAnsi="Calibri Light"/>
        </w:rPr>
        <w:t>,</w:t>
      </w:r>
      <w:r w:rsidRPr="00250D02">
        <w:rPr>
          <w:rFonts w:ascii="Calibri Light" w:hAnsi="Calibri Light"/>
        </w:rPr>
        <w:t xml:space="preserve"> outputs </w:t>
      </w:r>
      <w:r w:rsidR="00E86B60" w:rsidRPr="00250D02">
        <w:rPr>
          <w:rFonts w:ascii="Calibri Light" w:hAnsi="Calibri Light"/>
        </w:rPr>
        <w:t xml:space="preserve">and the related indicators, </w:t>
      </w:r>
      <w:r w:rsidRPr="00250D02">
        <w:rPr>
          <w:rFonts w:ascii="Calibri Light" w:hAnsi="Calibri Light"/>
        </w:rPr>
        <w:t xml:space="preserve">fulfil clear quality criteria, and demonstrate technical and financial viability. </w:t>
      </w:r>
    </w:p>
    <w:p w:rsidR="00905E7C" w:rsidRPr="00250D02" w:rsidRDefault="0039500A" w:rsidP="006F3B50">
      <w:pPr>
        <w:spacing w:before="120" w:after="120" w:line="240" w:lineRule="auto"/>
        <w:jc w:val="both"/>
        <w:rPr>
          <w:rFonts w:ascii="Calibri Light" w:hAnsi="Calibri Light"/>
        </w:rPr>
      </w:pPr>
      <w:r w:rsidRPr="00250D02">
        <w:rPr>
          <w:rFonts w:ascii="Calibri Light" w:hAnsi="Calibri Light"/>
        </w:rPr>
        <w:t>Q</w:t>
      </w:r>
      <w:r w:rsidR="00905E7C" w:rsidRPr="00250D02">
        <w:rPr>
          <w:rFonts w:ascii="Calibri Light" w:hAnsi="Calibri Light"/>
        </w:rPr>
        <w:t xml:space="preserve">uality criteria ensure that </w:t>
      </w:r>
      <w:r w:rsidR="00521EDC" w:rsidRPr="00250D02">
        <w:rPr>
          <w:rFonts w:ascii="Calibri Light" w:hAnsi="Calibri Light"/>
        </w:rPr>
        <w:t>projects are</w:t>
      </w:r>
      <w:r w:rsidR="00905E7C" w:rsidRPr="00250D02">
        <w:rPr>
          <w:rFonts w:ascii="Calibri Light" w:hAnsi="Calibri Light"/>
        </w:rPr>
        <w:t xml:space="preserve"> r</w:t>
      </w:r>
      <w:r w:rsidR="00521EDC" w:rsidRPr="00250D02">
        <w:rPr>
          <w:rFonts w:ascii="Calibri Light" w:hAnsi="Calibri Light"/>
        </w:rPr>
        <w:t xml:space="preserve">elevant to the </w:t>
      </w:r>
      <w:r w:rsidR="00944B29" w:rsidRPr="00250D02">
        <w:rPr>
          <w:rFonts w:ascii="Calibri Light" w:hAnsi="Calibri Light"/>
        </w:rPr>
        <w:t>Programme</w:t>
      </w:r>
      <w:r w:rsidR="00521EDC" w:rsidRPr="00250D02">
        <w:rPr>
          <w:rFonts w:ascii="Calibri Light" w:hAnsi="Calibri Light"/>
        </w:rPr>
        <w:t>, have</w:t>
      </w:r>
      <w:r w:rsidR="00905E7C" w:rsidRPr="00250D02">
        <w:rPr>
          <w:rFonts w:ascii="Calibri Light" w:hAnsi="Calibri Light"/>
        </w:rPr>
        <w:t xml:space="preserve"> strong and consistent internal logic, and </w:t>
      </w:r>
      <w:r w:rsidR="00731212" w:rsidRPr="00250D02">
        <w:rPr>
          <w:rFonts w:ascii="Calibri Light" w:hAnsi="Calibri Light"/>
        </w:rPr>
        <w:t xml:space="preserve">the </w:t>
      </w:r>
      <w:r w:rsidR="00905E7C" w:rsidRPr="00250D02">
        <w:rPr>
          <w:rFonts w:ascii="Calibri Light" w:hAnsi="Calibri Light"/>
        </w:rPr>
        <w:t xml:space="preserve">main pre-requisites for </w:t>
      </w:r>
      <w:r w:rsidR="00521EDC" w:rsidRPr="00250D02">
        <w:rPr>
          <w:rFonts w:ascii="Calibri Light" w:hAnsi="Calibri Light"/>
        </w:rPr>
        <w:t>their</w:t>
      </w:r>
      <w:r w:rsidR="00905E7C" w:rsidRPr="00250D02">
        <w:rPr>
          <w:rFonts w:ascii="Calibri Light" w:hAnsi="Calibri Light"/>
        </w:rPr>
        <w:t xml:space="preserve"> successful implementation are in place.</w:t>
      </w:r>
      <w:r w:rsidR="00BA2C8D" w:rsidRPr="00250D02">
        <w:rPr>
          <w:rFonts w:ascii="Calibri Light" w:hAnsi="Calibri Light"/>
        </w:rPr>
        <w:t xml:space="preserve"> Technical and financial viability give assurance that projects can be successfully implemented and continue after the end of EU financing.</w:t>
      </w:r>
    </w:p>
    <w:p w:rsidR="00905E7C" w:rsidRPr="00250D02" w:rsidRDefault="00905E7C" w:rsidP="006F3B50">
      <w:pPr>
        <w:spacing w:before="120" w:after="120" w:line="240" w:lineRule="auto"/>
        <w:jc w:val="both"/>
        <w:rPr>
          <w:rFonts w:ascii="Calibri Light" w:hAnsi="Calibri Light"/>
        </w:rPr>
      </w:pPr>
      <w:r w:rsidRPr="00250D02">
        <w:rPr>
          <w:rFonts w:ascii="Calibri Light" w:hAnsi="Calibri Light"/>
        </w:rPr>
        <w:t xml:space="preserve">Each project </w:t>
      </w:r>
      <w:r w:rsidR="00521EDC" w:rsidRPr="00250D02">
        <w:rPr>
          <w:rFonts w:ascii="Calibri Light" w:hAnsi="Calibri Light"/>
        </w:rPr>
        <w:t xml:space="preserve">selected or put on the reserve list shall </w:t>
      </w:r>
      <w:r w:rsidRPr="00250D02">
        <w:rPr>
          <w:rFonts w:ascii="Calibri Light" w:hAnsi="Calibri Light"/>
        </w:rPr>
        <w:t xml:space="preserve">demonstrate </w:t>
      </w:r>
      <w:r w:rsidR="00482CF7" w:rsidRPr="00250D02">
        <w:rPr>
          <w:rFonts w:ascii="Calibri Light" w:hAnsi="Calibri Light"/>
        </w:rPr>
        <w:t>its</w:t>
      </w:r>
      <w:r w:rsidRPr="00250D02">
        <w:rPr>
          <w:rFonts w:ascii="Calibri Light" w:hAnsi="Calibri Light"/>
        </w:rPr>
        <w:t xml:space="preserve"> contribution to </w:t>
      </w:r>
      <w:r w:rsidR="00731212" w:rsidRPr="00250D02">
        <w:rPr>
          <w:rFonts w:ascii="Calibri Light" w:hAnsi="Calibri Light"/>
        </w:rPr>
        <w:t xml:space="preserve">the </w:t>
      </w:r>
      <w:r w:rsidR="00944B29" w:rsidRPr="00250D02">
        <w:rPr>
          <w:rFonts w:ascii="Calibri Light" w:hAnsi="Calibri Light"/>
        </w:rPr>
        <w:t>Programme</w:t>
      </w:r>
      <w:r w:rsidRPr="00250D02">
        <w:rPr>
          <w:rFonts w:ascii="Calibri Light" w:hAnsi="Calibri Light"/>
        </w:rPr>
        <w:t xml:space="preserve"> expected result</w:t>
      </w:r>
      <w:r w:rsidR="00521EDC" w:rsidRPr="00250D02">
        <w:rPr>
          <w:rFonts w:ascii="Calibri Light" w:hAnsi="Calibri Light"/>
        </w:rPr>
        <w:t>(s)</w:t>
      </w:r>
      <w:r w:rsidRPr="00250D02">
        <w:rPr>
          <w:rFonts w:ascii="Calibri Light" w:hAnsi="Calibri Light"/>
        </w:rPr>
        <w:t xml:space="preserve"> and </w:t>
      </w:r>
      <w:r w:rsidR="00521EDC" w:rsidRPr="00250D02">
        <w:rPr>
          <w:rFonts w:ascii="Calibri Light" w:hAnsi="Calibri Light"/>
        </w:rPr>
        <w:t xml:space="preserve">(common) </w:t>
      </w:r>
      <w:r w:rsidRPr="00250D02">
        <w:rPr>
          <w:rFonts w:ascii="Calibri Light" w:hAnsi="Calibri Light"/>
        </w:rPr>
        <w:t>output</w:t>
      </w:r>
      <w:r w:rsidR="008D6E69" w:rsidRPr="00250D02">
        <w:rPr>
          <w:rFonts w:ascii="Calibri Light" w:hAnsi="Calibri Light"/>
        </w:rPr>
        <w:t>(</w:t>
      </w:r>
      <w:r w:rsidRPr="00250D02">
        <w:rPr>
          <w:rFonts w:ascii="Calibri Light" w:hAnsi="Calibri Light"/>
        </w:rPr>
        <w:t>s</w:t>
      </w:r>
      <w:r w:rsidR="008D6E69" w:rsidRPr="00250D02">
        <w:rPr>
          <w:rFonts w:ascii="Calibri Light" w:hAnsi="Calibri Light"/>
        </w:rPr>
        <w:t>)</w:t>
      </w:r>
      <w:r w:rsidRPr="00250D02">
        <w:rPr>
          <w:rFonts w:ascii="Calibri Light" w:hAnsi="Calibri Light"/>
        </w:rPr>
        <w:t xml:space="preserve"> specific for the priority chosen. </w:t>
      </w:r>
      <w:r w:rsidR="00E77B01" w:rsidRPr="00250D02">
        <w:rPr>
          <w:rFonts w:ascii="Calibri Light" w:hAnsi="Calibri Light"/>
        </w:rPr>
        <w:t>C</w:t>
      </w:r>
      <w:r w:rsidRPr="00250D02">
        <w:rPr>
          <w:rFonts w:ascii="Calibri Light" w:hAnsi="Calibri Light"/>
        </w:rPr>
        <w:t xml:space="preserve">ontribution to the </w:t>
      </w:r>
      <w:r w:rsidR="00944B29" w:rsidRPr="00250D02">
        <w:rPr>
          <w:rFonts w:ascii="Calibri Light" w:hAnsi="Calibri Light"/>
        </w:rPr>
        <w:t>Programme</w:t>
      </w:r>
      <w:r w:rsidRPr="00250D02">
        <w:rPr>
          <w:rFonts w:ascii="Calibri Light" w:hAnsi="Calibri Light"/>
        </w:rPr>
        <w:t xml:space="preserve"> must be clear, effective, quantifiable and verifiable.</w:t>
      </w:r>
    </w:p>
    <w:p w:rsidR="00BA2C8D" w:rsidRPr="00250D02" w:rsidRDefault="00731212" w:rsidP="00905E7C">
      <w:pPr>
        <w:spacing w:before="120" w:after="120" w:line="240" w:lineRule="auto"/>
        <w:jc w:val="both"/>
        <w:rPr>
          <w:rFonts w:ascii="Calibri Light" w:hAnsi="Calibri Light"/>
        </w:rPr>
      </w:pPr>
      <w:r w:rsidRPr="00250D02">
        <w:rPr>
          <w:rFonts w:ascii="Calibri Light" w:hAnsi="Calibri Light"/>
        </w:rPr>
        <w:t>A</w:t>
      </w:r>
      <w:r w:rsidR="00905E7C" w:rsidRPr="00250D02">
        <w:rPr>
          <w:rFonts w:ascii="Calibri Light" w:hAnsi="Calibri Light"/>
        </w:rPr>
        <w:t xml:space="preserve"> range of eliminatory criteria </w:t>
      </w:r>
      <w:r w:rsidR="00D533B7" w:rsidRPr="00250D02">
        <w:rPr>
          <w:rFonts w:ascii="Calibri Light" w:hAnsi="Calibri Light"/>
        </w:rPr>
        <w:t>are mentioned</w:t>
      </w:r>
      <w:r w:rsidR="00521EDC" w:rsidRPr="00250D02">
        <w:rPr>
          <w:rFonts w:ascii="Calibri Light" w:hAnsi="Calibri Light"/>
        </w:rPr>
        <w:t xml:space="preserve"> in the </w:t>
      </w:r>
      <w:r w:rsidR="000C24E8" w:rsidRPr="00250D02">
        <w:rPr>
          <w:rFonts w:ascii="Calibri Light" w:hAnsi="Calibri Light"/>
          <w:i/>
        </w:rPr>
        <w:t>Guidelines for grant applicants</w:t>
      </w:r>
      <w:r w:rsidR="003A34FF" w:rsidRPr="00250D02">
        <w:rPr>
          <w:rFonts w:ascii="Calibri Light" w:hAnsi="Calibri Light"/>
          <w:i/>
        </w:rPr>
        <w:t xml:space="preserve"> </w:t>
      </w:r>
      <w:r w:rsidR="003A34FF" w:rsidRPr="00250D02">
        <w:rPr>
          <w:rFonts w:ascii="Calibri Light" w:hAnsi="Calibri Light"/>
        </w:rPr>
        <w:t>and cannot be changed</w:t>
      </w:r>
      <w:r w:rsidR="00905E7C" w:rsidRPr="00250D02">
        <w:rPr>
          <w:rFonts w:ascii="Calibri Light" w:hAnsi="Calibri Light"/>
        </w:rPr>
        <w:t xml:space="preserve">. </w:t>
      </w:r>
      <w:r w:rsidR="003A34FF" w:rsidRPr="00250D02">
        <w:rPr>
          <w:rFonts w:ascii="Calibri Light" w:hAnsi="Calibri Light"/>
        </w:rPr>
        <w:t>The eliminatory criteria and the overall score require minimum thresholds</w:t>
      </w:r>
      <w:r w:rsidR="00905E7C" w:rsidRPr="00250D02">
        <w:rPr>
          <w:rFonts w:ascii="Calibri Light" w:hAnsi="Calibri Light"/>
        </w:rPr>
        <w:t xml:space="preserve"> </w:t>
      </w:r>
      <w:r w:rsidRPr="00250D02">
        <w:rPr>
          <w:rFonts w:ascii="Calibri Light" w:hAnsi="Calibri Light"/>
        </w:rPr>
        <w:t xml:space="preserve">to be met, </w:t>
      </w:r>
      <w:r w:rsidR="00905E7C" w:rsidRPr="00250D02">
        <w:rPr>
          <w:rFonts w:ascii="Calibri Light" w:hAnsi="Calibri Light"/>
        </w:rPr>
        <w:t>as pre-condition</w:t>
      </w:r>
      <w:r w:rsidR="008D6E69" w:rsidRPr="00250D02">
        <w:rPr>
          <w:rFonts w:ascii="Calibri Light" w:hAnsi="Calibri Light"/>
        </w:rPr>
        <w:t>s</w:t>
      </w:r>
      <w:r w:rsidR="00905E7C" w:rsidRPr="00250D02">
        <w:rPr>
          <w:rFonts w:ascii="Calibri Light" w:hAnsi="Calibri Light"/>
        </w:rPr>
        <w:t xml:space="preserve"> to </w:t>
      </w:r>
      <w:r w:rsidR="008D6E69" w:rsidRPr="00250D02">
        <w:rPr>
          <w:rFonts w:ascii="Calibri Light" w:hAnsi="Calibri Light"/>
        </w:rPr>
        <w:t>place the project</w:t>
      </w:r>
      <w:r w:rsidR="00905E7C" w:rsidRPr="00250D02">
        <w:rPr>
          <w:rFonts w:ascii="Calibri Light" w:hAnsi="Calibri Light"/>
        </w:rPr>
        <w:t xml:space="preserve"> on the list </w:t>
      </w:r>
      <w:r w:rsidR="008D6E69" w:rsidRPr="00250D02">
        <w:rPr>
          <w:rFonts w:ascii="Calibri Light" w:hAnsi="Calibri Light"/>
        </w:rPr>
        <w:t>of selected projects or on the</w:t>
      </w:r>
      <w:r w:rsidR="00BA2C8D" w:rsidRPr="00250D02">
        <w:rPr>
          <w:rFonts w:ascii="Calibri Light" w:hAnsi="Calibri Light"/>
        </w:rPr>
        <w:t xml:space="preserve"> reserve list. </w:t>
      </w:r>
    </w:p>
    <w:p w:rsidR="00A71DD6" w:rsidRPr="00250D02" w:rsidRDefault="003A48AA" w:rsidP="00905E7C">
      <w:pPr>
        <w:spacing w:before="120" w:after="120" w:line="240" w:lineRule="auto"/>
        <w:jc w:val="both"/>
        <w:rPr>
          <w:rFonts w:ascii="Calibri Light" w:hAnsi="Calibri Light"/>
        </w:rPr>
      </w:pPr>
      <w:r w:rsidRPr="00250D02">
        <w:rPr>
          <w:rFonts w:ascii="Calibri Light" w:hAnsi="Calibri Light"/>
        </w:rPr>
        <w:t xml:space="preserve">On the other hand, the evaluation grids </w:t>
      </w:r>
      <w:r w:rsidR="00A71DD6" w:rsidRPr="00250D02">
        <w:rPr>
          <w:rFonts w:ascii="Calibri Light" w:hAnsi="Calibri Light"/>
        </w:rPr>
        <w:t xml:space="preserve">compiled by the assessors </w:t>
      </w:r>
      <w:r w:rsidRPr="00250D02">
        <w:rPr>
          <w:rFonts w:ascii="Calibri Light" w:hAnsi="Calibri Light"/>
        </w:rPr>
        <w:t xml:space="preserve">must satisfy </w:t>
      </w:r>
      <w:r w:rsidR="00266880" w:rsidRPr="00250D02">
        <w:rPr>
          <w:rFonts w:ascii="Calibri Light" w:hAnsi="Calibri Light"/>
        </w:rPr>
        <w:t>several quality criteria</w:t>
      </w:r>
      <w:r w:rsidR="00731212" w:rsidRPr="00250D02">
        <w:rPr>
          <w:rFonts w:ascii="Calibri Light" w:hAnsi="Calibri Light"/>
        </w:rPr>
        <w:t xml:space="preserve"> in order to be accepted by PSC/JMC</w:t>
      </w:r>
      <w:r w:rsidR="00A71DD6" w:rsidRPr="00250D02">
        <w:rPr>
          <w:rFonts w:ascii="Calibri Light" w:hAnsi="Calibri Light"/>
        </w:rPr>
        <w:t>, respectively:</w:t>
      </w:r>
    </w:p>
    <w:p w:rsidR="00A71DD6" w:rsidRPr="00250D02" w:rsidRDefault="00A71DD6" w:rsidP="00547FD5">
      <w:pPr>
        <w:pStyle w:val="ListParagraph"/>
        <w:numPr>
          <w:ilvl w:val="0"/>
          <w:numId w:val="35"/>
        </w:numPr>
        <w:spacing w:before="120" w:after="120" w:line="240" w:lineRule="auto"/>
        <w:jc w:val="both"/>
        <w:rPr>
          <w:rFonts w:ascii="Calibri Light" w:hAnsi="Calibri Light"/>
        </w:rPr>
      </w:pPr>
      <w:r w:rsidRPr="00250D02">
        <w:rPr>
          <w:rFonts w:ascii="Calibri Light" w:hAnsi="Calibri Light"/>
        </w:rPr>
        <w:t xml:space="preserve">Answers and scores with comments are given for each evaluation question or criterion and, </w:t>
      </w:r>
    </w:p>
    <w:p w:rsidR="00A71DD6" w:rsidRPr="00250D02" w:rsidRDefault="00A71DD6" w:rsidP="00547FD5">
      <w:pPr>
        <w:pStyle w:val="ListParagraph"/>
        <w:numPr>
          <w:ilvl w:val="0"/>
          <w:numId w:val="35"/>
        </w:numPr>
        <w:spacing w:before="120" w:after="120" w:line="240" w:lineRule="auto"/>
        <w:jc w:val="both"/>
        <w:rPr>
          <w:rFonts w:ascii="Calibri Light" w:hAnsi="Calibri Light"/>
        </w:rPr>
      </w:pPr>
      <w:r w:rsidRPr="00250D02">
        <w:rPr>
          <w:rFonts w:ascii="Calibri Light" w:hAnsi="Calibri Light"/>
        </w:rPr>
        <w:lastRenderedPageBreak/>
        <w:t xml:space="preserve">Comments are consistent, project-specific and coherent with the score </w:t>
      </w:r>
      <w:r w:rsidR="00547FD5" w:rsidRPr="00250D02">
        <w:rPr>
          <w:rFonts w:ascii="Calibri Light" w:hAnsi="Calibri Light"/>
        </w:rPr>
        <w:t>awarded;</w:t>
      </w:r>
      <w:r w:rsidRPr="00250D02">
        <w:rPr>
          <w:rFonts w:ascii="Calibri Light" w:hAnsi="Calibri Light"/>
        </w:rPr>
        <w:t xml:space="preserve"> references to the project are made. Comments synthesize the professional judgement of the assessor and, </w:t>
      </w:r>
    </w:p>
    <w:p w:rsidR="00A71DD6" w:rsidRPr="00250D02" w:rsidRDefault="00A71DD6" w:rsidP="00547FD5">
      <w:pPr>
        <w:pStyle w:val="ListParagraph"/>
        <w:numPr>
          <w:ilvl w:val="0"/>
          <w:numId w:val="35"/>
        </w:numPr>
        <w:spacing w:before="120" w:after="120" w:line="240" w:lineRule="auto"/>
        <w:jc w:val="both"/>
        <w:rPr>
          <w:rFonts w:ascii="Calibri Light" w:hAnsi="Calibri Light"/>
        </w:rPr>
      </w:pPr>
      <w:r w:rsidRPr="00250D02">
        <w:rPr>
          <w:rFonts w:ascii="Calibri Light" w:hAnsi="Calibri Light"/>
        </w:rPr>
        <w:t xml:space="preserve">The Programme and call requirements are fully met and, </w:t>
      </w:r>
    </w:p>
    <w:p w:rsidR="00A71DD6" w:rsidRPr="00250D02" w:rsidRDefault="00A71DD6" w:rsidP="00547FD5">
      <w:pPr>
        <w:pStyle w:val="ListParagraph"/>
        <w:numPr>
          <w:ilvl w:val="0"/>
          <w:numId w:val="35"/>
        </w:numPr>
        <w:spacing w:before="120" w:after="120" w:line="240" w:lineRule="auto"/>
        <w:jc w:val="both"/>
        <w:rPr>
          <w:rFonts w:ascii="Calibri Light" w:hAnsi="Calibri Light"/>
        </w:rPr>
      </w:pPr>
      <w:r w:rsidRPr="00250D02">
        <w:rPr>
          <w:rFonts w:ascii="Calibri Light" w:hAnsi="Calibri Light"/>
        </w:rPr>
        <w:t xml:space="preserve">Final conclusions and recommendations are project-specific, especially in </w:t>
      </w:r>
      <w:r w:rsidR="0037287A" w:rsidRPr="00250D02">
        <w:rPr>
          <w:rFonts w:ascii="Calibri Light" w:hAnsi="Calibri Light"/>
        </w:rPr>
        <w:t>respect</w:t>
      </w:r>
      <w:r w:rsidRPr="00250D02">
        <w:rPr>
          <w:rFonts w:ascii="Calibri Light" w:hAnsi="Calibri Light"/>
        </w:rPr>
        <w:t xml:space="preserve"> of the eliminatory criteria/sections</w:t>
      </w:r>
      <w:r w:rsidR="00547FD5" w:rsidRPr="00250D02">
        <w:rPr>
          <w:rFonts w:ascii="Calibri Light" w:hAnsi="Calibri Light"/>
        </w:rPr>
        <w:t>;</w:t>
      </w:r>
      <w:r w:rsidR="000C24E8" w:rsidRPr="00250D02">
        <w:rPr>
          <w:rFonts w:ascii="Calibri Light" w:hAnsi="Calibri Light"/>
        </w:rPr>
        <w:t xml:space="preserve"> </w:t>
      </w:r>
      <w:r w:rsidRPr="00250D02">
        <w:rPr>
          <w:rFonts w:ascii="Calibri Light" w:hAnsi="Calibri Light"/>
        </w:rPr>
        <w:t xml:space="preserve">summarize the main strengths and weaknesses of the project, </w:t>
      </w:r>
      <w:r w:rsidR="00547FD5" w:rsidRPr="00250D02">
        <w:rPr>
          <w:rFonts w:ascii="Calibri Light" w:hAnsi="Calibri Light"/>
        </w:rPr>
        <w:t>with focus on the</w:t>
      </w:r>
      <w:r w:rsidRPr="00250D02">
        <w:rPr>
          <w:rFonts w:ascii="Calibri Light" w:hAnsi="Calibri Light"/>
        </w:rPr>
        <w:t xml:space="preserve"> </w:t>
      </w:r>
      <w:r w:rsidR="00547FD5" w:rsidRPr="00250D02">
        <w:rPr>
          <w:rFonts w:ascii="Calibri Light" w:hAnsi="Calibri Light"/>
        </w:rPr>
        <w:t>project contribution to</w:t>
      </w:r>
      <w:r w:rsidRPr="00250D02">
        <w:rPr>
          <w:rFonts w:ascii="Calibri Light" w:hAnsi="Calibri Light"/>
        </w:rPr>
        <w:t xml:space="preserve"> Programme</w:t>
      </w:r>
      <w:r w:rsidR="00547FD5" w:rsidRPr="00250D02">
        <w:rPr>
          <w:rFonts w:ascii="Calibri Light" w:hAnsi="Calibri Light"/>
        </w:rPr>
        <w:t xml:space="preserve"> indicators</w:t>
      </w:r>
      <w:r w:rsidRPr="00250D02">
        <w:rPr>
          <w:rFonts w:ascii="Calibri Light" w:hAnsi="Calibri Light"/>
        </w:rPr>
        <w:t>.</w:t>
      </w:r>
    </w:p>
    <w:p w:rsidR="00A71DD6" w:rsidRPr="00250D02" w:rsidRDefault="00266880" w:rsidP="00905E7C">
      <w:pPr>
        <w:spacing w:before="120" w:after="120" w:line="240" w:lineRule="auto"/>
        <w:jc w:val="both"/>
        <w:rPr>
          <w:rFonts w:ascii="Calibri Light" w:hAnsi="Calibri Light"/>
        </w:rPr>
      </w:pPr>
      <w:r w:rsidRPr="00250D02">
        <w:rPr>
          <w:rFonts w:ascii="Calibri Light" w:hAnsi="Calibri Light"/>
        </w:rPr>
        <w:t xml:space="preserve">In case </w:t>
      </w:r>
      <w:r w:rsidR="0012655C" w:rsidRPr="00250D02">
        <w:rPr>
          <w:rFonts w:ascii="Calibri Light" w:hAnsi="Calibri Light"/>
        </w:rPr>
        <w:t>quality requirements are not satisfied</w:t>
      </w:r>
      <w:r w:rsidRPr="00250D02">
        <w:rPr>
          <w:rFonts w:ascii="Calibri Light" w:hAnsi="Calibri Light"/>
        </w:rPr>
        <w:t xml:space="preserve">, </w:t>
      </w:r>
      <w:r w:rsidR="00A71DD6" w:rsidRPr="00250D02">
        <w:rPr>
          <w:rFonts w:ascii="Calibri Light" w:hAnsi="Calibri Light"/>
        </w:rPr>
        <w:t xml:space="preserve">PSC/JMC cannot change the scores awarded by assessors, instead </w:t>
      </w:r>
      <w:r w:rsidR="00F67DBC" w:rsidRPr="00250D02">
        <w:rPr>
          <w:rFonts w:ascii="Calibri Light" w:hAnsi="Calibri Light"/>
        </w:rPr>
        <w:t>MA IT</w:t>
      </w:r>
      <w:r w:rsidR="0012655C" w:rsidRPr="00250D02">
        <w:rPr>
          <w:rFonts w:ascii="Calibri Light" w:hAnsi="Calibri Light"/>
        </w:rPr>
        <w:t>y require revision</w:t>
      </w:r>
      <w:r w:rsidR="00731212" w:rsidRPr="00250D02">
        <w:rPr>
          <w:rFonts w:ascii="Calibri Light" w:hAnsi="Calibri Light"/>
        </w:rPr>
        <w:t xml:space="preserve"> </w:t>
      </w:r>
      <w:r w:rsidR="00A71DD6" w:rsidRPr="00250D02">
        <w:rPr>
          <w:rFonts w:ascii="Calibri Light" w:hAnsi="Calibri Light"/>
        </w:rPr>
        <w:t xml:space="preserve">of the </w:t>
      </w:r>
      <w:r w:rsidR="0012655C" w:rsidRPr="00250D02">
        <w:rPr>
          <w:rFonts w:ascii="Calibri Light" w:hAnsi="Calibri Light"/>
        </w:rPr>
        <w:t xml:space="preserve">respective </w:t>
      </w:r>
      <w:r w:rsidR="00A71DD6" w:rsidRPr="00250D02">
        <w:rPr>
          <w:rFonts w:ascii="Calibri Light" w:hAnsi="Calibri Light"/>
        </w:rPr>
        <w:t>evaluation grids</w:t>
      </w:r>
      <w:r w:rsidRPr="00250D02">
        <w:rPr>
          <w:rFonts w:ascii="Calibri Light" w:hAnsi="Calibri Light"/>
        </w:rPr>
        <w:t xml:space="preserve">. </w:t>
      </w:r>
    </w:p>
    <w:p w:rsidR="003A48AA" w:rsidRPr="00250D02" w:rsidRDefault="0012655C" w:rsidP="00905E7C">
      <w:pPr>
        <w:spacing w:before="120" w:after="120" w:line="240" w:lineRule="auto"/>
        <w:jc w:val="both"/>
        <w:rPr>
          <w:rFonts w:ascii="Calibri Light" w:hAnsi="Calibri Light"/>
        </w:rPr>
      </w:pPr>
      <w:r w:rsidRPr="00250D02">
        <w:rPr>
          <w:rFonts w:ascii="Calibri Light" w:hAnsi="Calibri Light"/>
        </w:rPr>
        <w:t>If the</w:t>
      </w:r>
      <w:r w:rsidR="00266880" w:rsidRPr="00250D02">
        <w:rPr>
          <w:rFonts w:ascii="Calibri Light" w:hAnsi="Calibri Light"/>
        </w:rPr>
        <w:t xml:space="preserve"> difference</w:t>
      </w:r>
      <w:r w:rsidR="00731212" w:rsidRPr="00250D02">
        <w:rPr>
          <w:rFonts w:ascii="Calibri Light" w:hAnsi="Calibri Light"/>
        </w:rPr>
        <w:t xml:space="preserve"> between the overall scores awarded by assessors</w:t>
      </w:r>
      <w:r w:rsidRPr="00250D02">
        <w:rPr>
          <w:rFonts w:ascii="Calibri Light" w:hAnsi="Calibri Light"/>
        </w:rPr>
        <w:t xml:space="preserve"> goes</w:t>
      </w:r>
      <w:r w:rsidR="00266880" w:rsidRPr="00250D02">
        <w:rPr>
          <w:rFonts w:ascii="Calibri Light" w:hAnsi="Calibri Light"/>
        </w:rPr>
        <w:t xml:space="preserve"> over the threshold </w:t>
      </w:r>
      <w:r w:rsidRPr="00250D02">
        <w:rPr>
          <w:rFonts w:ascii="Calibri Light" w:hAnsi="Calibri Light"/>
        </w:rPr>
        <w:t xml:space="preserve">set by the </w:t>
      </w:r>
      <w:r w:rsidR="00266880" w:rsidRPr="00250D02">
        <w:rPr>
          <w:rFonts w:ascii="Calibri Light" w:hAnsi="Calibri Light"/>
        </w:rPr>
        <w:t>call, a 3</w:t>
      </w:r>
      <w:r w:rsidR="00266880" w:rsidRPr="00250D02">
        <w:rPr>
          <w:rFonts w:ascii="Calibri Light" w:hAnsi="Calibri Light"/>
          <w:vertAlign w:val="superscript"/>
        </w:rPr>
        <w:t>rd</w:t>
      </w:r>
      <w:r w:rsidRPr="00250D02">
        <w:rPr>
          <w:rFonts w:ascii="Calibri Light" w:hAnsi="Calibri Light"/>
        </w:rPr>
        <w:t xml:space="preserve"> assessor may be</w:t>
      </w:r>
      <w:r w:rsidR="00266880" w:rsidRPr="00250D02">
        <w:rPr>
          <w:rFonts w:ascii="Calibri Light" w:hAnsi="Calibri Light"/>
        </w:rPr>
        <w:t xml:space="preserve"> called to re-perform evaluation.  </w:t>
      </w:r>
    </w:p>
    <w:p w:rsidR="006F3B50" w:rsidRPr="00250D02" w:rsidRDefault="008D47BA" w:rsidP="0020645D">
      <w:pPr>
        <w:spacing w:before="120" w:after="120" w:line="240" w:lineRule="auto"/>
        <w:jc w:val="both"/>
        <w:rPr>
          <w:rFonts w:ascii="Calibri Light" w:hAnsi="Calibri Light"/>
          <w:b/>
          <w:color w:val="2F5496" w:themeColor="accent5" w:themeShade="BF"/>
          <w:sz w:val="24"/>
          <w:szCs w:val="24"/>
        </w:rPr>
      </w:pPr>
      <w:r w:rsidRPr="00250D02">
        <w:rPr>
          <w:rFonts w:ascii="Calibri Light" w:hAnsi="Calibri Light"/>
          <w:b/>
          <w:color w:val="2F5496" w:themeColor="accent5" w:themeShade="BF"/>
          <w:sz w:val="24"/>
          <w:szCs w:val="24"/>
        </w:rPr>
        <w:sym w:font="Wingdings 3" w:char="F075"/>
      </w:r>
      <w:r w:rsidR="00623765" w:rsidRPr="00250D02">
        <w:rPr>
          <w:rFonts w:ascii="Calibri Light" w:hAnsi="Calibri Light"/>
          <w:b/>
          <w:color w:val="2F5496" w:themeColor="accent5" w:themeShade="BF"/>
          <w:sz w:val="24"/>
          <w:szCs w:val="24"/>
        </w:rPr>
        <w:t xml:space="preserve"> </w:t>
      </w:r>
      <w:r w:rsidR="00623765" w:rsidRPr="00250D02">
        <w:rPr>
          <w:rFonts w:ascii="Calibri Light" w:hAnsi="Calibri Light"/>
          <w:b/>
          <w:color w:val="2F5496" w:themeColor="accent5" w:themeShade="BF"/>
          <w:sz w:val="24"/>
          <w:szCs w:val="24"/>
        </w:rPr>
        <w:tab/>
      </w:r>
      <w:r w:rsidR="006F3B50" w:rsidRPr="00250D02">
        <w:rPr>
          <w:rFonts w:ascii="Calibri Light" w:hAnsi="Calibri Light"/>
          <w:b/>
          <w:color w:val="2F5496" w:themeColor="accent5" w:themeShade="BF"/>
          <w:sz w:val="24"/>
          <w:szCs w:val="24"/>
        </w:rPr>
        <w:t>Efficiency and speed</w:t>
      </w:r>
    </w:p>
    <w:p w:rsidR="00B34BC3" w:rsidRPr="00250D02" w:rsidRDefault="006F3B50" w:rsidP="006F3B50">
      <w:pPr>
        <w:spacing w:before="120" w:after="120" w:line="240" w:lineRule="auto"/>
        <w:jc w:val="both"/>
        <w:rPr>
          <w:rFonts w:ascii="Calibri Light" w:hAnsi="Calibri Light"/>
        </w:rPr>
      </w:pPr>
      <w:r w:rsidRPr="00250D02">
        <w:rPr>
          <w:rFonts w:ascii="Calibri Light" w:hAnsi="Calibri Light"/>
        </w:rPr>
        <w:t xml:space="preserve">Evaluation should be as </w:t>
      </w:r>
      <w:r w:rsidR="00BC3757" w:rsidRPr="00250D02">
        <w:rPr>
          <w:rFonts w:ascii="Calibri Light" w:hAnsi="Calibri Light"/>
        </w:rPr>
        <w:t>swift</w:t>
      </w:r>
      <w:r w:rsidRPr="00250D02">
        <w:rPr>
          <w:rFonts w:ascii="Calibri Light" w:hAnsi="Calibri Light"/>
        </w:rPr>
        <w:t xml:space="preserve"> as possible</w:t>
      </w:r>
      <w:r w:rsidR="00D23E7D" w:rsidRPr="00250D02">
        <w:rPr>
          <w:rFonts w:ascii="Calibri Light" w:hAnsi="Calibri Light"/>
        </w:rPr>
        <w:t xml:space="preserve"> and </w:t>
      </w:r>
      <w:r w:rsidR="00A424BE" w:rsidRPr="00250D02">
        <w:rPr>
          <w:rFonts w:ascii="Calibri Light" w:hAnsi="Calibri Light"/>
        </w:rPr>
        <w:t>clear</w:t>
      </w:r>
      <w:r w:rsidR="00D23E7D" w:rsidRPr="00250D02">
        <w:rPr>
          <w:rFonts w:ascii="Calibri Light" w:hAnsi="Calibri Light"/>
        </w:rPr>
        <w:t>ly</w:t>
      </w:r>
      <w:r w:rsidR="00A424BE" w:rsidRPr="00250D02">
        <w:rPr>
          <w:rFonts w:ascii="Calibri Light" w:hAnsi="Calibri Light"/>
        </w:rPr>
        <w:t xml:space="preserve"> focus</w:t>
      </w:r>
      <w:r w:rsidR="00D23E7D" w:rsidRPr="00250D02">
        <w:rPr>
          <w:rFonts w:ascii="Calibri Light" w:hAnsi="Calibri Light"/>
        </w:rPr>
        <w:t>ed</w:t>
      </w:r>
      <w:r w:rsidR="00A424BE" w:rsidRPr="00250D02">
        <w:rPr>
          <w:rFonts w:ascii="Calibri Light" w:hAnsi="Calibri Light"/>
        </w:rPr>
        <w:t xml:space="preserve"> on </w:t>
      </w:r>
      <w:r w:rsidR="00D23E7D" w:rsidRPr="00250D02">
        <w:rPr>
          <w:rFonts w:ascii="Calibri Light" w:hAnsi="Calibri Light"/>
        </w:rPr>
        <w:t xml:space="preserve">the </w:t>
      </w:r>
      <w:r w:rsidR="00A424BE" w:rsidRPr="00250D02">
        <w:rPr>
          <w:rFonts w:ascii="Calibri Light" w:hAnsi="Calibri Light"/>
        </w:rPr>
        <w:t xml:space="preserve">quality </w:t>
      </w:r>
      <w:r w:rsidR="00111209" w:rsidRPr="00250D02">
        <w:rPr>
          <w:rFonts w:ascii="Calibri Light" w:hAnsi="Calibri Light"/>
        </w:rPr>
        <w:t xml:space="preserve">and compliance </w:t>
      </w:r>
      <w:r w:rsidR="00D23E7D" w:rsidRPr="00250D02">
        <w:rPr>
          <w:rFonts w:ascii="Calibri Light" w:hAnsi="Calibri Light"/>
        </w:rPr>
        <w:t xml:space="preserve">of projects </w:t>
      </w:r>
      <w:r w:rsidR="00A424BE" w:rsidRPr="00250D02">
        <w:rPr>
          <w:rFonts w:ascii="Calibri Light" w:hAnsi="Calibri Light"/>
        </w:rPr>
        <w:t xml:space="preserve">with </w:t>
      </w:r>
      <w:r w:rsidRPr="00250D02">
        <w:rPr>
          <w:rFonts w:ascii="Calibri Light" w:hAnsi="Calibri Light"/>
        </w:rPr>
        <w:t xml:space="preserve">the </w:t>
      </w:r>
      <w:r w:rsidR="00944B29" w:rsidRPr="00250D02">
        <w:rPr>
          <w:rFonts w:ascii="Calibri Light" w:hAnsi="Calibri Light"/>
        </w:rPr>
        <w:t>Programme</w:t>
      </w:r>
      <w:r w:rsidRPr="00250D02">
        <w:rPr>
          <w:rFonts w:ascii="Calibri Light" w:hAnsi="Calibri Light"/>
        </w:rPr>
        <w:t xml:space="preserve"> </w:t>
      </w:r>
      <w:r w:rsidR="00580788" w:rsidRPr="00250D02">
        <w:rPr>
          <w:rFonts w:ascii="Calibri Light" w:hAnsi="Calibri Light"/>
        </w:rPr>
        <w:t xml:space="preserve">and call </w:t>
      </w:r>
      <w:r w:rsidR="00B34BC3" w:rsidRPr="00250D02">
        <w:rPr>
          <w:rFonts w:ascii="Calibri Light" w:hAnsi="Calibri Light"/>
        </w:rPr>
        <w:t>requirements</w:t>
      </w:r>
      <w:r w:rsidRPr="00250D02">
        <w:rPr>
          <w:rFonts w:ascii="Calibri Light" w:hAnsi="Calibri Light"/>
        </w:rPr>
        <w:t xml:space="preserve">. </w:t>
      </w:r>
      <w:r w:rsidR="00D23E7D" w:rsidRPr="00250D02">
        <w:rPr>
          <w:rFonts w:ascii="Calibri Light" w:hAnsi="Calibri Light"/>
        </w:rPr>
        <w:t>T</w:t>
      </w:r>
      <w:r w:rsidR="00B34BC3" w:rsidRPr="00250D02">
        <w:rPr>
          <w:rFonts w:ascii="Calibri Light" w:hAnsi="Calibri Light"/>
        </w:rPr>
        <w:t xml:space="preserve">he structures </w:t>
      </w:r>
      <w:r w:rsidR="00A424BE" w:rsidRPr="00250D02">
        <w:rPr>
          <w:rFonts w:ascii="Calibri Light" w:hAnsi="Calibri Light"/>
        </w:rPr>
        <w:t xml:space="preserve">involved </w:t>
      </w:r>
      <w:r w:rsidR="0039500A" w:rsidRPr="00250D02">
        <w:rPr>
          <w:rFonts w:ascii="Calibri Light" w:hAnsi="Calibri Light"/>
        </w:rPr>
        <w:t>or</w:t>
      </w:r>
      <w:r w:rsidR="00A424BE" w:rsidRPr="00250D02">
        <w:rPr>
          <w:rFonts w:ascii="Calibri Light" w:hAnsi="Calibri Light"/>
        </w:rPr>
        <w:t xml:space="preserve"> participating </w:t>
      </w:r>
      <w:r w:rsidR="00D23E7D" w:rsidRPr="00250D02">
        <w:rPr>
          <w:rFonts w:ascii="Calibri Light" w:hAnsi="Calibri Light"/>
        </w:rPr>
        <w:t>to</w:t>
      </w:r>
      <w:r w:rsidR="00A424BE" w:rsidRPr="00250D02">
        <w:rPr>
          <w:rFonts w:ascii="Calibri Light" w:hAnsi="Calibri Light"/>
        </w:rPr>
        <w:t xml:space="preserve"> the process </w:t>
      </w:r>
      <w:r w:rsidR="00B34BC3" w:rsidRPr="00250D02">
        <w:rPr>
          <w:rFonts w:ascii="Calibri Light" w:hAnsi="Calibri Light"/>
        </w:rPr>
        <w:t>should give adequate priority to the</w:t>
      </w:r>
      <w:r w:rsidR="00D23E7D" w:rsidRPr="00250D02">
        <w:rPr>
          <w:rFonts w:ascii="Calibri Light" w:hAnsi="Calibri Light"/>
        </w:rPr>
        <w:t>ir</w:t>
      </w:r>
      <w:r w:rsidR="00A424BE" w:rsidRPr="00250D02">
        <w:rPr>
          <w:rFonts w:ascii="Calibri Light" w:hAnsi="Calibri Light"/>
        </w:rPr>
        <w:t xml:space="preserve"> underlying responsibilities,</w:t>
      </w:r>
      <w:r w:rsidR="00B34BC3" w:rsidRPr="00250D02">
        <w:rPr>
          <w:rFonts w:ascii="Calibri Light" w:hAnsi="Calibri Light"/>
        </w:rPr>
        <w:t xml:space="preserve"> keep the pace and </w:t>
      </w:r>
      <w:r w:rsidR="00111209" w:rsidRPr="00250D02">
        <w:rPr>
          <w:rFonts w:ascii="Calibri Light" w:hAnsi="Calibri Light"/>
        </w:rPr>
        <w:t xml:space="preserve">support by any means </w:t>
      </w:r>
      <w:r w:rsidR="00B34BC3" w:rsidRPr="00250D02">
        <w:rPr>
          <w:rFonts w:ascii="Calibri Light" w:hAnsi="Calibri Light"/>
        </w:rPr>
        <w:t>deliver</w:t>
      </w:r>
      <w:r w:rsidR="00111209" w:rsidRPr="00250D02">
        <w:rPr>
          <w:rFonts w:ascii="Calibri Light" w:hAnsi="Calibri Light"/>
        </w:rPr>
        <w:t>y of</w:t>
      </w:r>
      <w:r w:rsidR="00B34BC3" w:rsidRPr="00250D02">
        <w:rPr>
          <w:rFonts w:ascii="Calibri Light" w:hAnsi="Calibri Light"/>
        </w:rPr>
        <w:t xml:space="preserve"> the best results. </w:t>
      </w:r>
      <w:r w:rsidR="00D23E7D" w:rsidRPr="00250D02">
        <w:rPr>
          <w:rFonts w:ascii="Calibri Light" w:hAnsi="Calibri Light"/>
        </w:rPr>
        <w:t>T</w:t>
      </w:r>
      <w:r w:rsidR="0039500A" w:rsidRPr="00250D02">
        <w:rPr>
          <w:rFonts w:ascii="Calibri Light" w:hAnsi="Calibri Light"/>
        </w:rPr>
        <w:t xml:space="preserve">he work </w:t>
      </w:r>
      <w:r w:rsidR="00D23E7D" w:rsidRPr="00250D02">
        <w:rPr>
          <w:rFonts w:ascii="Calibri Light" w:hAnsi="Calibri Light"/>
        </w:rPr>
        <w:t>should</w:t>
      </w:r>
      <w:r w:rsidR="00B34BC3" w:rsidRPr="00250D02">
        <w:rPr>
          <w:rFonts w:ascii="Calibri Light" w:hAnsi="Calibri Light"/>
        </w:rPr>
        <w:t xml:space="preserve"> take place in </w:t>
      </w:r>
      <w:r w:rsidR="0039500A" w:rsidRPr="00250D02">
        <w:rPr>
          <w:rFonts w:ascii="Calibri Light" w:hAnsi="Calibri Light"/>
        </w:rPr>
        <w:t xml:space="preserve">a </w:t>
      </w:r>
      <w:r w:rsidR="00B34BC3" w:rsidRPr="00250D02">
        <w:rPr>
          <w:rFonts w:ascii="Calibri Light" w:hAnsi="Calibri Light"/>
        </w:rPr>
        <w:t>reasonable timeframe</w:t>
      </w:r>
      <w:r w:rsidR="00580788" w:rsidRPr="00250D02">
        <w:rPr>
          <w:rFonts w:ascii="Calibri Light" w:hAnsi="Calibri Light"/>
        </w:rPr>
        <w:t xml:space="preserve"> and</w:t>
      </w:r>
      <w:r w:rsidR="00D23E7D" w:rsidRPr="00250D02">
        <w:rPr>
          <w:rFonts w:ascii="Calibri Light" w:hAnsi="Calibri Light"/>
        </w:rPr>
        <w:t xml:space="preserve"> any delays</w:t>
      </w:r>
      <w:r w:rsidR="00580788" w:rsidRPr="00250D02">
        <w:rPr>
          <w:rFonts w:ascii="Calibri Light" w:hAnsi="Calibri Light"/>
        </w:rPr>
        <w:t xml:space="preserve"> should be avoided</w:t>
      </w:r>
      <w:r w:rsidR="00B34BC3" w:rsidRPr="00250D02">
        <w:rPr>
          <w:rFonts w:ascii="Calibri Light" w:hAnsi="Calibri Light"/>
        </w:rPr>
        <w:t xml:space="preserve">. </w:t>
      </w:r>
    </w:p>
    <w:p w:rsidR="006F3B50" w:rsidRPr="00250D02" w:rsidRDefault="008D47BA" w:rsidP="0020645D">
      <w:pPr>
        <w:spacing w:before="120" w:after="120" w:line="240" w:lineRule="auto"/>
        <w:jc w:val="both"/>
        <w:rPr>
          <w:rFonts w:ascii="Calibri Light" w:hAnsi="Calibri Light"/>
          <w:b/>
          <w:color w:val="2F5496" w:themeColor="accent5" w:themeShade="BF"/>
          <w:sz w:val="24"/>
          <w:szCs w:val="24"/>
        </w:rPr>
      </w:pPr>
      <w:r w:rsidRPr="00250D02">
        <w:rPr>
          <w:rFonts w:ascii="Calibri Light" w:hAnsi="Calibri Light"/>
          <w:b/>
          <w:color w:val="2F5496" w:themeColor="accent5" w:themeShade="BF"/>
          <w:sz w:val="24"/>
          <w:szCs w:val="24"/>
        </w:rPr>
        <w:sym w:font="Wingdings 3" w:char="F075"/>
      </w:r>
      <w:r w:rsidR="00623765" w:rsidRPr="00250D02">
        <w:rPr>
          <w:rFonts w:ascii="Calibri Light" w:hAnsi="Calibri Light"/>
          <w:b/>
          <w:color w:val="2F5496" w:themeColor="accent5" w:themeShade="BF"/>
          <w:sz w:val="24"/>
          <w:szCs w:val="24"/>
        </w:rPr>
        <w:t xml:space="preserve"> </w:t>
      </w:r>
      <w:r w:rsidR="00623765" w:rsidRPr="00250D02">
        <w:rPr>
          <w:rFonts w:ascii="Calibri Light" w:hAnsi="Calibri Light"/>
          <w:b/>
          <w:color w:val="2F5496" w:themeColor="accent5" w:themeShade="BF"/>
          <w:sz w:val="24"/>
          <w:szCs w:val="24"/>
        </w:rPr>
        <w:tab/>
      </w:r>
      <w:r w:rsidR="006F3B50" w:rsidRPr="00250D02">
        <w:rPr>
          <w:rFonts w:ascii="Calibri Light" w:hAnsi="Calibri Light"/>
          <w:b/>
          <w:color w:val="2F5496" w:themeColor="accent5" w:themeShade="BF"/>
          <w:sz w:val="24"/>
          <w:szCs w:val="24"/>
        </w:rPr>
        <w:t>Traceability</w:t>
      </w:r>
    </w:p>
    <w:p w:rsidR="006F3B50" w:rsidRPr="00250D02" w:rsidRDefault="006F3B50" w:rsidP="006F3B50">
      <w:pPr>
        <w:spacing w:before="120" w:after="120" w:line="240" w:lineRule="auto"/>
        <w:jc w:val="both"/>
        <w:rPr>
          <w:rFonts w:ascii="Calibri Light" w:hAnsi="Calibri Light"/>
        </w:rPr>
      </w:pPr>
      <w:r w:rsidRPr="00250D02">
        <w:rPr>
          <w:rFonts w:ascii="Calibri Light" w:hAnsi="Calibri Light"/>
        </w:rPr>
        <w:t>The evaluation process should be documented</w:t>
      </w:r>
      <w:r w:rsidR="00B34BC3" w:rsidRPr="00250D02">
        <w:rPr>
          <w:rFonts w:ascii="Calibri Light" w:hAnsi="Calibri Light"/>
        </w:rPr>
        <w:t>, inclu</w:t>
      </w:r>
      <w:r w:rsidR="00A616AA" w:rsidRPr="00250D02">
        <w:rPr>
          <w:rFonts w:ascii="Calibri Light" w:hAnsi="Calibri Light"/>
        </w:rPr>
        <w:t>ding</w:t>
      </w:r>
      <w:r w:rsidR="00B34BC3" w:rsidRPr="00250D02">
        <w:rPr>
          <w:rFonts w:ascii="Calibri Light" w:hAnsi="Calibri Light"/>
        </w:rPr>
        <w:t xml:space="preserve"> </w:t>
      </w:r>
      <w:r w:rsidR="00111209" w:rsidRPr="00250D02">
        <w:rPr>
          <w:rFonts w:ascii="Calibri Light" w:hAnsi="Calibri Light"/>
        </w:rPr>
        <w:t xml:space="preserve">PSC/JMC </w:t>
      </w:r>
      <w:r w:rsidR="00B34BC3" w:rsidRPr="00250D02">
        <w:rPr>
          <w:rFonts w:ascii="Calibri Light" w:hAnsi="Calibri Light"/>
        </w:rPr>
        <w:t>decision</w:t>
      </w:r>
      <w:r w:rsidR="00111209" w:rsidRPr="00250D02">
        <w:rPr>
          <w:rFonts w:ascii="Calibri Light" w:hAnsi="Calibri Light"/>
        </w:rPr>
        <w:t>s</w:t>
      </w:r>
      <w:r w:rsidR="00B34BC3" w:rsidRPr="00250D02">
        <w:rPr>
          <w:rFonts w:ascii="Calibri Light" w:hAnsi="Calibri Light"/>
        </w:rPr>
        <w:t xml:space="preserve"> </w:t>
      </w:r>
      <w:r w:rsidR="00906DD3" w:rsidRPr="00250D02">
        <w:rPr>
          <w:rFonts w:ascii="Calibri Light" w:hAnsi="Calibri Light"/>
        </w:rPr>
        <w:t>or</w:t>
      </w:r>
      <w:r w:rsidR="001D35AC" w:rsidRPr="00250D02">
        <w:rPr>
          <w:rFonts w:ascii="Calibri Light" w:hAnsi="Calibri Light"/>
        </w:rPr>
        <w:t xml:space="preserve"> </w:t>
      </w:r>
      <w:r w:rsidR="00111209" w:rsidRPr="00250D02">
        <w:rPr>
          <w:rFonts w:ascii="Calibri Light" w:hAnsi="Calibri Light"/>
        </w:rPr>
        <w:t xml:space="preserve">any </w:t>
      </w:r>
      <w:r w:rsidR="00B34BC3" w:rsidRPr="00250D02">
        <w:rPr>
          <w:rFonts w:ascii="Calibri Light" w:hAnsi="Calibri Light"/>
        </w:rPr>
        <w:t>communication with the applicants</w:t>
      </w:r>
      <w:r w:rsidR="00D23E7D" w:rsidRPr="00250D02">
        <w:rPr>
          <w:rFonts w:ascii="Calibri Light" w:hAnsi="Calibri Light"/>
        </w:rPr>
        <w:t>.</w:t>
      </w:r>
      <w:r w:rsidR="00D74C79" w:rsidRPr="00250D02">
        <w:rPr>
          <w:rFonts w:ascii="Calibri Light" w:hAnsi="Calibri Light"/>
        </w:rPr>
        <w:t xml:space="preserve"> </w:t>
      </w:r>
      <w:r w:rsidR="00D23E7D" w:rsidRPr="00250D02">
        <w:rPr>
          <w:rFonts w:ascii="Calibri Light" w:hAnsi="Calibri Light"/>
        </w:rPr>
        <w:t>T</w:t>
      </w:r>
      <w:r w:rsidR="00D74C79" w:rsidRPr="00250D02">
        <w:rPr>
          <w:rFonts w:ascii="Calibri Light" w:hAnsi="Calibri Light"/>
        </w:rPr>
        <w:t>he</w:t>
      </w:r>
      <w:r w:rsidRPr="00250D02">
        <w:rPr>
          <w:rFonts w:ascii="Calibri Light" w:hAnsi="Calibri Light"/>
        </w:rPr>
        <w:t xml:space="preserve"> </w:t>
      </w:r>
      <w:r w:rsidR="00D74C79" w:rsidRPr="00250D02">
        <w:rPr>
          <w:rFonts w:ascii="Calibri Light" w:hAnsi="Calibri Light"/>
        </w:rPr>
        <w:t>r</w:t>
      </w:r>
      <w:r w:rsidR="00B34BC3" w:rsidRPr="00250D02">
        <w:rPr>
          <w:rFonts w:ascii="Calibri Light" w:hAnsi="Calibri Light"/>
        </w:rPr>
        <w:t xml:space="preserve">espective evidence </w:t>
      </w:r>
      <w:r w:rsidR="00D74C79" w:rsidRPr="00250D02">
        <w:rPr>
          <w:rFonts w:ascii="Calibri Light" w:hAnsi="Calibri Light"/>
        </w:rPr>
        <w:t>must</w:t>
      </w:r>
      <w:r w:rsidR="00B34BC3" w:rsidRPr="00250D02">
        <w:rPr>
          <w:rFonts w:ascii="Calibri Light" w:hAnsi="Calibri Light"/>
        </w:rPr>
        <w:t xml:space="preserve"> </w:t>
      </w:r>
      <w:r w:rsidRPr="00250D02">
        <w:rPr>
          <w:rFonts w:ascii="Calibri Light" w:hAnsi="Calibri Light"/>
        </w:rPr>
        <w:t xml:space="preserve">be </w:t>
      </w:r>
      <w:r w:rsidR="00D74C79" w:rsidRPr="00250D02">
        <w:rPr>
          <w:rFonts w:ascii="Calibri Light" w:hAnsi="Calibri Light"/>
        </w:rPr>
        <w:t xml:space="preserve">properly archived and </w:t>
      </w:r>
      <w:r w:rsidRPr="00250D02">
        <w:rPr>
          <w:rFonts w:ascii="Calibri Light" w:hAnsi="Calibri Light"/>
        </w:rPr>
        <w:t xml:space="preserve">kept for </w:t>
      </w:r>
      <w:r w:rsidR="00B34BC3" w:rsidRPr="00250D02">
        <w:rPr>
          <w:rFonts w:ascii="Calibri Light" w:hAnsi="Calibri Light"/>
        </w:rPr>
        <w:t>further</w:t>
      </w:r>
      <w:r w:rsidRPr="00250D02">
        <w:rPr>
          <w:rFonts w:ascii="Calibri Light" w:hAnsi="Calibri Light"/>
        </w:rPr>
        <w:t xml:space="preserve"> controls.</w:t>
      </w:r>
    </w:p>
    <w:p w:rsidR="001D35AC" w:rsidRPr="00250D02" w:rsidRDefault="00F3106D" w:rsidP="006F3B50">
      <w:pPr>
        <w:spacing w:before="120" w:after="120" w:line="240" w:lineRule="auto"/>
        <w:jc w:val="both"/>
        <w:rPr>
          <w:rFonts w:ascii="Calibri Light" w:hAnsi="Calibri Light"/>
        </w:rPr>
      </w:pPr>
      <w:r w:rsidRPr="00250D02">
        <w:rPr>
          <w:rFonts w:ascii="Calibri Light" w:hAnsi="Calibri Light"/>
        </w:rPr>
        <w:t>EMS-ENI</w:t>
      </w:r>
      <w:r w:rsidR="001D35AC" w:rsidRPr="00250D02">
        <w:rPr>
          <w:rFonts w:ascii="Calibri Light" w:hAnsi="Calibri Light"/>
        </w:rPr>
        <w:t xml:space="preserve"> provide</w:t>
      </w:r>
      <w:r w:rsidR="00906DD3" w:rsidRPr="00250D02">
        <w:rPr>
          <w:rFonts w:ascii="Calibri Light" w:hAnsi="Calibri Light"/>
        </w:rPr>
        <w:t>s</w:t>
      </w:r>
      <w:r w:rsidR="001D35AC" w:rsidRPr="00250D02">
        <w:rPr>
          <w:rFonts w:ascii="Calibri Light" w:hAnsi="Calibri Light"/>
        </w:rPr>
        <w:t xml:space="preserve"> a log of interventions in the </w:t>
      </w:r>
      <w:r w:rsidR="00906DD3" w:rsidRPr="00250D02">
        <w:rPr>
          <w:rFonts w:ascii="Calibri Light" w:hAnsi="Calibri Light"/>
        </w:rPr>
        <w:t xml:space="preserve">electronic </w:t>
      </w:r>
      <w:r w:rsidR="001D35AC" w:rsidRPr="00250D02">
        <w:rPr>
          <w:rFonts w:ascii="Calibri Light" w:hAnsi="Calibri Light"/>
        </w:rPr>
        <w:t>system</w:t>
      </w:r>
      <w:r w:rsidRPr="00250D02">
        <w:rPr>
          <w:rFonts w:ascii="Calibri Light" w:hAnsi="Calibri Light"/>
        </w:rPr>
        <w:t>,</w:t>
      </w:r>
      <w:r w:rsidR="001D35AC" w:rsidRPr="00250D02">
        <w:rPr>
          <w:rFonts w:ascii="Calibri Light" w:hAnsi="Calibri Light"/>
        </w:rPr>
        <w:t xml:space="preserve"> thus ensuring </w:t>
      </w:r>
      <w:r w:rsidR="00111209" w:rsidRPr="00250D02">
        <w:rPr>
          <w:rFonts w:ascii="Calibri Light" w:hAnsi="Calibri Light"/>
        </w:rPr>
        <w:t xml:space="preserve">their </w:t>
      </w:r>
      <w:r w:rsidR="001D35AC" w:rsidRPr="00250D02">
        <w:rPr>
          <w:rFonts w:ascii="Calibri Light" w:hAnsi="Calibri Light"/>
        </w:rPr>
        <w:t>traceability.</w:t>
      </w:r>
    </w:p>
    <w:p w:rsidR="006F3B50" w:rsidRPr="00250D02" w:rsidRDefault="008D47BA" w:rsidP="0020645D">
      <w:pPr>
        <w:spacing w:before="120" w:after="120" w:line="240" w:lineRule="auto"/>
        <w:jc w:val="both"/>
        <w:rPr>
          <w:rFonts w:ascii="Calibri Light" w:hAnsi="Calibri Light"/>
          <w:b/>
          <w:color w:val="2F5496" w:themeColor="accent5" w:themeShade="BF"/>
          <w:sz w:val="24"/>
          <w:szCs w:val="24"/>
        </w:rPr>
      </w:pPr>
      <w:r w:rsidRPr="00250D02">
        <w:rPr>
          <w:rFonts w:ascii="Calibri Light" w:hAnsi="Calibri Light"/>
          <w:b/>
          <w:color w:val="2F5496" w:themeColor="accent5" w:themeShade="BF"/>
          <w:sz w:val="24"/>
          <w:szCs w:val="24"/>
        </w:rPr>
        <w:sym w:font="Wingdings 3" w:char="F075"/>
      </w:r>
      <w:r w:rsidR="00623765" w:rsidRPr="00250D02">
        <w:rPr>
          <w:rFonts w:ascii="Calibri Light" w:hAnsi="Calibri Light"/>
          <w:b/>
          <w:color w:val="2F5496" w:themeColor="accent5" w:themeShade="BF"/>
          <w:sz w:val="24"/>
          <w:szCs w:val="24"/>
        </w:rPr>
        <w:t xml:space="preserve"> </w:t>
      </w:r>
      <w:r w:rsidR="00623765" w:rsidRPr="00250D02">
        <w:rPr>
          <w:rFonts w:ascii="Calibri Light" w:hAnsi="Calibri Light"/>
          <w:b/>
          <w:color w:val="2F5496" w:themeColor="accent5" w:themeShade="BF"/>
          <w:sz w:val="24"/>
          <w:szCs w:val="24"/>
        </w:rPr>
        <w:tab/>
      </w:r>
      <w:r w:rsidR="006F3B50" w:rsidRPr="00250D02">
        <w:rPr>
          <w:rFonts w:ascii="Calibri Light" w:hAnsi="Calibri Light"/>
          <w:b/>
          <w:color w:val="2F5496" w:themeColor="accent5" w:themeShade="BF"/>
          <w:sz w:val="24"/>
          <w:szCs w:val="24"/>
        </w:rPr>
        <w:t xml:space="preserve">Proportionality </w:t>
      </w:r>
    </w:p>
    <w:p w:rsidR="002B1E27" w:rsidRPr="00250D02" w:rsidRDefault="006F3B50" w:rsidP="006F3B50">
      <w:pPr>
        <w:spacing w:before="120" w:after="120" w:line="240" w:lineRule="auto"/>
        <w:jc w:val="both"/>
        <w:rPr>
          <w:rFonts w:ascii="Calibri Light" w:hAnsi="Calibri Light"/>
        </w:rPr>
      </w:pPr>
      <w:r w:rsidRPr="00250D02">
        <w:rPr>
          <w:rFonts w:ascii="Calibri Light" w:hAnsi="Calibri Light"/>
        </w:rPr>
        <w:t xml:space="preserve">Any </w:t>
      </w:r>
      <w:r w:rsidR="00B34BC3" w:rsidRPr="00250D02">
        <w:rPr>
          <w:rFonts w:ascii="Calibri Light" w:hAnsi="Calibri Light"/>
        </w:rPr>
        <w:t xml:space="preserve">PSC/JMC </w:t>
      </w:r>
      <w:r w:rsidRPr="00250D02">
        <w:rPr>
          <w:rFonts w:ascii="Calibri Light" w:hAnsi="Calibri Light"/>
        </w:rPr>
        <w:t>action</w:t>
      </w:r>
      <w:r w:rsidR="002B1E27" w:rsidRPr="00250D02">
        <w:rPr>
          <w:rFonts w:ascii="Calibri Light" w:hAnsi="Calibri Light"/>
        </w:rPr>
        <w:t xml:space="preserve"> or </w:t>
      </w:r>
      <w:r w:rsidR="00B34BC3" w:rsidRPr="00250D02">
        <w:rPr>
          <w:rFonts w:ascii="Calibri Light" w:hAnsi="Calibri Light"/>
        </w:rPr>
        <w:t>decision</w:t>
      </w:r>
      <w:r w:rsidRPr="00250D02">
        <w:rPr>
          <w:rFonts w:ascii="Calibri Light" w:hAnsi="Calibri Light"/>
        </w:rPr>
        <w:t xml:space="preserve"> shall not go beyond what is necessary to achieve the </w:t>
      </w:r>
      <w:r w:rsidR="00944B29" w:rsidRPr="00250D02">
        <w:rPr>
          <w:rFonts w:ascii="Calibri Light" w:hAnsi="Calibri Light"/>
        </w:rPr>
        <w:t>Programme</w:t>
      </w:r>
      <w:r w:rsidR="002B1E27" w:rsidRPr="00250D02">
        <w:rPr>
          <w:rFonts w:ascii="Calibri Light" w:hAnsi="Calibri Light"/>
        </w:rPr>
        <w:t>’s</w:t>
      </w:r>
      <w:r w:rsidRPr="00250D02">
        <w:rPr>
          <w:rFonts w:ascii="Calibri Light" w:hAnsi="Calibri Light"/>
        </w:rPr>
        <w:t xml:space="preserve"> </w:t>
      </w:r>
      <w:r w:rsidR="00D558B8" w:rsidRPr="00250D02">
        <w:rPr>
          <w:rFonts w:ascii="Calibri Light" w:hAnsi="Calibri Light"/>
        </w:rPr>
        <w:t>objectives</w:t>
      </w:r>
      <w:r w:rsidR="00A616AA" w:rsidRPr="00250D02">
        <w:rPr>
          <w:rFonts w:ascii="Calibri Light" w:hAnsi="Calibri Light"/>
        </w:rPr>
        <w:t>,</w:t>
      </w:r>
      <w:r w:rsidR="00D558B8" w:rsidRPr="00250D02">
        <w:rPr>
          <w:rFonts w:ascii="Calibri Light" w:hAnsi="Calibri Light"/>
        </w:rPr>
        <w:t xml:space="preserve"> outputs and results</w:t>
      </w:r>
      <w:r w:rsidRPr="00250D02">
        <w:rPr>
          <w:rFonts w:ascii="Calibri Light" w:hAnsi="Calibri Light"/>
        </w:rPr>
        <w:t xml:space="preserve">. Therefore, </w:t>
      </w:r>
      <w:r w:rsidR="00A616AA" w:rsidRPr="00250D02">
        <w:rPr>
          <w:rFonts w:ascii="Calibri Light" w:hAnsi="Calibri Light"/>
        </w:rPr>
        <w:t>decisions</w:t>
      </w:r>
      <w:r w:rsidR="002B1E27" w:rsidRPr="00250D02">
        <w:rPr>
          <w:rFonts w:ascii="Calibri Light" w:hAnsi="Calibri Light"/>
        </w:rPr>
        <w:t xml:space="preserve"> should always be objective,</w:t>
      </w:r>
      <w:r w:rsidR="00D558B8" w:rsidRPr="00250D02">
        <w:rPr>
          <w:rFonts w:ascii="Calibri Light" w:hAnsi="Calibri Light"/>
        </w:rPr>
        <w:t xml:space="preserve"> </w:t>
      </w:r>
      <w:r w:rsidR="00A616AA" w:rsidRPr="00250D02">
        <w:rPr>
          <w:rFonts w:ascii="Calibri Light" w:hAnsi="Calibri Light"/>
        </w:rPr>
        <w:t xml:space="preserve">based on </w:t>
      </w:r>
      <w:r w:rsidR="00906DD3" w:rsidRPr="00250D02">
        <w:rPr>
          <w:rFonts w:ascii="Calibri Light" w:hAnsi="Calibri Light"/>
        </w:rPr>
        <w:t xml:space="preserve">the </w:t>
      </w:r>
      <w:r w:rsidR="00944B29" w:rsidRPr="00250D02">
        <w:rPr>
          <w:rFonts w:ascii="Calibri Light" w:hAnsi="Calibri Light"/>
        </w:rPr>
        <w:t>Programme</w:t>
      </w:r>
      <w:r w:rsidR="00A616AA" w:rsidRPr="00250D02">
        <w:rPr>
          <w:rFonts w:ascii="Calibri Light" w:hAnsi="Calibri Light"/>
        </w:rPr>
        <w:t xml:space="preserve"> </w:t>
      </w:r>
      <w:r w:rsidR="00906DD3" w:rsidRPr="00250D02">
        <w:rPr>
          <w:rFonts w:ascii="Calibri Light" w:hAnsi="Calibri Light"/>
        </w:rPr>
        <w:t xml:space="preserve">and call </w:t>
      </w:r>
      <w:r w:rsidR="00A616AA" w:rsidRPr="00250D02">
        <w:rPr>
          <w:rFonts w:ascii="Calibri Light" w:hAnsi="Calibri Light"/>
        </w:rPr>
        <w:t>rules and documents</w:t>
      </w:r>
      <w:r w:rsidR="002B1E27" w:rsidRPr="00250D02">
        <w:rPr>
          <w:rFonts w:ascii="Calibri Light" w:hAnsi="Calibri Light"/>
        </w:rPr>
        <w:t>,</w:t>
      </w:r>
      <w:r w:rsidR="00A616AA" w:rsidRPr="00250D02">
        <w:rPr>
          <w:rFonts w:ascii="Calibri Light" w:hAnsi="Calibri Light"/>
        </w:rPr>
        <w:t xml:space="preserve"> </w:t>
      </w:r>
      <w:r w:rsidR="002B1E27" w:rsidRPr="00250D02">
        <w:rPr>
          <w:rFonts w:ascii="Calibri Light" w:hAnsi="Calibri Light"/>
        </w:rPr>
        <w:t>compliant with</w:t>
      </w:r>
      <w:r w:rsidR="00A616AA" w:rsidRPr="00250D02">
        <w:rPr>
          <w:rFonts w:ascii="Calibri Light" w:hAnsi="Calibri Light"/>
        </w:rPr>
        <w:t xml:space="preserve"> the working principles and </w:t>
      </w:r>
      <w:r w:rsidR="002B1E27" w:rsidRPr="00250D02">
        <w:rPr>
          <w:rFonts w:ascii="Calibri Light" w:hAnsi="Calibri Light"/>
        </w:rPr>
        <w:t xml:space="preserve">by </w:t>
      </w:r>
      <w:r w:rsidR="00A616AA" w:rsidRPr="00250D02">
        <w:rPr>
          <w:rFonts w:ascii="Calibri Light" w:hAnsi="Calibri Light"/>
        </w:rPr>
        <w:t>avoid</w:t>
      </w:r>
      <w:r w:rsidR="002B1E27" w:rsidRPr="00250D02">
        <w:rPr>
          <w:rFonts w:ascii="Calibri Light" w:hAnsi="Calibri Light"/>
        </w:rPr>
        <w:t>ing</w:t>
      </w:r>
      <w:r w:rsidR="00A616AA" w:rsidRPr="00250D02">
        <w:rPr>
          <w:rFonts w:ascii="Calibri Light" w:hAnsi="Calibri Light"/>
        </w:rPr>
        <w:t xml:space="preserve"> </w:t>
      </w:r>
      <w:r w:rsidR="002B1E27" w:rsidRPr="00250D02">
        <w:rPr>
          <w:rFonts w:ascii="Calibri Light" w:hAnsi="Calibri Light"/>
        </w:rPr>
        <w:t xml:space="preserve">an </w:t>
      </w:r>
      <w:r w:rsidRPr="00250D02">
        <w:rPr>
          <w:rFonts w:ascii="Calibri Light" w:hAnsi="Calibri Light"/>
        </w:rPr>
        <w:t>excessive effect on the applicants</w:t>
      </w:r>
      <w:r w:rsidR="00111209" w:rsidRPr="00250D02">
        <w:rPr>
          <w:rFonts w:ascii="Calibri Light" w:hAnsi="Calibri Light"/>
        </w:rPr>
        <w:t>’</w:t>
      </w:r>
      <w:r w:rsidRPr="00250D02">
        <w:rPr>
          <w:rFonts w:ascii="Calibri Light" w:hAnsi="Calibri Light"/>
        </w:rPr>
        <w:t xml:space="preserve"> interest. </w:t>
      </w:r>
    </w:p>
    <w:p w:rsidR="006F3B50" w:rsidRPr="00250D02" w:rsidRDefault="006F3B50" w:rsidP="006F3B50">
      <w:pPr>
        <w:spacing w:before="120" w:after="120" w:line="240" w:lineRule="auto"/>
        <w:jc w:val="both"/>
        <w:rPr>
          <w:rFonts w:ascii="Calibri Light" w:hAnsi="Calibri Light"/>
        </w:rPr>
      </w:pPr>
      <w:r w:rsidRPr="00250D02">
        <w:rPr>
          <w:rFonts w:ascii="Calibri Light" w:hAnsi="Calibri Light"/>
        </w:rPr>
        <w:t xml:space="preserve">When using </w:t>
      </w:r>
      <w:r w:rsidR="00D558B8" w:rsidRPr="00250D02">
        <w:rPr>
          <w:rFonts w:ascii="Calibri Light" w:hAnsi="Calibri Light"/>
        </w:rPr>
        <w:t xml:space="preserve">their </w:t>
      </w:r>
      <w:r w:rsidRPr="00250D02">
        <w:rPr>
          <w:rFonts w:ascii="Calibri Light" w:hAnsi="Calibri Light"/>
        </w:rPr>
        <w:t xml:space="preserve">power </w:t>
      </w:r>
      <w:r w:rsidR="00D558B8" w:rsidRPr="00250D02">
        <w:rPr>
          <w:rFonts w:ascii="Calibri Light" w:hAnsi="Calibri Light"/>
        </w:rPr>
        <w:t>of action</w:t>
      </w:r>
      <w:r w:rsidR="002B1E27" w:rsidRPr="00250D02">
        <w:rPr>
          <w:rFonts w:ascii="Calibri Light" w:hAnsi="Calibri Light"/>
        </w:rPr>
        <w:t xml:space="preserve"> or </w:t>
      </w:r>
      <w:r w:rsidR="00D558B8" w:rsidRPr="00250D02">
        <w:rPr>
          <w:rFonts w:ascii="Calibri Light" w:hAnsi="Calibri Light"/>
        </w:rPr>
        <w:t>decision</w:t>
      </w:r>
      <w:r w:rsidRPr="00250D02">
        <w:rPr>
          <w:rFonts w:ascii="Calibri Light" w:hAnsi="Calibri Light"/>
        </w:rPr>
        <w:t xml:space="preserve">, </w:t>
      </w:r>
      <w:r w:rsidR="00D558B8" w:rsidRPr="00250D02">
        <w:rPr>
          <w:rFonts w:ascii="Calibri Light" w:hAnsi="Calibri Light"/>
        </w:rPr>
        <w:t>PSC/JMC</w:t>
      </w:r>
      <w:r w:rsidRPr="00250D02">
        <w:rPr>
          <w:rFonts w:ascii="Calibri Light" w:hAnsi="Calibri Light"/>
        </w:rPr>
        <w:t xml:space="preserve"> must </w:t>
      </w:r>
      <w:r w:rsidR="00D558B8" w:rsidRPr="00250D02">
        <w:rPr>
          <w:rFonts w:ascii="Calibri Light" w:hAnsi="Calibri Light"/>
        </w:rPr>
        <w:t xml:space="preserve">also </w:t>
      </w:r>
      <w:r w:rsidRPr="00250D02">
        <w:rPr>
          <w:rFonts w:ascii="Calibri Light" w:hAnsi="Calibri Light"/>
        </w:rPr>
        <w:t xml:space="preserve">take into account the gravity of the infringement or </w:t>
      </w:r>
      <w:r w:rsidR="00111209" w:rsidRPr="00250D02">
        <w:rPr>
          <w:rFonts w:ascii="Calibri Light" w:hAnsi="Calibri Light"/>
        </w:rPr>
        <w:t>error</w:t>
      </w:r>
      <w:r w:rsidRPr="00250D02">
        <w:rPr>
          <w:rFonts w:ascii="Calibri Light" w:hAnsi="Calibri Light"/>
        </w:rPr>
        <w:t xml:space="preserve"> </w:t>
      </w:r>
      <w:r w:rsidR="002B1E27" w:rsidRPr="00250D02">
        <w:rPr>
          <w:rFonts w:ascii="Calibri Light" w:hAnsi="Calibri Light"/>
        </w:rPr>
        <w:t>identified,</w:t>
      </w:r>
      <w:r w:rsidRPr="00250D02">
        <w:rPr>
          <w:rFonts w:ascii="Calibri Light" w:hAnsi="Calibri Light"/>
        </w:rPr>
        <w:t xml:space="preserve"> </w:t>
      </w:r>
      <w:r w:rsidR="00D558B8" w:rsidRPr="00250D02">
        <w:rPr>
          <w:rFonts w:ascii="Calibri Light" w:hAnsi="Calibri Light"/>
        </w:rPr>
        <w:t>and</w:t>
      </w:r>
      <w:r w:rsidRPr="00250D02">
        <w:rPr>
          <w:rFonts w:ascii="Calibri Light" w:hAnsi="Calibri Light"/>
        </w:rPr>
        <w:t xml:space="preserve"> determin</w:t>
      </w:r>
      <w:r w:rsidR="00D558B8" w:rsidRPr="00250D02">
        <w:rPr>
          <w:rFonts w:ascii="Calibri Light" w:hAnsi="Calibri Light"/>
        </w:rPr>
        <w:t>e</w:t>
      </w:r>
      <w:r w:rsidRPr="00250D02">
        <w:rPr>
          <w:rFonts w:ascii="Calibri Light" w:hAnsi="Calibri Light"/>
        </w:rPr>
        <w:t xml:space="preserve"> whether </w:t>
      </w:r>
      <w:r w:rsidR="00D558B8" w:rsidRPr="00250D02">
        <w:rPr>
          <w:rFonts w:ascii="Calibri Light" w:hAnsi="Calibri Light"/>
        </w:rPr>
        <w:t xml:space="preserve">there </w:t>
      </w:r>
      <w:r w:rsidR="00111209" w:rsidRPr="00250D02">
        <w:rPr>
          <w:rFonts w:ascii="Calibri Light" w:hAnsi="Calibri Light"/>
        </w:rPr>
        <w:t>are grounded</w:t>
      </w:r>
      <w:r w:rsidRPr="00250D02">
        <w:rPr>
          <w:rFonts w:ascii="Calibri Light" w:hAnsi="Calibri Light"/>
        </w:rPr>
        <w:t xml:space="preserve"> reason</w:t>
      </w:r>
      <w:r w:rsidR="00111209" w:rsidRPr="00250D02">
        <w:rPr>
          <w:rFonts w:ascii="Calibri Light" w:hAnsi="Calibri Light"/>
        </w:rPr>
        <w:t>s</w:t>
      </w:r>
      <w:r w:rsidRPr="00250D02">
        <w:rPr>
          <w:rFonts w:ascii="Calibri Light" w:hAnsi="Calibri Light"/>
        </w:rPr>
        <w:t xml:space="preserve"> to exclude</w:t>
      </w:r>
      <w:r w:rsidR="00D558B8" w:rsidRPr="00250D02">
        <w:rPr>
          <w:rFonts w:ascii="Calibri Light" w:hAnsi="Calibri Light"/>
        </w:rPr>
        <w:t xml:space="preserve"> a project</w:t>
      </w:r>
      <w:r w:rsidRPr="00250D02">
        <w:rPr>
          <w:rFonts w:ascii="Calibri Light" w:hAnsi="Calibri Light"/>
        </w:rPr>
        <w:t xml:space="preserve"> from further evaluation. </w:t>
      </w:r>
      <w:r w:rsidR="00D558B8" w:rsidRPr="00250D02">
        <w:rPr>
          <w:rFonts w:ascii="Calibri Light" w:hAnsi="Calibri Light"/>
        </w:rPr>
        <w:t>A</w:t>
      </w:r>
      <w:r w:rsidRPr="00250D02">
        <w:rPr>
          <w:rFonts w:ascii="Calibri Light" w:hAnsi="Calibri Light"/>
        </w:rPr>
        <w:t>pplication of the principle of proportionality should be always accompanied by application of the principle of equal treatment.</w:t>
      </w:r>
    </w:p>
    <w:p w:rsidR="006F3B50" w:rsidRPr="00250D02" w:rsidRDefault="008D47BA" w:rsidP="0020645D">
      <w:pPr>
        <w:spacing w:before="120" w:after="120" w:line="240" w:lineRule="auto"/>
        <w:jc w:val="both"/>
        <w:rPr>
          <w:rFonts w:ascii="Calibri Light" w:hAnsi="Calibri Light"/>
          <w:b/>
          <w:color w:val="2F5496" w:themeColor="accent5" w:themeShade="BF"/>
          <w:sz w:val="24"/>
          <w:szCs w:val="24"/>
        </w:rPr>
      </w:pPr>
      <w:r w:rsidRPr="00250D02">
        <w:rPr>
          <w:rFonts w:ascii="Calibri Light" w:hAnsi="Calibri Light"/>
          <w:b/>
          <w:color w:val="2F5496" w:themeColor="accent5" w:themeShade="BF"/>
          <w:sz w:val="24"/>
          <w:szCs w:val="24"/>
        </w:rPr>
        <w:sym w:font="Wingdings 3" w:char="F075"/>
      </w:r>
      <w:r w:rsidR="00623765" w:rsidRPr="00250D02">
        <w:rPr>
          <w:rFonts w:ascii="Calibri Light" w:hAnsi="Calibri Light"/>
          <w:b/>
          <w:color w:val="2F5496" w:themeColor="accent5" w:themeShade="BF"/>
          <w:sz w:val="24"/>
          <w:szCs w:val="24"/>
        </w:rPr>
        <w:t xml:space="preserve"> </w:t>
      </w:r>
      <w:r w:rsidR="00623765" w:rsidRPr="00250D02">
        <w:rPr>
          <w:rFonts w:ascii="Calibri Light" w:hAnsi="Calibri Light"/>
          <w:b/>
          <w:color w:val="2F5496" w:themeColor="accent5" w:themeShade="BF"/>
          <w:sz w:val="24"/>
          <w:szCs w:val="24"/>
        </w:rPr>
        <w:tab/>
      </w:r>
      <w:r w:rsidR="006F3B50" w:rsidRPr="00250D02">
        <w:rPr>
          <w:rFonts w:ascii="Calibri Light" w:hAnsi="Calibri Light"/>
          <w:b/>
          <w:color w:val="2F5496" w:themeColor="accent5" w:themeShade="BF"/>
          <w:sz w:val="24"/>
          <w:szCs w:val="24"/>
        </w:rPr>
        <w:t>Consensus</w:t>
      </w:r>
    </w:p>
    <w:p w:rsidR="009B7CEE" w:rsidRPr="00250D02" w:rsidRDefault="006F3B50" w:rsidP="006F3B50">
      <w:pPr>
        <w:spacing w:before="120" w:after="120" w:line="240" w:lineRule="auto"/>
        <w:jc w:val="both"/>
        <w:rPr>
          <w:rFonts w:ascii="Calibri Light" w:hAnsi="Calibri Light"/>
        </w:rPr>
      </w:pPr>
      <w:r w:rsidRPr="00250D02">
        <w:rPr>
          <w:rFonts w:ascii="Calibri Light" w:hAnsi="Calibri Light"/>
        </w:rPr>
        <w:t xml:space="preserve">Decisions of </w:t>
      </w:r>
      <w:r w:rsidR="00D558B8" w:rsidRPr="00250D02">
        <w:rPr>
          <w:rFonts w:ascii="Calibri Light" w:hAnsi="Calibri Light"/>
        </w:rPr>
        <w:t>PSC/JMC</w:t>
      </w:r>
      <w:r w:rsidRPr="00250D02">
        <w:rPr>
          <w:rFonts w:ascii="Calibri Light" w:hAnsi="Calibri Light"/>
        </w:rPr>
        <w:t xml:space="preserve"> </w:t>
      </w:r>
      <w:r w:rsidR="00A616AA" w:rsidRPr="00250D02">
        <w:rPr>
          <w:rFonts w:ascii="Calibri Light" w:hAnsi="Calibri Light"/>
        </w:rPr>
        <w:t>need to</w:t>
      </w:r>
      <w:r w:rsidRPr="00250D02">
        <w:rPr>
          <w:rFonts w:ascii="Calibri Light" w:hAnsi="Calibri Light"/>
        </w:rPr>
        <w:t xml:space="preserve"> be </w:t>
      </w:r>
      <w:r w:rsidR="00482CF7" w:rsidRPr="00250D02">
        <w:rPr>
          <w:rFonts w:ascii="Calibri Light" w:hAnsi="Calibri Light"/>
        </w:rPr>
        <w:t>based</w:t>
      </w:r>
      <w:r w:rsidR="009B7CEE" w:rsidRPr="00250D02">
        <w:rPr>
          <w:rFonts w:ascii="Calibri Light" w:hAnsi="Calibri Light"/>
        </w:rPr>
        <w:t xml:space="preserve"> only </w:t>
      </w:r>
      <w:r w:rsidR="00482CF7" w:rsidRPr="00250D02">
        <w:rPr>
          <w:rFonts w:ascii="Calibri Light" w:hAnsi="Calibri Light"/>
        </w:rPr>
        <w:t xml:space="preserve">on </w:t>
      </w:r>
      <w:r w:rsidR="009B7CEE" w:rsidRPr="00250D02">
        <w:rPr>
          <w:rFonts w:ascii="Calibri Light" w:hAnsi="Calibri Light"/>
        </w:rPr>
        <w:t xml:space="preserve">the agreed upon procedures, in compliance with </w:t>
      </w:r>
      <w:r w:rsidR="00906DD3" w:rsidRPr="00250D02">
        <w:rPr>
          <w:rFonts w:ascii="Calibri Light" w:hAnsi="Calibri Light"/>
        </w:rPr>
        <w:t xml:space="preserve">the </w:t>
      </w:r>
      <w:r w:rsidR="00944B29" w:rsidRPr="00250D02">
        <w:rPr>
          <w:rFonts w:ascii="Calibri Light" w:hAnsi="Calibri Light"/>
        </w:rPr>
        <w:t>Programme</w:t>
      </w:r>
      <w:r w:rsidR="009B7CEE" w:rsidRPr="00250D02">
        <w:rPr>
          <w:rFonts w:ascii="Calibri Light" w:hAnsi="Calibri Light"/>
        </w:rPr>
        <w:t xml:space="preserve"> </w:t>
      </w:r>
      <w:r w:rsidR="00906DD3" w:rsidRPr="00250D02">
        <w:rPr>
          <w:rFonts w:ascii="Calibri Light" w:hAnsi="Calibri Light"/>
        </w:rPr>
        <w:t xml:space="preserve">and call </w:t>
      </w:r>
      <w:r w:rsidR="009B7CEE" w:rsidRPr="00250D02">
        <w:rPr>
          <w:rFonts w:ascii="Calibri Light" w:hAnsi="Calibri Light"/>
        </w:rPr>
        <w:t xml:space="preserve">documents and requirements, and </w:t>
      </w:r>
      <w:r w:rsidR="00482CF7" w:rsidRPr="00250D02">
        <w:rPr>
          <w:rFonts w:ascii="Calibri Light" w:hAnsi="Calibri Light"/>
        </w:rPr>
        <w:t>following</w:t>
      </w:r>
      <w:r w:rsidRPr="00250D02">
        <w:rPr>
          <w:rFonts w:ascii="Calibri Light" w:hAnsi="Calibri Light"/>
        </w:rPr>
        <w:t xml:space="preserve"> co</w:t>
      </w:r>
      <w:r w:rsidR="00D558B8" w:rsidRPr="00250D02">
        <w:rPr>
          <w:rFonts w:ascii="Calibri Light" w:hAnsi="Calibri Light"/>
        </w:rPr>
        <w:t xml:space="preserve">nsensus. </w:t>
      </w:r>
    </w:p>
    <w:p w:rsidR="006F3B50" w:rsidRPr="00250D02" w:rsidRDefault="00D558B8" w:rsidP="006F3B50">
      <w:pPr>
        <w:spacing w:before="120" w:after="120" w:line="240" w:lineRule="auto"/>
        <w:jc w:val="both"/>
        <w:rPr>
          <w:rFonts w:ascii="Calibri Light" w:hAnsi="Calibri Light"/>
        </w:rPr>
      </w:pPr>
      <w:r w:rsidRPr="00250D02">
        <w:rPr>
          <w:rFonts w:ascii="Calibri Light" w:hAnsi="Calibri Light"/>
        </w:rPr>
        <w:t xml:space="preserve">Consensus implies </w:t>
      </w:r>
      <w:r w:rsidR="006F3B50" w:rsidRPr="00250D02">
        <w:rPr>
          <w:rFonts w:ascii="Calibri Light" w:hAnsi="Calibri Light"/>
        </w:rPr>
        <w:t>agr</w:t>
      </w:r>
      <w:r w:rsidRPr="00250D02">
        <w:rPr>
          <w:rFonts w:ascii="Calibri Light" w:hAnsi="Calibri Light"/>
        </w:rPr>
        <w:t xml:space="preserve">eement </w:t>
      </w:r>
      <w:r w:rsidR="006F3B50" w:rsidRPr="00250D02">
        <w:rPr>
          <w:rFonts w:ascii="Calibri Light" w:hAnsi="Calibri Light"/>
        </w:rPr>
        <w:t xml:space="preserve">and commitment </w:t>
      </w:r>
      <w:r w:rsidR="00A616AA" w:rsidRPr="00250D02">
        <w:rPr>
          <w:rFonts w:ascii="Calibri Light" w:hAnsi="Calibri Light"/>
        </w:rPr>
        <w:t xml:space="preserve">of the </w:t>
      </w:r>
      <w:r w:rsidR="00DE2C1B" w:rsidRPr="00250D02">
        <w:rPr>
          <w:rFonts w:ascii="Calibri Light" w:hAnsi="Calibri Light"/>
        </w:rPr>
        <w:t>persons</w:t>
      </w:r>
      <w:r w:rsidR="00A616AA" w:rsidRPr="00250D02">
        <w:rPr>
          <w:rFonts w:ascii="Calibri Light" w:hAnsi="Calibri Light"/>
        </w:rPr>
        <w:t xml:space="preserve"> appointed </w:t>
      </w:r>
      <w:r w:rsidRPr="00250D02">
        <w:rPr>
          <w:rFonts w:ascii="Calibri Light" w:hAnsi="Calibri Light"/>
        </w:rPr>
        <w:t xml:space="preserve">in the PSC/JMC, </w:t>
      </w:r>
      <w:r w:rsidR="00A616AA" w:rsidRPr="00250D02">
        <w:rPr>
          <w:rFonts w:ascii="Calibri Light" w:hAnsi="Calibri Light"/>
        </w:rPr>
        <w:t>and</w:t>
      </w:r>
      <w:r w:rsidRPr="00250D02">
        <w:rPr>
          <w:rFonts w:ascii="Calibri Light" w:hAnsi="Calibri Light"/>
        </w:rPr>
        <w:t xml:space="preserve"> </w:t>
      </w:r>
      <w:r w:rsidR="00DE2C1B" w:rsidRPr="00250D02">
        <w:rPr>
          <w:rFonts w:ascii="Calibri Light" w:hAnsi="Calibri Light"/>
        </w:rPr>
        <w:t>represents</w:t>
      </w:r>
      <w:r w:rsidR="006F3B50" w:rsidRPr="00250D02">
        <w:rPr>
          <w:rFonts w:ascii="Calibri Light" w:hAnsi="Calibri Light"/>
        </w:rPr>
        <w:t xml:space="preserve"> </w:t>
      </w:r>
      <w:r w:rsidR="00A616AA" w:rsidRPr="00250D02">
        <w:rPr>
          <w:rFonts w:ascii="Calibri Light" w:hAnsi="Calibri Light"/>
        </w:rPr>
        <w:t xml:space="preserve">a </w:t>
      </w:r>
      <w:r w:rsidR="006F3B50" w:rsidRPr="00250D02">
        <w:rPr>
          <w:rFonts w:ascii="Calibri Light" w:hAnsi="Calibri Light"/>
        </w:rPr>
        <w:t xml:space="preserve">collective decision. </w:t>
      </w:r>
    </w:p>
    <w:p w:rsidR="001560BC" w:rsidRPr="00250D02" w:rsidRDefault="002F75E9" w:rsidP="0020645D">
      <w:pPr>
        <w:spacing w:before="120" w:after="120" w:line="240" w:lineRule="auto"/>
        <w:jc w:val="both"/>
        <w:rPr>
          <w:rFonts w:ascii="Calibri Light" w:hAnsi="Calibri Light"/>
          <w:b/>
          <w:color w:val="2F5496" w:themeColor="accent5" w:themeShade="BF"/>
          <w:sz w:val="24"/>
          <w:szCs w:val="24"/>
        </w:rPr>
      </w:pPr>
      <w:r w:rsidRPr="00250D02">
        <w:rPr>
          <w:rFonts w:ascii="Calibri Light" w:hAnsi="Calibri Light"/>
          <w:b/>
          <w:color w:val="2F5496" w:themeColor="accent5" w:themeShade="BF"/>
          <w:sz w:val="24"/>
          <w:szCs w:val="24"/>
        </w:rPr>
        <w:t xml:space="preserve">2.4 </w:t>
      </w:r>
      <w:r w:rsidRPr="00250D02">
        <w:rPr>
          <w:rFonts w:ascii="Calibri Light" w:hAnsi="Calibri Light"/>
          <w:b/>
          <w:color w:val="2F5496" w:themeColor="accent5" w:themeShade="BF"/>
          <w:sz w:val="24"/>
          <w:szCs w:val="24"/>
        </w:rPr>
        <w:tab/>
      </w:r>
      <w:r w:rsidR="001560BC" w:rsidRPr="00250D02">
        <w:rPr>
          <w:rFonts w:ascii="Calibri Light" w:hAnsi="Calibri Light"/>
          <w:b/>
          <w:color w:val="2F5496" w:themeColor="accent5" w:themeShade="BF"/>
          <w:sz w:val="24"/>
          <w:szCs w:val="24"/>
        </w:rPr>
        <w:t>Publicity rules</w:t>
      </w:r>
    </w:p>
    <w:p w:rsidR="00B24B1B" w:rsidRPr="00250D02" w:rsidRDefault="00111209" w:rsidP="00B24B1B">
      <w:pPr>
        <w:spacing w:before="120" w:after="120" w:line="240" w:lineRule="auto"/>
        <w:jc w:val="both"/>
        <w:rPr>
          <w:rFonts w:ascii="Calibri Light" w:hAnsi="Calibri Light"/>
          <w:color w:val="BF8F00" w:themeColor="accent4" w:themeShade="BF"/>
        </w:rPr>
      </w:pPr>
      <w:r w:rsidRPr="00250D02">
        <w:rPr>
          <w:rFonts w:ascii="Calibri Light" w:hAnsi="Calibri Light"/>
        </w:rPr>
        <w:t>Information on the c</w:t>
      </w:r>
      <w:r w:rsidR="009B7CEE" w:rsidRPr="00250D02">
        <w:rPr>
          <w:rFonts w:ascii="Calibri Light" w:hAnsi="Calibri Light"/>
        </w:rPr>
        <w:t xml:space="preserve">alls, </w:t>
      </w:r>
      <w:r w:rsidR="000C24E8" w:rsidRPr="00250D02">
        <w:rPr>
          <w:rFonts w:ascii="Calibri Light" w:hAnsi="Calibri Light"/>
          <w:i/>
        </w:rPr>
        <w:t>Guidelines for grant applicants</w:t>
      </w:r>
      <w:r w:rsidR="00482CF7" w:rsidRPr="00250D02">
        <w:rPr>
          <w:rFonts w:ascii="Calibri Light" w:hAnsi="Calibri Light"/>
        </w:rPr>
        <w:t xml:space="preserve"> </w:t>
      </w:r>
      <w:r w:rsidR="009B7CEE" w:rsidRPr="00250D02">
        <w:rPr>
          <w:rFonts w:ascii="Calibri Light" w:hAnsi="Calibri Light"/>
        </w:rPr>
        <w:t xml:space="preserve">and any corrigenda, the Assessment Manual, the list of grants awarded </w:t>
      </w:r>
      <w:r w:rsidRPr="00250D02">
        <w:rPr>
          <w:rFonts w:ascii="Calibri Light" w:hAnsi="Calibri Light"/>
        </w:rPr>
        <w:t xml:space="preserve">etc. </w:t>
      </w:r>
      <w:r w:rsidR="00B24B1B" w:rsidRPr="00250D02">
        <w:rPr>
          <w:rFonts w:ascii="Calibri Light" w:hAnsi="Calibri Light"/>
        </w:rPr>
        <w:t xml:space="preserve">are </w:t>
      </w:r>
      <w:r w:rsidR="009B7CEE" w:rsidRPr="00250D02">
        <w:rPr>
          <w:rFonts w:ascii="Calibri Light" w:hAnsi="Calibri Light"/>
        </w:rPr>
        <w:t xml:space="preserve">to be </w:t>
      </w:r>
      <w:r w:rsidR="00B24B1B" w:rsidRPr="00250D02">
        <w:rPr>
          <w:rFonts w:ascii="Calibri Light" w:hAnsi="Calibri Light"/>
        </w:rPr>
        <w:t xml:space="preserve">published </w:t>
      </w:r>
      <w:r w:rsidR="00547FD5" w:rsidRPr="00250D02">
        <w:rPr>
          <w:rFonts w:ascii="Calibri Light" w:hAnsi="Calibri Light"/>
        </w:rPr>
        <w:t>by</w:t>
      </w:r>
      <w:r w:rsidR="00B24B1B" w:rsidRPr="00250D02">
        <w:rPr>
          <w:rFonts w:ascii="Calibri Light" w:hAnsi="Calibri Light"/>
        </w:rPr>
        <w:t xml:space="preserve"> the </w:t>
      </w:r>
      <w:r w:rsidR="00944B29" w:rsidRPr="00250D02">
        <w:rPr>
          <w:rFonts w:ascii="Calibri Light" w:hAnsi="Calibri Light"/>
        </w:rPr>
        <w:t>Programme</w:t>
      </w:r>
      <w:r w:rsidR="00B24B1B" w:rsidRPr="00250D02">
        <w:rPr>
          <w:rFonts w:ascii="Calibri Light" w:hAnsi="Calibri Light"/>
        </w:rPr>
        <w:t xml:space="preserve"> </w:t>
      </w:r>
      <w:r w:rsidR="00547FD5" w:rsidRPr="00250D02">
        <w:rPr>
          <w:rFonts w:ascii="Calibri Light" w:hAnsi="Calibri Light"/>
        </w:rPr>
        <w:t xml:space="preserve">at </w:t>
      </w:r>
      <w:hyperlink r:id="rId12" w:history="1">
        <w:r w:rsidR="009B7CEE" w:rsidRPr="00250D02">
          <w:rPr>
            <w:rStyle w:val="Hyperlink"/>
            <w:rFonts w:ascii="Calibri Light" w:hAnsi="Calibri Light"/>
          </w:rPr>
          <w:t>www.ro-ua.net</w:t>
        </w:r>
      </w:hyperlink>
      <w:r w:rsidR="009B7CEE" w:rsidRPr="00250D02">
        <w:rPr>
          <w:rFonts w:ascii="Calibri Light" w:hAnsi="Calibri Light"/>
          <w:color w:val="BF8F00" w:themeColor="accent4" w:themeShade="BF"/>
        </w:rPr>
        <w:t xml:space="preserve"> </w:t>
      </w:r>
    </w:p>
    <w:p w:rsidR="00550719" w:rsidRPr="00250D02" w:rsidRDefault="00550719" w:rsidP="00B24B1B">
      <w:pPr>
        <w:spacing w:before="120" w:after="120" w:line="240" w:lineRule="auto"/>
        <w:jc w:val="both"/>
        <w:rPr>
          <w:rFonts w:ascii="Calibri Light" w:hAnsi="Calibri Light"/>
          <w:color w:val="BF8F00" w:themeColor="accent4" w:themeShade="BF"/>
        </w:rPr>
      </w:pPr>
    </w:p>
    <w:p w:rsidR="00D74C79" w:rsidRPr="00250D02" w:rsidRDefault="00482CF7" w:rsidP="00482CF7">
      <w:pPr>
        <w:tabs>
          <w:tab w:val="left" w:pos="1920"/>
        </w:tabs>
        <w:spacing w:before="120" w:after="120" w:line="240" w:lineRule="auto"/>
        <w:jc w:val="both"/>
        <w:rPr>
          <w:rFonts w:ascii="Calibri Light" w:hAnsi="Calibri Light"/>
          <w:color w:val="BF8F00" w:themeColor="accent4" w:themeShade="BF"/>
          <w:sz w:val="24"/>
          <w:szCs w:val="24"/>
        </w:rPr>
      </w:pPr>
      <w:r w:rsidRPr="00250D02">
        <w:rPr>
          <w:rFonts w:ascii="Calibri Light" w:hAnsi="Calibri Light"/>
          <w:color w:val="BF8F00" w:themeColor="accent4" w:themeShade="BF"/>
          <w:sz w:val="24"/>
          <w:szCs w:val="24"/>
        </w:rPr>
        <w:lastRenderedPageBreak/>
        <w:tab/>
      </w:r>
    </w:p>
    <w:p w:rsidR="00081230" w:rsidRPr="00250D02" w:rsidRDefault="00F153D5" w:rsidP="000879E0">
      <w:pPr>
        <w:pStyle w:val="Heading2"/>
        <w:shd w:val="clear" w:color="auto" w:fill="2F5496" w:themeFill="accent5" w:themeFillShade="BF"/>
        <w:jc w:val="center"/>
        <w:rPr>
          <w:b/>
          <w:color w:val="FFFFFF" w:themeColor="background1"/>
          <w:sz w:val="28"/>
          <w:szCs w:val="28"/>
        </w:rPr>
      </w:pPr>
      <w:bookmarkStart w:id="9" w:name="_Toc514224628"/>
      <w:r w:rsidRPr="00250D02">
        <w:rPr>
          <w:b/>
          <w:color w:val="FFFFFF" w:themeColor="background1"/>
          <w:sz w:val="28"/>
          <w:szCs w:val="28"/>
        </w:rPr>
        <w:t>Chapter</w:t>
      </w:r>
      <w:r w:rsidR="00081230" w:rsidRPr="00250D02">
        <w:rPr>
          <w:b/>
          <w:color w:val="FFFFFF" w:themeColor="background1"/>
          <w:sz w:val="28"/>
          <w:szCs w:val="28"/>
        </w:rPr>
        <w:t xml:space="preserve"> 3 </w:t>
      </w:r>
      <w:r w:rsidR="00081230" w:rsidRPr="00250D02">
        <w:rPr>
          <w:b/>
          <w:color w:val="FFFFFF" w:themeColor="background1"/>
          <w:sz w:val="28"/>
          <w:szCs w:val="28"/>
        </w:rPr>
        <w:tab/>
      </w:r>
      <w:r w:rsidR="003520D9" w:rsidRPr="00250D02">
        <w:rPr>
          <w:b/>
          <w:color w:val="FFFFFF" w:themeColor="background1"/>
          <w:sz w:val="28"/>
          <w:szCs w:val="28"/>
        </w:rPr>
        <w:t xml:space="preserve">THE </w:t>
      </w:r>
      <w:r w:rsidR="00A05443" w:rsidRPr="00250D02">
        <w:rPr>
          <w:b/>
          <w:color w:val="FFFFFF" w:themeColor="background1"/>
          <w:sz w:val="28"/>
          <w:szCs w:val="28"/>
        </w:rPr>
        <w:t xml:space="preserve">EVALUATION </w:t>
      </w:r>
      <w:r w:rsidR="003520D9" w:rsidRPr="00250D02">
        <w:rPr>
          <w:b/>
          <w:color w:val="FFFFFF" w:themeColor="background1"/>
          <w:sz w:val="28"/>
          <w:szCs w:val="28"/>
        </w:rPr>
        <w:t>PROCESS</w:t>
      </w:r>
      <w:bookmarkEnd w:id="9"/>
      <w:r w:rsidR="003520D9" w:rsidRPr="00250D02">
        <w:rPr>
          <w:b/>
          <w:color w:val="FFFFFF" w:themeColor="background1"/>
          <w:sz w:val="28"/>
          <w:szCs w:val="28"/>
        </w:rPr>
        <w:t xml:space="preserve"> </w:t>
      </w:r>
    </w:p>
    <w:p w:rsidR="00705DFB" w:rsidRPr="00250D02" w:rsidRDefault="00705DFB" w:rsidP="00B2656E">
      <w:pPr>
        <w:pStyle w:val="Heading3"/>
        <w:spacing w:before="240" w:after="120" w:line="240" w:lineRule="auto"/>
        <w:jc w:val="both"/>
        <w:rPr>
          <w:b/>
          <w:color w:val="2F5496" w:themeColor="accent5" w:themeShade="BF"/>
        </w:rPr>
      </w:pPr>
      <w:bookmarkStart w:id="10" w:name="_Toc514224629"/>
      <w:r w:rsidRPr="00250D02">
        <w:rPr>
          <w:b/>
          <w:color w:val="2F5496" w:themeColor="accent5" w:themeShade="BF"/>
        </w:rPr>
        <w:t xml:space="preserve">3.1 </w:t>
      </w:r>
      <w:r w:rsidRPr="00250D02">
        <w:rPr>
          <w:b/>
          <w:color w:val="2F5496" w:themeColor="accent5" w:themeShade="BF"/>
        </w:rPr>
        <w:tab/>
      </w:r>
      <w:r w:rsidR="00DE2C1B" w:rsidRPr="00250D02">
        <w:rPr>
          <w:b/>
          <w:color w:val="2F5496" w:themeColor="accent5" w:themeShade="BF"/>
        </w:rPr>
        <w:t>Process o</w:t>
      </w:r>
      <w:r w:rsidRPr="00250D02">
        <w:rPr>
          <w:b/>
          <w:color w:val="2F5496" w:themeColor="accent5" w:themeShade="BF"/>
        </w:rPr>
        <w:t>verview</w:t>
      </w:r>
      <w:bookmarkEnd w:id="10"/>
      <w:r w:rsidRPr="00250D02">
        <w:rPr>
          <w:b/>
          <w:color w:val="2F5496" w:themeColor="accent5" w:themeShade="BF"/>
        </w:rPr>
        <w:t xml:space="preserve"> </w:t>
      </w:r>
    </w:p>
    <w:p w:rsidR="00AB4513" w:rsidRPr="00250D02" w:rsidRDefault="00AB4513" w:rsidP="00AB4513">
      <w:pPr>
        <w:spacing w:before="120" w:after="120" w:line="240" w:lineRule="auto"/>
        <w:jc w:val="both"/>
        <w:rPr>
          <w:rFonts w:ascii="Calibri Light" w:hAnsi="Calibri Light"/>
        </w:rPr>
      </w:pPr>
      <w:r w:rsidRPr="00250D02">
        <w:rPr>
          <w:rFonts w:ascii="Calibri Light" w:hAnsi="Calibri Light"/>
        </w:rPr>
        <w:t xml:space="preserve">For each evaluation </w:t>
      </w:r>
      <w:r w:rsidR="00A05443" w:rsidRPr="00250D02">
        <w:rPr>
          <w:rFonts w:ascii="Calibri Light" w:hAnsi="Calibri Light"/>
        </w:rPr>
        <w:t>stage</w:t>
      </w:r>
      <w:r w:rsidRPr="00250D02">
        <w:rPr>
          <w:rFonts w:ascii="Calibri Light" w:hAnsi="Calibri Light"/>
        </w:rPr>
        <w:t xml:space="preserve">, the reader </w:t>
      </w:r>
      <w:r w:rsidR="005A328D" w:rsidRPr="00250D02">
        <w:rPr>
          <w:rFonts w:ascii="Calibri Light" w:hAnsi="Calibri Light"/>
        </w:rPr>
        <w:t>has</w:t>
      </w:r>
      <w:r w:rsidRPr="00250D02">
        <w:rPr>
          <w:rFonts w:ascii="Calibri Light" w:hAnsi="Calibri Light"/>
        </w:rPr>
        <w:t xml:space="preserve"> a synopsis o</w:t>
      </w:r>
      <w:r w:rsidR="0037287A" w:rsidRPr="00250D02">
        <w:rPr>
          <w:rFonts w:ascii="Calibri Light" w:hAnsi="Calibri Light"/>
        </w:rPr>
        <w:t>f</w:t>
      </w:r>
      <w:r w:rsidRPr="00250D02">
        <w:rPr>
          <w:rFonts w:ascii="Calibri Light" w:hAnsi="Calibri Light"/>
        </w:rPr>
        <w:t xml:space="preserve"> </w:t>
      </w:r>
      <w:r w:rsidR="00A81749" w:rsidRPr="00250D02">
        <w:rPr>
          <w:rFonts w:ascii="Calibri Light" w:hAnsi="Calibri Light"/>
        </w:rPr>
        <w:t>its</w:t>
      </w:r>
      <w:r w:rsidRPr="00250D02">
        <w:rPr>
          <w:rFonts w:ascii="Calibri Light" w:hAnsi="Calibri Light"/>
        </w:rPr>
        <w:t xml:space="preserve"> purpose</w:t>
      </w:r>
      <w:r w:rsidR="00A81749" w:rsidRPr="00250D02">
        <w:rPr>
          <w:rFonts w:ascii="Calibri Light" w:hAnsi="Calibri Light"/>
        </w:rPr>
        <w:t xml:space="preserve"> and</w:t>
      </w:r>
      <w:r w:rsidRPr="00250D02">
        <w:rPr>
          <w:rFonts w:ascii="Calibri Light" w:hAnsi="Calibri Light"/>
        </w:rPr>
        <w:t xml:space="preserve"> </w:t>
      </w:r>
      <w:r w:rsidR="00A036F1" w:rsidRPr="00250D02">
        <w:rPr>
          <w:rFonts w:ascii="Calibri Light" w:hAnsi="Calibri Light"/>
        </w:rPr>
        <w:t xml:space="preserve">focus, </w:t>
      </w:r>
      <w:r w:rsidR="005A328D" w:rsidRPr="00250D02">
        <w:rPr>
          <w:rFonts w:ascii="Calibri Light" w:hAnsi="Calibri Light"/>
        </w:rPr>
        <w:t xml:space="preserve">main tasks to be performed </w:t>
      </w:r>
      <w:r w:rsidRPr="00250D02">
        <w:rPr>
          <w:rFonts w:ascii="Calibri Light" w:hAnsi="Calibri Light"/>
        </w:rPr>
        <w:t xml:space="preserve">and the actors involved, the expected results and documents </w:t>
      </w:r>
      <w:r w:rsidR="00A81749" w:rsidRPr="00250D02">
        <w:rPr>
          <w:rFonts w:ascii="Calibri Light" w:hAnsi="Calibri Light"/>
        </w:rPr>
        <w:t xml:space="preserve">to be </w:t>
      </w:r>
      <w:r w:rsidRPr="00250D02">
        <w:rPr>
          <w:rFonts w:ascii="Calibri Light" w:hAnsi="Calibri Light"/>
        </w:rPr>
        <w:t>produce</w:t>
      </w:r>
      <w:r w:rsidR="00A036F1" w:rsidRPr="00250D02">
        <w:rPr>
          <w:rFonts w:ascii="Calibri Light" w:hAnsi="Calibri Light"/>
        </w:rPr>
        <w:t>d</w:t>
      </w:r>
      <w:r w:rsidRPr="00250D02">
        <w:rPr>
          <w:rFonts w:ascii="Calibri Light" w:hAnsi="Calibri Light"/>
        </w:rPr>
        <w:t xml:space="preserve"> and available at </w:t>
      </w:r>
      <w:r w:rsidR="005A328D" w:rsidRPr="00250D02">
        <w:rPr>
          <w:rFonts w:ascii="Calibri Light" w:hAnsi="Calibri Light"/>
        </w:rPr>
        <w:t>completion</w:t>
      </w:r>
      <w:r w:rsidRPr="00250D02">
        <w:rPr>
          <w:rFonts w:ascii="Calibri Light" w:hAnsi="Calibri Light"/>
        </w:rPr>
        <w:t xml:space="preserve">. </w:t>
      </w:r>
    </w:p>
    <w:p w:rsidR="00391543" w:rsidRPr="00250D02" w:rsidRDefault="00A81749" w:rsidP="00391543">
      <w:pPr>
        <w:spacing w:before="120" w:after="120" w:line="240" w:lineRule="auto"/>
        <w:jc w:val="both"/>
        <w:rPr>
          <w:rFonts w:ascii="Calibri Light" w:hAnsi="Calibri Light"/>
        </w:rPr>
      </w:pPr>
      <w:r w:rsidRPr="00250D02">
        <w:rPr>
          <w:rFonts w:ascii="Calibri Light" w:hAnsi="Calibri Light"/>
        </w:rPr>
        <w:t xml:space="preserve">The application packages </w:t>
      </w:r>
      <w:r w:rsidR="00391543" w:rsidRPr="00250D02">
        <w:rPr>
          <w:rFonts w:ascii="Calibri Light" w:hAnsi="Calibri Light"/>
        </w:rPr>
        <w:t xml:space="preserve">are submitted online </w:t>
      </w:r>
      <w:r w:rsidR="005A328D" w:rsidRPr="00250D02">
        <w:rPr>
          <w:rFonts w:ascii="Calibri Light" w:hAnsi="Calibri Light"/>
        </w:rPr>
        <w:t>into EMS-ENI</w:t>
      </w:r>
      <w:r w:rsidR="00391543" w:rsidRPr="00250D02">
        <w:rPr>
          <w:rFonts w:ascii="Calibri Light" w:hAnsi="Calibri Light"/>
        </w:rPr>
        <w:t xml:space="preserve"> </w:t>
      </w:r>
      <w:r w:rsidR="002B1E27" w:rsidRPr="00250D02">
        <w:rPr>
          <w:rFonts w:ascii="Calibri Light" w:hAnsi="Calibri Light"/>
        </w:rPr>
        <w:t>electronic system</w:t>
      </w:r>
      <w:r w:rsidR="00391543" w:rsidRPr="00250D02">
        <w:rPr>
          <w:rFonts w:ascii="Calibri Light" w:hAnsi="Calibri Light"/>
        </w:rPr>
        <w:t xml:space="preserve"> and in </w:t>
      </w:r>
      <w:r w:rsidR="005A328D" w:rsidRPr="00250D02">
        <w:rPr>
          <w:rFonts w:ascii="Calibri Light" w:hAnsi="Calibri Light"/>
        </w:rPr>
        <w:t>hard-</w:t>
      </w:r>
      <w:r w:rsidR="00391543" w:rsidRPr="00250D02">
        <w:rPr>
          <w:rFonts w:ascii="Calibri Light" w:hAnsi="Calibri Light"/>
        </w:rPr>
        <w:t xml:space="preserve">copy </w:t>
      </w:r>
      <w:r w:rsidR="005A328D" w:rsidRPr="00250D02">
        <w:rPr>
          <w:rFonts w:ascii="Calibri Light" w:hAnsi="Calibri Light"/>
        </w:rPr>
        <w:t>version</w:t>
      </w:r>
      <w:r w:rsidRPr="00250D02">
        <w:rPr>
          <w:rFonts w:ascii="Calibri Light" w:hAnsi="Calibri Light"/>
        </w:rPr>
        <w:t>, and have different</w:t>
      </w:r>
      <w:r w:rsidR="00391543" w:rsidRPr="00250D02">
        <w:rPr>
          <w:rFonts w:ascii="Calibri Light" w:hAnsi="Calibri Light"/>
        </w:rPr>
        <w:t xml:space="preserve"> content according to their type, </w:t>
      </w:r>
      <w:r w:rsidR="005A328D" w:rsidRPr="00250D02">
        <w:rPr>
          <w:rFonts w:ascii="Calibri Light" w:hAnsi="Calibri Light"/>
        </w:rPr>
        <w:t>SOFT</w:t>
      </w:r>
      <w:r w:rsidR="00391543" w:rsidRPr="00250D02">
        <w:rPr>
          <w:rFonts w:ascii="Calibri Light" w:hAnsi="Calibri Light"/>
        </w:rPr>
        <w:t xml:space="preserve"> or </w:t>
      </w:r>
      <w:r w:rsidR="005A328D" w:rsidRPr="00250D02">
        <w:rPr>
          <w:rFonts w:ascii="Calibri Light" w:hAnsi="Calibri Light"/>
        </w:rPr>
        <w:t>HARD</w:t>
      </w:r>
      <w:r w:rsidR="00391543" w:rsidRPr="00250D02">
        <w:rPr>
          <w:rFonts w:ascii="Calibri Light" w:hAnsi="Calibri Light"/>
        </w:rPr>
        <w:t>, a</w:t>
      </w:r>
      <w:r w:rsidR="00482CF7" w:rsidRPr="00250D02">
        <w:rPr>
          <w:rFonts w:ascii="Calibri Light" w:hAnsi="Calibri Light"/>
        </w:rPr>
        <w:t>s</w:t>
      </w:r>
      <w:r w:rsidR="00391543" w:rsidRPr="00250D02">
        <w:rPr>
          <w:rFonts w:ascii="Calibri Light" w:hAnsi="Calibri Light"/>
        </w:rPr>
        <w:t xml:space="preserve"> detailed in</w:t>
      </w:r>
      <w:r w:rsidRPr="00250D02">
        <w:rPr>
          <w:rFonts w:ascii="Calibri Light" w:hAnsi="Calibri Light"/>
        </w:rPr>
        <w:t xml:space="preserve"> the respective</w:t>
      </w:r>
      <w:r w:rsidR="00391543" w:rsidRPr="00250D02">
        <w:rPr>
          <w:rFonts w:ascii="Calibri Light" w:hAnsi="Calibri Light"/>
        </w:rPr>
        <w:t xml:space="preserve"> </w:t>
      </w:r>
      <w:r w:rsidR="000C24E8" w:rsidRPr="00250D02">
        <w:rPr>
          <w:rFonts w:ascii="Calibri Light" w:hAnsi="Calibri Light"/>
          <w:i/>
        </w:rPr>
        <w:t>Guidelines for grant applicants</w:t>
      </w:r>
      <w:r w:rsidR="00391543" w:rsidRPr="00250D02">
        <w:rPr>
          <w:rFonts w:ascii="Calibri Light" w:hAnsi="Calibri Light"/>
        </w:rPr>
        <w:t>.</w:t>
      </w:r>
    </w:p>
    <w:p w:rsidR="00391543" w:rsidRPr="00250D02" w:rsidRDefault="00391543" w:rsidP="00391543">
      <w:pPr>
        <w:spacing w:before="120" w:after="120" w:line="240" w:lineRule="auto"/>
        <w:jc w:val="both"/>
        <w:rPr>
          <w:rFonts w:ascii="Calibri Light" w:hAnsi="Calibri Light"/>
        </w:rPr>
      </w:pPr>
      <w:r w:rsidRPr="00250D02">
        <w:rPr>
          <w:rFonts w:ascii="Calibri Light" w:hAnsi="Calibri Light"/>
        </w:rPr>
        <w:t xml:space="preserve">The evaluation process begins </w:t>
      </w:r>
      <w:r w:rsidR="00A05443" w:rsidRPr="00250D02">
        <w:rPr>
          <w:rFonts w:ascii="Calibri Light" w:hAnsi="Calibri Light"/>
        </w:rPr>
        <w:t xml:space="preserve">when </w:t>
      </w:r>
      <w:r w:rsidRPr="00250D02">
        <w:rPr>
          <w:rFonts w:ascii="Calibri Light" w:hAnsi="Calibri Light"/>
        </w:rPr>
        <w:t xml:space="preserve">the call for </w:t>
      </w:r>
      <w:r w:rsidR="005A328D" w:rsidRPr="00250D02">
        <w:rPr>
          <w:rFonts w:ascii="Calibri Light" w:hAnsi="Calibri Light"/>
        </w:rPr>
        <w:t>proposals</w:t>
      </w:r>
      <w:r w:rsidRPr="00250D02">
        <w:rPr>
          <w:rFonts w:ascii="Calibri Light" w:hAnsi="Calibri Light"/>
        </w:rPr>
        <w:t xml:space="preserve"> </w:t>
      </w:r>
      <w:r w:rsidR="005A328D" w:rsidRPr="00250D02">
        <w:rPr>
          <w:rFonts w:ascii="Calibri Light" w:hAnsi="Calibri Light"/>
        </w:rPr>
        <w:t>is closed</w:t>
      </w:r>
      <w:r w:rsidR="00906DD3" w:rsidRPr="00250D02">
        <w:rPr>
          <w:rFonts w:ascii="Calibri Light" w:hAnsi="Calibri Light"/>
        </w:rPr>
        <w:t xml:space="preserve">. </w:t>
      </w:r>
      <w:r w:rsidR="00E85826" w:rsidRPr="00250D02">
        <w:rPr>
          <w:rFonts w:ascii="Calibri Light" w:hAnsi="Calibri Light"/>
        </w:rPr>
        <w:t>The working language is</w:t>
      </w:r>
      <w:r w:rsidRPr="00250D02">
        <w:rPr>
          <w:rFonts w:ascii="Calibri Light" w:hAnsi="Calibri Light"/>
        </w:rPr>
        <w:t xml:space="preserve"> English. </w:t>
      </w:r>
      <w:r w:rsidR="00CA4EBD" w:rsidRPr="00250D02">
        <w:rPr>
          <w:rFonts w:ascii="Calibri Light" w:hAnsi="Calibri Light"/>
        </w:rPr>
        <w:t>The</w:t>
      </w:r>
      <w:r w:rsidRPr="00250D02">
        <w:rPr>
          <w:rFonts w:ascii="Calibri Light" w:hAnsi="Calibri Light"/>
        </w:rPr>
        <w:t xml:space="preserve"> duration depends on the number of projects submitted, </w:t>
      </w:r>
      <w:r w:rsidR="005A328D" w:rsidRPr="00250D02">
        <w:rPr>
          <w:rFonts w:ascii="Calibri Light" w:hAnsi="Calibri Light"/>
        </w:rPr>
        <w:t>their quality</w:t>
      </w:r>
      <w:r w:rsidRPr="00250D02">
        <w:rPr>
          <w:rFonts w:ascii="Calibri Light" w:hAnsi="Calibri Light"/>
        </w:rPr>
        <w:t xml:space="preserve">, and </w:t>
      </w:r>
      <w:r w:rsidR="005A328D" w:rsidRPr="00250D02">
        <w:rPr>
          <w:rFonts w:ascii="Calibri Light" w:hAnsi="Calibri Light"/>
        </w:rPr>
        <w:t xml:space="preserve">also on </w:t>
      </w:r>
      <w:r w:rsidRPr="00250D02">
        <w:rPr>
          <w:rFonts w:ascii="Calibri Light" w:hAnsi="Calibri Light"/>
        </w:rPr>
        <w:t>other factors outside the PSC control (eg. decisions of the structures involved in the process).</w:t>
      </w:r>
    </w:p>
    <w:p w:rsidR="00391543" w:rsidRPr="00250D02" w:rsidRDefault="005A328D" w:rsidP="00391543">
      <w:pPr>
        <w:spacing w:before="120" w:after="120" w:line="240" w:lineRule="auto"/>
        <w:jc w:val="both"/>
        <w:rPr>
          <w:rFonts w:ascii="Calibri Light" w:hAnsi="Calibri Light"/>
        </w:rPr>
      </w:pPr>
      <w:r w:rsidRPr="00250D02">
        <w:rPr>
          <w:rFonts w:ascii="Calibri Light" w:hAnsi="Calibri Light"/>
        </w:rPr>
        <w:t>O</w:t>
      </w:r>
      <w:r w:rsidR="00391543" w:rsidRPr="00250D02">
        <w:rPr>
          <w:rFonts w:ascii="Calibri Light" w:hAnsi="Calibri Light"/>
        </w:rPr>
        <w:t xml:space="preserve">verview </w:t>
      </w:r>
      <w:r w:rsidRPr="00250D02">
        <w:rPr>
          <w:rFonts w:ascii="Calibri Light" w:hAnsi="Calibri Light"/>
        </w:rPr>
        <w:t xml:space="preserve">of </w:t>
      </w:r>
      <w:r w:rsidR="009B7CEE" w:rsidRPr="00250D02">
        <w:rPr>
          <w:rFonts w:ascii="Calibri Light" w:hAnsi="Calibri Light"/>
        </w:rPr>
        <w:t xml:space="preserve">the </w:t>
      </w:r>
      <w:r w:rsidRPr="00250D02">
        <w:rPr>
          <w:rFonts w:ascii="Calibri Light" w:hAnsi="Calibri Light"/>
        </w:rPr>
        <w:t xml:space="preserve">evaluation process </w:t>
      </w:r>
      <w:r w:rsidR="00391543" w:rsidRPr="00250D02">
        <w:rPr>
          <w:rFonts w:ascii="Calibri Light" w:hAnsi="Calibri Light"/>
        </w:rPr>
        <w:t xml:space="preserve">is </w:t>
      </w:r>
      <w:r w:rsidRPr="00250D02">
        <w:rPr>
          <w:rFonts w:ascii="Calibri Light" w:hAnsi="Calibri Light"/>
        </w:rPr>
        <w:t>shown</w:t>
      </w:r>
      <w:r w:rsidR="00391543" w:rsidRPr="00250D02">
        <w:rPr>
          <w:rFonts w:ascii="Calibri Light" w:hAnsi="Calibri Light"/>
        </w:rPr>
        <w:t xml:space="preserve"> below:</w:t>
      </w:r>
    </w:p>
    <w:tbl>
      <w:tblPr>
        <w:tblStyle w:val="TableGrid"/>
        <w:tblW w:w="0" w:type="auto"/>
        <w:tblLook w:val="04A0" w:firstRow="1" w:lastRow="0" w:firstColumn="1" w:lastColumn="0" w:noHBand="0" w:noVBand="1"/>
      </w:tblPr>
      <w:tblGrid>
        <w:gridCol w:w="3438"/>
        <w:gridCol w:w="6030"/>
      </w:tblGrid>
      <w:tr w:rsidR="002A5BC1" w:rsidRPr="00250D02" w:rsidTr="00547FD5">
        <w:tc>
          <w:tcPr>
            <w:tcW w:w="3438" w:type="dxa"/>
            <w:tcBorders>
              <w:top w:val="nil"/>
              <w:left w:val="nil"/>
              <w:bottom w:val="nil"/>
              <w:right w:val="single" w:sz="4" w:space="0" w:color="auto"/>
            </w:tcBorders>
            <w:vAlign w:val="center"/>
          </w:tcPr>
          <w:p w:rsidR="002A5BC1" w:rsidRPr="00250D02" w:rsidRDefault="00C7778A" w:rsidP="00482CF7">
            <w:pPr>
              <w:spacing w:before="60" w:after="60"/>
              <w:jc w:val="both"/>
              <w:rPr>
                <w:rFonts w:ascii="Calibri Light" w:hAnsi="Calibri Light"/>
              </w:rPr>
            </w:pPr>
            <w:r w:rsidRPr="00250D02">
              <w:rPr>
                <w:rFonts w:ascii="Calibri Light" w:hAnsi="Calibri Light"/>
                <w:noProof/>
                <w:lang w:val="en-US"/>
              </w:rPr>
              <mc:AlternateContent>
                <mc:Choice Requires="wps">
                  <w:drawing>
                    <wp:anchor distT="0" distB="0" distL="114300" distR="114300" simplePos="0" relativeHeight="251659264" behindDoc="0" locked="0" layoutInCell="1" allowOverlap="1" wp14:anchorId="51DB5F38" wp14:editId="67E0D230">
                      <wp:simplePos x="0" y="0"/>
                      <wp:positionH relativeFrom="column">
                        <wp:posOffset>-250190</wp:posOffset>
                      </wp:positionH>
                      <wp:positionV relativeFrom="paragraph">
                        <wp:posOffset>24130</wp:posOffset>
                      </wp:positionV>
                      <wp:extent cx="335280" cy="4429760"/>
                      <wp:effectExtent l="26035" t="14605" r="29210" b="22860"/>
                      <wp:wrapNone/>
                      <wp:docPr id="1" name="Down Arrow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5280" cy="4429760"/>
                              </a:xfrm>
                              <a:prstGeom prst="downArrow">
                                <a:avLst>
                                  <a:gd name="adj1" fmla="val 50000"/>
                                  <a:gd name="adj2" fmla="val 45937"/>
                                </a:avLst>
                              </a:prstGeom>
                              <a:solidFill>
                                <a:srgbClr val="CC00CC"/>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07843A5"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4" o:spid="_x0000_s1026" type="#_x0000_t67" style="position:absolute;margin-left:-19.7pt;margin-top:1.9pt;width:26.4pt;height:348.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nk3VAIAALkEAAAOAAAAZHJzL2Uyb0RvYy54bWysVNtu2zAMfR+wfxD0vtpxnaYN6hRFug4D&#10;uq1Atw9QJDnWptsoJU739aNkJ3PXt2F5MESROuQ5JHN9czCa7CUE5WxDZ2clJdJyJ5TdNvTb1/t3&#10;l5SEyKxg2lnZ0GcZ6M3q7Zvr3i9l5TqnhQSCIDYse9/QLka/LIrAO2lYOHNeWnS2DgyLaMK2EMB6&#10;RDe6qMryougdCA+OyxDw9m5w0lXGb1vJ45e2DTIS3VCsLeYv5O8mfYvVNVtugflO8bEM9g9VGKYs&#10;Jj1B3bHIyA7UKyijOLjg2njGnSlc2youMwdkMyv/YvPUMS8zFxQn+JNM4f/B8s/7RyBKYO8oscxg&#10;i+5cb8ktgOtJnfTpfVhi2JN/hMQw+AfHfwR0FC88yQgYQzb9JycQh+2iy5ocWjDpJbIlhyz980l6&#10;eYiE4+X5+by6xAZxdNV1dbW4yL0p2PL42kOIH6QzJB0aKrDKXGROwfYPIWb9xciCie/IqDUa27ln&#10;msxL/I3tnsRU05h6fnW+SDGYdkTE0zFxJu+0EvdK62zAdrPWQBC+oet1Wa7X4+MwDdOW9ChvtcD8&#10;rzHSoMsTCuNc2jjLcXpnUMgBfVI9XuNID9dHjfK6JJRc+ovsRkVcMK1MQy+TBKMGnWTivRV5/CNT&#10;ejgjW23HxqZeDs3fOPGMfQU3bA9uOx46B78o6XFzGhp+7hhISvRHi6N5NavrtGrZqOeLCg2YejZT&#10;D7McoRrKI1AyGOs4LOjOg9p2mGvQw7pbnKhWxePoDXWN5eJ+ZPLjLqcFnNo56s8/zuo3AAAA//8D&#10;AFBLAwQUAAYACAAAACEA1YpJat4AAAAIAQAADwAAAGRycy9kb3ducmV2LnhtbEyPwU7DMBBE70j8&#10;g7VI3Fq7pBQI2VQIRBFCQiJw4ebGSxJhr9PYbcLf457gOJrRzJtiPTkrDjSEzjPCYq5AENfedNwg&#10;fLw/zq5BhKjZaOuZEH4owLo8PSl0bvzIb3SoYiNSCYdcI7Qx9rmUoW7J6TD3PXHyvvzgdExyaKQZ&#10;9JjKnZUXSq2k0x2nhVb3dN9S/V3tHcLDyyTV89PYVavdp9td2s1rHDaI52fT3S2ISFP8C8MRP6FD&#10;mZi2fs8mCIswy26WKYqQpQdHP0tyi3ClFkuQZSH/Hyh/AQAA//8DAFBLAQItABQABgAIAAAAIQC2&#10;gziS/gAAAOEBAAATAAAAAAAAAAAAAAAAAAAAAABbQ29udGVudF9UeXBlc10ueG1sUEsBAi0AFAAG&#10;AAgAAAAhADj9If/WAAAAlAEAAAsAAAAAAAAAAAAAAAAALwEAAF9yZWxzLy5yZWxzUEsBAi0AFAAG&#10;AAgAAAAhALA6eTdUAgAAuQQAAA4AAAAAAAAAAAAAAAAALgIAAGRycy9lMm9Eb2MueG1sUEsBAi0A&#10;FAAGAAgAAAAhANWKSWreAAAACAEAAA8AAAAAAAAAAAAAAAAArgQAAGRycy9kb3ducmV2LnhtbFBL&#10;BQYAAAAABAAEAPMAAAC5BQAAAAA=&#10;" adj="20849" fillcolor="#c0c" strokecolor="#1f4d78 [1604]" strokeweight="1pt">
                      <v:path arrowok="t"/>
                    </v:shape>
                  </w:pict>
                </mc:Fallback>
              </mc:AlternateContent>
            </w:r>
          </w:p>
          <w:p w:rsidR="002A5BC1" w:rsidRPr="00250D02" w:rsidRDefault="000C24E8" w:rsidP="00482CF7">
            <w:pPr>
              <w:spacing w:before="60" w:after="60"/>
              <w:jc w:val="center"/>
              <w:rPr>
                <w:rFonts w:ascii="Calibri Light" w:hAnsi="Calibri Light"/>
                <w:b/>
                <w:color w:val="2F5496" w:themeColor="accent5" w:themeShade="BF"/>
                <w:sz w:val="24"/>
                <w:szCs w:val="24"/>
              </w:rPr>
            </w:pPr>
            <w:r w:rsidRPr="00250D02">
              <w:rPr>
                <w:rFonts w:ascii="Calibri Light" w:hAnsi="Calibri Light"/>
                <w:b/>
                <w:color w:val="CC00CC"/>
                <w:sz w:val="36"/>
                <w:szCs w:val="36"/>
              </w:rPr>
              <w:sym w:font="Wingdings" w:char="F08C"/>
            </w:r>
            <w:r w:rsidR="002A5BC1" w:rsidRPr="00250D02">
              <w:rPr>
                <w:rFonts w:ascii="Calibri Light" w:hAnsi="Calibri Light"/>
                <w:b/>
                <w:color w:val="2F5496" w:themeColor="accent5" w:themeShade="BF"/>
                <w:sz w:val="24"/>
                <w:szCs w:val="24"/>
              </w:rPr>
              <w:t>Submission of proposals</w:t>
            </w:r>
          </w:p>
        </w:tc>
        <w:tc>
          <w:tcPr>
            <w:tcW w:w="6030" w:type="dxa"/>
            <w:tcBorders>
              <w:left w:val="single" w:sz="4" w:space="0" w:color="auto"/>
            </w:tcBorders>
          </w:tcPr>
          <w:p w:rsidR="00244CDC" w:rsidRPr="00250D02" w:rsidRDefault="002A5BC1" w:rsidP="00547FD5">
            <w:pPr>
              <w:pStyle w:val="ListParagraph"/>
              <w:numPr>
                <w:ilvl w:val="0"/>
                <w:numId w:val="36"/>
              </w:numPr>
              <w:spacing w:before="60" w:after="60"/>
              <w:jc w:val="both"/>
              <w:rPr>
                <w:rFonts w:ascii="Calibri Light" w:hAnsi="Calibri Light"/>
              </w:rPr>
            </w:pPr>
            <w:r w:rsidRPr="00250D02">
              <w:rPr>
                <w:rFonts w:ascii="Calibri Light" w:hAnsi="Calibri Light"/>
              </w:rPr>
              <w:t xml:space="preserve">online submission </w:t>
            </w:r>
          </w:p>
          <w:p w:rsidR="002A5BC1" w:rsidRPr="00250D02" w:rsidRDefault="002A5BC1" w:rsidP="00547FD5">
            <w:pPr>
              <w:pStyle w:val="ListParagraph"/>
              <w:numPr>
                <w:ilvl w:val="0"/>
                <w:numId w:val="36"/>
              </w:numPr>
              <w:spacing w:before="60" w:after="60"/>
              <w:jc w:val="both"/>
              <w:rPr>
                <w:rFonts w:ascii="Calibri Light" w:hAnsi="Calibri Light"/>
              </w:rPr>
            </w:pPr>
            <w:r w:rsidRPr="00250D02">
              <w:rPr>
                <w:rFonts w:ascii="Calibri Light" w:hAnsi="Calibri Light"/>
              </w:rPr>
              <w:t xml:space="preserve">hard-copy submission </w:t>
            </w:r>
          </w:p>
        </w:tc>
      </w:tr>
      <w:tr w:rsidR="002A5BC1" w:rsidRPr="00250D02" w:rsidTr="00547FD5">
        <w:tc>
          <w:tcPr>
            <w:tcW w:w="3438" w:type="dxa"/>
            <w:tcBorders>
              <w:top w:val="nil"/>
              <w:left w:val="nil"/>
              <w:bottom w:val="nil"/>
              <w:right w:val="single" w:sz="4" w:space="0" w:color="auto"/>
            </w:tcBorders>
            <w:vAlign w:val="center"/>
          </w:tcPr>
          <w:p w:rsidR="002A5BC1" w:rsidRPr="00250D02" w:rsidRDefault="000C24E8" w:rsidP="00482CF7">
            <w:pPr>
              <w:spacing w:before="60" w:after="60"/>
              <w:jc w:val="center"/>
              <w:rPr>
                <w:rFonts w:ascii="Calibri Light" w:hAnsi="Calibri Light"/>
                <w:b/>
                <w:color w:val="2F5496" w:themeColor="accent5" w:themeShade="BF"/>
                <w:sz w:val="24"/>
                <w:szCs w:val="24"/>
              </w:rPr>
            </w:pPr>
            <w:r w:rsidRPr="00250D02">
              <w:rPr>
                <w:rFonts w:ascii="Calibri Light" w:hAnsi="Calibri Light"/>
                <w:b/>
                <w:color w:val="CC00CC"/>
                <w:sz w:val="36"/>
                <w:szCs w:val="36"/>
              </w:rPr>
              <w:sym w:font="Wingdings" w:char="F08D"/>
            </w:r>
            <w:r w:rsidR="002A5BC1" w:rsidRPr="00250D02">
              <w:rPr>
                <w:rFonts w:ascii="Calibri Light" w:hAnsi="Calibri Light"/>
                <w:b/>
                <w:color w:val="2F5496" w:themeColor="accent5" w:themeShade="BF"/>
                <w:sz w:val="24"/>
                <w:szCs w:val="24"/>
              </w:rPr>
              <w:t>Administrative and eligibility check</w:t>
            </w:r>
          </w:p>
        </w:tc>
        <w:tc>
          <w:tcPr>
            <w:tcW w:w="6030" w:type="dxa"/>
            <w:tcBorders>
              <w:left w:val="single" w:sz="4" w:space="0" w:color="auto"/>
            </w:tcBorders>
          </w:tcPr>
          <w:p w:rsidR="00244CDC" w:rsidRPr="00250D02" w:rsidRDefault="002A5BC1" w:rsidP="00547FD5">
            <w:pPr>
              <w:pStyle w:val="ListParagraph"/>
              <w:numPr>
                <w:ilvl w:val="0"/>
                <w:numId w:val="36"/>
              </w:numPr>
              <w:spacing w:before="60" w:after="60"/>
              <w:jc w:val="both"/>
              <w:rPr>
                <w:rFonts w:ascii="Calibri Light" w:hAnsi="Calibri Light"/>
              </w:rPr>
            </w:pPr>
            <w:r w:rsidRPr="00250D02">
              <w:rPr>
                <w:rFonts w:ascii="Calibri Light" w:hAnsi="Calibri Light"/>
              </w:rPr>
              <w:t>administrative and eligibility checklists</w:t>
            </w:r>
          </w:p>
          <w:p w:rsidR="00244CDC" w:rsidRPr="00250D02" w:rsidRDefault="002A5BC1" w:rsidP="00547FD5">
            <w:pPr>
              <w:pStyle w:val="ListParagraph"/>
              <w:numPr>
                <w:ilvl w:val="0"/>
                <w:numId w:val="36"/>
              </w:numPr>
              <w:spacing w:before="60" w:after="60"/>
              <w:jc w:val="both"/>
              <w:rPr>
                <w:rFonts w:ascii="Calibri Light" w:hAnsi="Calibri Light"/>
              </w:rPr>
            </w:pPr>
            <w:r w:rsidRPr="00250D02">
              <w:rPr>
                <w:rFonts w:ascii="Calibri Light" w:hAnsi="Calibri Light"/>
              </w:rPr>
              <w:t>requests of clarification (if the case)</w:t>
            </w:r>
          </w:p>
          <w:p w:rsidR="00244CDC" w:rsidRPr="00250D02" w:rsidRDefault="002A5BC1" w:rsidP="00547FD5">
            <w:pPr>
              <w:pStyle w:val="ListParagraph"/>
              <w:numPr>
                <w:ilvl w:val="0"/>
                <w:numId w:val="36"/>
              </w:numPr>
              <w:spacing w:before="60" w:after="60"/>
              <w:jc w:val="both"/>
              <w:rPr>
                <w:rFonts w:ascii="Calibri Light" w:hAnsi="Calibri Light"/>
              </w:rPr>
            </w:pPr>
            <w:r w:rsidRPr="00250D02">
              <w:rPr>
                <w:rFonts w:ascii="Calibri Light" w:hAnsi="Calibri Light"/>
              </w:rPr>
              <w:t>1</w:t>
            </w:r>
            <w:r w:rsidR="00547FD5" w:rsidRPr="00250D02">
              <w:rPr>
                <w:rFonts w:ascii="Calibri Light" w:hAnsi="Calibri Light"/>
                <w:vertAlign w:val="superscript"/>
              </w:rPr>
              <w:t>st</w:t>
            </w:r>
            <w:r w:rsidR="00547FD5" w:rsidRPr="00250D02">
              <w:rPr>
                <w:rFonts w:ascii="Calibri Light" w:hAnsi="Calibri Light"/>
              </w:rPr>
              <w:t xml:space="preserve"> </w:t>
            </w:r>
            <w:r w:rsidRPr="00250D02">
              <w:rPr>
                <w:rFonts w:ascii="Calibri Light" w:hAnsi="Calibri Light"/>
              </w:rPr>
              <w:t>evaluation report</w:t>
            </w:r>
          </w:p>
          <w:p w:rsidR="00244CDC" w:rsidRPr="00250D02" w:rsidRDefault="002A5BC1" w:rsidP="00547FD5">
            <w:pPr>
              <w:pStyle w:val="ListParagraph"/>
              <w:numPr>
                <w:ilvl w:val="0"/>
                <w:numId w:val="36"/>
              </w:numPr>
              <w:spacing w:before="60" w:after="60"/>
              <w:jc w:val="both"/>
              <w:rPr>
                <w:rFonts w:ascii="Calibri Light" w:hAnsi="Calibri Light"/>
              </w:rPr>
            </w:pPr>
            <w:r w:rsidRPr="00250D02">
              <w:rPr>
                <w:rFonts w:ascii="Calibri Light" w:hAnsi="Calibri Light"/>
              </w:rPr>
              <w:t>JMC decision</w:t>
            </w:r>
            <w:r w:rsidR="00482CF7" w:rsidRPr="00250D02">
              <w:rPr>
                <w:rFonts w:ascii="Calibri Light" w:hAnsi="Calibri Light"/>
              </w:rPr>
              <w:t xml:space="preserve"> &amp; list of selected and rejected projects</w:t>
            </w:r>
          </w:p>
          <w:p w:rsidR="002A5BC1" w:rsidRPr="00250D02" w:rsidRDefault="002A5BC1" w:rsidP="00547FD5">
            <w:pPr>
              <w:pStyle w:val="ListParagraph"/>
              <w:numPr>
                <w:ilvl w:val="0"/>
                <w:numId w:val="36"/>
              </w:numPr>
              <w:spacing w:before="60" w:after="60"/>
              <w:jc w:val="both"/>
              <w:rPr>
                <w:rFonts w:ascii="Calibri Light" w:hAnsi="Calibri Light"/>
              </w:rPr>
            </w:pPr>
            <w:r w:rsidRPr="00250D02">
              <w:rPr>
                <w:rFonts w:ascii="Calibri Light" w:hAnsi="Calibri Light"/>
              </w:rPr>
              <w:t>notifications to applicants</w:t>
            </w:r>
          </w:p>
        </w:tc>
      </w:tr>
      <w:tr w:rsidR="002A5BC1" w:rsidRPr="00250D02" w:rsidTr="00547FD5">
        <w:tc>
          <w:tcPr>
            <w:tcW w:w="3438" w:type="dxa"/>
            <w:tcBorders>
              <w:top w:val="nil"/>
              <w:left w:val="nil"/>
              <w:bottom w:val="nil"/>
              <w:right w:val="single" w:sz="4" w:space="0" w:color="auto"/>
            </w:tcBorders>
            <w:vAlign w:val="center"/>
          </w:tcPr>
          <w:p w:rsidR="00244CDC" w:rsidRPr="00250D02" w:rsidRDefault="000C24E8" w:rsidP="00482CF7">
            <w:pPr>
              <w:spacing w:before="60" w:after="60"/>
              <w:jc w:val="center"/>
              <w:rPr>
                <w:rFonts w:ascii="Calibri Light" w:hAnsi="Calibri Light"/>
                <w:b/>
                <w:color w:val="2F5496" w:themeColor="accent5" w:themeShade="BF"/>
                <w:sz w:val="24"/>
                <w:szCs w:val="24"/>
              </w:rPr>
            </w:pPr>
            <w:r w:rsidRPr="00250D02">
              <w:rPr>
                <w:rFonts w:ascii="Calibri Light" w:hAnsi="Calibri Light"/>
                <w:b/>
                <w:color w:val="CC00CC"/>
                <w:sz w:val="36"/>
                <w:szCs w:val="36"/>
              </w:rPr>
              <w:sym w:font="Wingdings" w:char="F08E"/>
            </w:r>
            <w:r w:rsidR="002A5BC1" w:rsidRPr="00250D02">
              <w:rPr>
                <w:rFonts w:ascii="Calibri Light" w:hAnsi="Calibri Light"/>
                <w:b/>
                <w:color w:val="2F5496" w:themeColor="accent5" w:themeShade="BF"/>
                <w:sz w:val="24"/>
                <w:szCs w:val="24"/>
              </w:rPr>
              <w:t>Technical and financial assessment</w:t>
            </w:r>
          </w:p>
          <w:p w:rsidR="002A5BC1" w:rsidRPr="00250D02" w:rsidRDefault="002A5BC1" w:rsidP="00482CF7">
            <w:pPr>
              <w:spacing w:before="60" w:after="60"/>
              <w:jc w:val="center"/>
              <w:rPr>
                <w:rFonts w:ascii="Calibri Light" w:hAnsi="Calibri Light"/>
                <w:b/>
                <w:color w:val="2F5496" w:themeColor="accent5" w:themeShade="BF"/>
                <w:sz w:val="24"/>
                <w:szCs w:val="24"/>
              </w:rPr>
            </w:pPr>
          </w:p>
        </w:tc>
        <w:tc>
          <w:tcPr>
            <w:tcW w:w="6030" w:type="dxa"/>
            <w:tcBorders>
              <w:left w:val="single" w:sz="4" w:space="0" w:color="auto"/>
            </w:tcBorders>
          </w:tcPr>
          <w:p w:rsidR="00244CDC" w:rsidRPr="00250D02" w:rsidRDefault="002A5BC1" w:rsidP="00547FD5">
            <w:pPr>
              <w:pStyle w:val="ListParagraph"/>
              <w:numPr>
                <w:ilvl w:val="0"/>
                <w:numId w:val="36"/>
              </w:numPr>
              <w:spacing w:before="60" w:after="60"/>
              <w:jc w:val="both"/>
              <w:rPr>
                <w:rFonts w:ascii="Calibri Light" w:hAnsi="Calibri Light"/>
              </w:rPr>
            </w:pPr>
            <w:r w:rsidRPr="00250D02">
              <w:rPr>
                <w:rFonts w:ascii="Calibri Light" w:hAnsi="Calibri Light"/>
              </w:rPr>
              <w:t xml:space="preserve">evaluation grids </w:t>
            </w:r>
          </w:p>
          <w:p w:rsidR="00244CDC" w:rsidRPr="00250D02" w:rsidRDefault="002A5BC1" w:rsidP="00547FD5">
            <w:pPr>
              <w:pStyle w:val="ListParagraph"/>
              <w:numPr>
                <w:ilvl w:val="0"/>
                <w:numId w:val="36"/>
              </w:numPr>
              <w:spacing w:before="60" w:after="60"/>
              <w:jc w:val="both"/>
              <w:rPr>
                <w:rFonts w:ascii="Calibri Light" w:hAnsi="Calibri Light"/>
              </w:rPr>
            </w:pPr>
            <w:r w:rsidRPr="00250D02">
              <w:rPr>
                <w:rFonts w:ascii="Calibri Light" w:hAnsi="Calibri Light"/>
              </w:rPr>
              <w:t>requests of clarifications (if the case)</w:t>
            </w:r>
          </w:p>
          <w:p w:rsidR="00244CDC" w:rsidRPr="00250D02" w:rsidRDefault="002A5BC1" w:rsidP="00547FD5">
            <w:pPr>
              <w:pStyle w:val="ListParagraph"/>
              <w:numPr>
                <w:ilvl w:val="0"/>
                <w:numId w:val="36"/>
              </w:numPr>
              <w:spacing w:before="60" w:after="60"/>
              <w:jc w:val="both"/>
              <w:rPr>
                <w:rFonts w:ascii="Calibri Light" w:hAnsi="Calibri Light"/>
              </w:rPr>
            </w:pPr>
            <w:r w:rsidRPr="00250D02">
              <w:rPr>
                <w:rFonts w:ascii="Calibri Light" w:hAnsi="Calibri Light"/>
              </w:rPr>
              <w:t>2</w:t>
            </w:r>
            <w:r w:rsidR="00547FD5" w:rsidRPr="00250D02">
              <w:rPr>
                <w:rFonts w:ascii="Calibri Light" w:hAnsi="Calibri Light"/>
                <w:vertAlign w:val="superscript"/>
              </w:rPr>
              <w:t>nd</w:t>
            </w:r>
            <w:r w:rsidR="00547FD5" w:rsidRPr="00250D02">
              <w:rPr>
                <w:rFonts w:ascii="Calibri Light" w:hAnsi="Calibri Light"/>
              </w:rPr>
              <w:t xml:space="preserve"> </w:t>
            </w:r>
            <w:r w:rsidRPr="00250D02">
              <w:rPr>
                <w:rFonts w:ascii="Calibri Light" w:hAnsi="Calibri Light"/>
              </w:rPr>
              <w:t>evaluation report</w:t>
            </w:r>
          </w:p>
          <w:p w:rsidR="00CA3E33" w:rsidRPr="00250D02" w:rsidRDefault="002A5BC1" w:rsidP="00547FD5">
            <w:pPr>
              <w:pStyle w:val="ListParagraph"/>
              <w:numPr>
                <w:ilvl w:val="0"/>
                <w:numId w:val="36"/>
              </w:numPr>
              <w:spacing w:before="60" w:after="60"/>
              <w:jc w:val="both"/>
              <w:rPr>
                <w:rFonts w:ascii="Calibri Light" w:hAnsi="Calibri Light"/>
              </w:rPr>
            </w:pPr>
            <w:r w:rsidRPr="00250D02">
              <w:rPr>
                <w:rFonts w:ascii="Calibri Light" w:hAnsi="Calibri Light"/>
              </w:rPr>
              <w:t>JMC decision</w:t>
            </w:r>
            <w:r w:rsidR="00482CF7" w:rsidRPr="00250D02">
              <w:rPr>
                <w:rFonts w:ascii="Calibri Light" w:hAnsi="Calibri Light"/>
              </w:rPr>
              <w:t xml:space="preserve"> &amp; provisional</w:t>
            </w:r>
            <w:r w:rsidR="0037287A" w:rsidRPr="00250D02">
              <w:rPr>
                <w:rFonts w:ascii="Calibri Light" w:hAnsi="Calibri Light"/>
              </w:rPr>
              <w:t xml:space="preserve"> </w:t>
            </w:r>
            <w:r w:rsidR="007671F8" w:rsidRPr="00250D02">
              <w:rPr>
                <w:rFonts w:ascii="Calibri Light" w:hAnsi="Calibri Light"/>
              </w:rPr>
              <w:t xml:space="preserve">ranking </w:t>
            </w:r>
            <w:r w:rsidR="0037287A" w:rsidRPr="00250D02">
              <w:rPr>
                <w:rFonts w:ascii="Calibri Light" w:hAnsi="Calibri Light"/>
              </w:rPr>
              <w:t>(for HARD</w:t>
            </w:r>
            <w:r w:rsidR="007671F8" w:rsidRPr="00250D02">
              <w:rPr>
                <w:rFonts w:ascii="Calibri Light" w:hAnsi="Calibri Light"/>
              </w:rPr>
              <w:t>),</w:t>
            </w:r>
            <w:r w:rsidR="0037287A" w:rsidRPr="00250D02">
              <w:rPr>
                <w:rFonts w:ascii="Calibri Light" w:hAnsi="Calibri Light"/>
              </w:rPr>
              <w:t xml:space="preserve"> </w:t>
            </w:r>
            <w:r w:rsidR="007671F8" w:rsidRPr="00250D02">
              <w:rPr>
                <w:rFonts w:ascii="Calibri Light" w:hAnsi="Calibri Light"/>
              </w:rPr>
              <w:t>or</w:t>
            </w:r>
            <w:r w:rsidR="0037287A" w:rsidRPr="00250D02">
              <w:rPr>
                <w:rFonts w:ascii="Calibri Light" w:hAnsi="Calibri Light"/>
              </w:rPr>
              <w:t xml:space="preserve"> final </w:t>
            </w:r>
            <w:r w:rsidR="007671F8" w:rsidRPr="00250D02">
              <w:rPr>
                <w:rFonts w:ascii="Calibri Light" w:hAnsi="Calibri Light"/>
              </w:rPr>
              <w:t xml:space="preserve">ranking </w:t>
            </w:r>
            <w:r w:rsidR="0037287A" w:rsidRPr="00250D02">
              <w:rPr>
                <w:rFonts w:ascii="Calibri Light" w:hAnsi="Calibri Light"/>
              </w:rPr>
              <w:t xml:space="preserve">(for SOFT) </w:t>
            </w:r>
            <w:r w:rsidR="00482CF7" w:rsidRPr="00250D02">
              <w:rPr>
                <w:rFonts w:ascii="Calibri Light" w:hAnsi="Calibri Light"/>
              </w:rPr>
              <w:t xml:space="preserve">projects selected and put on the reserve list, list of </w:t>
            </w:r>
            <w:r w:rsidR="00CA3E33" w:rsidRPr="00250D02">
              <w:rPr>
                <w:rFonts w:ascii="Calibri Light" w:hAnsi="Calibri Light"/>
              </w:rPr>
              <w:t xml:space="preserve">projects </w:t>
            </w:r>
            <w:r w:rsidR="00482CF7" w:rsidRPr="00250D02">
              <w:rPr>
                <w:rFonts w:ascii="Calibri Light" w:hAnsi="Calibri Light"/>
              </w:rPr>
              <w:t xml:space="preserve">rejected </w:t>
            </w:r>
          </w:p>
          <w:p w:rsidR="002A5BC1" w:rsidRPr="00250D02" w:rsidRDefault="002A5BC1" w:rsidP="00547FD5">
            <w:pPr>
              <w:pStyle w:val="ListParagraph"/>
              <w:numPr>
                <w:ilvl w:val="0"/>
                <w:numId w:val="36"/>
              </w:numPr>
              <w:spacing w:before="60" w:after="60"/>
              <w:jc w:val="both"/>
              <w:rPr>
                <w:rFonts w:ascii="Calibri Light" w:hAnsi="Calibri Light"/>
              </w:rPr>
            </w:pPr>
            <w:r w:rsidRPr="00250D02">
              <w:rPr>
                <w:rFonts w:ascii="Calibri Light" w:hAnsi="Calibri Light"/>
              </w:rPr>
              <w:t>notifications to applicants</w:t>
            </w:r>
          </w:p>
        </w:tc>
      </w:tr>
      <w:tr w:rsidR="002A5BC1" w:rsidRPr="00250D02" w:rsidTr="00547FD5">
        <w:trPr>
          <w:trHeight w:val="796"/>
        </w:trPr>
        <w:tc>
          <w:tcPr>
            <w:tcW w:w="3438" w:type="dxa"/>
            <w:tcBorders>
              <w:top w:val="nil"/>
              <w:left w:val="nil"/>
              <w:bottom w:val="nil"/>
              <w:right w:val="single" w:sz="4" w:space="0" w:color="auto"/>
            </w:tcBorders>
            <w:vAlign w:val="center"/>
          </w:tcPr>
          <w:p w:rsidR="002A5BC1" w:rsidRPr="00250D02" w:rsidRDefault="000C24E8" w:rsidP="00482CF7">
            <w:pPr>
              <w:spacing w:before="60" w:after="60"/>
              <w:jc w:val="center"/>
              <w:rPr>
                <w:rFonts w:ascii="Calibri Light" w:hAnsi="Calibri Light"/>
                <w:b/>
                <w:color w:val="2F5496" w:themeColor="accent5" w:themeShade="BF"/>
                <w:sz w:val="24"/>
                <w:szCs w:val="24"/>
              </w:rPr>
            </w:pPr>
            <w:r w:rsidRPr="00250D02">
              <w:rPr>
                <w:rFonts w:ascii="Calibri Light" w:hAnsi="Calibri Light"/>
                <w:b/>
                <w:color w:val="CC00CC"/>
                <w:sz w:val="36"/>
                <w:szCs w:val="36"/>
              </w:rPr>
              <w:sym w:font="Wingdings" w:char="F08F"/>
            </w:r>
            <w:r w:rsidR="002A5BC1" w:rsidRPr="00250D02">
              <w:rPr>
                <w:rFonts w:ascii="Calibri Light" w:hAnsi="Calibri Light"/>
                <w:b/>
                <w:color w:val="2F5496" w:themeColor="accent5" w:themeShade="BF"/>
                <w:sz w:val="24"/>
                <w:szCs w:val="24"/>
              </w:rPr>
              <w:t>Submission of additional documents</w:t>
            </w:r>
            <w:r w:rsidRPr="00250D02">
              <w:rPr>
                <w:rFonts w:ascii="Calibri Light" w:hAnsi="Calibri Light"/>
                <w:b/>
                <w:color w:val="2F5496" w:themeColor="accent5" w:themeShade="BF"/>
                <w:sz w:val="24"/>
                <w:szCs w:val="24"/>
              </w:rPr>
              <w:t xml:space="preserve"> (HARD projects)</w:t>
            </w:r>
          </w:p>
        </w:tc>
        <w:tc>
          <w:tcPr>
            <w:tcW w:w="6030" w:type="dxa"/>
            <w:tcBorders>
              <w:left w:val="single" w:sz="4" w:space="0" w:color="auto"/>
            </w:tcBorders>
          </w:tcPr>
          <w:p w:rsidR="00244CDC" w:rsidRPr="00250D02" w:rsidRDefault="002A5BC1" w:rsidP="00547FD5">
            <w:pPr>
              <w:pStyle w:val="ListParagraph"/>
              <w:numPr>
                <w:ilvl w:val="0"/>
                <w:numId w:val="36"/>
              </w:numPr>
              <w:spacing w:before="60" w:after="60"/>
              <w:jc w:val="both"/>
              <w:rPr>
                <w:rFonts w:ascii="Calibri Light" w:hAnsi="Calibri Light"/>
              </w:rPr>
            </w:pPr>
            <w:r w:rsidRPr="00250D02">
              <w:rPr>
                <w:rFonts w:ascii="Calibri Light" w:hAnsi="Calibri Light"/>
              </w:rPr>
              <w:t>online submission</w:t>
            </w:r>
          </w:p>
          <w:p w:rsidR="002A5BC1" w:rsidRPr="00250D02" w:rsidRDefault="002A5BC1" w:rsidP="00547FD5">
            <w:pPr>
              <w:pStyle w:val="ListParagraph"/>
              <w:numPr>
                <w:ilvl w:val="0"/>
                <w:numId w:val="36"/>
              </w:numPr>
              <w:spacing w:before="60" w:after="60"/>
              <w:jc w:val="both"/>
              <w:rPr>
                <w:rFonts w:ascii="Calibri Light" w:hAnsi="Calibri Light"/>
              </w:rPr>
            </w:pPr>
            <w:r w:rsidRPr="00250D02">
              <w:rPr>
                <w:rFonts w:ascii="Calibri Light" w:hAnsi="Calibri Light"/>
              </w:rPr>
              <w:t>hard-copy submission</w:t>
            </w:r>
          </w:p>
        </w:tc>
      </w:tr>
      <w:tr w:rsidR="002A5BC1" w:rsidRPr="00250D02" w:rsidTr="00547FD5">
        <w:tc>
          <w:tcPr>
            <w:tcW w:w="3438" w:type="dxa"/>
            <w:tcBorders>
              <w:top w:val="nil"/>
              <w:left w:val="nil"/>
              <w:bottom w:val="nil"/>
              <w:right w:val="single" w:sz="4" w:space="0" w:color="auto"/>
            </w:tcBorders>
            <w:vAlign w:val="center"/>
          </w:tcPr>
          <w:p w:rsidR="002A5BC1" w:rsidRPr="00250D02" w:rsidRDefault="000C24E8" w:rsidP="00482CF7">
            <w:pPr>
              <w:spacing w:before="60" w:after="60"/>
              <w:jc w:val="center"/>
              <w:rPr>
                <w:rFonts w:ascii="Calibri Light" w:hAnsi="Calibri Light"/>
                <w:b/>
                <w:color w:val="2F5496" w:themeColor="accent5" w:themeShade="BF"/>
                <w:sz w:val="24"/>
                <w:szCs w:val="24"/>
              </w:rPr>
            </w:pPr>
            <w:r w:rsidRPr="00250D02">
              <w:rPr>
                <w:rFonts w:ascii="Calibri Light" w:hAnsi="Calibri Light"/>
                <w:b/>
                <w:color w:val="CC00CC"/>
                <w:sz w:val="36"/>
                <w:szCs w:val="36"/>
              </w:rPr>
              <w:sym w:font="Wingdings" w:char="F090"/>
            </w:r>
            <w:r w:rsidR="002A5BC1" w:rsidRPr="00250D02">
              <w:rPr>
                <w:rFonts w:ascii="Calibri Light" w:hAnsi="Calibri Light"/>
                <w:b/>
                <w:color w:val="2F5496" w:themeColor="accent5" w:themeShade="BF"/>
                <w:sz w:val="24"/>
                <w:szCs w:val="24"/>
              </w:rPr>
              <w:t>Assessment of additional documents</w:t>
            </w:r>
          </w:p>
        </w:tc>
        <w:tc>
          <w:tcPr>
            <w:tcW w:w="6030" w:type="dxa"/>
            <w:tcBorders>
              <w:left w:val="single" w:sz="4" w:space="0" w:color="auto"/>
            </w:tcBorders>
          </w:tcPr>
          <w:p w:rsidR="00244CDC" w:rsidRPr="00250D02" w:rsidRDefault="002A5BC1" w:rsidP="00547FD5">
            <w:pPr>
              <w:pStyle w:val="ListParagraph"/>
              <w:numPr>
                <w:ilvl w:val="0"/>
                <w:numId w:val="36"/>
              </w:numPr>
              <w:spacing w:before="60" w:after="60"/>
              <w:jc w:val="both"/>
              <w:rPr>
                <w:rFonts w:ascii="Calibri Light" w:hAnsi="Calibri Light"/>
              </w:rPr>
            </w:pPr>
            <w:r w:rsidRPr="00250D02">
              <w:rPr>
                <w:rFonts w:ascii="Calibri Light" w:hAnsi="Calibri Light"/>
              </w:rPr>
              <w:t>evaluation grids</w:t>
            </w:r>
          </w:p>
          <w:p w:rsidR="00244CDC" w:rsidRPr="00250D02" w:rsidRDefault="002A5BC1" w:rsidP="00547FD5">
            <w:pPr>
              <w:pStyle w:val="ListParagraph"/>
              <w:numPr>
                <w:ilvl w:val="0"/>
                <w:numId w:val="36"/>
              </w:numPr>
              <w:spacing w:before="60" w:after="60"/>
              <w:jc w:val="both"/>
              <w:rPr>
                <w:rFonts w:ascii="Calibri Light" w:hAnsi="Calibri Light"/>
              </w:rPr>
            </w:pPr>
            <w:r w:rsidRPr="00250D02">
              <w:rPr>
                <w:rFonts w:ascii="Calibri Light" w:hAnsi="Calibri Light"/>
              </w:rPr>
              <w:t>requests of clarifications (if the case)</w:t>
            </w:r>
          </w:p>
          <w:p w:rsidR="00244CDC" w:rsidRPr="00250D02" w:rsidRDefault="002A5BC1" w:rsidP="00547FD5">
            <w:pPr>
              <w:pStyle w:val="ListParagraph"/>
              <w:numPr>
                <w:ilvl w:val="0"/>
                <w:numId w:val="36"/>
              </w:numPr>
              <w:spacing w:before="60" w:after="60"/>
              <w:jc w:val="both"/>
              <w:rPr>
                <w:rFonts w:ascii="Calibri Light" w:hAnsi="Calibri Light"/>
              </w:rPr>
            </w:pPr>
            <w:r w:rsidRPr="00250D02">
              <w:rPr>
                <w:rFonts w:ascii="Calibri Light" w:hAnsi="Calibri Light"/>
              </w:rPr>
              <w:t>3</w:t>
            </w:r>
            <w:r w:rsidR="00547FD5" w:rsidRPr="00250D02">
              <w:rPr>
                <w:rFonts w:ascii="Calibri Light" w:hAnsi="Calibri Light"/>
                <w:vertAlign w:val="superscript"/>
              </w:rPr>
              <w:t>rd</w:t>
            </w:r>
            <w:r w:rsidR="00547FD5" w:rsidRPr="00250D02">
              <w:rPr>
                <w:rFonts w:ascii="Calibri Light" w:hAnsi="Calibri Light"/>
              </w:rPr>
              <w:t xml:space="preserve"> </w:t>
            </w:r>
            <w:r w:rsidRPr="00250D02">
              <w:rPr>
                <w:rFonts w:ascii="Calibri Light" w:hAnsi="Calibri Light"/>
              </w:rPr>
              <w:t>evaluation report</w:t>
            </w:r>
          </w:p>
          <w:p w:rsidR="00244CDC" w:rsidRPr="00250D02" w:rsidRDefault="002A5BC1" w:rsidP="00547FD5">
            <w:pPr>
              <w:pStyle w:val="ListParagraph"/>
              <w:numPr>
                <w:ilvl w:val="0"/>
                <w:numId w:val="36"/>
              </w:numPr>
              <w:spacing w:before="60" w:after="60"/>
              <w:jc w:val="both"/>
              <w:rPr>
                <w:rFonts w:ascii="Calibri Light" w:hAnsi="Calibri Light"/>
              </w:rPr>
            </w:pPr>
            <w:r w:rsidRPr="00250D02">
              <w:rPr>
                <w:rFonts w:ascii="Calibri Light" w:hAnsi="Calibri Light"/>
              </w:rPr>
              <w:t>JMC decision</w:t>
            </w:r>
            <w:r w:rsidR="00482CF7" w:rsidRPr="00250D02">
              <w:rPr>
                <w:rFonts w:ascii="Calibri Light" w:hAnsi="Calibri Light"/>
              </w:rPr>
              <w:t xml:space="preserve"> &amp; final ranking of projects selected </w:t>
            </w:r>
            <w:r w:rsidR="00CA3E33" w:rsidRPr="00250D02">
              <w:rPr>
                <w:rFonts w:ascii="Calibri Light" w:hAnsi="Calibri Light"/>
              </w:rPr>
              <w:t>and</w:t>
            </w:r>
            <w:r w:rsidR="00482CF7" w:rsidRPr="00250D02">
              <w:rPr>
                <w:rFonts w:ascii="Calibri Light" w:hAnsi="Calibri Light"/>
              </w:rPr>
              <w:t xml:space="preserve"> put on the reserve list, list of projects</w:t>
            </w:r>
            <w:r w:rsidR="00CA3E33" w:rsidRPr="00250D02">
              <w:rPr>
                <w:rFonts w:ascii="Calibri Light" w:hAnsi="Calibri Light"/>
              </w:rPr>
              <w:t xml:space="preserve"> rejected</w:t>
            </w:r>
          </w:p>
          <w:p w:rsidR="002A5BC1" w:rsidRPr="00250D02" w:rsidRDefault="002A5BC1" w:rsidP="00547FD5">
            <w:pPr>
              <w:pStyle w:val="ListParagraph"/>
              <w:numPr>
                <w:ilvl w:val="0"/>
                <w:numId w:val="36"/>
              </w:numPr>
              <w:spacing w:before="60" w:after="60"/>
              <w:jc w:val="both"/>
              <w:rPr>
                <w:rFonts w:ascii="Calibri Light" w:hAnsi="Calibri Light"/>
              </w:rPr>
            </w:pPr>
            <w:r w:rsidRPr="00250D02">
              <w:rPr>
                <w:rFonts w:ascii="Calibri Light" w:hAnsi="Calibri Light"/>
              </w:rPr>
              <w:t>notifications to applicants</w:t>
            </w:r>
          </w:p>
        </w:tc>
      </w:tr>
    </w:tbl>
    <w:p w:rsidR="00547FD5" w:rsidRPr="00250D02" w:rsidRDefault="00547FD5" w:rsidP="00391543">
      <w:pPr>
        <w:spacing w:before="120" w:after="120" w:line="240" w:lineRule="auto"/>
        <w:jc w:val="both"/>
        <w:rPr>
          <w:rFonts w:ascii="Calibri Light" w:hAnsi="Calibri Light"/>
        </w:rPr>
      </w:pPr>
    </w:p>
    <w:p w:rsidR="00391543" w:rsidRPr="00250D02" w:rsidRDefault="005A328D" w:rsidP="00391543">
      <w:pPr>
        <w:spacing w:before="120" w:after="120" w:line="240" w:lineRule="auto"/>
        <w:jc w:val="both"/>
        <w:rPr>
          <w:rFonts w:ascii="Calibri Light" w:hAnsi="Calibri Light"/>
        </w:rPr>
      </w:pPr>
      <w:r w:rsidRPr="00250D02">
        <w:rPr>
          <w:rFonts w:ascii="Calibri Light" w:hAnsi="Calibri Light"/>
        </w:rPr>
        <w:t>HARD</w:t>
      </w:r>
      <w:r w:rsidR="00391543" w:rsidRPr="00250D02">
        <w:rPr>
          <w:rFonts w:ascii="Calibri Light" w:hAnsi="Calibri Light"/>
        </w:rPr>
        <w:t xml:space="preserve"> projects selected or included on the reserve list, </w:t>
      </w:r>
      <w:r w:rsidRPr="00250D02">
        <w:rPr>
          <w:rFonts w:ascii="Calibri Light" w:hAnsi="Calibri Light"/>
        </w:rPr>
        <w:t>have</w:t>
      </w:r>
      <w:r w:rsidR="00391543" w:rsidRPr="00250D02">
        <w:rPr>
          <w:rFonts w:ascii="Calibri Light" w:hAnsi="Calibri Light"/>
        </w:rPr>
        <w:t xml:space="preserve"> to prepare and submit additional documents </w:t>
      </w:r>
      <w:r w:rsidRPr="00250D02">
        <w:rPr>
          <w:rFonts w:ascii="Calibri Light" w:hAnsi="Calibri Light"/>
        </w:rPr>
        <w:t>with</w:t>
      </w:r>
      <w:r w:rsidR="00391543" w:rsidRPr="00250D02">
        <w:rPr>
          <w:rFonts w:ascii="Calibri Light" w:hAnsi="Calibri Light"/>
        </w:rPr>
        <w:t>in 6 months</w:t>
      </w:r>
      <w:r w:rsidRPr="00250D02">
        <w:rPr>
          <w:rFonts w:ascii="Calibri Light" w:hAnsi="Calibri Light"/>
        </w:rPr>
        <w:t xml:space="preserve"> from the date of PSC notification</w:t>
      </w:r>
      <w:r w:rsidR="00391543" w:rsidRPr="00250D02">
        <w:rPr>
          <w:rFonts w:ascii="Calibri Light" w:hAnsi="Calibri Light"/>
        </w:rPr>
        <w:t xml:space="preserve">. </w:t>
      </w:r>
      <w:r w:rsidRPr="00250D02">
        <w:rPr>
          <w:rFonts w:ascii="Calibri Light" w:hAnsi="Calibri Light"/>
        </w:rPr>
        <w:t>A</w:t>
      </w:r>
      <w:r w:rsidR="00391543" w:rsidRPr="00250D02">
        <w:rPr>
          <w:rFonts w:ascii="Calibri Light" w:hAnsi="Calibri Light"/>
        </w:rPr>
        <w:t xml:space="preserve"> third </w:t>
      </w:r>
      <w:r w:rsidRPr="00250D02">
        <w:rPr>
          <w:rFonts w:ascii="Calibri Light" w:hAnsi="Calibri Light"/>
        </w:rPr>
        <w:t xml:space="preserve">evaluation </w:t>
      </w:r>
      <w:r w:rsidR="00391543" w:rsidRPr="00250D02">
        <w:rPr>
          <w:rFonts w:ascii="Calibri Light" w:hAnsi="Calibri Light"/>
        </w:rPr>
        <w:t xml:space="preserve">step </w:t>
      </w:r>
      <w:r w:rsidRPr="00250D02">
        <w:rPr>
          <w:rFonts w:ascii="Calibri Light" w:hAnsi="Calibri Light"/>
        </w:rPr>
        <w:t xml:space="preserve">is then performed to assess the </w:t>
      </w:r>
      <w:r w:rsidR="00391543" w:rsidRPr="00250D02">
        <w:rPr>
          <w:rFonts w:ascii="Calibri Light" w:hAnsi="Calibri Light"/>
        </w:rPr>
        <w:t>additional documents</w:t>
      </w:r>
      <w:r w:rsidRPr="00250D02">
        <w:rPr>
          <w:rFonts w:ascii="Calibri Light" w:hAnsi="Calibri Light"/>
        </w:rPr>
        <w:t xml:space="preserve"> and deliver the final ranking of projects.</w:t>
      </w:r>
    </w:p>
    <w:p w:rsidR="00FF029C" w:rsidRPr="00250D02" w:rsidRDefault="00CD0C38" w:rsidP="00B2656E">
      <w:pPr>
        <w:pStyle w:val="Heading3"/>
        <w:spacing w:before="240" w:after="120" w:line="240" w:lineRule="auto"/>
        <w:jc w:val="both"/>
        <w:rPr>
          <w:b/>
          <w:color w:val="2F5496" w:themeColor="accent5" w:themeShade="BF"/>
        </w:rPr>
      </w:pPr>
      <w:bookmarkStart w:id="11" w:name="_Toc514224630"/>
      <w:r w:rsidRPr="00250D02">
        <w:rPr>
          <w:b/>
          <w:color w:val="2F5496" w:themeColor="accent5" w:themeShade="BF"/>
        </w:rPr>
        <w:lastRenderedPageBreak/>
        <w:t>3</w:t>
      </w:r>
      <w:r w:rsidR="00705DFB" w:rsidRPr="00250D02">
        <w:rPr>
          <w:b/>
          <w:color w:val="2F5496" w:themeColor="accent5" w:themeShade="BF"/>
        </w:rPr>
        <w:t>.2</w:t>
      </w:r>
      <w:r w:rsidR="001560BC" w:rsidRPr="00250D02">
        <w:rPr>
          <w:b/>
          <w:color w:val="2F5496" w:themeColor="accent5" w:themeShade="BF"/>
        </w:rPr>
        <w:t xml:space="preserve"> </w:t>
      </w:r>
      <w:r w:rsidR="001560BC" w:rsidRPr="00250D02">
        <w:rPr>
          <w:b/>
          <w:color w:val="2F5496" w:themeColor="accent5" w:themeShade="BF"/>
        </w:rPr>
        <w:tab/>
      </w:r>
      <w:r w:rsidR="00FF029C" w:rsidRPr="00250D02">
        <w:rPr>
          <w:b/>
          <w:color w:val="2F5496" w:themeColor="accent5" w:themeShade="BF"/>
        </w:rPr>
        <w:t>Preparatory acti</w:t>
      </w:r>
      <w:r w:rsidR="00705DFB" w:rsidRPr="00250D02">
        <w:rPr>
          <w:b/>
          <w:color w:val="2F5496" w:themeColor="accent5" w:themeShade="BF"/>
        </w:rPr>
        <w:t>vities</w:t>
      </w:r>
      <w:bookmarkEnd w:id="11"/>
    </w:p>
    <w:p w:rsidR="00AB4513" w:rsidRPr="00250D02" w:rsidRDefault="00B77EAE" w:rsidP="004D0501">
      <w:pPr>
        <w:spacing w:before="120" w:after="120" w:line="240" w:lineRule="auto"/>
        <w:jc w:val="both"/>
        <w:rPr>
          <w:rFonts w:ascii="Calibri Light" w:hAnsi="Calibri Light"/>
        </w:rPr>
      </w:pPr>
      <w:r w:rsidRPr="00250D02">
        <w:rPr>
          <w:rFonts w:ascii="Calibri Light" w:hAnsi="Calibri Light"/>
          <w:b/>
          <w:color w:val="2F5496" w:themeColor="accent5" w:themeShade="BF"/>
        </w:rPr>
        <w:sym w:font="Wingdings" w:char="F0FE"/>
      </w:r>
      <w:r w:rsidR="00AB4513" w:rsidRPr="00250D02">
        <w:rPr>
          <w:rFonts w:ascii="Calibri Light" w:hAnsi="Calibri Light"/>
        </w:rPr>
        <w:t xml:space="preserve"> </w:t>
      </w:r>
      <w:r w:rsidR="00A81749" w:rsidRPr="00250D02">
        <w:rPr>
          <w:rFonts w:ascii="Calibri Light" w:hAnsi="Calibri Light"/>
          <w:b/>
        </w:rPr>
        <w:t>Purpose of the</w:t>
      </w:r>
      <w:r w:rsidR="00AB4513" w:rsidRPr="00250D02">
        <w:rPr>
          <w:rFonts w:ascii="Calibri Light" w:hAnsi="Calibri Light"/>
          <w:b/>
        </w:rPr>
        <w:t xml:space="preserve"> stage</w:t>
      </w:r>
      <w:r w:rsidR="00AB4513" w:rsidRPr="00250D02">
        <w:rPr>
          <w:rFonts w:ascii="Calibri Light" w:hAnsi="Calibri Light"/>
        </w:rPr>
        <w:t xml:space="preserve"> is to set the </w:t>
      </w:r>
      <w:r w:rsidR="003E5160" w:rsidRPr="00250D02">
        <w:rPr>
          <w:rFonts w:ascii="Calibri Light" w:hAnsi="Calibri Light"/>
        </w:rPr>
        <w:t>framework</w:t>
      </w:r>
      <w:r w:rsidR="00AB4513" w:rsidRPr="00250D02">
        <w:rPr>
          <w:rFonts w:ascii="Calibri Light" w:hAnsi="Calibri Light"/>
        </w:rPr>
        <w:t xml:space="preserve"> for </w:t>
      </w:r>
      <w:r w:rsidR="00A81749" w:rsidRPr="00250D02">
        <w:rPr>
          <w:rFonts w:ascii="Calibri Light" w:hAnsi="Calibri Light"/>
        </w:rPr>
        <w:t xml:space="preserve">the </w:t>
      </w:r>
      <w:r w:rsidR="00AB4513" w:rsidRPr="00250D02">
        <w:rPr>
          <w:rFonts w:ascii="Calibri Light" w:hAnsi="Calibri Light"/>
        </w:rPr>
        <w:t xml:space="preserve">structures and </w:t>
      </w:r>
      <w:r w:rsidR="00A81749" w:rsidRPr="00250D02">
        <w:rPr>
          <w:rFonts w:ascii="Calibri Light" w:hAnsi="Calibri Light"/>
        </w:rPr>
        <w:t xml:space="preserve">persons </w:t>
      </w:r>
      <w:r w:rsidR="00A05443" w:rsidRPr="00250D02">
        <w:rPr>
          <w:rFonts w:ascii="Calibri Light" w:hAnsi="Calibri Light"/>
        </w:rPr>
        <w:t xml:space="preserve">involved and participating to evaluation, </w:t>
      </w:r>
      <w:r w:rsidR="00991447" w:rsidRPr="00250D02">
        <w:rPr>
          <w:rFonts w:ascii="Calibri Light" w:hAnsi="Calibri Light"/>
        </w:rPr>
        <w:t xml:space="preserve">and also </w:t>
      </w:r>
      <w:r w:rsidR="003E5160" w:rsidRPr="00250D02">
        <w:rPr>
          <w:rFonts w:ascii="Calibri Light" w:hAnsi="Calibri Light"/>
        </w:rPr>
        <w:t xml:space="preserve">to </w:t>
      </w:r>
      <w:r w:rsidR="00991447" w:rsidRPr="00250D02">
        <w:rPr>
          <w:rFonts w:ascii="Calibri Light" w:hAnsi="Calibri Light"/>
        </w:rPr>
        <w:t>get them acquainted with the process</w:t>
      </w:r>
      <w:r w:rsidR="00AB4513" w:rsidRPr="00250D02">
        <w:rPr>
          <w:rFonts w:ascii="Calibri Light" w:hAnsi="Calibri Light"/>
        </w:rPr>
        <w:t>.</w:t>
      </w:r>
    </w:p>
    <w:tbl>
      <w:tblPr>
        <w:tblStyle w:val="GridTable2-Accent41"/>
        <w:tblW w:w="9355" w:type="dxa"/>
        <w:tblLook w:val="04A0" w:firstRow="1" w:lastRow="0" w:firstColumn="1" w:lastColumn="0" w:noHBand="0" w:noVBand="1"/>
      </w:tblPr>
      <w:tblGrid>
        <w:gridCol w:w="2020"/>
        <w:gridCol w:w="7335"/>
      </w:tblGrid>
      <w:tr w:rsidR="00321A20" w:rsidRPr="00250D02" w:rsidTr="00321A2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020" w:type="dxa"/>
          </w:tcPr>
          <w:p w:rsidR="00321A20" w:rsidRPr="00250D02" w:rsidRDefault="00AB4513" w:rsidP="00321A20">
            <w:pPr>
              <w:spacing w:before="120" w:after="120"/>
              <w:jc w:val="center"/>
              <w:rPr>
                <w:rFonts w:ascii="Calibri Light" w:hAnsi="Calibri Light"/>
              </w:rPr>
            </w:pPr>
            <w:r w:rsidRPr="00250D02">
              <w:rPr>
                <w:rFonts w:ascii="Calibri Light" w:hAnsi="Calibri Light"/>
                <w:color w:val="2F5496" w:themeColor="accent5" w:themeShade="BF"/>
              </w:rPr>
              <w:t>ACTORS</w:t>
            </w:r>
          </w:p>
        </w:tc>
        <w:tc>
          <w:tcPr>
            <w:tcW w:w="7335" w:type="dxa"/>
          </w:tcPr>
          <w:p w:rsidR="00321A20" w:rsidRPr="00250D02" w:rsidRDefault="00AB4513" w:rsidP="00321A20">
            <w:pPr>
              <w:spacing w:before="120" w:after="120"/>
              <w:jc w:val="center"/>
              <w:cnfStyle w:val="100000000000" w:firstRow="1"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 xml:space="preserve">MAIN </w:t>
            </w:r>
            <w:r w:rsidR="00321A20" w:rsidRPr="00250D02">
              <w:rPr>
                <w:rFonts w:ascii="Calibri Light" w:hAnsi="Calibri Light"/>
              </w:rPr>
              <w:t>TASKS</w:t>
            </w:r>
          </w:p>
        </w:tc>
      </w:tr>
      <w:tr w:rsidR="00321A20" w:rsidRPr="00250D02" w:rsidTr="00321A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0" w:type="dxa"/>
          </w:tcPr>
          <w:p w:rsidR="00321A20" w:rsidRPr="00250D02" w:rsidRDefault="00321A20" w:rsidP="00321A20">
            <w:pPr>
              <w:spacing w:before="120" w:after="120"/>
              <w:rPr>
                <w:rFonts w:ascii="Calibri Light" w:hAnsi="Calibri Light"/>
                <w:color w:val="2F5496" w:themeColor="accent5" w:themeShade="BF"/>
              </w:rPr>
            </w:pPr>
            <w:r w:rsidRPr="00250D02">
              <w:rPr>
                <w:rFonts w:ascii="Calibri Light" w:hAnsi="Calibri Light"/>
                <w:color w:val="2F5496" w:themeColor="accent5" w:themeShade="BF"/>
              </w:rPr>
              <w:t>Managing Authority and Joint Technical Secretariat</w:t>
            </w:r>
            <w:r w:rsidR="008D47BA" w:rsidRPr="00250D02">
              <w:rPr>
                <w:rFonts w:ascii="Calibri Light" w:hAnsi="Calibri Light"/>
                <w:color w:val="2F5496" w:themeColor="accent5" w:themeShade="BF"/>
              </w:rPr>
              <w:t xml:space="preserve"> (incl.Branch Offices)</w:t>
            </w:r>
          </w:p>
        </w:tc>
        <w:tc>
          <w:tcPr>
            <w:tcW w:w="7335" w:type="dxa"/>
          </w:tcPr>
          <w:p w:rsidR="00321A20" w:rsidRPr="00250D02" w:rsidRDefault="00321A20" w:rsidP="00547FD5">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 xml:space="preserve">Prepare the Assessment Manual </w:t>
            </w:r>
          </w:p>
          <w:p w:rsidR="008D47BA" w:rsidRPr="00250D02" w:rsidRDefault="009D0CA9" w:rsidP="00547FD5">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(MA) p</w:t>
            </w:r>
            <w:r w:rsidR="00321A20" w:rsidRPr="00250D02">
              <w:rPr>
                <w:rFonts w:ascii="Calibri Light" w:hAnsi="Calibri Light"/>
              </w:rPr>
              <w:t>ropose</w:t>
            </w:r>
            <w:r w:rsidRPr="00250D02">
              <w:rPr>
                <w:rFonts w:ascii="Calibri Light" w:hAnsi="Calibri Light"/>
              </w:rPr>
              <w:t>s</w:t>
            </w:r>
            <w:r w:rsidR="00321A20" w:rsidRPr="00250D02">
              <w:rPr>
                <w:rFonts w:ascii="Calibri Light" w:hAnsi="Calibri Light"/>
              </w:rPr>
              <w:t xml:space="preserve"> PSC coordinator and secretary </w:t>
            </w:r>
            <w:r w:rsidR="00A05443" w:rsidRPr="00250D02">
              <w:rPr>
                <w:rFonts w:ascii="Calibri Light" w:hAnsi="Calibri Light"/>
              </w:rPr>
              <w:t xml:space="preserve"> </w:t>
            </w:r>
          </w:p>
          <w:p w:rsidR="00A657AD" w:rsidRPr="00250D02" w:rsidRDefault="001A2EDB" w:rsidP="00547FD5">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w:t>
            </w:r>
            <w:r w:rsidR="00321A20" w:rsidRPr="00250D02">
              <w:rPr>
                <w:rFonts w:ascii="Calibri Light" w:hAnsi="Calibri Light"/>
              </w:rPr>
              <w:t>MA</w:t>
            </w:r>
            <w:r w:rsidRPr="00250D02">
              <w:rPr>
                <w:rFonts w:ascii="Calibri Light" w:hAnsi="Calibri Light"/>
              </w:rPr>
              <w:t>)</w:t>
            </w:r>
            <w:r w:rsidR="00321A20" w:rsidRPr="00250D02">
              <w:rPr>
                <w:rFonts w:ascii="Calibri Light" w:hAnsi="Calibri Light"/>
              </w:rPr>
              <w:t xml:space="preserve"> </w:t>
            </w:r>
            <w:r w:rsidR="00A657AD" w:rsidRPr="00250D02">
              <w:rPr>
                <w:rFonts w:ascii="Calibri Light" w:hAnsi="Calibri Light"/>
              </w:rPr>
              <w:t>r</w:t>
            </w:r>
            <w:r w:rsidR="00321A20" w:rsidRPr="00250D02">
              <w:rPr>
                <w:rFonts w:ascii="Calibri Light" w:hAnsi="Calibri Light"/>
              </w:rPr>
              <w:t>equest</w:t>
            </w:r>
            <w:r w:rsidR="00351A41" w:rsidRPr="00250D02">
              <w:rPr>
                <w:rFonts w:ascii="Calibri Light" w:hAnsi="Calibri Light"/>
              </w:rPr>
              <w:t>s</w:t>
            </w:r>
            <w:r w:rsidR="00321A20" w:rsidRPr="00250D02">
              <w:rPr>
                <w:rFonts w:ascii="Calibri Light" w:hAnsi="Calibri Light"/>
              </w:rPr>
              <w:t xml:space="preserve"> </w:t>
            </w:r>
            <w:r w:rsidRPr="00250D02">
              <w:rPr>
                <w:rFonts w:ascii="Calibri Light" w:hAnsi="Calibri Light"/>
              </w:rPr>
              <w:t>JMC</w:t>
            </w:r>
            <w:r w:rsidR="00321A20" w:rsidRPr="00250D02">
              <w:rPr>
                <w:rFonts w:ascii="Calibri Light" w:hAnsi="Calibri Light"/>
              </w:rPr>
              <w:t xml:space="preserve"> to appoint evaluators and substitu</w:t>
            </w:r>
            <w:r w:rsidR="00CA4EBD" w:rsidRPr="00250D02">
              <w:rPr>
                <w:rFonts w:ascii="Calibri Light" w:hAnsi="Calibri Light"/>
              </w:rPr>
              <w:t>t</w:t>
            </w:r>
            <w:r w:rsidR="00321A20" w:rsidRPr="00250D02">
              <w:rPr>
                <w:rFonts w:ascii="Calibri Light" w:hAnsi="Calibri Light"/>
              </w:rPr>
              <w:t xml:space="preserve">es </w:t>
            </w:r>
            <w:r w:rsidR="003E5160" w:rsidRPr="00250D02">
              <w:rPr>
                <w:rFonts w:ascii="Calibri Light" w:hAnsi="Calibri Light"/>
              </w:rPr>
              <w:t>for PSC</w:t>
            </w:r>
          </w:p>
          <w:p w:rsidR="001A2EDB" w:rsidRPr="00250D02" w:rsidRDefault="001A2EDB" w:rsidP="00547FD5">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 xml:space="preserve">(JTS&amp;BO) provide internal assessors for administrative and eligibility check </w:t>
            </w:r>
          </w:p>
          <w:p w:rsidR="00A657AD" w:rsidRPr="00250D02" w:rsidRDefault="001A2EDB" w:rsidP="00547FD5">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w:t>
            </w:r>
            <w:r w:rsidR="00A05443" w:rsidRPr="00250D02">
              <w:rPr>
                <w:rFonts w:ascii="Calibri Light" w:hAnsi="Calibri Light"/>
              </w:rPr>
              <w:t>MA</w:t>
            </w:r>
            <w:r w:rsidRPr="00250D02">
              <w:rPr>
                <w:rFonts w:ascii="Calibri Light" w:hAnsi="Calibri Light"/>
              </w:rPr>
              <w:t>)</w:t>
            </w:r>
            <w:r w:rsidR="00A81749" w:rsidRPr="00250D02">
              <w:rPr>
                <w:rFonts w:ascii="Calibri Light" w:hAnsi="Calibri Light"/>
              </w:rPr>
              <w:t xml:space="preserve"> </w:t>
            </w:r>
            <w:r w:rsidR="00A657AD" w:rsidRPr="00250D02">
              <w:rPr>
                <w:rFonts w:ascii="Calibri Light" w:hAnsi="Calibri Light"/>
              </w:rPr>
              <w:t>manage</w:t>
            </w:r>
            <w:r w:rsidR="00A81749" w:rsidRPr="00250D02">
              <w:rPr>
                <w:rFonts w:ascii="Calibri Light" w:hAnsi="Calibri Light"/>
              </w:rPr>
              <w:t>s</w:t>
            </w:r>
            <w:r w:rsidR="00A657AD" w:rsidRPr="00250D02">
              <w:rPr>
                <w:rFonts w:ascii="Calibri Light" w:hAnsi="Calibri Light"/>
              </w:rPr>
              <w:t xml:space="preserve"> EMS-ENI system</w:t>
            </w:r>
            <w:r w:rsidR="00A81749" w:rsidRPr="00250D02">
              <w:rPr>
                <w:rFonts w:ascii="Calibri Light" w:hAnsi="Calibri Light"/>
              </w:rPr>
              <w:t xml:space="preserve"> at Programme level</w:t>
            </w:r>
          </w:p>
          <w:p w:rsidR="00A81749" w:rsidRDefault="001A2EDB" w:rsidP="00547FD5">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w:t>
            </w:r>
            <w:r w:rsidR="00A81749" w:rsidRPr="00250D02">
              <w:rPr>
                <w:rFonts w:ascii="Calibri Light" w:hAnsi="Calibri Light"/>
              </w:rPr>
              <w:t xml:space="preserve">PSC </w:t>
            </w:r>
            <w:r w:rsidR="004D17A1">
              <w:rPr>
                <w:rFonts w:ascii="Calibri Light" w:hAnsi="Calibri Light"/>
              </w:rPr>
              <w:t>secretary</w:t>
            </w:r>
            <w:r w:rsidRPr="00250D02">
              <w:rPr>
                <w:rFonts w:ascii="Calibri Light" w:hAnsi="Calibri Light"/>
              </w:rPr>
              <w:t>)</w:t>
            </w:r>
            <w:r w:rsidR="00A81749" w:rsidRPr="00250D02">
              <w:rPr>
                <w:rFonts w:ascii="Calibri Light" w:hAnsi="Calibri Light"/>
              </w:rPr>
              <w:t xml:space="preserve"> manages EMS-ENI system at the level of </w:t>
            </w:r>
            <w:r w:rsidRPr="00250D02">
              <w:rPr>
                <w:rFonts w:ascii="Calibri Light" w:hAnsi="Calibri Light"/>
              </w:rPr>
              <w:t xml:space="preserve">projects’ </w:t>
            </w:r>
            <w:r w:rsidR="00A81749" w:rsidRPr="00250D02">
              <w:rPr>
                <w:rFonts w:ascii="Calibri Light" w:hAnsi="Calibri Light"/>
              </w:rPr>
              <w:t>evaluation</w:t>
            </w:r>
          </w:p>
          <w:p w:rsidR="004D17A1" w:rsidRPr="00250D02" w:rsidRDefault="004D17A1" w:rsidP="00547FD5">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Pr>
                <w:rFonts w:ascii="Calibri Light" w:hAnsi="Calibri Light"/>
              </w:rPr>
              <w:t>PSC secretary prepares a database of projects, applicants and partners participating in the respective call and ensures back-up of the projects submitted (to be used in case of EMS-Eni system malfunction)</w:t>
            </w:r>
          </w:p>
          <w:p w:rsidR="00A657AD" w:rsidRPr="00250D02" w:rsidRDefault="001A2EDB" w:rsidP="00547FD5">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w:t>
            </w:r>
            <w:r w:rsidR="00A05443" w:rsidRPr="00250D02">
              <w:rPr>
                <w:rFonts w:ascii="Calibri Light" w:hAnsi="Calibri Light"/>
              </w:rPr>
              <w:t>JTS&amp;</w:t>
            </w:r>
            <w:r w:rsidR="00A657AD" w:rsidRPr="00250D02">
              <w:rPr>
                <w:rFonts w:ascii="Calibri Light" w:hAnsi="Calibri Light"/>
              </w:rPr>
              <w:t>MA</w:t>
            </w:r>
            <w:r w:rsidRPr="00250D02">
              <w:rPr>
                <w:rFonts w:ascii="Calibri Light" w:hAnsi="Calibri Light"/>
              </w:rPr>
              <w:t>)</w:t>
            </w:r>
            <w:r w:rsidR="00A657AD" w:rsidRPr="00250D02">
              <w:rPr>
                <w:rFonts w:ascii="Calibri Light" w:hAnsi="Calibri Light"/>
              </w:rPr>
              <w:t xml:space="preserve"> </w:t>
            </w:r>
            <w:r w:rsidR="00A05443" w:rsidRPr="00250D02">
              <w:rPr>
                <w:rFonts w:ascii="Calibri Light" w:hAnsi="Calibri Light"/>
              </w:rPr>
              <w:t>ensure</w:t>
            </w:r>
            <w:r w:rsidR="00A657AD" w:rsidRPr="00250D02">
              <w:rPr>
                <w:rFonts w:ascii="Calibri Light" w:hAnsi="Calibri Light"/>
              </w:rPr>
              <w:t xml:space="preserve"> training </w:t>
            </w:r>
            <w:r w:rsidR="00A05443" w:rsidRPr="00250D02">
              <w:rPr>
                <w:rFonts w:ascii="Calibri Light" w:hAnsi="Calibri Light"/>
              </w:rPr>
              <w:t>of</w:t>
            </w:r>
            <w:r w:rsidR="00A657AD" w:rsidRPr="00250D02">
              <w:rPr>
                <w:rFonts w:ascii="Calibri Light" w:hAnsi="Calibri Light"/>
              </w:rPr>
              <w:t xml:space="preserve"> internal</w:t>
            </w:r>
            <w:r w:rsidR="00A05443" w:rsidRPr="00250D02">
              <w:rPr>
                <w:rFonts w:ascii="Calibri Light" w:hAnsi="Calibri Light"/>
              </w:rPr>
              <w:t>/</w:t>
            </w:r>
            <w:r w:rsidR="00A657AD" w:rsidRPr="00250D02">
              <w:rPr>
                <w:rFonts w:ascii="Calibri Light" w:hAnsi="Calibri Light"/>
              </w:rPr>
              <w:t xml:space="preserve">external assessors, and </w:t>
            </w:r>
            <w:r w:rsidR="00A05443" w:rsidRPr="00250D02">
              <w:rPr>
                <w:rFonts w:ascii="Calibri Light" w:hAnsi="Calibri Light"/>
              </w:rPr>
              <w:t xml:space="preserve">of </w:t>
            </w:r>
            <w:r w:rsidR="00A657AD" w:rsidRPr="00250D02">
              <w:rPr>
                <w:rFonts w:ascii="Calibri Light" w:hAnsi="Calibri Light"/>
              </w:rPr>
              <w:t>evaluators</w:t>
            </w:r>
          </w:p>
          <w:p w:rsidR="004D17A1" w:rsidRPr="00250D02" w:rsidRDefault="001A2EDB" w:rsidP="004D17A1">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w:t>
            </w:r>
            <w:r w:rsidR="00A05443" w:rsidRPr="00250D02">
              <w:rPr>
                <w:rFonts w:ascii="Calibri Light" w:hAnsi="Calibri Light"/>
              </w:rPr>
              <w:t>MA&amp;</w:t>
            </w:r>
            <w:r w:rsidR="008D47BA" w:rsidRPr="00250D02">
              <w:rPr>
                <w:rFonts w:ascii="Calibri Light" w:hAnsi="Calibri Light"/>
              </w:rPr>
              <w:t>JTS</w:t>
            </w:r>
            <w:r w:rsidRPr="00250D02">
              <w:rPr>
                <w:rFonts w:ascii="Calibri Light" w:hAnsi="Calibri Light"/>
              </w:rPr>
              <w:t>)</w:t>
            </w:r>
            <w:r w:rsidR="008D47BA" w:rsidRPr="00250D02">
              <w:rPr>
                <w:rFonts w:ascii="Calibri Light" w:hAnsi="Calibri Light"/>
              </w:rPr>
              <w:t xml:space="preserve"> </w:t>
            </w:r>
            <w:r w:rsidR="00985717" w:rsidRPr="00250D02">
              <w:rPr>
                <w:rFonts w:ascii="Calibri Light" w:hAnsi="Calibri Light"/>
              </w:rPr>
              <w:t>sign</w:t>
            </w:r>
            <w:r w:rsidR="00321A20" w:rsidRPr="00250D02">
              <w:rPr>
                <w:rFonts w:ascii="Calibri Light" w:hAnsi="Calibri Light"/>
              </w:rPr>
              <w:t xml:space="preserve"> Declarations of impartiality and confidentiality, and Declarations regarding the conflict of interest</w:t>
            </w:r>
            <w:r w:rsidR="00FE0103" w:rsidRPr="00250D02">
              <w:rPr>
                <w:rFonts w:ascii="Calibri Light" w:hAnsi="Calibri Light"/>
              </w:rPr>
              <w:t xml:space="preserve"> </w:t>
            </w:r>
          </w:p>
        </w:tc>
      </w:tr>
      <w:tr w:rsidR="00321A20" w:rsidRPr="00250D02" w:rsidTr="00321A20">
        <w:tc>
          <w:tcPr>
            <w:cnfStyle w:val="001000000000" w:firstRow="0" w:lastRow="0" w:firstColumn="1" w:lastColumn="0" w:oddVBand="0" w:evenVBand="0" w:oddHBand="0" w:evenHBand="0" w:firstRowFirstColumn="0" w:firstRowLastColumn="0" w:lastRowFirstColumn="0" w:lastRowLastColumn="0"/>
            <w:tcW w:w="2020" w:type="dxa"/>
          </w:tcPr>
          <w:p w:rsidR="00321A20" w:rsidRPr="00250D02" w:rsidRDefault="00321A20" w:rsidP="00321A20">
            <w:pPr>
              <w:spacing w:before="120" w:after="120"/>
              <w:rPr>
                <w:rFonts w:ascii="Calibri Light" w:hAnsi="Calibri Light"/>
                <w:color w:val="2F5496" w:themeColor="accent5" w:themeShade="BF"/>
              </w:rPr>
            </w:pPr>
            <w:r w:rsidRPr="00250D02">
              <w:rPr>
                <w:rFonts w:ascii="Calibri Light" w:hAnsi="Calibri Light"/>
                <w:color w:val="2F5496" w:themeColor="accent5" w:themeShade="BF"/>
              </w:rPr>
              <w:t>National Authorities</w:t>
            </w:r>
          </w:p>
        </w:tc>
        <w:tc>
          <w:tcPr>
            <w:tcW w:w="7335" w:type="dxa"/>
          </w:tcPr>
          <w:p w:rsidR="0037287A" w:rsidRPr="00250D02" w:rsidRDefault="0037287A" w:rsidP="00547FD5">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Support JMC in appointing country PSC members and substitutes</w:t>
            </w:r>
          </w:p>
          <w:p w:rsidR="0037287A" w:rsidRPr="00250D02" w:rsidRDefault="00A05443" w:rsidP="00547FD5">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 xml:space="preserve">Appoint one </w:t>
            </w:r>
            <w:r w:rsidR="003E5160" w:rsidRPr="00250D02">
              <w:rPr>
                <w:rFonts w:ascii="Calibri Light" w:hAnsi="Calibri Light"/>
              </w:rPr>
              <w:t>representative</w:t>
            </w:r>
            <w:r w:rsidR="00525868" w:rsidRPr="00250D02">
              <w:rPr>
                <w:rFonts w:ascii="Calibri Light" w:hAnsi="Calibri Light"/>
              </w:rPr>
              <w:t xml:space="preserve"> </w:t>
            </w:r>
            <w:r w:rsidRPr="00250D02">
              <w:rPr>
                <w:rFonts w:ascii="Calibri Light" w:hAnsi="Calibri Light"/>
              </w:rPr>
              <w:t xml:space="preserve">per country </w:t>
            </w:r>
            <w:r w:rsidR="00525868" w:rsidRPr="00250D02">
              <w:rPr>
                <w:rFonts w:ascii="Calibri Light" w:hAnsi="Calibri Light"/>
              </w:rPr>
              <w:t xml:space="preserve">to </w:t>
            </w:r>
            <w:r w:rsidR="00F27F80" w:rsidRPr="00250D02">
              <w:rPr>
                <w:rFonts w:ascii="Calibri Light" w:hAnsi="Calibri Light"/>
              </w:rPr>
              <w:t>issue the final opinion on the eligibility</w:t>
            </w:r>
            <w:r w:rsidR="00321A20" w:rsidRPr="00250D02">
              <w:rPr>
                <w:rFonts w:ascii="Calibri Light" w:hAnsi="Calibri Light"/>
              </w:rPr>
              <w:t xml:space="preserve"> of </w:t>
            </w:r>
            <w:r w:rsidR="00CA4EBD" w:rsidRPr="00250D02">
              <w:rPr>
                <w:rFonts w:ascii="Calibri Light" w:hAnsi="Calibri Light"/>
              </w:rPr>
              <w:t>entities</w:t>
            </w:r>
            <w:r w:rsidR="00321A20" w:rsidRPr="00250D02">
              <w:rPr>
                <w:rFonts w:ascii="Calibri Light" w:hAnsi="Calibri Light"/>
              </w:rPr>
              <w:t xml:space="preserve"> </w:t>
            </w:r>
            <w:r w:rsidRPr="00250D02">
              <w:rPr>
                <w:rFonts w:ascii="Calibri Light" w:hAnsi="Calibri Light"/>
              </w:rPr>
              <w:t>located on</w:t>
            </w:r>
            <w:r w:rsidR="00321A20" w:rsidRPr="00250D02">
              <w:rPr>
                <w:rFonts w:ascii="Calibri Light" w:hAnsi="Calibri Light"/>
              </w:rPr>
              <w:t xml:space="preserve"> the </w:t>
            </w:r>
            <w:r w:rsidRPr="00250D02">
              <w:rPr>
                <w:rFonts w:ascii="Calibri Light" w:hAnsi="Calibri Light"/>
              </w:rPr>
              <w:t>national</w:t>
            </w:r>
            <w:r w:rsidR="00321A20" w:rsidRPr="00250D02">
              <w:rPr>
                <w:rFonts w:ascii="Calibri Light" w:hAnsi="Calibri Light"/>
              </w:rPr>
              <w:t xml:space="preserve"> territory, provide her/him with the necessary logistics (IT equipment, internet connection etc)</w:t>
            </w:r>
          </w:p>
          <w:p w:rsidR="00321A20" w:rsidRPr="00250D02" w:rsidRDefault="0037287A" w:rsidP="00547FD5">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sign Declarations of impartiality and confidentiality, and Declarations regarding the conflict of interest</w:t>
            </w:r>
            <w:r w:rsidR="00321A20" w:rsidRPr="00250D02">
              <w:rPr>
                <w:rFonts w:ascii="Calibri Light" w:hAnsi="Calibri Light"/>
              </w:rPr>
              <w:t xml:space="preserve"> </w:t>
            </w:r>
          </w:p>
        </w:tc>
      </w:tr>
      <w:tr w:rsidR="00321A20" w:rsidRPr="00250D02" w:rsidTr="00321A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0" w:type="dxa"/>
          </w:tcPr>
          <w:p w:rsidR="00321A20" w:rsidRPr="00250D02" w:rsidRDefault="00321A20" w:rsidP="007E048E">
            <w:pPr>
              <w:spacing w:before="120" w:after="120"/>
              <w:rPr>
                <w:rFonts w:ascii="Calibri Light" w:hAnsi="Calibri Light"/>
                <w:color w:val="2F5496" w:themeColor="accent5" w:themeShade="BF"/>
              </w:rPr>
            </w:pPr>
            <w:r w:rsidRPr="00250D02">
              <w:rPr>
                <w:rFonts w:ascii="Calibri Light" w:hAnsi="Calibri Light"/>
                <w:b w:val="0"/>
                <w:color w:val="2F5496" w:themeColor="accent5" w:themeShade="BF"/>
              </w:rPr>
              <w:t>J</w:t>
            </w:r>
            <w:r w:rsidRPr="00250D02">
              <w:rPr>
                <w:rFonts w:ascii="Calibri Light" w:hAnsi="Calibri Light"/>
                <w:color w:val="2F5496" w:themeColor="accent5" w:themeShade="BF"/>
              </w:rPr>
              <w:t>oint Monitoring Committee</w:t>
            </w:r>
          </w:p>
        </w:tc>
        <w:tc>
          <w:tcPr>
            <w:tcW w:w="7335" w:type="dxa"/>
          </w:tcPr>
          <w:p w:rsidR="00321A20" w:rsidRPr="00250D02" w:rsidRDefault="00321A20" w:rsidP="00547FD5">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Approves the Assessment Manual</w:t>
            </w:r>
          </w:p>
          <w:p w:rsidR="001A2EDB" w:rsidRPr="00250D02" w:rsidRDefault="001A2EDB" w:rsidP="00547FD5">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Propose</w:t>
            </w:r>
            <w:r w:rsidR="00CA4EBD" w:rsidRPr="00250D02">
              <w:rPr>
                <w:rFonts w:ascii="Calibri Light" w:hAnsi="Calibri Light"/>
              </w:rPr>
              <w:t>s</w:t>
            </w:r>
            <w:r w:rsidRPr="00250D02">
              <w:rPr>
                <w:rFonts w:ascii="Calibri Light" w:hAnsi="Calibri Light"/>
              </w:rPr>
              <w:t xml:space="preserve"> 2 evaluators and 2 substitutes per PSC per country</w:t>
            </w:r>
          </w:p>
          <w:p w:rsidR="00321A20" w:rsidRPr="00250D02" w:rsidRDefault="00F637D0" w:rsidP="00547FD5">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 xml:space="preserve">Approves composition of </w:t>
            </w:r>
            <w:r w:rsidR="00CA4EBD" w:rsidRPr="00250D02">
              <w:rPr>
                <w:rFonts w:ascii="Calibri Light" w:hAnsi="Calibri Light"/>
              </w:rPr>
              <w:t>the evaluation team</w:t>
            </w:r>
          </w:p>
          <w:p w:rsidR="0037287A" w:rsidRPr="00250D02" w:rsidRDefault="0037287A" w:rsidP="00547FD5">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sign Declarations of impartiality and confidentiality, and Declarations regarding the conflict of interest</w:t>
            </w:r>
          </w:p>
        </w:tc>
      </w:tr>
      <w:tr w:rsidR="00525868" w:rsidRPr="00250D02" w:rsidTr="00321A20">
        <w:tc>
          <w:tcPr>
            <w:cnfStyle w:val="001000000000" w:firstRow="0" w:lastRow="0" w:firstColumn="1" w:lastColumn="0" w:oddVBand="0" w:evenVBand="0" w:oddHBand="0" w:evenHBand="0" w:firstRowFirstColumn="0" w:firstRowLastColumn="0" w:lastRowFirstColumn="0" w:lastRowLastColumn="0"/>
            <w:tcW w:w="2020" w:type="dxa"/>
          </w:tcPr>
          <w:p w:rsidR="00525868" w:rsidRPr="00250D02" w:rsidRDefault="00F637D0" w:rsidP="00321A20">
            <w:pPr>
              <w:spacing w:before="120" w:after="120"/>
              <w:rPr>
                <w:rFonts w:ascii="Calibri Light" w:hAnsi="Calibri Light"/>
                <w:color w:val="2F5496" w:themeColor="accent5" w:themeShade="BF"/>
              </w:rPr>
            </w:pPr>
            <w:r w:rsidRPr="00250D02">
              <w:rPr>
                <w:rFonts w:ascii="Calibri Light" w:hAnsi="Calibri Light"/>
                <w:color w:val="2F5496" w:themeColor="accent5" w:themeShade="BF"/>
              </w:rPr>
              <w:t>Project Selection Committee</w:t>
            </w:r>
          </w:p>
        </w:tc>
        <w:tc>
          <w:tcPr>
            <w:tcW w:w="7335" w:type="dxa"/>
          </w:tcPr>
          <w:p w:rsidR="00525868" w:rsidRPr="00250D02" w:rsidRDefault="003E5160" w:rsidP="00547FD5">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P</w:t>
            </w:r>
            <w:r w:rsidR="00525868" w:rsidRPr="00250D02">
              <w:rPr>
                <w:rFonts w:ascii="Calibri Light" w:hAnsi="Calibri Light"/>
              </w:rPr>
              <w:t xml:space="preserve">articipate to the training sessions </w:t>
            </w:r>
            <w:r w:rsidR="00F637D0" w:rsidRPr="00250D02">
              <w:rPr>
                <w:rFonts w:ascii="Calibri Light" w:hAnsi="Calibri Light"/>
              </w:rPr>
              <w:t>organized by the Programme</w:t>
            </w:r>
          </w:p>
          <w:p w:rsidR="0037287A" w:rsidRPr="00250D02" w:rsidRDefault="0037287A" w:rsidP="00547FD5">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sign Declarations of impartiality and confidentiality, and Declarations regarding the conflict of interest</w:t>
            </w:r>
          </w:p>
        </w:tc>
      </w:tr>
      <w:tr w:rsidR="00321A20" w:rsidRPr="00250D02" w:rsidTr="00321A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0" w:type="dxa"/>
          </w:tcPr>
          <w:p w:rsidR="00321A20" w:rsidRPr="00250D02" w:rsidRDefault="00321A20" w:rsidP="00525868">
            <w:pPr>
              <w:spacing w:before="120" w:after="120"/>
              <w:rPr>
                <w:rFonts w:ascii="Calibri Light" w:hAnsi="Calibri Light"/>
                <w:color w:val="2F5496" w:themeColor="accent5" w:themeShade="BF"/>
              </w:rPr>
            </w:pPr>
            <w:r w:rsidRPr="00250D02">
              <w:rPr>
                <w:rFonts w:ascii="Calibri Light" w:hAnsi="Calibri Light"/>
                <w:color w:val="2F5496" w:themeColor="accent5" w:themeShade="BF"/>
              </w:rPr>
              <w:t>Internal and external assessors</w:t>
            </w:r>
          </w:p>
        </w:tc>
        <w:tc>
          <w:tcPr>
            <w:tcW w:w="7335" w:type="dxa"/>
          </w:tcPr>
          <w:p w:rsidR="00321A20" w:rsidRPr="00250D02" w:rsidRDefault="00321A20" w:rsidP="00547FD5">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 xml:space="preserve">Participate to the training sessions </w:t>
            </w:r>
            <w:r w:rsidR="00200CCF" w:rsidRPr="00250D02">
              <w:rPr>
                <w:rFonts w:ascii="Calibri Light" w:hAnsi="Calibri Light"/>
              </w:rPr>
              <w:t xml:space="preserve">organized by the </w:t>
            </w:r>
            <w:r w:rsidR="00944B29" w:rsidRPr="00250D02">
              <w:rPr>
                <w:rFonts w:ascii="Calibri Light" w:hAnsi="Calibri Light"/>
              </w:rPr>
              <w:t>Programme</w:t>
            </w:r>
          </w:p>
          <w:p w:rsidR="0037287A" w:rsidRPr="00250D02" w:rsidRDefault="0037287A" w:rsidP="00547FD5">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sign Declarations of impartiality and confidentiality, and Declarations regarding the conflict of interest</w:t>
            </w:r>
          </w:p>
        </w:tc>
      </w:tr>
    </w:tbl>
    <w:p w:rsidR="004E101F" w:rsidRPr="00250D02" w:rsidRDefault="00B77EAE" w:rsidP="00FE0103">
      <w:pPr>
        <w:spacing w:before="120" w:after="120" w:line="240" w:lineRule="auto"/>
        <w:jc w:val="both"/>
        <w:rPr>
          <w:rFonts w:ascii="Calibri Light" w:hAnsi="Calibri Light"/>
          <w:b/>
        </w:rPr>
      </w:pPr>
      <w:r w:rsidRPr="00250D02">
        <w:rPr>
          <w:rFonts w:ascii="Calibri Light" w:hAnsi="Calibri Light"/>
          <w:b/>
          <w:color w:val="2F5496" w:themeColor="accent5" w:themeShade="BF"/>
        </w:rPr>
        <w:sym w:font="Wingdings" w:char="F0FE"/>
      </w:r>
      <w:r w:rsidR="00AB4513" w:rsidRPr="00250D02">
        <w:rPr>
          <w:rFonts w:ascii="Calibri Light" w:hAnsi="Calibri Light"/>
          <w:color w:val="0070C0"/>
        </w:rPr>
        <w:t xml:space="preserve"> </w:t>
      </w:r>
      <w:r w:rsidR="00AB4513" w:rsidRPr="00250D02">
        <w:rPr>
          <w:rFonts w:ascii="Calibri Light" w:hAnsi="Calibri Light"/>
          <w:b/>
        </w:rPr>
        <w:t>Results expected</w:t>
      </w:r>
    </w:p>
    <w:p w:rsidR="00FE0103" w:rsidRPr="00250D02" w:rsidRDefault="00FE0103" w:rsidP="002A5BC1">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t>Assessment Manual approved by JMC</w:t>
      </w:r>
    </w:p>
    <w:p w:rsidR="00FE0103" w:rsidRPr="00250D02" w:rsidRDefault="00FE0103" w:rsidP="002A5BC1">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lastRenderedPageBreak/>
        <w:t>PSC</w:t>
      </w:r>
      <w:r w:rsidR="00BF78DA" w:rsidRPr="00250D02">
        <w:rPr>
          <w:rFonts w:ascii="Calibri Light" w:hAnsi="Calibri Light"/>
          <w:color w:val="000000" w:themeColor="text1"/>
        </w:rPr>
        <w:t xml:space="preserve"> </w:t>
      </w:r>
      <w:r w:rsidR="00AB4513" w:rsidRPr="00250D02">
        <w:rPr>
          <w:rFonts w:ascii="Calibri Light" w:hAnsi="Calibri Light"/>
          <w:color w:val="000000" w:themeColor="text1"/>
        </w:rPr>
        <w:t>operational and available to start the evaluation work</w:t>
      </w:r>
    </w:p>
    <w:p w:rsidR="00FE0103" w:rsidRPr="00250D02" w:rsidRDefault="00200CCF" w:rsidP="002A5BC1">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t>Internal/</w:t>
      </w:r>
      <w:r w:rsidR="00FE0103" w:rsidRPr="00250D02">
        <w:rPr>
          <w:rFonts w:ascii="Calibri Light" w:hAnsi="Calibri Light"/>
          <w:color w:val="000000" w:themeColor="text1"/>
        </w:rPr>
        <w:t>external assessors and evaluators trained</w:t>
      </w:r>
    </w:p>
    <w:p w:rsidR="00F03696" w:rsidRPr="00250D02" w:rsidRDefault="00F03696" w:rsidP="00F03696">
      <w:pPr>
        <w:spacing w:before="120" w:after="120" w:line="240" w:lineRule="auto"/>
        <w:jc w:val="both"/>
        <w:rPr>
          <w:rFonts w:ascii="Calibri Light" w:hAnsi="Calibri Light"/>
        </w:rPr>
      </w:pPr>
      <w:r w:rsidRPr="00250D02">
        <w:rPr>
          <w:rFonts w:ascii="Calibri Light" w:hAnsi="Calibri Light"/>
          <w:b/>
          <w:color w:val="2F5496" w:themeColor="accent5" w:themeShade="BF"/>
        </w:rPr>
        <w:sym w:font="Wingdings" w:char="F0FE"/>
      </w:r>
      <w:r w:rsidRPr="00250D02">
        <w:rPr>
          <w:rFonts w:ascii="Calibri Light" w:hAnsi="Calibri Light"/>
          <w:color w:val="0070C0"/>
        </w:rPr>
        <w:t xml:space="preserve"> </w:t>
      </w:r>
      <w:r w:rsidRPr="00250D02">
        <w:rPr>
          <w:rFonts w:ascii="Calibri Light" w:hAnsi="Calibri Light"/>
          <w:b/>
        </w:rPr>
        <w:t>Documents produced during this step</w:t>
      </w:r>
    </w:p>
    <w:p w:rsidR="00F03696" w:rsidRPr="00250D02" w:rsidRDefault="00F03696" w:rsidP="002A5BC1">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t>Assessment Manual</w:t>
      </w:r>
    </w:p>
    <w:p w:rsidR="00AB4513" w:rsidRPr="00250D02" w:rsidRDefault="00AB4513" w:rsidP="002A5BC1">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t>JMC decision</w:t>
      </w:r>
      <w:r w:rsidR="00BF78DA" w:rsidRPr="00250D02">
        <w:rPr>
          <w:rFonts w:ascii="Calibri Light" w:hAnsi="Calibri Light"/>
          <w:color w:val="000000" w:themeColor="text1"/>
        </w:rPr>
        <w:t>s</w:t>
      </w:r>
      <w:r w:rsidRPr="00250D02">
        <w:rPr>
          <w:rFonts w:ascii="Calibri Light" w:hAnsi="Calibri Light"/>
          <w:color w:val="000000" w:themeColor="text1"/>
        </w:rPr>
        <w:t xml:space="preserve"> </w:t>
      </w:r>
      <w:r w:rsidR="00BF78DA" w:rsidRPr="00250D02">
        <w:rPr>
          <w:rFonts w:ascii="Calibri Light" w:hAnsi="Calibri Light"/>
          <w:color w:val="000000" w:themeColor="text1"/>
        </w:rPr>
        <w:t>(</w:t>
      </w:r>
      <w:r w:rsidRPr="00250D02">
        <w:rPr>
          <w:rFonts w:ascii="Calibri Light" w:hAnsi="Calibri Light"/>
          <w:color w:val="000000" w:themeColor="text1"/>
        </w:rPr>
        <w:t>approving the Assessment Manual</w:t>
      </w:r>
      <w:r w:rsidR="00BF78DA" w:rsidRPr="00250D02">
        <w:rPr>
          <w:rFonts w:ascii="Calibri Light" w:hAnsi="Calibri Light"/>
          <w:color w:val="000000" w:themeColor="text1"/>
        </w:rPr>
        <w:t xml:space="preserve">, the </w:t>
      </w:r>
      <w:r w:rsidRPr="00250D02">
        <w:rPr>
          <w:rFonts w:ascii="Calibri Light" w:hAnsi="Calibri Light"/>
          <w:color w:val="000000" w:themeColor="text1"/>
        </w:rPr>
        <w:t>PSC composition</w:t>
      </w:r>
      <w:r w:rsidR="00BF78DA" w:rsidRPr="00250D02">
        <w:rPr>
          <w:rFonts w:ascii="Calibri Light" w:hAnsi="Calibri Light"/>
          <w:color w:val="000000" w:themeColor="text1"/>
        </w:rPr>
        <w:t xml:space="preserve"> etc.)</w:t>
      </w:r>
    </w:p>
    <w:p w:rsidR="0052712B" w:rsidRPr="00250D02" w:rsidRDefault="0052712B" w:rsidP="002A5BC1">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t>Training materials</w:t>
      </w:r>
    </w:p>
    <w:p w:rsidR="00351A41" w:rsidRPr="00250D02" w:rsidRDefault="00856B25" w:rsidP="002A5BC1">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t xml:space="preserve">Signed </w:t>
      </w:r>
      <w:r w:rsidR="00351A41" w:rsidRPr="00250D02">
        <w:rPr>
          <w:rFonts w:ascii="Calibri Light" w:hAnsi="Calibri Light"/>
          <w:color w:val="000000" w:themeColor="text1"/>
        </w:rPr>
        <w:t>Declarations of imp</w:t>
      </w:r>
      <w:r w:rsidR="001630BA" w:rsidRPr="00250D02">
        <w:rPr>
          <w:rFonts w:ascii="Calibri Light" w:hAnsi="Calibri Light"/>
          <w:color w:val="000000" w:themeColor="text1"/>
        </w:rPr>
        <w:t>artiality and confidentiality, D</w:t>
      </w:r>
      <w:r w:rsidR="00351A41" w:rsidRPr="00250D02">
        <w:rPr>
          <w:rFonts w:ascii="Calibri Light" w:hAnsi="Calibri Light"/>
          <w:color w:val="000000" w:themeColor="text1"/>
        </w:rPr>
        <w:t>eclarations regarding the conflict of interest</w:t>
      </w:r>
      <w:r w:rsidR="00547FD5" w:rsidRPr="00250D02">
        <w:rPr>
          <w:rFonts w:ascii="Calibri Light" w:hAnsi="Calibri Light"/>
          <w:color w:val="000000" w:themeColor="text1"/>
        </w:rPr>
        <w:t xml:space="preserve"> (</w:t>
      </w:r>
      <w:r w:rsidR="00547FD5" w:rsidRPr="00250D02">
        <w:rPr>
          <w:rFonts w:ascii="Calibri Light" w:hAnsi="Calibri Light"/>
          <w:b/>
          <w:color w:val="CC00CC"/>
        </w:rPr>
        <w:t>Annex g_1</w:t>
      </w:r>
      <w:r w:rsidR="00547FD5" w:rsidRPr="00250D02">
        <w:rPr>
          <w:rFonts w:ascii="Calibri Light" w:hAnsi="Calibri Light"/>
          <w:color w:val="000000" w:themeColor="text1"/>
        </w:rPr>
        <w:t xml:space="preserve"> and </w:t>
      </w:r>
      <w:r w:rsidR="00547FD5" w:rsidRPr="00250D02">
        <w:rPr>
          <w:rFonts w:ascii="Calibri Light" w:hAnsi="Calibri Light"/>
          <w:b/>
          <w:color w:val="CC00CC"/>
        </w:rPr>
        <w:t>Annex g_2</w:t>
      </w:r>
      <w:r w:rsidR="00547FD5" w:rsidRPr="00250D02">
        <w:rPr>
          <w:rFonts w:ascii="Calibri Light" w:hAnsi="Calibri Light"/>
          <w:color w:val="000000" w:themeColor="text1"/>
        </w:rPr>
        <w:t>)</w:t>
      </w:r>
      <w:r w:rsidR="00351A41" w:rsidRPr="00250D02">
        <w:rPr>
          <w:rFonts w:ascii="Calibri Light" w:hAnsi="Calibri Light"/>
          <w:color w:val="000000" w:themeColor="text1"/>
        </w:rPr>
        <w:t xml:space="preserve"> </w:t>
      </w:r>
    </w:p>
    <w:p w:rsidR="001560BC" w:rsidRPr="00250D02" w:rsidRDefault="007C19FF" w:rsidP="00B2656E">
      <w:pPr>
        <w:pStyle w:val="Heading3"/>
        <w:spacing w:before="240" w:after="120" w:line="240" w:lineRule="auto"/>
        <w:jc w:val="both"/>
        <w:rPr>
          <w:b/>
          <w:color w:val="2F5496" w:themeColor="accent5" w:themeShade="BF"/>
        </w:rPr>
      </w:pPr>
      <w:bookmarkStart w:id="12" w:name="_Toc514224631"/>
      <w:r w:rsidRPr="00250D02">
        <w:rPr>
          <w:b/>
          <w:color w:val="2F5496" w:themeColor="accent5" w:themeShade="BF"/>
        </w:rPr>
        <w:t>3.3</w:t>
      </w:r>
      <w:r w:rsidR="00351A41" w:rsidRPr="00250D02">
        <w:rPr>
          <w:b/>
          <w:color w:val="2F5496" w:themeColor="accent5" w:themeShade="BF"/>
        </w:rPr>
        <w:t xml:space="preserve"> </w:t>
      </w:r>
      <w:r w:rsidR="00351A41" w:rsidRPr="00250D02">
        <w:rPr>
          <w:b/>
          <w:color w:val="2F5496" w:themeColor="accent5" w:themeShade="BF"/>
        </w:rPr>
        <w:tab/>
        <w:t>Submission of project proposals</w:t>
      </w:r>
      <w:r w:rsidR="001560BC" w:rsidRPr="00250D02">
        <w:rPr>
          <w:b/>
          <w:color w:val="2F5496" w:themeColor="accent5" w:themeShade="BF"/>
        </w:rPr>
        <w:t>, receipt and registration</w:t>
      </w:r>
      <w:bookmarkEnd w:id="12"/>
    </w:p>
    <w:p w:rsidR="00FE0103" w:rsidRPr="00250D02" w:rsidRDefault="00B77EAE" w:rsidP="00FE0103">
      <w:pPr>
        <w:spacing w:before="120" w:after="120" w:line="240" w:lineRule="auto"/>
        <w:jc w:val="both"/>
        <w:rPr>
          <w:rFonts w:ascii="Calibri Light" w:hAnsi="Calibri Light"/>
        </w:rPr>
      </w:pPr>
      <w:r w:rsidRPr="00250D02">
        <w:rPr>
          <w:rFonts w:ascii="Calibri Light" w:hAnsi="Calibri Light"/>
          <w:b/>
          <w:color w:val="2F5496" w:themeColor="accent5" w:themeShade="BF"/>
        </w:rPr>
        <w:sym w:font="Wingdings" w:char="F0FE"/>
      </w:r>
      <w:r w:rsidR="00351A41" w:rsidRPr="00250D02">
        <w:rPr>
          <w:rFonts w:ascii="Calibri Light" w:hAnsi="Calibri Light"/>
        </w:rPr>
        <w:t xml:space="preserve"> </w:t>
      </w:r>
      <w:r w:rsidR="00351A41" w:rsidRPr="00250D02">
        <w:rPr>
          <w:rFonts w:ascii="Calibri Light" w:hAnsi="Calibri Light"/>
          <w:b/>
        </w:rPr>
        <w:t>Purpose of th</w:t>
      </w:r>
      <w:r w:rsidR="00BF78DA" w:rsidRPr="00250D02">
        <w:rPr>
          <w:rFonts w:ascii="Calibri Light" w:hAnsi="Calibri Light"/>
          <w:b/>
        </w:rPr>
        <w:t>e</w:t>
      </w:r>
      <w:r w:rsidR="00351A41" w:rsidRPr="00250D02">
        <w:rPr>
          <w:rFonts w:ascii="Calibri Light" w:hAnsi="Calibri Light"/>
          <w:b/>
        </w:rPr>
        <w:t xml:space="preserve"> stage</w:t>
      </w:r>
      <w:r w:rsidR="00351A41" w:rsidRPr="00250D02">
        <w:rPr>
          <w:rFonts w:ascii="Calibri Light" w:hAnsi="Calibri Light"/>
        </w:rPr>
        <w:t xml:space="preserve"> is</w:t>
      </w:r>
      <w:r w:rsidR="00FE0103" w:rsidRPr="00250D02">
        <w:rPr>
          <w:rFonts w:ascii="Calibri Light" w:hAnsi="Calibri Light"/>
        </w:rPr>
        <w:t xml:space="preserve"> </w:t>
      </w:r>
      <w:r w:rsidR="00200CCF" w:rsidRPr="00250D02">
        <w:rPr>
          <w:rFonts w:ascii="Calibri Light" w:hAnsi="Calibri Light"/>
        </w:rPr>
        <w:t xml:space="preserve">to keep evidence on </w:t>
      </w:r>
      <w:r w:rsidR="00351A41" w:rsidRPr="00250D02">
        <w:rPr>
          <w:rFonts w:ascii="Calibri Light" w:hAnsi="Calibri Light"/>
        </w:rPr>
        <w:t xml:space="preserve">the </w:t>
      </w:r>
      <w:r w:rsidR="001630BA" w:rsidRPr="00250D02">
        <w:rPr>
          <w:rFonts w:ascii="Calibri Light" w:hAnsi="Calibri Light"/>
        </w:rPr>
        <w:t>application packages</w:t>
      </w:r>
      <w:r w:rsidR="00351A41" w:rsidRPr="00250D02">
        <w:rPr>
          <w:rFonts w:ascii="Calibri Light" w:hAnsi="Calibri Light"/>
        </w:rPr>
        <w:t xml:space="preserve"> </w:t>
      </w:r>
      <w:r w:rsidR="00D134F9" w:rsidRPr="00250D02">
        <w:rPr>
          <w:rFonts w:ascii="Calibri Light" w:hAnsi="Calibri Light"/>
        </w:rPr>
        <w:t>submit</w:t>
      </w:r>
      <w:r w:rsidR="00200CCF" w:rsidRPr="00250D02">
        <w:rPr>
          <w:rFonts w:ascii="Calibri Light" w:hAnsi="Calibri Light"/>
        </w:rPr>
        <w:t>ted</w:t>
      </w:r>
      <w:r w:rsidR="00D134F9" w:rsidRPr="00250D02">
        <w:rPr>
          <w:rFonts w:ascii="Calibri Light" w:hAnsi="Calibri Light"/>
        </w:rPr>
        <w:t xml:space="preserve"> online and in hard-copy version </w:t>
      </w:r>
      <w:r w:rsidR="00200CCF" w:rsidRPr="00250D02">
        <w:rPr>
          <w:rFonts w:ascii="Calibri Light" w:hAnsi="Calibri Light"/>
        </w:rPr>
        <w:t xml:space="preserve">at the moment of closing </w:t>
      </w:r>
      <w:r w:rsidR="001630BA" w:rsidRPr="00250D02">
        <w:rPr>
          <w:rFonts w:ascii="Calibri Light" w:hAnsi="Calibri Light"/>
        </w:rPr>
        <w:t>the</w:t>
      </w:r>
      <w:r w:rsidR="00200CCF" w:rsidRPr="00250D02">
        <w:rPr>
          <w:rFonts w:ascii="Calibri Light" w:hAnsi="Calibri Light"/>
        </w:rPr>
        <w:t xml:space="preserve"> call</w:t>
      </w:r>
      <w:r w:rsidR="00BF78DA" w:rsidRPr="00250D02">
        <w:rPr>
          <w:rFonts w:ascii="Calibri Light" w:hAnsi="Calibri Light"/>
        </w:rPr>
        <w:t xml:space="preserve"> for proposals</w:t>
      </w:r>
      <w:r w:rsidR="00351A41" w:rsidRPr="00250D02">
        <w:rPr>
          <w:rFonts w:ascii="Calibri Light" w:hAnsi="Calibri Light"/>
        </w:rPr>
        <w:t xml:space="preserve">. </w:t>
      </w:r>
    </w:p>
    <w:p w:rsidR="00351A41" w:rsidRPr="00250D02" w:rsidRDefault="0012655C" w:rsidP="00FE0103">
      <w:pPr>
        <w:spacing w:before="120" w:after="120" w:line="240" w:lineRule="auto"/>
        <w:jc w:val="both"/>
        <w:rPr>
          <w:rFonts w:ascii="Calibri Light" w:hAnsi="Calibri Light"/>
        </w:rPr>
      </w:pPr>
      <w:r w:rsidRPr="00250D02">
        <w:rPr>
          <w:rFonts w:ascii="Calibri Light" w:hAnsi="Calibri Light"/>
        </w:rPr>
        <w:t>During this stage, t</w:t>
      </w:r>
      <w:r w:rsidR="00351A41" w:rsidRPr="00250D02">
        <w:rPr>
          <w:rFonts w:ascii="Calibri Light" w:hAnsi="Calibri Light"/>
        </w:rPr>
        <w:t xml:space="preserve">he </w:t>
      </w:r>
      <w:r w:rsidR="007D0194" w:rsidRPr="00250D02">
        <w:rPr>
          <w:rFonts w:ascii="Calibri Light" w:hAnsi="Calibri Light"/>
        </w:rPr>
        <w:t xml:space="preserve">following </w:t>
      </w:r>
      <w:r w:rsidRPr="00250D02">
        <w:rPr>
          <w:rFonts w:ascii="Calibri Light" w:hAnsi="Calibri Light"/>
        </w:rPr>
        <w:t>shall be considered</w:t>
      </w:r>
      <w:r w:rsidR="007D0194" w:rsidRPr="00250D02">
        <w:rPr>
          <w:rFonts w:ascii="Calibri Light" w:hAnsi="Calibri Light"/>
        </w:rPr>
        <w:t>:</w:t>
      </w:r>
    </w:p>
    <w:p w:rsidR="00563333" w:rsidRPr="00250D02" w:rsidRDefault="00200CCF" w:rsidP="00547FD5">
      <w:pPr>
        <w:pStyle w:val="ListParagraph"/>
        <w:numPr>
          <w:ilvl w:val="0"/>
          <w:numId w:val="38"/>
        </w:numPr>
        <w:spacing w:before="120" w:after="120" w:line="240" w:lineRule="auto"/>
        <w:jc w:val="both"/>
        <w:rPr>
          <w:rFonts w:ascii="Calibri Light" w:hAnsi="Calibri Light"/>
        </w:rPr>
      </w:pPr>
      <w:r w:rsidRPr="00250D02">
        <w:rPr>
          <w:rFonts w:ascii="Calibri Light" w:hAnsi="Calibri Light"/>
        </w:rPr>
        <w:t>The application package</w:t>
      </w:r>
      <w:r w:rsidR="00563333" w:rsidRPr="00250D02">
        <w:rPr>
          <w:rFonts w:ascii="Calibri Light" w:hAnsi="Calibri Light"/>
        </w:rPr>
        <w:t xml:space="preserve"> </w:t>
      </w:r>
      <w:r w:rsidR="0037287A" w:rsidRPr="00250D02">
        <w:rPr>
          <w:rFonts w:ascii="Calibri Light" w:hAnsi="Calibri Light"/>
        </w:rPr>
        <w:t>must be</w:t>
      </w:r>
      <w:r w:rsidR="00D13BA8" w:rsidRPr="00250D02">
        <w:rPr>
          <w:rFonts w:ascii="Calibri Light" w:hAnsi="Calibri Light"/>
        </w:rPr>
        <w:t xml:space="preserve"> </w:t>
      </w:r>
      <w:r w:rsidR="00563333" w:rsidRPr="00250D02">
        <w:rPr>
          <w:rFonts w:ascii="Calibri Light" w:hAnsi="Calibri Light"/>
        </w:rPr>
        <w:t>uploaded</w:t>
      </w:r>
      <w:r w:rsidR="00D13BA8" w:rsidRPr="00250D02">
        <w:rPr>
          <w:rFonts w:ascii="Calibri Light" w:hAnsi="Calibri Light"/>
        </w:rPr>
        <w:t xml:space="preserve"> </w:t>
      </w:r>
      <w:r w:rsidR="00563333" w:rsidRPr="00250D02">
        <w:rPr>
          <w:rFonts w:ascii="Calibri Light" w:hAnsi="Calibri Light"/>
        </w:rPr>
        <w:t>into EMS-ENI and</w:t>
      </w:r>
      <w:r w:rsidR="00D13BA8" w:rsidRPr="00250D02">
        <w:rPr>
          <w:rFonts w:ascii="Calibri Light" w:hAnsi="Calibri Light"/>
        </w:rPr>
        <w:t xml:space="preserve"> </w:t>
      </w:r>
      <w:r w:rsidR="00D134F9" w:rsidRPr="00250D02">
        <w:rPr>
          <w:rFonts w:ascii="Calibri Light" w:hAnsi="Calibri Light"/>
        </w:rPr>
        <w:t xml:space="preserve">also </w:t>
      </w:r>
      <w:r w:rsidR="00563333" w:rsidRPr="00250D02">
        <w:rPr>
          <w:rFonts w:ascii="Calibri Light" w:hAnsi="Calibri Light"/>
        </w:rPr>
        <w:t xml:space="preserve">delivered </w:t>
      </w:r>
      <w:r w:rsidR="00BF78DA" w:rsidRPr="00250D02">
        <w:rPr>
          <w:rFonts w:ascii="Calibri Light" w:hAnsi="Calibri Light"/>
        </w:rPr>
        <w:t>in</w:t>
      </w:r>
      <w:r w:rsidR="00563333" w:rsidRPr="00250D02">
        <w:rPr>
          <w:rFonts w:ascii="Calibri Light" w:hAnsi="Calibri Light"/>
        </w:rPr>
        <w:t xml:space="preserve"> </w:t>
      </w:r>
      <w:r w:rsidR="005A328D" w:rsidRPr="00250D02">
        <w:rPr>
          <w:rFonts w:ascii="Calibri Light" w:hAnsi="Calibri Light"/>
        </w:rPr>
        <w:t>hard</w:t>
      </w:r>
      <w:r w:rsidR="00563333" w:rsidRPr="00250D02">
        <w:rPr>
          <w:rFonts w:ascii="Calibri Light" w:hAnsi="Calibri Light"/>
        </w:rPr>
        <w:t>-cop</w:t>
      </w:r>
      <w:r w:rsidRPr="00250D02">
        <w:rPr>
          <w:rFonts w:ascii="Calibri Light" w:hAnsi="Calibri Light"/>
        </w:rPr>
        <w:t>y</w:t>
      </w:r>
      <w:r w:rsidR="00563333" w:rsidRPr="00250D02">
        <w:rPr>
          <w:rFonts w:ascii="Calibri Light" w:hAnsi="Calibri Light"/>
        </w:rPr>
        <w:t xml:space="preserve"> </w:t>
      </w:r>
      <w:r w:rsidR="00BF78DA" w:rsidRPr="00250D02">
        <w:rPr>
          <w:rFonts w:ascii="Calibri Light" w:hAnsi="Calibri Light"/>
        </w:rPr>
        <w:t xml:space="preserve">version </w:t>
      </w:r>
      <w:r w:rsidR="00563333" w:rsidRPr="00250D02">
        <w:rPr>
          <w:rFonts w:ascii="Calibri Light" w:hAnsi="Calibri Light"/>
        </w:rPr>
        <w:t>at JTS headquarters.</w:t>
      </w:r>
    </w:p>
    <w:p w:rsidR="007D0194" w:rsidRPr="00250D02" w:rsidRDefault="007D0194" w:rsidP="00547FD5">
      <w:pPr>
        <w:pStyle w:val="ListParagraph"/>
        <w:numPr>
          <w:ilvl w:val="0"/>
          <w:numId w:val="38"/>
        </w:numPr>
        <w:spacing w:before="120" w:after="120" w:line="240" w:lineRule="auto"/>
        <w:jc w:val="both"/>
        <w:rPr>
          <w:rFonts w:ascii="Calibri Light" w:hAnsi="Calibri Light"/>
        </w:rPr>
      </w:pPr>
      <w:r w:rsidRPr="00250D02">
        <w:rPr>
          <w:rFonts w:ascii="Calibri Light" w:hAnsi="Calibri Light"/>
        </w:rPr>
        <w:t xml:space="preserve">No project </w:t>
      </w:r>
      <w:r w:rsidR="00F03696" w:rsidRPr="00250D02">
        <w:rPr>
          <w:rFonts w:ascii="Calibri Light" w:hAnsi="Calibri Light"/>
        </w:rPr>
        <w:t>shall be</w:t>
      </w:r>
      <w:r w:rsidRPr="00250D02">
        <w:rPr>
          <w:rFonts w:ascii="Calibri Light" w:hAnsi="Calibri Light"/>
        </w:rPr>
        <w:t xml:space="preserve"> rejected</w:t>
      </w:r>
      <w:r w:rsidR="00F03696" w:rsidRPr="00250D02">
        <w:rPr>
          <w:rFonts w:ascii="Calibri Light" w:hAnsi="Calibri Light"/>
        </w:rPr>
        <w:t xml:space="preserve"> </w:t>
      </w:r>
      <w:r w:rsidR="00200CCF" w:rsidRPr="00250D02">
        <w:rPr>
          <w:rFonts w:ascii="Calibri Light" w:hAnsi="Calibri Light"/>
        </w:rPr>
        <w:t>at</w:t>
      </w:r>
      <w:r w:rsidR="00F03696" w:rsidRPr="00250D02">
        <w:rPr>
          <w:rFonts w:ascii="Calibri Light" w:hAnsi="Calibri Light"/>
        </w:rPr>
        <w:t xml:space="preserve"> this </w:t>
      </w:r>
      <w:r w:rsidR="00D134F9" w:rsidRPr="00250D02">
        <w:rPr>
          <w:rFonts w:ascii="Calibri Light" w:hAnsi="Calibri Light"/>
        </w:rPr>
        <w:t>stage</w:t>
      </w:r>
      <w:r w:rsidR="00C47900" w:rsidRPr="00250D02">
        <w:rPr>
          <w:rFonts w:ascii="Calibri Light" w:hAnsi="Calibri Light"/>
        </w:rPr>
        <w:t xml:space="preserve">, </w:t>
      </w:r>
      <w:r w:rsidR="00D13BA8" w:rsidRPr="00250D02">
        <w:rPr>
          <w:rFonts w:ascii="Calibri Light" w:hAnsi="Calibri Light"/>
        </w:rPr>
        <w:t xml:space="preserve">whether </w:t>
      </w:r>
      <w:r w:rsidR="00D134F9" w:rsidRPr="00250D02">
        <w:rPr>
          <w:rFonts w:ascii="Calibri Light" w:hAnsi="Calibri Light"/>
        </w:rPr>
        <w:t>it</w:t>
      </w:r>
      <w:r w:rsidR="00B77EAE" w:rsidRPr="00250D02">
        <w:rPr>
          <w:rFonts w:ascii="Calibri Light" w:hAnsi="Calibri Light"/>
        </w:rPr>
        <w:t xml:space="preserve"> compl</w:t>
      </w:r>
      <w:r w:rsidR="00D134F9" w:rsidRPr="00250D02">
        <w:rPr>
          <w:rFonts w:ascii="Calibri Light" w:hAnsi="Calibri Light"/>
        </w:rPr>
        <w:t>ies</w:t>
      </w:r>
      <w:r w:rsidR="00B77EAE" w:rsidRPr="00250D02">
        <w:rPr>
          <w:rFonts w:ascii="Calibri Light" w:hAnsi="Calibri Light"/>
        </w:rPr>
        <w:t xml:space="preserve"> or not </w:t>
      </w:r>
      <w:r w:rsidR="00C47900" w:rsidRPr="00250D02">
        <w:rPr>
          <w:rFonts w:ascii="Calibri Light" w:hAnsi="Calibri Light"/>
        </w:rPr>
        <w:t>with the requirements of the call.</w:t>
      </w:r>
    </w:p>
    <w:p w:rsidR="00F03696" w:rsidRPr="00250D02" w:rsidRDefault="00F03696" w:rsidP="00547FD5">
      <w:pPr>
        <w:pStyle w:val="ListParagraph"/>
        <w:numPr>
          <w:ilvl w:val="0"/>
          <w:numId w:val="38"/>
        </w:numPr>
        <w:spacing w:before="120" w:after="120" w:line="240" w:lineRule="auto"/>
        <w:jc w:val="both"/>
        <w:rPr>
          <w:rFonts w:ascii="Calibri Light" w:hAnsi="Calibri Light"/>
        </w:rPr>
      </w:pPr>
      <w:r w:rsidRPr="00250D02">
        <w:rPr>
          <w:rFonts w:ascii="Calibri Light" w:hAnsi="Calibri Light"/>
        </w:rPr>
        <w:t xml:space="preserve">No clarification </w:t>
      </w:r>
      <w:r w:rsidR="00D134F9" w:rsidRPr="00250D02">
        <w:rPr>
          <w:rFonts w:ascii="Calibri Light" w:hAnsi="Calibri Light"/>
        </w:rPr>
        <w:t>will</w:t>
      </w:r>
      <w:r w:rsidR="003E6369" w:rsidRPr="00250D02">
        <w:rPr>
          <w:rFonts w:ascii="Calibri Light" w:hAnsi="Calibri Light"/>
        </w:rPr>
        <w:t xml:space="preserve"> be requested</w:t>
      </w:r>
      <w:r w:rsidRPr="00250D02">
        <w:rPr>
          <w:rFonts w:ascii="Calibri Light" w:hAnsi="Calibri Light"/>
        </w:rPr>
        <w:t xml:space="preserve"> </w:t>
      </w:r>
      <w:r w:rsidR="00DA310A" w:rsidRPr="00250D02">
        <w:rPr>
          <w:rFonts w:ascii="Calibri Light" w:hAnsi="Calibri Light"/>
        </w:rPr>
        <w:t>from</w:t>
      </w:r>
      <w:r w:rsidRPr="00250D02">
        <w:rPr>
          <w:rFonts w:ascii="Calibri Light" w:hAnsi="Calibri Light"/>
        </w:rPr>
        <w:t xml:space="preserve"> the applicants at this stage.</w:t>
      </w:r>
    </w:p>
    <w:tbl>
      <w:tblPr>
        <w:tblStyle w:val="GridTable2-Accent41"/>
        <w:tblW w:w="9355" w:type="dxa"/>
        <w:tblLook w:val="04A0" w:firstRow="1" w:lastRow="0" w:firstColumn="1" w:lastColumn="0" w:noHBand="0" w:noVBand="1"/>
      </w:tblPr>
      <w:tblGrid>
        <w:gridCol w:w="2020"/>
        <w:gridCol w:w="7335"/>
      </w:tblGrid>
      <w:tr w:rsidR="004E101F" w:rsidRPr="00250D02" w:rsidTr="00AB451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020" w:type="dxa"/>
          </w:tcPr>
          <w:p w:rsidR="004E101F" w:rsidRPr="00250D02" w:rsidRDefault="00C47900" w:rsidP="00AB4513">
            <w:pPr>
              <w:spacing w:before="120" w:after="120"/>
              <w:jc w:val="center"/>
              <w:rPr>
                <w:rFonts w:ascii="Calibri Light" w:hAnsi="Calibri Light"/>
                <w:color w:val="2F5496" w:themeColor="accent5" w:themeShade="BF"/>
              </w:rPr>
            </w:pPr>
            <w:r w:rsidRPr="00250D02">
              <w:rPr>
                <w:rFonts w:ascii="Calibri Light" w:hAnsi="Calibri Light"/>
                <w:color w:val="2F5496" w:themeColor="accent5" w:themeShade="BF"/>
              </w:rPr>
              <w:t>ACTORS</w:t>
            </w:r>
          </w:p>
        </w:tc>
        <w:tc>
          <w:tcPr>
            <w:tcW w:w="7335" w:type="dxa"/>
          </w:tcPr>
          <w:p w:rsidR="004E101F" w:rsidRPr="00250D02" w:rsidRDefault="00C47900" w:rsidP="00AB4513">
            <w:pPr>
              <w:spacing w:before="120" w:after="120"/>
              <w:jc w:val="center"/>
              <w:cnfStyle w:val="100000000000" w:firstRow="1"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 xml:space="preserve">MAIN </w:t>
            </w:r>
            <w:r w:rsidR="004E101F" w:rsidRPr="00250D02">
              <w:rPr>
                <w:rFonts w:ascii="Calibri Light" w:hAnsi="Calibri Light"/>
              </w:rPr>
              <w:t>TASKS</w:t>
            </w:r>
          </w:p>
        </w:tc>
      </w:tr>
      <w:tr w:rsidR="00FE0103" w:rsidRPr="00250D02" w:rsidTr="00AB45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0" w:type="dxa"/>
          </w:tcPr>
          <w:p w:rsidR="00FE0103" w:rsidRPr="00250D02" w:rsidRDefault="00FE0103" w:rsidP="00FE0103">
            <w:pPr>
              <w:spacing w:before="120" w:after="120"/>
              <w:rPr>
                <w:rFonts w:ascii="Calibri Light" w:hAnsi="Calibri Light"/>
                <w:color w:val="2F5496" w:themeColor="accent5" w:themeShade="BF"/>
              </w:rPr>
            </w:pPr>
            <w:r w:rsidRPr="00250D02">
              <w:rPr>
                <w:rFonts w:ascii="Calibri Light" w:hAnsi="Calibri Light"/>
                <w:color w:val="2F5496" w:themeColor="accent5" w:themeShade="BF"/>
              </w:rPr>
              <w:t>Applicants</w:t>
            </w:r>
          </w:p>
        </w:tc>
        <w:tc>
          <w:tcPr>
            <w:tcW w:w="7335" w:type="dxa"/>
          </w:tcPr>
          <w:p w:rsidR="00FE0103" w:rsidRPr="00250D02" w:rsidRDefault="00FE0103" w:rsidP="00547FD5">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 xml:space="preserve">Submit online and </w:t>
            </w:r>
            <w:r w:rsidR="005A328D" w:rsidRPr="00250D02">
              <w:rPr>
                <w:rFonts w:ascii="Calibri Light" w:hAnsi="Calibri Light"/>
              </w:rPr>
              <w:t>hard</w:t>
            </w:r>
            <w:r w:rsidRPr="00250D02">
              <w:rPr>
                <w:rFonts w:ascii="Calibri Light" w:hAnsi="Calibri Light"/>
              </w:rPr>
              <w:t xml:space="preserve">-copy </w:t>
            </w:r>
            <w:r w:rsidR="007A25E5" w:rsidRPr="00250D02">
              <w:rPr>
                <w:rFonts w:ascii="Calibri Light" w:hAnsi="Calibri Light"/>
              </w:rPr>
              <w:t>application packages</w:t>
            </w:r>
            <w:r w:rsidRPr="00250D02">
              <w:rPr>
                <w:rFonts w:ascii="Calibri Light" w:hAnsi="Calibri Light"/>
              </w:rPr>
              <w:t xml:space="preserve"> </w:t>
            </w:r>
            <w:r w:rsidR="008D4FB4" w:rsidRPr="00250D02">
              <w:rPr>
                <w:rFonts w:ascii="Calibri Light" w:hAnsi="Calibri Light"/>
              </w:rPr>
              <w:t>within</w:t>
            </w:r>
            <w:r w:rsidR="00FC775B" w:rsidRPr="00250D02">
              <w:rPr>
                <w:rFonts w:ascii="Calibri Light" w:hAnsi="Calibri Light"/>
              </w:rPr>
              <w:t xml:space="preserve"> the deadlines </w:t>
            </w:r>
            <w:r w:rsidR="00200CCF" w:rsidRPr="00250D02">
              <w:rPr>
                <w:rFonts w:ascii="Calibri Light" w:hAnsi="Calibri Light"/>
              </w:rPr>
              <w:t>set by the call</w:t>
            </w:r>
          </w:p>
        </w:tc>
      </w:tr>
      <w:tr w:rsidR="00FE0103" w:rsidRPr="00250D02" w:rsidTr="00AB4513">
        <w:tc>
          <w:tcPr>
            <w:cnfStyle w:val="001000000000" w:firstRow="0" w:lastRow="0" w:firstColumn="1" w:lastColumn="0" w:oddVBand="0" w:evenVBand="0" w:oddHBand="0" w:evenHBand="0" w:firstRowFirstColumn="0" w:firstRowLastColumn="0" w:lastRowFirstColumn="0" w:lastRowLastColumn="0"/>
            <w:tcW w:w="2020" w:type="dxa"/>
          </w:tcPr>
          <w:p w:rsidR="00FE0103" w:rsidRPr="00250D02" w:rsidRDefault="00FE0103" w:rsidP="00FE0103">
            <w:pPr>
              <w:spacing w:before="120" w:after="120"/>
              <w:rPr>
                <w:rFonts w:ascii="Calibri Light" w:hAnsi="Calibri Light"/>
                <w:color w:val="2F5496" w:themeColor="accent5" w:themeShade="BF"/>
              </w:rPr>
            </w:pPr>
            <w:r w:rsidRPr="00250D02">
              <w:rPr>
                <w:rFonts w:ascii="Calibri Light" w:hAnsi="Calibri Light"/>
                <w:color w:val="2F5496" w:themeColor="accent5" w:themeShade="BF"/>
              </w:rPr>
              <w:t>Managing Authority</w:t>
            </w:r>
          </w:p>
        </w:tc>
        <w:tc>
          <w:tcPr>
            <w:tcW w:w="7335" w:type="dxa"/>
          </w:tcPr>
          <w:p w:rsidR="00FE0103" w:rsidRPr="00250D02" w:rsidRDefault="00200CCF" w:rsidP="00547FD5">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Open</w:t>
            </w:r>
            <w:r w:rsidR="00C368F8" w:rsidRPr="00250D02">
              <w:rPr>
                <w:rFonts w:ascii="Calibri Light" w:hAnsi="Calibri Light"/>
              </w:rPr>
              <w:t>s</w:t>
            </w:r>
            <w:r w:rsidRPr="00250D02">
              <w:rPr>
                <w:rFonts w:ascii="Calibri Light" w:hAnsi="Calibri Light"/>
              </w:rPr>
              <w:t xml:space="preserve"> and closes call</w:t>
            </w:r>
            <w:r w:rsidR="008D4FB4" w:rsidRPr="00250D02">
              <w:rPr>
                <w:rFonts w:ascii="Calibri Light" w:hAnsi="Calibri Light"/>
              </w:rPr>
              <w:t>s</w:t>
            </w:r>
            <w:r w:rsidR="00FE0103" w:rsidRPr="00250D02">
              <w:rPr>
                <w:rFonts w:ascii="Calibri Light" w:hAnsi="Calibri Light"/>
              </w:rPr>
              <w:t xml:space="preserve"> for proposals in</w:t>
            </w:r>
            <w:r w:rsidRPr="00250D02">
              <w:rPr>
                <w:rFonts w:ascii="Calibri Light" w:hAnsi="Calibri Light"/>
              </w:rPr>
              <w:t>to</w:t>
            </w:r>
            <w:r w:rsidR="00FE0103" w:rsidRPr="00250D02">
              <w:rPr>
                <w:rFonts w:ascii="Calibri Light" w:hAnsi="Calibri Light"/>
              </w:rPr>
              <w:t xml:space="preserve"> EMS-ENI system</w:t>
            </w:r>
          </w:p>
        </w:tc>
      </w:tr>
      <w:tr w:rsidR="00FE0103" w:rsidRPr="00250D02" w:rsidTr="00AB45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0" w:type="dxa"/>
          </w:tcPr>
          <w:p w:rsidR="00FE0103" w:rsidRPr="00250D02" w:rsidRDefault="00FE0103" w:rsidP="00FE0103">
            <w:pPr>
              <w:spacing w:before="120" w:after="120"/>
              <w:rPr>
                <w:rFonts w:ascii="Calibri Light" w:hAnsi="Calibri Light"/>
                <w:color w:val="2F5496" w:themeColor="accent5" w:themeShade="BF"/>
              </w:rPr>
            </w:pPr>
            <w:r w:rsidRPr="00250D02">
              <w:rPr>
                <w:rFonts w:ascii="Calibri Light" w:hAnsi="Calibri Light"/>
                <w:color w:val="2F5496" w:themeColor="accent5" w:themeShade="BF"/>
              </w:rPr>
              <w:t>PSC secretary</w:t>
            </w:r>
          </w:p>
        </w:tc>
        <w:tc>
          <w:tcPr>
            <w:tcW w:w="7335" w:type="dxa"/>
          </w:tcPr>
          <w:p w:rsidR="00FE0103" w:rsidRPr="00250D02" w:rsidRDefault="00FE0103" w:rsidP="00547FD5">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 xml:space="preserve">Issues acknowledgements of receipt for </w:t>
            </w:r>
            <w:r w:rsidR="00BB1209" w:rsidRPr="00250D02">
              <w:rPr>
                <w:rFonts w:ascii="Calibri Light" w:hAnsi="Calibri Light"/>
              </w:rPr>
              <w:t>hand-</w:t>
            </w:r>
            <w:r w:rsidR="001630BA" w:rsidRPr="00250D02">
              <w:rPr>
                <w:rFonts w:ascii="Calibri Light" w:hAnsi="Calibri Light"/>
              </w:rPr>
              <w:t>deliveries</w:t>
            </w:r>
            <w:r w:rsidRPr="00250D02">
              <w:rPr>
                <w:rFonts w:ascii="Calibri Light" w:hAnsi="Calibri Light"/>
              </w:rPr>
              <w:t xml:space="preserve"> </w:t>
            </w:r>
          </w:p>
          <w:p w:rsidR="00BB1209" w:rsidRPr="00250D02" w:rsidRDefault="0012655C" w:rsidP="00547FD5">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 xml:space="preserve">Receives, registers and </w:t>
            </w:r>
            <w:r w:rsidR="00CB0E6B" w:rsidRPr="00250D02">
              <w:rPr>
                <w:rFonts w:ascii="Calibri Light" w:hAnsi="Calibri Light"/>
                <w:i/>
              </w:rPr>
              <w:t>keeps</w:t>
            </w:r>
            <w:r w:rsidRPr="00250D02">
              <w:rPr>
                <w:rFonts w:ascii="Calibri Light" w:hAnsi="Calibri Light"/>
              </w:rPr>
              <w:t xml:space="preserve"> unopened, in safe location</w:t>
            </w:r>
            <w:r w:rsidR="0037287A" w:rsidRPr="00250D02">
              <w:rPr>
                <w:rFonts w:ascii="Calibri Light" w:hAnsi="Calibri Light"/>
              </w:rPr>
              <w:t>, the</w:t>
            </w:r>
            <w:r w:rsidRPr="00250D02">
              <w:rPr>
                <w:rFonts w:ascii="Calibri Light" w:hAnsi="Calibri Light"/>
              </w:rPr>
              <w:t xml:space="preserve"> </w:t>
            </w:r>
            <w:r w:rsidR="001630BA" w:rsidRPr="00250D02">
              <w:rPr>
                <w:rFonts w:ascii="Calibri Light" w:hAnsi="Calibri Light"/>
              </w:rPr>
              <w:t xml:space="preserve">envelopes containing the </w:t>
            </w:r>
            <w:r w:rsidR="00200CCF" w:rsidRPr="00250D02">
              <w:rPr>
                <w:rFonts w:ascii="Calibri Light" w:hAnsi="Calibri Light"/>
              </w:rPr>
              <w:t>hard-copies</w:t>
            </w:r>
            <w:r w:rsidR="00FC775B" w:rsidRPr="00250D02">
              <w:rPr>
                <w:rFonts w:ascii="Calibri Light" w:hAnsi="Calibri Light"/>
              </w:rPr>
              <w:t xml:space="preserve">, irrespective they </w:t>
            </w:r>
            <w:r w:rsidRPr="00250D02">
              <w:rPr>
                <w:rFonts w:ascii="Calibri Light" w:hAnsi="Calibri Light"/>
              </w:rPr>
              <w:t>are sent</w:t>
            </w:r>
            <w:r w:rsidR="00BB1209" w:rsidRPr="00250D02">
              <w:rPr>
                <w:rFonts w:ascii="Calibri Light" w:hAnsi="Calibri Light"/>
              </w:rPr>
              <w:t xml:space="preserve"> </w:t>
            </w:r>
            <w:r w:rsidR="00FC775B" w:rsidRPr="00250D02">
              <w:rPr>
                <w:rFonts w:ascii="Calibri Light" w:hAnsi="Calibri Light"/>
              </w:rPr>
              <w:t xml:space="preserve">via courier, </w:t>
            </w:r>
            <w:r w:rsidR="00BB1209" w:rsidRPr="00250D02">
              <w:rPr>
                <w:rFonts w:ascii="Calibri Light" w:hAnsi="Calibri Light"/>
              </w:rPr>
              <w:t>postal serv</w:t>
            </w:r>
            <w:r w:rsidR="00D13BA8" w:rsidRPr="00250D02">
              <w:rPr>
                <w:rFonts w:ascii="Calibri Light" w:hAnsi="Calibri Light"/>
              </w:rPr>
              <w:t>i</w:t>
            </w:r>
            <w:r w:rsidR="00BB1209" w:rsidRPr="00250D02">
              <w:rPr>
                <w:rFonts w:ascii="Calibri Light" w:hAnsi="Calibri Light"/>
              </w:rPr>
              <w:t>ces</w:t>
            </w:r>
            <w:r w:rsidR="00FC775B" w:rsidRPr="00250D02">
              <w:rPr>
                <w:rFonts w:ascii="Calibri Light" w:hAnsi="Calibri Light"/>
              </w:rPr>
              <w:t>,</w:t>
            </w:r>
            <w:r w:rsidR="00BB1209" w:rsidRPr="00250D02">
              <w:rPr>
                <w:rFonts w:ascii="Calibri Light" w:hAnsi="Calibri Light"/>
              </w:rPr>
              <w:t xml:space="preserve"> hand-delivered</w:t>
            </w:r>
            <w:r w:rsidR="00FC775B" w:rsidRPr="00250D02">
              <w:rPr>
                <w:rFonts w:ascii="Calibri Light" w:hAnsi="Calibri Light"/>
              </w:rPr>
              <w:t>, by fax or e-mail</w:t>
            </w:r>
            <w:r w:rsidR="00BB1209" w:rsidRPr="00250D02">
              <w:rPr>
                <w:rFonts w:ascii="Calibri Light" w:hAnsi="Calibri Light"/>
              </w:rPr>
              <w:t xml:space="preserve"> </w:t>
            </w:r>
          </w:p>
          <w:p w:rsidR="00DB7F4A" w:rsidRPr="00250D02" w:rsidRDefault="00DB7F4A" w:rsidP="00547FD5">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 xml:space="preserve">Collects </w:t>
            </w:r>
            <w:r w:rsidR="00203085" w:rsidRPr="00250D02">
              <w:rPr>
                <w:rFonts w:ascii="Calibri Light" w:hAnsi="Calibri Light"/>
              </w:rPr>
              <w:t xml:space="preserve">and checks for compliance the </w:t>
            </w:r>
            <w:r w:rsidRPr="00250D02">
              <w:rPr>
                <w:rFonts w:ascii="Calibri Light" w:hAnsi="Calibri Light"/>
              </w:rPr>
              <w:t>Declarations of impartiality and confidentiality, and Declarations regarding the conflict of interest</w:t>
            </w:r>
            <w:r w:rsidR="007A25E5" w:rsidRPr="00250D02">
              <w:rPr>
                <w:rFonts w:ascii="Calibri Light" w:hAnsi="Calibri Light"/>
              </w:rPr>
              <w:t xml:space="preserve"> </w:t>
            </w:r>
            <w:r w:rsidR="00203085" w:rsidRPr="00250D02">
              <w:rPr>
                <w:rFonts w:ascii="Calibri Light" w:hAnsi="Calibri Light"/>
              </w:rPr>
              <w:t>signed by</w:t>
            </w:r>
            <w:r w:rsidR="00200CCF" w:rsidRPr="00250D02">
              <w:rPr>
                <w:rFonts w:ascii="Calibri Light" w:hAnsi="Calibri Light"/>
              </w:rPr>
              <w:t xml:space="preserve"> PSC coordinator and secretary</w:t>
            </w:r>
          </w:p>
        </w:tc>
      </w:tr>
    </w:tbl>
    <w:p w:rsidR="00200CCF" w:rsidRPr="00250D02" w:rsidRDefault="00200CCF" w:rsidP="00C47900">
      <w:pPr>
        <w:spacing w:before="120" w:after="120" w:line="240" w:lineRule="auto"/>
        <w:jc w:val="both"/>
        <w:rPr>
          <w:rFonts w:ascii="Calibri Light" w:hAnsi="Calibri Light"/>
          <w:b/>
          <w:color w:val="0070C0"/>
        </w:rPr>
      </w:pPr>
    </w:p>
    <w:p w:rsidR="00C47900" w:rsidRPr="00250D02" w:rsidRDefault="00C47900" w:rsidP="00C47900">
      <w:pPr>
        <w:spacing w:before="120" w:after="120" w:line="240" w:lineRule="auto"/>
        <w:jc w:val="both"/>
        <w:rPr>
          <w:rFonts w:ascii="Calibri Light" w:hAnsi="Calibri Light"/>
          <w:b/>
        </w:rPr>
      </w:pPr>
      <w:r w:rsidRPr="00250D02">
        <w:rPr>
          <w:rFonts w:ascii="Calibri Light" w:hAnsi="Calibri Light"/>
          <w:b/>
          <w:color w:val="2F5496" w:themeColor="accent5" w:themeShade="BF"/>
        </w:rPr>
        <w:sym w:font="Wingdings" w:char="F0FE"/>
      </w:r>
      <w:r w:rsidRPr="00250D02">
        <w:rPr>
          <w:rFonts w:ascii="Calibri Light" w:hAnsi="Calibri Light"/>
          <w:color w:val="0070C0"/>
        </w:rPr>
        <w:t xml:space="preserve"> </w:t>
      </w:r>
      <w:r w:rsidRPr="00250D02">
        <w:rPr>
          <w:rFonts w:ascii="Calibri Light" w:hAnsi="Calibri Light"/>
          <w:b/>
        </w:rPr>
        <w:t>Results expected</w:t>
      </w:r>
    </w:p>
    <w:p w:rsidR="009C18D8" w:rsidRPr="00250D02" w:rsidRDefault="009C18D8" w:rsidP="002A5BC1">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t xml:space="preserve">Calls for proposals </w:t>
      </w:r>
      <w:r w:rsidR="00200CCF" w:rsidRPr="00250D02">
        <w:rPr>
          <w:rFonts w:ascii="Calibri Light" w:hAnsi="Calibri Light"/>
          <w:color w:val="000000" w:themeColor="text1"/>
        </w:rPr>
        <w:t xml:space="preserve">opened and </w:t>
      </w:r>
      <w:r w:rsidRPr="00250D02">
        <w:rPr>
          <w:rFonts w:ascii="Calibri Light" w:hAnsi="Calibri Light"/>
          <w:color w:val="000000" w:themeColor="text1"/>
        </w:rPr>
        <w:t>closed by MA</w:t>
      </w:r>
    </w:p>
    <w:p w:rsidR="009C18D8" w:rsidRPr="00250D02" w:rsidRDefault="0012655C" w:rsidP="002A5BC1">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t>Application packages uploaded by applicants into EMS-ENI and and sent in hard-copy version</w:t>
      </w:r>
    </w:p>
    <w:p w:rsidR="009C18D8" w:rsidRPr="00250D02" w:rsidRDefault="00D13BA8" w:rsidP="002A5BC1">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t xml:space="preserve">Envelopes containing </w:t>
      </w:r>
      <w:r w:rsidR="00CE6A00" w:rsidRPr="00250D02">
        <w:rPr>
          <w:rFonts w:ascii="Calibri Light" w:hAnsi="Calibri Light"/>
        </w:rPr>
        <w:t>hard</w:t>
      </w:r>
      <w:r w:rsidR="009C18D8" w:rsidRPr="00250D02">
        <w:rPr>
          <w:rFonts w:ascii="Calibri Light" w:hAnsi="Calibri Light"/>
          <w:color w:val="000000" w:themeColor="text1"/>
        </w:rPr>
        <w:t>-cop</w:t>
      </w:r>
      <w:r w:rsidR="0012655C" w:rsidRPr="00250D02">
        <w:rPr>
          <w:rFonts w:ascii="Calibri Light" w:hAnsi="Calibri Light"/>
          <w:color w:val="000000" w:themeColor="text1"/>
        </w:rPr>
        <w:t>ies</w:t>
      </w:r>
      <w:r w:rsidR="009C18D8" w:rsidRPr="00250D02">
        <w:rPr>
          <w:rFonts w:ascii="Calibri Light" w:hAnsi="Calibri Light"/>
          <w:color w:val="000000" w:themeColor="text1"/>
        </w:rPr>
        <w:t xml:space="preserve"> </w:t>
      </w:r>
      <w:r w:rsidR="0012655C" w:rsidRPr="00250D02">
        <w:rPr>
          <w:rFonts w:ascii="Calibri Light" w:hAnsi="Calibri Light"/>
          <w:color w:val="000000" w:themeColor="text1"/>
        </w:rPr>
        <w:t xml:space="preserve">registered and </w:t>
      </w:r>
      <w:r w:rsidR="009C18D8" w:rsidRPr="00250D02">
        <w:rPr>
          <w:rFonts w:ascii="Calibri Light" w:hAnsi="Calibri Light"/>
          <w:color w:val="000000" w:themeColor="text1"/>
        </w:rPr>
        <w:t>archived</w:t>
      </w:r>
      <w:r w:rsidRPr="00250D02">
        <w:rPr>
          <w:rFonts w:ascii="Calibri Light" w:hAnsi="Calibri Light"/>
          <w:color w:val="000000" w:themeColor="text1"/>
        </w:rPr>
        <w:t xml:space="preserve"> in safe </w:t>
      </w:r>
      <w:r w:rsidR="00A15B6A" w:rsidRPr="00250D02">
        <w:rPr>
          <w:rFonts w:ascii="Calibri Light" w:hAnsi="Calibri Light"/>
          <w:color w:val="000000" w:themeColor="text1"/>
        </w:rPr>
        <w:t>location</w:t>
      </w:r>
      <w:r w:rsidRPr="00250D02">
        <w:rPr>
          <w:rFonts w:ascii="Calibri Light" w:hAnsi="Calibri Light"/>
          <w:color w:val="000000" w:themeColor="text1"/>
        </w:rPr>
        <w:t>, unopened</w:t>
      </w:r>
    </w:p>
    <w:p w:rsidR="00C47900" w:rsidRPr="00250D02" w:rsidRDefault="00C47900" w:rsidP="00C47900">
      <w:pPr>
        <w:spacing w:before="120" w:after="120" w:line="240" w:lineRule="auto"/>
        <w:jc w:val="both"/>
        <w:rPr>
          <w:rFonts w:ascii="Calibri Light" w:hAnsi="Calibri Light"/>
        </w:rPr>
      </w:pPr>
      <w:r w:rsidRPr="00250D02">
        <w:rPr>
          <w:rFonts w:ascii="Calibri Light" w:hAnsi="Calibri Light"/>
          <w:b/>
          <w:color w:val="2F5496" w:themeColor="accent5" w:themeShade="BF"/>
        </w:rPr>
        <w:sym w:font="Wingdings" w:char="F0FE"/>
      </w:r>
      <w:r w:rsidRPr="00250D02">
        <w:rPr>
          <w:rFonts w:ascii="Calibri Light" w:hAnsi="Calibri Light"/>
          <w:color w:val="0070C0"/>
        </w:rPr>
        <w:t xml:space="preserve"> </w:t>
      </w:r>
      <w:r w:rsidRPr="00250D02">
        <w:rPr>
          <w:rFonts w:ascii="Calibri Light" w:hAnsi="Calibri Light"/>
          <w:b/>
        </w:rPr>
        <w:t xml:space="preserve">Documents </w:t>
      </w:r>
      <w:r w:rsidR="00F03696" w:rsidRPr="00250D02">
        <w:rPr>
          <w:rFonts w:ascii="Calibri Light" w:hAnsi="Calibri Light"/>
          <w:b/>
        </w:rPr>
        <w:t>produced during this step</w:t>
      </w:r>
    </w:p>
    <w:p w:rsidR="00C47900" w:rsidRPr="00250D02" w:rsidRDefault="00BB1209" w:rsidP="002A5BC1">
      <w:pPr>
        <w:pStyle w:val="ListParagraph"/>
        <w:numPr>
          <w:ilvl w:val="0"/>
          <w:numId w:val="2"/>
        </w:numPr>
        <w:spacing w:before="120" w:after="120" w:line="240" w:lineRule="auto"/>
        <w:jc w:val="both"/>
        <w:rPr>
          <w:rFonts w:ascii="Calibri Light" w:hAnsi="Calibri Light"/>
          <w:b/>
          <w:color w:val="CC00CC"/>
        </w:rPr>
      </w:pPr>
      <w:r w:rsidRPr="00250D02">
        <w:rPr>
          <w:rFonts w:ascii="Calibri Light" w:hAnsi="Calibri Light"/>
          <w:color w:val="000000" w:themeColor="text1"/>
        </w:rPr>
        <w:t xml:space="preserve">Acknowledgements of receipt (for hand-delivered proposals) </w:t>
      </w:r>
      <w:r w:rsidR="006C01CF" w:rsidRPr="00250D02">
        <w:rPr>
          <w:rFonts w:ascii="Calibri Light" w:hAnsi="Calibri Light"/>
          <w:color w:val="000000" w:themeColor="text1"/>
        </w:rPr>
        <w:t xml:space="preserve">– </w:t>
      </w:r>
      <w:r w:rsidR="00401327" w:rsidRPr="00250D02">
        <w:rPr>
          <w:rFonts w:ascii="Calibri Light" w:hAnsi="Calibri Light"/>
          <w:b/>
          <w:color w:val="CC00CC"/>
        </w:rPr>
        <w:t>Annex</w:t>
      </w:r>
      <w:r w:rsidR="006C01CF" w:rsidRPr="00250D02">
        <w:rPr>
          <w:rFonts w:ascii="Calibri Light" w:hAnsi="Calibri Light"/>
          <w:b/>
          <w:color w:val="CC00CC"/>
        </w:rPr>
        <w:t xml:space="preserve"> </w:t>
      </w:r>
      <w:r w:rsidR="00367811" w:rsidRPr="00250D02">
        <w:rPr>
          <w:rFonts w:ascii="Calibri Light" w:hAnsi="Calibri Light"/>
          <w:b/>
          <w:color w:val="CC00CC"/>
        </w:rPr>
        <w:t>g_3</w:t>
      </w:r>
    </w:p>
    <w:p w:rsidR="00F03696" w:rsidRPr="00250D02" w:rsidRDefault="006C01CF" w:rsidP="002A5BC1">
      <w:pPr>
        <w:pStyle w:val="ListParagraph"/>
        <w:numPr>
          <w:ilvl w:val="0"/>
          <w:numId w:val="2"/>
        </w:numPr>
        <w:spacing w:before="120" w:after="120" w:line="240" w:lineRule="auto"/>
        <w:jc w:val="both"/>
        <w:rPr>
          <w:rFonts w:ascii="Calibri Light" w:hAnsi="Calibri Light"/>
        </w:rPr>
      </w:pPr>
      <w:r w:rsidRPr="00250D02">
        <w:rPr>
          <w:rFonts w:ascii="Calibri Light" w:hAnsi="Calibri Light"/>
        </w:rPr>
        <w:t>Submission Register</w:t>
      </w:r>
      <w:r w:rsidR="00200CCF" w:rsidRPr="00250D02">
        <w:rPr>
          <w:rFonts w:ascii="Calibri Light" w:hAnsi="Calibri Light"/>
        </w:rPr>
        <w:t xml:space="preserve"> </w:t>
      </w:r>
      <w:r w:rsidR="009D0CA9" w:rsidRPr="00250D02">
        <w:rPr>
          <w:rFonts w:ascii="Calibri Light" w:hAnsi="Calibri Light"/>
        </w:rPr>
        <w:t>(</w:t>
      </w:r>
      <w:r w:rsidR="00401327" w:rsidRPr="00250D02">
        <w:rPr>
          <w:rFonts w:ascii="Calibri Light" w:hAnsi="Calibri Light"/>
          <w:b/>
          <w:color w:val="CC00CC"/>
        </w:rPr>
        <w:t>Annex</w:t>
      </w:r>
      <w:r w:rsidR="007565D7" w:rsidRPr="00250D02">
        <w:rPr>
          <w:rFonts w:ascii="Calibri Light" w:hAnsi="Calibri Light"/>
          <w:b/>
          <w:color w:val="CC00CC"/>
        </w:rPr>
        <w:t xml:space="preserve"> </w:t>
      </w:r>
      <w:r w:rsidR="00367811" w:rsidRPr="00250D02">
        <w:rPr>
          <w:rFonts w:ascii="Calibri Light" w:hAnsi="Calibri Light"/>
          <w:b/>
          <w:color w:val="CC00CC"/>
        </w:rPr>
        <w:t>g_4</w:t>
      </w:r>
      <w:r w:rsidR="009D0CA9" w:rsidRPr="00250D02">
        <w:rPr>
          <w:rFonts w:ascii="Calibri Light" w:hAnsi="Calibri Light"/>
        </w:rPr>
        <w:t>)</w:t>
      </w:r>
    </w:p>
    <w:p w:rsidR="004D2236" w:rsidRPr="00250D02" w:rsidRDefault="00725293" w:rsidP="002A5BC1">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lastRenderedPageBreak/>
        <w:t xml:space="preserve">Signed </w:t>
      </w:r>
      <w:r w:rsidR="004D2236" w:rsidRPr="00250D02">
        <w:rPr>
          <w:rFonts w:ascii="Calibri Light" w:hAnsi="Calibri Light"/>
          <w:color w:val="000000" w:themeColor="text1"/>
        </w:rPr>
        <w:t xml:space="preserve">Declarations of impartiality and confidentiality, and Declarations regarding the conflict of interest </w:t>
      </w:r>
      <w:r w:rsidR="009D0CA9" w:rsidRPr="00250D02">
        <w:rPr>
          <w:rFonts w:ascii="Calibri Light" w:hAnsi="Calibri Light"/>
          <w:color w:val="000000" w:themeColor="text1"/>
        </w:rPr>
        <w:t>(</w:t>
      </w:r>
      <w:r w:rsidR="009D0CA9" w:rsidRPr="00250D02">
        <w:rPr>
          <w:rFonts w:ascii="Calibri Light" w:hAnsi="Calibri Light"/>
          <w:b/>
          <w:color w:val="CC00CC"/>
        </w:rPr>
        <w:t>Annex g_1</w:t>
      </w:r>
      <w:r w:rsidR="009D0CA9" w:rsidRPr="00250D02">
        <w:rPr>
          <w:rFonts w:ascii="Calibri Light" w:hAnsi="Calibri Light"/>
          <w:color w:val="000000" w:themeColor="text1"/>
        </w:rPr>
        <w:t xml:space="preserve"> and </w:t>
      </w:r>
      <w:r w:rsidR="009D0CA9" w:rsidRPr="00250D02">
        <w:rPr>
          <w:rFonts w:ascii="Calibri Light" w:hAnsi="Calibri Light"/>
          <w:b/>
          <w:color w:val="CC00CC"/>
        </w:rPr>
        <w:t>Annex g_2</w:t>
      </w:r>
      <w:r w:rsidR="009D0CA9" w:rsidRPr="00250D02">
        <w:rPr>
          <w:rFonts w:ascii="Calibri Light" w:hAnsi="Calibri Light"/>
          <w:color w:val="000000" w:themeColor="text1"/>
        </w:rPr>
        <w:t>)</w:t>
      </w:r>
    </w:p>
    <w:p w:rsidR="001560BC" w:rsidRPr="00250D02" w:rsidRDefault="007C19FF" w:rsidP="00B2656E">
      <w:pPr>
        <w:pStyle w:val="Heading3"/>
        <w:spacing w:before="240" w:after="120" w:line="240" w:lineRule="auto"/>
        <w:jc w:val="both"/>
        <w:rPr>
          <w:b/>
          <w:color w:val="2F5496" w:themeColor="accent5" w:themeShade="BF"/>
        </w:rPr>
      </w:pPr>
      <w:bookmarkStart w:id="13" w:name="_Toc514224632"/>
      <w:r w:rsidRPr="00250D02">
        <w:rPr>
          <w:b/>
          <w:color w:val="2F5496" w:themeColor="accent5" w:themeShade="BF"/>
        </w:rPr>
        <w:t>3.4</w:t>
      </w:r>
      <w:r w:rsidR="001560BC" w:rsidRPr="00250D02">
        <w:rPr>
          <w:b/>
          <w:color w:val="2F5496" w:themeColor="accent5" w:themeShade="BF"/>
        </w:rPr>
        <w:t xml:space="preserve"> </w:t>
      </w:r>
      <w:r w:rsidR="001560BC" w:rsidRPr="00250D02">
        <w:rPr>
          <w:b/>
          <w:color w:val="2F5496" w:themeColor="accent5" w:themeShade="BF"/>
        </w:rPr>
        <w:tab/>
        <w:t>Administrative and eligibility check</w:t>
      </w:r>
      <w:r w:rsidR="00E018AC" w:rsidRPr="00250D02">
        <w:rPr>
          <w:b/>
          <w:color w:val="2F5496" w:themeColor="accent5" w:themeShade="BF"/>
        </w:rPr>
        <w:t xml:space="preserve"> (step 1)</w:t>
      </w:r>
      <w:bookmarkEnd w:id="13"/>
    </w:p>
    <w:p w:rsidR="008D47BA" w:rsidRPr="00250D02" w:rsidRDefault="008D47BA" w:rsidP="00AA62F5">
      <w:pPr>
        <w:spacing w:before="120" w:after="120" w:line="240" w:lineRule="auto"/>
        <w:jc w:val="both"/>
        <w:rPr>
          <w:rFonts w:ascii="Calibri Light" w:hAnsi="Calibri Light"/>
        </w:rPr>
      </w:pPr>
      <w:r w:rsidRPr="00250D02">
        <w:rPr>
          <w:rFonts w:ascii="Calibri Light" w:hAnsi="Calibri Light"/>
          <w:b/>
          <w:color w:val="2F5496" w:themeColor="accent5" w:themeShade="BF"/>
        </w:rPr>
        <w:sym w:font="Wingdings" w:char="F0FE"/>
      </w:r>
      <w:r w:rsidRPr="00250D02">
        <w:rPr>
          <w:rFonts w:ascii="Calibri Light" w:hAnsi="Calibri Light"/>
        </w:rPr>
        <w:t xml:space="preserve"> </w:t>
      </w:r>
      <w:r w:rsidRPr="00250D02">
        <w:rPr>
          <w:rFonts w:ascii="Calibri Light" w:hAnsi="Calibri Light"/>
          <w:b/>
        </w:rPr>
        <w:t>Purpose of th</w:t>
      </w:r>
      <w:r w:rsidR="007A25E5" w:rsidRPr="00250D02">
        <w:rPr>
          <w:rFonts w:ascii="Calibri Light" w:hAnsi="Calibri Light"/>
          <w:b/>
        </w:rPr>
        <w:t>e</w:t>
      </w:r>
      <w:r w:rsidRPr="00250D02">
        <w:rPr>
          <w:rFonts w:ascii="Calibri Light" w:hAnsi="Calibri Light"/>
          <w:b/>
        </w:rPr>
        <w:t xml:space="preserve"> stage</w:t>
      </w:r>
      <w:r w:rsidRPr="00250D02">
        <w:rPr>
          <w:rFonts w:ascii="Calibri Light" w:hAnsi="Calibri Light"/>
        </w:rPr>
        <w:t xml:space="preserve"> is</w:t>
      </w:r>
      <w:r w:rsidR="00D54D83" w:rsidRPr="00250D02">
        <w:rPr>
          <w:rFonts w:ascii="Calibri Light" w:hAnsi="Calibri Light"/>
        </w:rPr>
        <w:t xml:space="preserve"> </w:t>
      </w:r>
      <w:r w:rsidR="00200889" w:rsidRPr="00250D02">
        <w:rPr>
          <w:rFonts w:ascii="Calibri Light" w:hAnsi="Calibri Light"/>
        </w:rPr>
        <w:t xml:space="preserve">to assess </w:t>
      </w:r>
      <w:r w:rsidR="00725293" w:rsidRPr="00250D02">
        <w:rPr>
          <w:rFonts w:ascii="Calibri Light" w:hAnsi="Calibri Light"/>
        </w:rPr>
        <w:t xml:space="preserve">the </w:t>
      </w:r>
      <w:r w:rsidR="007A25E5" w:rsidRPr="00250D02">
        <w:rPr>
          <w:rFonts w:ascii="Calibri Light" w:hAnsi="Calibri Light"/>
        </w:rPr>
        <w:t>projects</w:t>
      </w:r>
      <w:r w:rsidR="00200889" w:rsidRPr="00250D02">
        <w:rPr>
          <w:rFonts w:ascii="Calibri Light" w:hAnsi="Calibri Light"/>
        </w:rPr>
        <w:t xml:space="preserve"> against the administrative and eligibility criteria set in the </w:t>
      </w:r>
      <w:r w:rsidR="000C24E8" w:rsidRPr="00250D02">
        <w:rPr>
          <w:rFonts w:ascii="Calibri Light" w:hAnsi="Calibri Light"/>
          <w:i/>
        </w:rPr>
        <w:t>Guidelines for grant applicants</w:t>
      </w:r>
      <w:r w:rsidR="00200889" w:rsidRPr="00250D02">
        <w:rPr>
          <w:rFonts w:ascii="Calibri Light" w:hAnsi="Calibri Light"/>
        </w:rPr>
        <w:t>. The</w:t>
      </w:r>
      <w:r w:rsidR="00725293" w:rsidRPr="00250D02">
        <w:rPr>
          <w:rFonts w:ascii="Calibri Light" w:hAnsi="Calibri Light"/>
        </w:rPr>
        <w:t>se</w:t>
      </w:r>
      <w:r w:rsidR="00200889" w:rsidRPr="00250D02">
        <w:rPr>
          <w:rFonts w:ascii="Calibri Light" w:hAnsi="Calibri Light"/>
        </w:rPr>
        <w:t xml:space="preserve"> criteria refer, on one hand, to deadlines, use of templates, existence of the supporting documents and compliance with the formal </w:t>
      </w:r>
      <w:r w:rsidR="003B48B8" w:rsidRPr="00250D02">
        <w:rPr>
          <w:rFonts w:ascii="Calibri Light" w:hAnsi="Calibri Light"/>
        </w:rPr>
        <w:t>requirements</w:t>
      </w:r>
      <w:r w:rsidR="007A25E5" w:rsidRPr="00250D02">
        <w:rPr>
          <w:rFonts w:ascii="Calibri Light" w:hAnsi="Calibri Light"/>
        </w:rPr>
        <w:t xml:space="preserve"> </w:t>
      </w:r>
      <w:r w:rsidR="00725293" w:rsidRPr="00250D02">
        <w:rPr>
          <w:rFonts w:ascii="Calibri Light" w:hAnsi="Calibri Light"/>
        </w:rPr>
        <w:t>of</w:t>
      </w:r>
      <w:r w:rsidR="007A25E5" w:rsidRPr="00250D02">
        <w:rPr>
          <w:rFonts w:ascii="Calibri Light" w:hAnsi="Calibri Light"/>
        </w:rPr>
        <w:t xml:space="preserve"> the call</w:t>
      </w:r>
      <w:r w:rsidR="00200889" w:rsidRPr="00250D02">
        <w:rPr>
          <w:rFonts w:ascii="Calibri Light" w:hAnsi="Calibri Light"/>
        </w:rPr>
        <w:t xml:space="preserve">, and </w:t>
      </w:r>
      <w:r w:rsidR="00E60183" w:rsidRPr="00250D02">
        <w:rPr>
          <w:rFonts w:ascii="Calibri Light" w:hAnsi="Calibri Light"/>
        </w:rPr>
        <w:t>to</w:t>
      </w:r>
      <w:r w:rsidR="003B48B8" w:rsidRPr="00250D02">
        <w:rPr>
          <w:rFonts w:ascii="Calibri Light" w:hAnsi="Calibri Light"/>
        </w:rPr>
        <w:t xml:space="preserve"> </w:t>
      </w:r>
      <w:r w:rsidR="00200889" w:rsidRPr="00250D02">
        <w:rPr>
          <w:rFonts w:ascii="Calibri Light" w:hAnsi="Calibri Light"/>
        </w:rPr>
        <w:t xml:space="preserve">eligibility of </w:t>
      </w:r>
      <w:r w:rsidR="00725293" w:rsidRPr="00250D02">
        <w:rPr>
          <w:rFonts w:ascii="Calibri Light" w:hAnsi="Calibri Light"/>
        </w:rPr>
        <w:t xml:space="preserve">the </w:t>
      </w:r>
      <w:r w:rsidR="00200889" w:rsidRPr="00250D02">
        <w:rPr>
          <w:rFonts w:ascii="Calibri Light" w:hAnsi="Calibri Light"/>
        </w:rPr>
        <w:t>applicant</w:t>
      </w:r>
      <w:r w:rsidR="00326DAF" w:rsidRPr="00250D02">
        <w:rPr>
          <w:rFonts w:ascii="Calibri Light" w:hAnsi="Calibri Light"/>
        </w:rPr>
        <w:t>/</w:t>
      </w:r>
      <w:r w:rsidR="00200889" w:rsidRPr="00250D02">
        <w:rPr>
          <w:rFonts w:ascii="Calibri Light" w:hAnsi="Calibri Light"/>
        </w:rPr>
        <w:t xml:space="preserve">partners, of the </w:t>
      </w:r>
      <w:r w:rsidR="007A25E5" w:rsidRPr="00250D02">
        <w:rPr>
          <w:rFonts w:ascii="Calibri Light" w:hAnsi="Calibri Light"/>
        </w:rPr>
        <w:t xml:space="preserve">cross border </w:t>
      </w:r>
      <w:r w:rsidR="00200889" w:rsidRPr="00250D02">
        <w:rPr>
          <w:rFonts w:ascii="Calibri Light" w:hAnsi="Calibri Light"/>
        </w:rPr>
        <w:t>partnership</w:t>
      </w:r>
      <w:r w:rsidR="002238F6" w:rsidRPr="00250D02">
        <w:rPr>
          <w:rFonts w:ascii="Calibri Light" w:hAnsi="Calibri Light"/>
        </w:rPr>
        <w:t xml:space="preserve"> and </w:t>
      </w:r>
      <w:r w:rsidR="003B1A8F" w:rsidRPr="00250D02">
        <w:rPr>
          <w:rFonts w:ascii="Calibri Light" w:hAnsi="Calibri Light"/>
        </w:rPr>
        <w:t xml:space="preserve">the </w:t>
      </w:r>
      <w:r w:rsidR="00326DAF" w:rsidRPr="00250D02">
        <w:rPr>
          <w:rFonts w:ascii="Calibri Light" w:hAnsi="Calibri Light"/>
        </w:rPr>
        <w:t>project</w:t>
      </w:r>
      <w:r w:rsidR="002238F6" w:rsidRPr="00250D02">
        <w:rPr>
          <w:rFonts w:ascii="Calibri Light" w:hAnsi="Calibri Light"/>
        </w:rPr>
        <w:t xml:space="preserve"> </w:t>
      </w:r>
      <w:r w:rsidR="003B1A8F" w:rsidRPr="00250D02">
        <w:rPr>
          <w:rFonts w:ascii="Calibri Light" w:hAnsi="Calibri Light"/>
        </w:rPr>
        <w:t>itself</w:t>
      </w:r>
      <w:r w:rsidR="00326DAF" w:rsidRPr="00250D02">
        <w:rPr>
          <w:rFonts w:ascii="Calibri Light" w:hAnsi="Calibri Light"/>
        </w:rPr>
        <w:t>, on the other hand</w:t>
      </w:r>
      <w:r w:rsidR="003B1A8F" w:rsidRPr="00250D02">
        <w:rPr>
          <w:rFonts w:ascii="Calibri Light" w:hAnsi="Calibri Light"/>
        </w:rPr>
        <w:t>.</w:t>
      </w:r>
    </w:p>
    <w:p w:rsidR="00115AE1" w:rsidRPr="00250D02" w:rsidRDefault="00115AE1" w:rsidP="00115AE1">
      <w:pPr>
        <w:spacing w:before="120" w:after="120" w:line="240" w:lineRule="auto"/>
        <w:jc w:val="both"/>
        <w:rPr>
          <w:rFonts w:ascii="Calibri Light" w:hAnsi="Calibri Light"/>
        </w:rPr>
      </w:pPr>
      <w:r w:rsidRPr="00250D02">
        <w:rPr>
          <w:rFonts w:ascii="Calibri Light" w:hAnsi="Calibri Light"/>
        </w:rPr>
        <w:t>During this stage, the following shall be considered:</w:t>
      </w:r>
    </w:p>
    <w:p w:rsidR="00C739D9" w:rsidRPr="00250D02" w:rsidRDefault="003B48B8" w:rsidP="00547FD5">
      <w:pPr>
        <w:pStyle w:val="ListParagraph"/>
        <w:numPr>
          <w:ilvl w:val="0"/>
          <w:numId w:val="39"/>
        </w:numPr>
        <w:spacing w:before="120" w:after="120" w:line="240" w:lineRule="auto"/>
        <w:jc w:val="both"/>
        <w:rPr>
          <w:rFonts w:ascii="Calibri Light" w:hAnsi="Calibri Light"/>
        </w:rPr>
      </w:pPr>
      <w:r w:rsidRPr="00250D02">
        <w:rPr>
          <w:rFonts w:ascii="Calibri Light" w:hAnsi="Calibri Light"/>
        </w:rPr>
        <w:t xml:space="preserve">Each proposal </w:t>
      </w:r>
      <w:r w:rsidR="00115AE1" w:rsidRPr="00250D02">
        <w:rPr>
          <w:rFonts w:ascii="Calibri Light" w:hAnsi="Calibri Light"/>
        </w:rPr>
        <w:t>is</w:t>
      </w:r>
      <w:r w:rsidRPr="00250D02">
        <w:rPr>
          <w:rFonts w:ascii="Calibri Light" w:hAnsi="Calibri Light"/>
        </w:rPr>
        <w:t xml:space="preserve"> checked by 2 internal assessors</w:t>
      </w:r>
      <w:r w:rsidR="007A25E5" w:rsidRPr="00250D02">
        <w:rPr>
          <w:rFonts w:ascii="Calibri Light" w:hAnsi="Calibri Light"/>
        </w:rPr>
        <w:t>,</w:t>
      </w:r>
      <w:r w:rsidRPr="00250D02">
        <w:rPr>
          <w:rFonts w:ascii="Calibri Light" w:hAnsi="Calibri Light"/>
        </w:rPr>
        <w:t xml:space="preserve"> following the “4 eyes” principle</w:t>
      </w:r>
      <w:r w:rsidR="00C739D9" w:rsidRPr="00250D02">
        <w:rPr>
          <w:rFonts w:ascii="Calibri Light" w:hAnsi="Calibri Light"/>
        </w:rPr>
        <w:t xml:space="preserve">, and one checklist is compiled per project by each assessor. In order to keep the pace of evaluation, </w:t>
      </w:r>
      <w:r w:rsidR="000879E0" w:rsidRPr="00250D02">
        <w:rPr>
          <w:rFonts w:ascii="Calibri Light" w:hAnsi="Calibri Light"/>
          <w:b/>
        </w:rPr>
        <w:t>5</w:t>
      </w:r>
      <w:r w:rsidR="00C739D9" w:rsidRPr="00250D02">
        <w:rPr>
          <w:rFonts w:ascii="Calibri Light" w:hAnsi="Calibri Light"/>
          <w:b/>
        </w:rPr>
        <w:t xml:space="preserve"> projects per day</w:t>
      </w:r>
      <w:r w:rsidR="00C739D9" w:rsidRPr="00250D02">
        <w:rPr>
          <w:rFonts w:ascii="Calibri Light" w:hAnsi="Calibri Light"/>
        </w:rPr>
        <w:t xml:space="preserve"> shall be fully checked.</w:t>
      </w:r>
    </w:p>
    <w:p w:rsidR="00200889" w:rsidRPr="00250D02" w:rsidRDefault="0037287A" w:rsidP="00547FD5">
      <w:pPr>
        <w:pStyle w:val="ListParagraph"/>
        <w:numPr>
          <w:ilvl w:val="0"/>
          <w:numId w:val="39"/>
        </w:numPr>
        <w:spacing w:before="120" w:after="120" w:line="240" w:lineRule="auto"/>
        <w:jc w:val="both"/>
        <w:rPr>
          <w:rFonts w:ascii="Calibri Light" w:hAnsi="Calibri Light"/>
        </w:rPr>
      </w:pPr>
      <w:r w:rsidRPr="00250D02">
        <w:rPr>
          <w:rFonts w:ascii="Calibri Light" w:hAnsi="Calibri Light"/>
        </w:rPr>
        <w:t xml:space="preserve">Checklists provided by the </w:t>
      </w:r>
      <w:r w:rsidR="000C24E8" w:rsidRPr="00250D02">
        <w:rPr>
          <w:rFonts w:ascii="Calibri Light" w:hAnsi="Calibri Light"/>
          <w:i/>
        </w:rPr>
        <w:t>Guidelines for grant applicants</w:t>
      </w:r>
      <w:r w:rsidRPr="00250D02">
        <w:rPr>
          <w:rFonts w:ascii="Calibri Light" w:hAnsi="Calibri Light"/>
        </w:rPr>
        <w:t xml:space="preserve"> and the application packages are</w:t>
      </w:r>
      <w:r w:rsidR="00326DAF" w:rsidRPr="00250D02">
        <w:rPr>
          <w:rFonts w:ascii="Calibri Light" w:hAnsi="Calibri Light"/>
        </w:rPr>
        <w:t xml:space="preserve"> to be used</w:t>
      </w:r>
      <w:r w:rsidR="00200889" w:rsidRPr="00250D02">
        <w:rPr>
          <w:rFonts w:ascii="Calibri Light" w:hAnsi="Calibri Light"/>
        </w:rPr>
        <w:t>.</w:t>
      </w:r>
    </w:p>
    <w:p w:rsidR="00387A82" w:rsidRPr="00250D02" w:rsidRDefault="00387A82" w:rsidP="00547FD5">
      <w:pPr>
        <w:pStyle w:val="ListParagraph"/>
        <w:numPr>
          <w:ilvl w:val="0"/>
          <w:numId w:val="39"/>
        </w:numPr>
        <w:spacing w:before="120" w:after="120" w:line="240" w:lineRule="auto"/>
        <w:jc w:val="both"/>
        <w:rPr>
          <w:rFonts w:ascii="Calibri Light" w:hAnsi="Calibri Light"/>
        </w:rPr>
      </w:pPr>
      <w:r w:rsidRPr="00250D02">
        <w:rPr>
          <w:rFonts w:ascii="Calibri Light" w:hAnsi="Calibri Light"/>
        </w:rPr>
        <w:t xml:space="preserve">Using the </w:t>
      </w:r>
      <w:r w:rsidR="00115AE1" w:rsidRPr="00250D02">
        <w:rPr>
          <w:rFonts w:ascii="Calibri Light" w:hAnsi="Calibri Light"/>
        </w:rPr>
        <w:t>check</w:t>
      </w:r>
      <w:r w:rsidR="003903EC" w:rsidRPr="00250D02">
        <w:rPr>
          <w:rFonts w:ascii="Calibri Light" w:hAnsi="Calibri Light"/>
        </w:rPr>
        <w:t>lists</w:t>
      </w:r>
      <w:r w:rsidR="00115AE1" w:rsidRPr="00250D02">
        <w:rPr>
          <w:rFonts w:ascii="Calibri Light" w:hAnsi="Calibri Light"/>
        </w:rPr>
        <w:t>, National Authorities issue the final opinion on the eligibility on each entity located on their national territory and participating to the call.</w:t>
      </w:r>
      <w:r w:rsidRPr="00250D02">
        <w:rPr>
          <w:rFonts w:ascii="Calibri Light" w:hAnsi="Calibri Light"/>
        </w:rPr>
        <w:t xml:space="preserve"> Eligibility of an entity is to be checked only once per call, irrespective the number of projects in which the respective entity is either applicant, or partner.</w:t>
      </w:r>
    </w:p>
    <w:p w:rsidR="00585437" w:rsidRPr="00250D02" w:rsidRDefault="00585437" w:rsidP="00547FD5">
      <w:pPr>
        <w:pStyle w:val="ListParagraph"/>
        <w:numPr>
          <w:ilvl w:val="0"/>
          <w:numId w:val="39"/>
        </w:numPr>
        <w:spacing w:before="120" w:after="120" w:line="240" w:lineRule="auto"/>
        <w:jc w:val="both"/>
        <w:rPr>
          <w:rFonts w:ascii="Calibri Light" w:hAnsi="Calibri Light"/>
          <w:color w:val="FF0000"/>
        </w:rPr>
      </w:pPr>
      <w:r w:rsidRPr="00250D02">
        <w:rPr>
          <w:rFonts w:ascii="Calibri Light" w:hAnsi="Calibri Light"/>
        </w:rPr>
        <w:t>If necessary, NAs may consult other national institutions in case opinion on the eligibility of an applicant/partner cannot be given on the basis of the documents available while ensuring confidentiality and avoiding any conflict of interest.</w:t>
      </w:r>
    </w:p>
    <w:p w:rsidR="00387A82" w:rsidRPr="00250D02" w:rsidRDefault="00387A82" w:rsidP="00547FD5">
      <w:pPr>
        <w:pStyle w:val="ListParagraph"/>
        <w:numPr>
          <w:ilvl w:val="0"/>
          <w:numId w:val="39"/>
        </w:numPr>
        <w:spacing w:before="120" w:after="120" w:line="240" w:lineRule="auto"/>
        <w:jc w:val="both"/>
        <w:rPr>
          <w:rFonts w:ascii="Calibri Light" w:hAnsi="Calibri Light"/>
          <w:color w:val="FF0000"/>
        </w:rPr>
      </w:pPr>
      <w:r w:rsidRPr="00250D02">
        <w:rPr>
          <w:rFonts w:ascii="Calibri Light" w:hAnsi="Calibri Light"/>
        </w:rPr>
        <w:t>A project is “</w:t>
      </w:r>
      <w:r w:rsidRPr="00250D02">
        <w:rPr>
          <w:rFonts w:ascii="Calibri Light" w:hAnsi="Calibri Light"/>
          <w:b/>
        </w:rPr>
        <w:t>administratively compliant</w:t>
      </w:r>
      <w:r w:rsidRPr="00250D02">
        <w:rPr>
          <w:rFonts w:ascii="Calibri Light" w:hAnsi="Calibri Light"/>
        </w:rPr>
        <w:t>” and “</w:t>
      </w:r>
      <w:r w:rsidRPr="00250D02">
        <w:rPr>
          <w:rFonts w:ascii="Calibri Light" w:hAnsi="Calibri Light"/>
          <w:b/>
        </w:rPr>
        <w:t>eligibile</w:t>
      </w:r>
      <w:r w:rsidRPr="00250D02">
        <w:rPr>
          <w:rFonts w:ascii="Calibri Light" w:hAnsi="Calibri Light"/>
        </w:rPr>
        <w:t>” if receives “</w:t>
      </w:r>
      <w:r w:rsidRPr="00250D02">
        <w:rPr>
          <w:rFonts w:ascii="Calibri Light" w:hAnsi="Calibri Light"/>
          <w:b/>
        </w:rPr>
        <w:t>YES</w:t>
      </w:r>
      <w:r w:rsidRPr="00250D02">
        <w:rPr>
          <w:rFonts w:ascii="Calibri Light" w:hAnsi="Calibri Light"/>
        </w:rPr>
        <w:t>” to all the questions/criteria from the checklist.</w:t>
      </w:r>
      <w:r w:rsidRPr="00250D02">
        <w:rPr>
          <w:rFonts w:ascii="Calibri Light" w:hAnsi="Calibri Light"/>
          <w:color w:val="FF0000"/>
        </w:rPr>
        <w:t xml:space="preserve"> </w:t>
      </w:r>
    </w:p>
    <w:p w:rsidR="00A86FE3" w:rsidRPr="00250D02" w:rsidRDefault="007A25E5" w:rsidP="00547FD5">
      <w:pPr>
        <w:pStyle w:val="ListParagraph"/>
        <w:numPr>
          <w:ilvl w:val="0"/>
          <w:numId w:val="39"/>
        </w:numPr>
        <w:spacing w:before="120" w:after="120" w:line="240" w:lineRule="auto"/>
        <w:jc w:val="both"/>
        <w:rPr>
          <w:rFonts w:ascii="Calibri Light" w:hAnsi="Calibri Light"/>
        </w:rPr>
      </w:pPr>
      <w:r w:rsidRPr="00250D02">
        <w:rPr>
          <w:rFonts w:ascii="Calibri Light" w:hAnsi="Calibri Light"/>
        </w:rPr>
        <w:t>A p</w:t>
      </w:r>
      <w:r w:rsidR="00E60183" w:rsidRPr="00250D02">
        <w:rPr>
          <w:rFonts w:ascii="Calibri Light" w:hAnsi="Calibri Light"/>
        </w:rPr>
        <w:t>roject</w:t>
      </w:r>
      <w:r w:rsidR="002C423E" w:rsidRPr="00250D02">
        <w:rPr>
          <w:rFonts w:ascii="Calibri Light" w:hAnsi="Calibri Light"/>
        </w:rPr>
        <w:t xml:space="preserve"> shall </w:t>
      </w:r>
      <w:r w:rsidR="003B48B8" w:rsidRPr="00250D02">
        <w:rPr>
          <w:rFonts w:ascii="Calibri Light" w:hAnsi="Calibri Light"/>
        </w:rPr>
        <w:t xml:space="preserve">only </w:t>
      </w:r>
      <w:r w:rsidR="002C423E" w:rsidRPr="00250D02">
        <w:rPr>
          <w:rFonts w:ascii="Calibri Light" w:hAnsi="Calibri Light"/>
        </w:rPr>
        <w:t xml:space="preserve">be rejected if </w:t>
      </w:r>
      <w:r w:rsidR="00E60183" w:rsidRPr="00250D02">
        <w:rPr>
          <w:rFonts w:ascii="Calibri Light" w:hAnsi="Calibri Light"/>
        </w:rPr>
        <w:t xml:space="preserve">is </w:t>
      </w:r>
      <w:r w:rsidR="002C423E" w:rsidRPr="00250D02">
        <w:rPr>
          <w:rFonts w:ascii="Calibri Light" w:hAnsi="Calibri Light"/>
        </w:rPr>
        <w:t xml:space="preserve">found in the situations listed in </w:t>
      </w:r>
      <w:r w:rsidR="00401327" w:rsidRPr="00250D02">
        <w:rPr>
          <w:rFonts w:ascii="Calibri Light" w:hAnsi="Calibri Light"/>
          <w:b/>
          <w:color w:val="CC00CC"/>
        </w:rPr>
        <w:t>Annex</w:t>
      </w:r>
      <w:r w:rsidR="00F153D5" w:rsidRPr="00250D02">
        <w:rPr>
          <w:rFonts w:ascii="Calibri Light" w:hAnsi="Calibri Light"/>
          <w:b/>
          <w:color w:val="CC00CC"/>
        </w:rPr>
        <w:t xml:space="preserve"> </w:t>
      </w:r>
      <w:r w:rsidR="00E245AD" w:rsidRPr="00250D02">
        <w:rPr>
          <w:rFonts w:ascii="Calibri Light" w:hAnsi="Calibri Light"/>
          <w:b/>
          <w:color w:val="CC00CC"/>
        </w:rPr>
        <w:t>EV_</w:t>
      </w:r>
      <w:r w:rsidR="0088540A" w:rsidRPr="00250D02">
        <w:rPr>
          <w:rFonts w:ascii="Calibri Light" w:hAnsi="Calibri Light"/>
          <w:b/>
          <w:color w:val="CC00CC"/>
        </w:rPr>
        <w:t>1</w:t>
      </w:r>
      <w:r w:rsidR="002C423E" w:rsidRPr="00250D02">
        <w:rPr>
          <w:rFonts w:ascii="Calibri Light" w:hAnsi="Calibri Light"/>
        </w:rPr>
        <w:t>.</w:t>
      </w:r>
      <w:r w:rsidR="0088540A" w:rsidRPr="00250D02">
        <w:rPr>
          <w:rFonts w:ascii="Calibri Light" w:hAnsi="Calibri Light"/>
        </w:rPr>
        <w:t xml:space="preserve"> </w:t>
      </w:r>
      <w:r w:rsidRPr="00250D02">
        <w:rPr>
          <w:rFonts w:ascii="Calibri Light" w:hAnsi="Calibri Light"/>
        </w:rPr>
        <w:t>Even so, the respective checklists must be fully filled in.</w:t>
      </w:r>
    </w:p>
    <w:p w:rsidR="00326DAF" w:rsidRPr="00250D02" w:rsidRDefault="00326DAF" w:rsidP="00547FD5">
      <w:pPr>
        <w:pStyle w:val="ListParagraph"/>
        <w:numPr>
          <w:ilvl w:val="0"/>
          <w:numId w:val="39"/>
        </w:numPr>
        <w:spacing w:before="120" w:after="120" w:line="240" w:lineRule="auto"/>
        <w:jc w:val="both"/>
        <w:rPr>
          <w:rFonts w:ascii="Calibri Light" w:hAnsi="Calibri Light"/>
        </w:rPr>
      </w:pPr>
      <w:r w:rsidRPr="00250D02">
        <w:rPr>
          <w:rFonts w:ascii="Calibri Light" w:hAnsi="Calibri Light"/>
        </w:rPr>
        <w:t xml:space="preserve">If the project does not fall under the situations listed in </w:t>
      </w:r>
      <w:r w:rsidR="00401327" w:rsidRPr="00250D02">
        <w:rPr>
          <w:rFonts w:ascii="Calibri Light" w:hAnsi="Calibri Light"/>
          <w:b/>
          <w:color w:val="CC00CC"/>
        </w:rPr>
        <w:t>Annex</w:t>
      </w:r>
      <w:r w:rsidRPr="00250D02">
        <w:rPr>
          <w:rFonts w:ascii="Calibri Light" w:hAnsi="Calibri Light"/>
          <w:b/>
          <w:color w:val="CC00CC"/>
        </w:rPr>
        <w:t xml:space="preserve"> </w:t>
      </w:r>
      <w:r w:rsidR="00E245AD" w:rsidRPr="00250D02">
        <w:rPr>
          <w:rFonts w:ascii="Calibri Light" w:hAnsi="Calibri Light"/>
          <w:b/>
          <w:color w:val="CC00CC"/>
        </w:rPr>
        <w:t>EV_</w:t>
      </w:r>
      <w:r w:rsidRPr="00250D02">
        <w:rPr>
          <w:rFonts w:ascii="Calibri Light" w:hAnsi="Calibri Light"/>
          <w:b/>
          <w:color w:val="CC00CC"/>
        </w:rPr>
        <w:t>1</w:t>
      </w:r>
      <w:r w:rsidR="007A25E5" w:rsidRPr="00250D02">
        <w:rPr>
          <w:rFonts w:ascii="Calibri Light" w:hAnsi="Calibri Light"/>
        </w:rPr>
        <w:t xml:space="preserve">, internal </w:t>
      </w:r>
      <w:r w:rsidR="00401327" w:rsidRPr="00250D02">
        <w:rPr>
          <w:rFonts w:ascii="Calibri Light" w:hAnsi="Calibri Light"/>
        </w:rPr>
        <w:t xml:space="preserve">assessors may propose </w:t>
      </w:r>
      <w:r w:rsidRPr="00250D02">
        <w:rPr>
          <w:rFonts w:ascii="Calibri Light" w:hAnsi="Calibri Light"/>
        </w:rPr>
        <w:t xml:space="preserve">PSC to request clarifications from the </w:t>
      </w:r>
      <w:r w:rsidR="00F51FE1" w:rsidRPr="00250D02">
        <w:rPr>
          <w:rFonts w:ascii="Calibri Light" w:hAnsi="Calibri Light"/>
        </w:rPr>
        <w:t>applicant</w:t>
      </w:r>
      <w:r w:rsidRPr="00250D02">
        <w:rPr>
          <w:rFonts w:ascii="Calibri Light" w:hAnsi="Calibri Light"/>
        </w:rPr>
        <w:t xml:space="preserve">. Such request can </w:t>
      </w:r>
      <w:r w:rsidR="00387A82" w:rsidRPr="00250D02">
        <w:rPr>
          <w:rFonts w:ascii="Calibri Light" w:hAnsi="Calibri Light"/>
        </w:rPr>
        <w:t xml:space="preserve">only </w:t>
      </w:r>
      <w:r w:rsidRPr="00250D02">
        <w:rPr>
          <w:rFonts w:ascii="Calibri Light" w:hAnsi="Calibri Light"/>
        </w:rPr>
        <w:t xml:space="preserve">be accepted if </w:t>
      </w:r>
      <w:r w:rsidR="0014358D" w:rsidRPr="00250D02">
        <w:rPr>
          <w:rFonts w:ascii="Calibri Light" w:hAnsi="Calibri Light"/>
        </w:rPr>
        <w:t xml:space="preserve">it </w:t>
      </w:r>
      <w:r w:rsidRPr="00250D02">
        <w:rPr>
          <w:rFonts w:ascii="Calibri Light" w:hAnsi="Calibri Light"/>
        </w:rPr>
        <w:t xml:space="preserve">does not improve or modify the </w:t>
      </w:r>
      <w:r w:rsidR="007A25E5" w:rsidRPr="00250D02">
        <w:rPr>
          <w:rFonts w:ascii="Calibri Light" w:hAnsi="Calibri Light"/>
        </w:rPr>
        <w:t xml:space="preserve">project </w:t>
      </w:r>
      <w:r w:rsidRPr="00250D02">
        <w:rPr>
          <w:rFonts w:ascii="Calibri Light" w:hAnsi="Calibri Light"/>
        </w:rPr>
        <w:t xml:space="preserve">content. </w:t>
      </w:r>
      <w:r w:rsidR="008A46E0" w:rsidRPr="00250D02">
        <w:rPr>
          <w:rFonts w:ascii="Calibri Light" w:hAnsi="Calibri Light"/>
        </w:rPr>
        <w:t>Missing or uncompliant supporting documents are not considered improvements to the project.</w:t>
      </w:r>
    </w:p>
    <w:p w:rsidR="0063196F" w:rsidRPr="00250D02" w:rsidRDefault="00326DAF" w:rsidP="00547FD5">
      <w:pPr>
        <w:pStyle w:val="ListParagraph"/>
        <w:numPr>
          <w:ilvl w:val="0"/>
          <w:numId w:val="39"/>
        </w:numPr>
        <w:spacing w:before="120" w:after="120" w:line="240" w:lineRule="auto"/>
        <w:jc w:val="both"/>
        <w:rPr>
          <w:rFonts w:ascii="Calibri Light" w:hAnsi="Calibri Light"/>
        </w:rPr>
      </w:pPr>
      <w:r w:rsidRPr="00250D02">
        <w:rPr>
          <w:rFonts w:ascii="Calibri Light" w:hAnsi="Calibri Light"/>
        </w:rPr>
        <w:t xml:space="preserve">Based on the </w:t>
      </w:r>
      <w:r w:rsidR="00246BE1" w:rsidRPr="00250D02">
        <w:rPr>
          <w:rFonts w:ascii="Calibri Light" w:hAnsi="Calibri Light"/>
        </w:rPr>
        <w:t>checklists</w:t>
      </w:r>
      <w:r w:rsidRPr="00250D02">
        <w:rPr>
          <w:rFonts w:ascii="Calibri Light" w:hAnsi="Calibri Light"/>
        </w:rPr>
        <w:t xml:space="preserve"> and through written procedure, if so agreed, </w:t>
      </w:r>
      <w:r w:rsidR="00A86FE3" w:rsidRPr="00250D02">
        <w:rPr>
          <w:rFonts w:ascii="Calibri Light" w:hAnsi="Calibri Light"/>
        </w:rPr>
        <w:t xml:space="preserve">PSC </w:t>
      </w:r>
      <w:r w:rsidRPr="00250D02">
        <w:rPr>
          <w:rFonts w:ascii="Calibri Light" w:hAnsi="Calibri Light"/>
        </w:rPr>
        <w:t>decides</w:t>
      </w:r>
      <w:r w:rsidR="003B48B8" w:rsidRPr="00250D02">
        <w:rPr>
          <w:rFonts w:ascii="Calibri Light" w:hAnsi="Calibri Light"/>
        </w:rPr>
        <w:t xml:space="preserve"> </w:t>
      </w:r>
      <w:r w:rsidR="00387A82" w:rsidRPr="00250D02">
        <w:rPr>
          <w:rFonts w:ascii="Calibri Light" w:hAnsi="Calibri Light"/>
        </w:rPr>
        <w:t xml:space="preserve">on the appropriateness of </w:t>
      </w:r>
      <w:r w:rsidR="00246BE1" w:rsidRPr="00250D02">
        <w:rPr>
          <w:rFonts w:ascii="Calibri Light" w:hAnsi="Calibri Light"/>
        </w:rPr>
        <w:t>the</w:t>
      </w:r>
      <w:r w:rsidRPr="00250D02">
        <w:rPr>
          <w:rFonts w:ascii="Calibri Light" w:hAnsi="Calibri Light"/>
        </w:rPr>
        <w:t xml:space="preserve"> </w:t>
      </w:r>
      <w:r w:rsidR="00A86FE3" w:rsidRPr="00250D02">
        <w:rPr>
          <w:rFonts w:ascii="Calibri Light" w:hAnsi="Calibri Light"/>
        </w:rPr>
        <w:t>request</w:t>
      </w:r>
      <w:r w:rsidR="007A25E5" w:rsidRPr="00250D02">
        <w:rPr>
          <w:rFonts w:ascii="Calibri Light" w:hAnsi="Calibri Light"/>
        </w:rPr>
        <w:t>s</w:t>
      </w:r>
      <w:r w:rsidR="00246BE1" w:rsidRPr="00250D02">
        <w:rPr>
          <w:rFonts w:ascii="Calibri Light" w:hAnsi="Calibri Light"/>
        </w:rPr>
        <w:t xml:space="preserve"> of clarification</w:t>
      </w:r>
      <w:r w:rsidR="00387A82" w:rsidRPr="00250D02">
        <w:rPr>
          <w:rFonts w:ascii="Calibri Light" w:hAnsi="Calibri Light"/>
        </w:rPr>
        <w:t xml:space="preserve"> proposed by assessors</w:t>
      </w:r>
      <w:r w:rsidR="007F22E3" w:rsidRPr="00250D02">
        <w:rPr>
          <w:rFonts w:ascii="Calibri Light" w:hAnsi="Calibri Light"/>
        </w:rPr>
        <w:t>.</w:t>
      </w:r>
      <w:r w:rsidR="00387A82" w:rsidRPr="00250D02">
        <w:rPr>
          <w:rFonts w:ascii="Calibri Light" w:hAnsi="Calibri Light"/>
        </w:rPr>
        <w:t xml:space="preserve"> </w:t>
      </w:r>
      <w:r w:rsidR="007F22E3" w:rsidRPr="00250D02">
        <w:rPr>
          <w:rFonts w:ascii="Calibri Light" w:hAnsi="Calibri Light"/>
        </w:rPr>
        <w:t>I</w:t>
      </w:r>
      <w:r w:rsidR="00387A82" w:rsidRPr="00250D02">
        <w:rPr>
          <w:rFonts w:ascii="Calibri Light" w:hAnsi="Calibri Light"/>
        </w:rPr>
        <w:t>f positive, letters are sent</w:t>
      </w:r>
      <w:r w:rsidR="007F22E3" w:rsidRPr="00250D02">
        <w:rPr>
          <w:rFonts w:ascii="Calibri Light" w:hAnsi="Calibri Light"/>
        </w:rPr>
        <w:t xml:space="preserve"> to the applicants</w:t>
      </w:r>
      <w:r w:rsidR="00387A82" w:rsidRPr="00250D02">
        <w:rPr>
          <w:rFonts w:ascii="Calibri Light" w:hAnsi="Calibri Light"/>
        </w:rPr>
        <w:t xml:space="preserve"> in this respect.</w:t>
      </w:r>
      <w:r w:rsidR="00A86FE3" w:rsidRPr="00250D02">
        <w:rPr>
          <w:rFonts w:ascii="Calibri Light" w:hAnsi="Calibri Light"/>
        </w:rPr>
        <w:t xml:space="preserve"> </w:t>
      </w:r>
      <w:r w:rsidR="0063196F" w:rsidRPr="00250D02">
        <w:rPr>
          <w:rFonts w:ascii="Calibri Light" w:hAnsi="Calibri Light"/>
        </w:rPr>
        <w:t>PSC secretary may contact the</w:t>
      </w:r>
      <w:r w:rsidR="00387A82" w:rsidRPr="00250D02">
        <w:rPr>
          <w:rFonts w:ascii="Calibri Light" w:hAnsi="Calibri Light"/>
        </w:rPr>
        <w:t xml:space="preserve"> applicants</w:t>
      </w:r>
      <w:r w:rsidR="0063196F" w:rsidRPr="00250D02">
        <w:rPr>
          <w:rFonts w:ascii="Calibri Light" w:hAnsi="Calibri Light"/>
        </w:rPr>
        <w:t xml:space="preserve"> to ensure </w:t>
      </w:r>
      <w:r w:rsidR="007A25E5" w:rsidRPr="00250D02">
        <w:rPr>
          <w:rFonts w:ascii="Calibri Light" w:hAnsi="Calibri Light"/>
        </w:rPr>
        <w:t>that response</w:t>
      </w:r>
      <w:r w:rsidR="0063196F" w:rsidRPr="00250D02">
        <w:rPr>
          <w:rFonts w:ascii="Calibri Light" w:hAnsi="Calibri Light"/>
        </w:rPr>
        <w:t xml:space="preserve"> will be </w:t>
      </w:r>
      <w:r w:rsidR="007A25E5" w:rsidRPr="00250D02">
        <w:rPr>
          <w:rFonts w:ascii="Calibri Light" w:hAnsi="Calibri Light"/>
        </w:rPr>
        <w:t>given</w:t>
      </w:r>
      <w:r w:rsidR="00C009C0" w:rsidRPr="00250D02">
        <w:rPr>
          <w:rFonts w:ascii="Calibri Light" w:hAnsi="Calibri Light"/>
        </w:rPr>
        <w:t xml:space="preserve"> </w:t>
      </w:r>
      <w:r w:rsidR="0063196F" w:rsidRPr="00250D02">
        <w:rPr>
          <w:rFonts w:ascii="Calibri Light" w:hAnsi="Calibri Light"/>
        </w:rPr>
        <w:t>in due time.</w:t>
      </w:r>
    </w:p>
    <w:p w:rsidR="002F67B7" w:rsidRPr="00250D02" w:rsidRDefault="00DB5202" w:rsidP="00547FD5">
      <w:pPr>
        <w:pStyle w:val="ListParagraph"/>
        <w:numPr>
          <w:ilvl w:val="0"/>
          <w:numId w:val="39"/>
        </w:numPr>
        <w:spacing w:before="120" w:after="120" w:line="240" w:lineRule="auto"/>
        <w:jc w:val="both"/>
        <w:rPr>
          <w:rFonts w:ascii="Calibri Light" w:hAnsi="Calibri Light"/>
          <w:color w:val="FF0000"/>
        </w:rPr>
      </w:pPr>
      <w:r w:rsidRPr="00250D02">
        <w:rPr>
          <w:rFonts w:ascii="Calibri Light" w:hAnsi="Calibri Light"/>
        </w:rPr>
        <w:t>The internal assessors and the PSC members should be aware that i</w:t>
      </w:r>
      <w:r w:rsidR="00A86FE3" w:rsidRPr="00250D02">
        <w:rPr>
          <w:rFonts w:ascii="Calibri Light" w:hAnsi="Calibri Light"/>
        </w:rPr>
        <w:t xml:space="preserve">t is advisable to </w:t>
      </w:r>
      <w:r w:rsidRPr="00250D02">
        <w:rPr>
          <w:rFonts w:ascii="Calibri Light" w:hAnsi="Calibri Light"/>
        </w:rPr>
        <w:t xml:space="preserve">issue </w:t>
      </w:r>
      <w:r w:rsidR="00A86FE3" w:rsidRPr="00250D02">
        <w:rPr>
          <w:rFonts w:ascii="Calibri Light" w:hAnsi="Calibri Light"/>
        </w:rPr>
        <w:t xml:space="preserve">no more than </w:t>
      </w:r>
      <w:r w:rsidR="00A86FE3" w:rsidRPr="00250D02">
        <w:rPr>
          <w:rFonts w:ascii="Calibri Light" w:hAnsi="Calibri Light"/>
          <w:b/>
        </w:rPr>
        <w:t>1 letter</w:t>
      </w:r>
      <w:r w:rsidR="00A86FE3" w:rsidRPr="00250D02">
        <w:rPr>
          <w:rFonts w:ascii="Calibri Light" w:hAnsi="Calibri Light"/>
        </w:rPr>
        <w:t xml:space="preserve"> </w:t>
      </w:r>
      <w:r w:rsidR="00387A82" w:rsidRPr="00250D02">
        <w:rPr>
          <w:rFonts w:ascii="Calibri Light" w:hAnsi="Calibri Light"/>
          <w:b/>
        </w:rPr>
        <w:t>of</w:t>
      </w:r>
      <w:r w:rsidRPr="00250D02">
        <w:rPr>
          <w:rFonts w:ascii="Calibri Light" w:hAnsi="Calibri Light"/>
          <w:b/>
        </w:rPr>
        <w:t xml:space="preserve"> request for</w:t>
      </w:r>
      <w:r w:rsidR="00387A82" w:rsidRPr="00250D02">
        <w:rPr>
          <w:rFonts w:ascii="Calibri Light" w:hAnsi="Calibri Light"/>
          <w:b/>
        </w:rPr>
        <w:t xml:space="preserve"> clarifications</w:t>
      </w:r>
      <w:r w:rsidR="00387A82" w:rsidRPr="00250D02">
        <w:rPr>
          <w:rFonts w:ascii="Calibri Light" w:hAnsi="Calibri Light"/>
        </w:rPr>
        <w:t xml:space="preserve"> </w:t>
      </w:r>
      <w:r w:rsidR="00A86FE3" w:rsidRPr="00250D02">
        <w:rPr>
          <w:rFonts w:ascii="Calibri Light" w:hAnsi="Calibri Light"/>
        </w:rPr>
        <w:t xml:space="preserve">per project. </w:t>
      </w:r>
      <w:r w:rsidR="00387A82" w:rsidRPr="00250D02">
        <w:rPr>
          <w:rFonts w:ascii="Calibri Light" w:hAnsi="Calibri Light"/>
        </w:rPr>
        <w:t xml:space="preserve">Deadline for submitting </w:t>
      </w:r>
      <w:r w:rsidR="001026DD" w:rsidRPr="00250D02">
        <w:rPr>
          <w:rFonts w:ascii="Calibri Light" w:hAnsi="Calibri Light"/>
        </w:rPr>
        <w:t xml:space="preserve">the </w:t>
      </w:r>
      <w:r w:rsidR="00387A82" w:rsidRPr="00250D02">
        <w:rPr>
          <w:rFonts w:ascii="Calibri Light" w:hAnsi="Calibri Light"/>
        </w:rPr>
        <w:t>clarifications</w:t>
      </w:r>
      <w:r w:rsidRPr="00250D02">
        <w:rPr>
          <w:rFonts w:ascii="Calibri Light" w:hAnsi="Calibri Light"/>
        </w:rPr>
        <w:t xml:space="preserve"> by the applicant</w:t>
      </w:r>
      <w:r w:rsidR="00387A82" w:rsidRPr="00250D02">
        <w:rPr>
          <w:rFonts w:ascii="Calibri Light" w:hAnsi="Calibri Light"/>
        </w:rPr>
        <w:t xml:space="preserve"> cannot</w:t>
      </w:r>
      <w:r w:rsidR="0070781A" w:rsidRPr="00250D02">
        <w:rPr>
          <w:rFonts w:ascii="Calibri Light" w:hAnsi="Calibri Light"/>
        </w:rPr>
        <w:t xml:space="preserve"> be shorter than </w:t>
      </w:r>
      <w:r w:rsidR="002F67B7" w:rsidRPr="00250D02">
        <w:rPr>
          <w:rFonts w:ascii="Calibri Light" w:hAnsi="Calibri Light"/>
          <w:b/>
        </w:rPr>
        <w:t>2</w:t>
      </w:r>
      <w:r w:rsidRPr="00250D02">
        <w:rPr>
          <w:rFonts w:ascii="Calibri Light" w:hAnsi="Calibri Light"/>
          <w:b/>
        </w:rPr>
        <w:t xml:space="preserve"> </w:t>
      </w:r>
      <w:r w:rsidR="002F67B7" w:rsidRPr="00250D02">
        <w:rPr>
          <w:rFonts w:ascii="Calibri Light" w:hAnsi="Calibri Light"/>
          <w:b/>
        </w:rPr>
        <w:t xml:space="preserve">calendar </w:t>
      </w:r>
      <w:r w:rsidRPr="00250D02">
        <w:rPr>
          <w:rFonts w:ascii="Calibri Light" w:hAnsi="Calibri Light"/>
          <w:b/>
        </w:rPr>
        <w:t>days</w:t>
      </w:r>
      <w:r w:rsidRPr="00250D02">
        <w:rPr>
          <w:rFonts w:ascii="Calibri Light" w:hAnsi="Calibri Light"/>
        </w:rPr>
        <w:t xml:space="preserve"> and cannot</w:t>
      </w:r>
      <w:r w:rsidR="00387A82" w:rsidRPr="00250D02">
        <w:rPr>
          <w:rFonts w:ascii="Calibri Light" w:hAnsi="Calibri Light"/>
        </w:rPr>
        <w:t xml:space="preserve"> go over </w:t>
      </w:r>
      <w:r w:rsidR="00387A82" w:rsidRPr="00250D02">
        <w:rPr>
          <w:rFonts w:ascii="Calibri Light" w:hAnsi="Calibri Light"/>
          <w:b/>
        </w:rPr>
        <w:t>10 calendar days</w:t>
      </w:r>
      <w:r w:rsidR="00387A82" w:rsidRPr="00250D02">
        <w:rPr>
          <w:rFonts w:ascii="Calibri Light" w:hAnsi="Calibri Light"/>
        </w:rPr>
        <w:t xml:space="preserve"> (from the date following that when PSC letter is sent)</w:t>
      </w:r>
      <w:r w:rsidRPr="00250D02">
        <w:rPr>
          <w:rFonts w:ascii="Calibri Light" w:hAnsi="Calibri Light"/>
        </w:rPr>
        <w:t xml:space="preserve">. The </w:t>
      </w:r>
      <w:r w:rsidR="002F67B7" w:rsidRPr="00250D02">
        <w:rPr>
          <w:rFonts w:ascii="Calibri Light" w:hAnsi="Calibri Light"/>
        </w:rPr>
        <w:t>respective</w:t>
      </w:r>
      <w:r w:rsidRPr="00250D02">
        <w:rPr>
          <w:rFonts w:ascii="Calibri Light" w:hAnsi="Calibri Light"/>
        </w:rPr>
        <w:t xml:space="preserve"> period will be set by PSC, by applying the principles of proportionality and equal treatment for all applicants. </w:t>
      </w:r>
    </w:p>
    <w:p w:rsidR="00387A82" w:rsidRPr="00250D02" w:rsidRDefault="00DB5202" w:rsidP="00547FD5">
      <w:pPr>
        <w:pStyle w:val="ListParagraph"/>
        <w:numPr>
          <w:ilvl w:val="0"/>
          <w:numId w:val="39"/>
        </w:numPr>
        <w:spacing w:before="120" w:after="120" w:line="240" w:lineRule="auto"/>
        <w:jc w:val="both"/>
        <w:rPr>
          <w:rFonts w:ascii="Calibri Light" w:hAnsi="Calibri Light"/>
          <w:color w:val="FF0000"/>
        </w:rPr>
      </w:pPr>
      <w:r w:rsidRPr="00250D02">
        <w:rPr>
          <w:rFonts w:ascii="Calibri Light" w:hAnsi="Calibri Light"/>
        </w:rPr>
        <w:t xml:space="preserve">The applicants concerned by the request for clarification will be informed in writting about </w:t>
      </w:r>
      <w:r w:rsidR="002F67B7" w:rsidRPr="00250D02">
        <w:rPr>
          <w:rFonts w:ascii="Calibri Light" w:hAnsi="Calibri Light"/>
        </w:rPr>
        <w:t>issues to be clarified,</w:t>
      </w:r>
      <w:r w:rsidRPr="00250D02">
        <w:rPr>
          <w:rFonts w:ascii="Calibri Light" w:hAnsi="Calibri Light"/>
        </w:rPr>
        <w:t xml:space="preserve"> as well as </w:t>
      </w:r>
      <w:r w:rsidR="002F67B7" w:rsidRPr="00250D02">
        <w:rPr>
          <w:rFonts w:ascii="Calibri Light" w:hAnsi="Calibri Light"/>
        </w:rPr>
        <w:t xml:space="preserve">about </w:t>
      </w:r>
      <w:r w:rsidRPr="00250D02">
        <w:rPr>
          <w:rFonts w:ascii="Calibri Light" w:hAnsi="Calibri Light"/>
        </w:rPr>
        <w:t>the deadline set for submitting clarification</w:t>
      </w:r>
      <w:r w:rsidR="00EE392B" w:rsidRPr="00250D02">
        <w:rPr>
          <w:rFonts w:ascii="Calibri Light" w:hAnsi="Calibri Light"/>
        </w:rPr>
        <w:t>s</w:t>
      </w:r>
      <w:r w:rsidRPr="00250D02">
        <w:rPr>
          <w:rFonts w:ascii="Calibri Light" w:hAnsi="Calibri Light"/>
        </w:rPr>
        <w:t>.</w:t>
      </w:r>
      <w:r w:rsidR="0070781A" w:rsidRPr="00250D02">
        <w:rPr>
          <w:rFonts w:ascii="Calibri Light" w:hAnsi="Calibri Light"/>
        </w:rPr>
        <w:t xml:space="preserve"> Moreover, in the </w:t>
      </w:r>
      <w:r w:rsidR="002F67B7" w:rsidRPr="00250D02">
        <w:rPr>
          <w:rFonts w:ascii="Calibri Light" w:hAnsi="Calibri Light"/>
        </w:rPr>
        <w:t xml:space="preserve">respective </w:t>
      </w:r>
      <w:r w:rsidR="0070781A" w:rsidRPr="00250D02">
        <w:rPr>
          <w:rFonts w:ascii="Calibri Light" w:hAnsi="Calibri Light"/>
        </w:rPr>
        <w:t>letter, PSC will inform the applicants about the consequences of no</w:t>
      </w:r>
      <w:r w:rsidR="009358F1" w:rsidRPr="00250D02">
        <w:rPr>
          <w:rFonts w:ascii="Calibri Light" w:hAnsi="Calibri Light"/>
        </w:rPr>
        <w:t>t</w:t>
      </w:r>
      <w:r w:rsidR="0070781A" w:rsidRPr="00250D02">
        <w:rPr>
          <w:rFonts w:ascii="Calibri Light" w:hAnsi="Calibri Light"/>
        </w:rPr>
        <w:t xml:space="preserve"> compl</w:t>
      </w:r>
      <w:r w:rsidR="002F67B7" w:rsidRPr="00250D02">
        <w:rPr>
          <w:rFonts w:ascii="Calibri Light" w:hAnsi="Calibri Light"/>
        </w:rPr>
        <w:t>y</w:t>
      </w:r>
      <w:r w:rsidR="0070781A" w:rsidRPr="00250D02">
        <w:rPr>
          <w:rFonts w:ascii="Calibri Light" w:hAnsi="Calibri Light"/>
        </w:rPr>
        <w:t>ing with the deadline</w:t>
      </w:r>
      <w:r w:rsidR="00387A82" w:rsidRPr="00250D02">
        <w:rPr>
          <w:rFonts w:ascii="Calibri Light" w:hAnsi="Calibri Light"/>
        </w:rPr>
        <w:t>.</w:t>
      </w:r>
    </w:p>
    <w:p w:rsidR="008E4D61" w:rsidRPr="00250D02" w:rsidRDefault="002238F6" w:rsidP="00547FD5">
      <w:pPr>
        <w:pStyle w:val="ListParagraph"/>
        <w:numPr>
          <w:ilvl w:val="0"/>
          <w:numId w:val="39"/>
        </w:numPr>
        <w:spacing w:before="120" w:after="120" w:line="240" w:lineRule="auto"/>
        <w:jc w:val="both"/>
        <w:rPr>
          <w:rFonts w:ascii="Calibri Light" w:hAnsi="Calibri Light"/>
        </w:rPr>
      </w:pPr>
      <w:r w:rsidRPr="00250D02">
        <w:rPr>
          <w:rFonts w:ascii="Calibri Light" w:hAnsi="Calibri Light"/>
        </w:rPr>
        <w:t>Work of i</w:t>
      </w:r>
      <w:r w:rsidR="008E4D61" w:rsidRPr="00250D02">
        <w:rPr>
          <w:rFonts w:ascii="Calibri Light" w:hAnsi="Calibri Light"/>
        </w:rPr>
        <w:t xml:space="preserve">nternal assessors shall </w:t>
      </w:r>
      <w:r w:rsidRPr="00250D02">
        <w:rPr>
          <w:rFonts w:ascii="Calibri Light" w:hAnsi="Calibri Light"/>
        </w:rPr>
        <w:t>be carried out in line with</w:t>
      </w:r>
      <w:r w:rsidR="008E4D61" w:rsidRPr="00250D02">
        <w:rPr>
          <w:rFonts w:ascii="Calibri Light" w:hAnsi="Calibri Light"/>
        </w:rPr>
        <w:t xml:space="preserve"> the </w:t>
      </w:r>
      <w:r w:rsidR="003B48B8" w:rsidRPr="00250D02">
        <w:rPr>
          <w:rFonts w:ascii="Calibri Light" w:hAnsi="Calibri Light"/>
        </w:rPr>
        <w:t>instructions</w:t>
      </w:r>
      <w:r w:rsidR="008E4D61" w:rsidRPr="00250D02">
        <w:rPr>
          <w:rFonts w:ascii="Calibri Light" w:hAnsi="Calibri Light"/>
        </w:rPr>
        <w:t xml:space="preserve"> in </w:t>
      </w:r>
      <w:r w:rsidR="00401327" w:rsidRPr="00250D02">
        <w:rPr>
          <w:rFonts w:ascii="Calibri Light" w:hAnsi="Calibri Light"/>
          <w:b/>
          <w:color w:val="CC00CC"/>
        </w:rPr>
        <w:t>Annex</w:t>
      </w:r>
      <w:r w:rsidR="00F153D5" w:rsidRPr="00250D02">
        <w:rPr>
          <w:rFonts w:ascii="Calibri Light" w:hAnsi="Calibri Light"/>
          <w:b/>
          <w:color w:val="CC00CC"/>
        </w:rPr>
        <w:t xml:space="preserve"> </w:t>
      </w:r>
      <w:r w:rsidR="00E245AD" w:rsidRPr="00250D02">
        <w:rPr>
          <w:rFonts w:ascii="Calibri Light" w:hAnsi="Calibri Light"/>
          <w:b/>
          <w:color w:val="CC00CC"/>
        </w:rPr>
        <w:t>AS_</w:t>
      </w:r>
      <w:r w:rsidR="0088540A" w:rsidRPr="00250D02">
        <w:rPr>
          <w:rFonts w:ascii="Calibri Light" w:hAnsi="Calibri Light"/>
          <w:b/>
          <w:color w:val="CC00CC"/>
        </w:rPr>
        <w:t>1</w:t>
      </w:r>
      <w:r w:rsidRPr="00250D02">
        <w:rPr>
          <w:rFonts w:ascii="Calibri Light" w:hAnsi="Calibri Light"/>
        </w:rPr>
        <w:t xml:space="preserve">, and </w:t>
      </w:r>
      <w:r w:rsidR="007F22E3" w:rsidRPr="00250D02">
        <w:rPr>
          <w:rFonts w:ascii="Calibri Light" w:hAnsi="Calibri Light"/>
        </w:rPr>
        <w:t xml:space="preserve">PSC </w:t>
      </w:r>
      <w:r w:rsidRPr="00250D02">
        <w:rPr>
          <w:rFonts w:ascii="Calibri Light" w:hAnsi="Calibri Light"/>
        </w:rPr>
        <w:t xml:space="preserve">work in line with the guidance in </w:t>
      </w:r>
      <w:r w:rsidR="00401327" w:rsidRPr="00250D02">
        <w:rPr>
          <w:rFonts w:ascii="Calibri Light" w:hAnsi="Calibri Light"/>
          <w:b/>
          <w:color w:val="CC00CC"/>
        </w:rPr>
        <w:t>Annex</w:t>
      </w:r>
      <w:r w:rsidRPr="00250D02">
        <w:rPr>
          <w:rFonts w:ascii="Calibri Light" w:hAnsi="Calibri Light"/>
          <w:b/>
          <w:color w:val="CC00CC"/>
        </w:rPr>
        <w:t xml:space="preserve"> </w:t>
      </w:r>
      <w:r w:rsidR="00E245AD" w:rsidRPr="00250D02">
        <w:rPr>
          <w:rFonts w:ascii="Calibri Light" w:hAnsi="Calibri Light"/>
          <w:b/>
          <w:color w:val="CC00CC"/>
        </w:rPr>
        <w:t>EV_</w:t>
      </w:r>
      <w:r w:rsidR="00DC09FA" w:rsidRPr="00250D02">
        <w:rPr>
          <w:rFonts w:ascii="Calibri Light" w:hAnsi="Calibri Light"/>
          <w:b/>
          <w:color w:val="CC00CC"/>
        </w:rPr>
        <w:t>1</w:t>
      </w:r>
      <w:r w:rsidRPr="00250D02">
        <w:rPr>
          <w:rFonts w:ascii="Calibri Light" w:hAnsi="Calibri Light"/>
        </w:rPr>
        <w:t>.</w:t>
      </w:r>
    </w:p>
    <w:tbl>
      <w:tblPr>
        <w:tblStyle w:val="GridTable2-Accent41"/>
        <w:tblW w:w="9355" w:type="dxa"/>
        <w:tblLook w:val="04A0" w:firstRow="1" w:lastRow="0" w:firstColumn="1" w:lastColumn="0" w:noHBand="0" w:noVBand="1"/>
      </w:tblPr>
      <w:tblGrid>
        <w:gridCol w:w="2020"/>
        <w:gridCol w:w="7335"/>
      </w:tblGrid>
      <w:tr w:rsidR="008D47BA" w:rsidRPr="00250D02" w:rsidTr="00DD15A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020" w:type="dxa"/>
          </w:tcPr>
          <w:p w:rsidR="008D47BA" w:rsidRPr="00250D02" w:rsidRDefault="008D47BA" w:rsidP="00DD15AF">
            <w:pPr>
              <w:spacing w:before="120" w:after="120"/>
              <w:jc w:val="center"/>
              <w:rPr>
                <w:rFonts w:ascii="Calibri Light" w:hAnsi="Calibri Light"/>
                <w:color w:val="2F5496" w:themeColor="accent5" w:themeShade="BF"/>
              </w:rPr>
            </w:pPr>
            <w:r w:rsidRPr="00250D02">
              <w:rPr>
                <w:rFonts w:ascii="Calibri Light" w:hAnsi="Calibri Light"/>
                <w:color w:val="2F5496" w:themeColor="accent5" w:themeShade="BF"/>
              </w:rPr>
              <w:lastRenderedPageBreak/>
              <w:t>ACTORS</w:t>
            </w:r>
          </w:p>
        </w:tc>
        <w:tc>
          <w:tcPr>
            <w:tcW w:w="7335" w:type="dxa"/>
          </w:tcPr>
          <w:p w:rsidR="008D47BA" w:rsidRPr="00250D02" w:rsidRDefault="008D47BA" w:rsidP="00DD15AF">
            <w:pPr>
              <w:spacing w:before="120" w:after="120"/>
              <w:jc w:val="center"/>
              <w:cnfStyle w:val="100000000000" w:firstRow="1"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MAIN TASKS</w:t>
            </w:r>
          </w:p>
        </w:tc>
      </w:tr>
      <w:tr w:rsidR="008D47BA" w:rsidRPr="00250D02" w:rsidTr="00DD15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0" w:type="dxa"/>
          </w:tcPr>
          <w:p w:rsidR="008D47BA" w:rsidRPr="00250D02" w:rsidRDefault="008D47BA" w:rsidP="00DD15AF">
            <w:pPr>
              <w:spacing w:before="120" w:after="120"/>
              <w:rPr>
                <w:rFonts w:ascii="Calibri Light" w:hAnsi="Calibri Light"/>
                <w:color w:val="2F5496" w:themeColor="accent5" w:themeShade="BF"/>
              </w:rPr>
            </w:pPr>
            <w:r w:rsidRPr="00250D02">
              <w:rPr>
                <w:rFonts w:ascii="Calibri Light" w:hAnsi="Calibri Light"/>
                <w:color w:val="2F5496" w:themeColor="accent5" w:themeShade="BF"/>
              </w:rPr>
              <w:t>Applicants</w:t>
            </w:r>
          </w:p>
        </w:tc>
        <w:tc>
          <w:tcPr>
            <w:tcW w:w="7335" w:type="dxa"/>
          </w:tcPr>
          <w:p w:rsidR="008D47BA" w:rsidRPr="00250D02" w:rsidRDefault="005346A9" w:rsidP="00854655">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P</w:t>
            </w:r>
            <w:r w:rsidR="007E048E" w:rsidRPr="00250D02">
              <w:rPr>
                <w:rFonts w:ascii="Calibri Light" w:hAnsi="Calibri Light"/>
              </w:rPr>
              <w:t xml:space="preserve">rovide </w:t>
            </w:r>
            <w:r w:rsidRPr="00250D02">
              <w:rPr>
                <w:rFonts w:ascii="Calibri Light" w:hAnsi="Calibri Light"/>
              </w:rPr>
              <w:t>clarifications</w:t>
            </w:r>
            <w:r w:rsidR="00246BE1" w:rsidRPr="00250D02">
              <w:rPr>
                <w:rFonts w:ascii="Calibri Light" w:hAnsi="Calibri Light"/>
              </w:rPr>
              <w:t>, as required,</w:t>
            </w:r>
            <w:r w:rsidR="007E048E" w:rsidRPr="00250D02">
              <w:rPr>
                <w:rFonts w:ascii="Calibri Light" w:hAnsi="Calibri Light"/>
              </w:rPr>
              <w:t xml:space="preserve"> </w:t>
            </w:r>
            <w:r w:rsidRPr="00250D02">
              <w:rPr>
                <w:rFonts w:ascii="Calibri Light" w:hAnsi="Calibri Light"/>
              </w:rPr>
              <w:t>within the deadline</w:t>
            </w:r>
            <w:r w:rsidR="007A25E5" w:rsidRPr="00250D02">
              <w:rPr>
                <w:rFonts w:ascii="Calibri Light" w:hAnsi="Calibri Light"/>
              </w:rPr>
              <w:t xml:space="preserve">s indicated in </w:t>
            </w:r>
            <w:r w:rsidR="00246BE1" w:rsidRPr="00250D02">
              <w:rPr>
                <w:rFonts w:ascii="Calibri Light" w:hAnsi="Calibri Light"/>
              </w:rPr>
              <w:t>PSC letter</w:t>
            </w:r>
            <w:r w:rsidR="007A25E5" w:rsidRPr="00250D02">
              <w:rPr>
                <w:rFonts w:ascii="Calibri Light" w:hAnsi="Calibri Light"/>
              </w:rPr>
              <w:t>,</w:t>
            </w:r>
            <w:r w:rsidR="00396CF9" w:rsidRPr="00250D02">
              <w:rPr>
                <w:rFonts w:ascii="Calibri Light" w:hAnsi="Calibri Light"/>
              </w:rPr>
              <w:t xml:space="preserve"> </w:t>
            </w:r>
            <w:r w:rsidR="000A356C" w:rsidRPr="00250D02">
              <w:rPr>
                <w:rFonts w:ascii="Calibri Light" w:hAnsi="Calibri Light"/>
              </w:rPr>
              <w:t xml:space="preserve">uploaded </w:t>
            </w:r>
            <w:r w:rsidR="00396CF9" w:rsidRPr="00250D02">
              <w:rPr>
                <w:rFonts w:ascii="Calibri Light" w:hAnsi="Calibri Light"/>
              </w:rPr>
              <w:t>into EMS-ENI and in hard-copy version</w:t>
            </w:r>
          </w:p>
        </w:tc>
      </w:tr>
      <w:tr w:rsidR="008D47BA" w:rsidRPr="00250D02" w:rsidTr="00DD15AF">
        <w:tc>
          <w:tcPr>
            <w:cnfStyle w:val="001000000000" w:firstRow="0" w:lastRow="0" w:firstColumn="1" w:lastColumn="0" w:oddVBand="0" w:evenVBand="0" w:oddHBand="0" w:evenHBand="0" w:firstRowFirstColumn="0" w:firstRowLastColumn="0" w:lastRowFirstColumn="0" w:lastRowLastColumn="0"/>
            <w:tcW w:w="2020" w:type="dxa"/>
          </w:tcPr>
          <w:p w:rsidR="008D47BA" w:rsidRPr="00250D02" w:rsidRDefault="008D47BA" w:rsidP="00DD15AF">
            <w:pPr>
              <w:spacing w:before="120" w:after="120"/>
              <w:rPr>
                <w:rFonts w:ascii="Calibri Light" w:hAnsi="Calibri Light"/>
                <w:color w:val="2F5496" w:themeColor="accent5" w:themeShade="BF"/>
              </w:rPr>
            </w:pPr>
            <w:r w:rsidRPr="00250D02">
              <w:rPr>
                <w:rFonts w:ascii="Calibri Light" w:hAnsi="Calibri Light"/>
                <w:color w:val="2F5496" w:themeColor="accent5" w:themeShade="BF"/>
              </w:rPr>
              <w:t>PSC secretary</w:t>
            </w:r>
          </w:p>
        </w:tc>
        <w:tc>
          <w:tcPr>
            <w:tcW w:w="7335" w:type="dxa"/>
          </w:tcPr>
          <w:p w:rsidR="00FA2F67" w:rsidRPr="00250D02" w:rsidRDefault="00E44290" w:rsidP="00854655">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Collects and c</w:t>
            </w:r>
            <w:r w:rsidR="008A1582" w:rsidRPr="00250D02">
              <w:rPr>
                <w:rFonts w:ascii="Calibri Light" w:hAnsi="Calibri Light"/>
              </w:rPr>
              <w:t>hecks</w:t>
            </w:r>
            <w:r w:rsidR="00396CF9" w:rsidRPr="00250D02">
              <w:rPr>
                <w:rFonts w:ascii="Calibri Light" w:hAnsi="Calibri Light"/>
              </w:rPr>
              <w:t xml:space="preserve"> </w:t>
            </w:r>
            <w:r w:rsidR="00FA2F67" w:rsidRPr="00250D02">
              <w:rPr>
                <w:rFonts w:ascii="Calibri Light" w:hAnsi="Calibri Light"/>
              </w:rPr>
              <w:t>Declarations of impartiality and confidentiality, and Declarations regarding the conflict of interest</w:t>
            </w:r>
            <w:r w:rsidR="00246BE1" w:rsidRPr="00250D02">
              <w:rPr>
                <w:rFonts w:ascii="Calibri Light" w:hAnsi="Calibri Light"/>
              </w:rPr>
              <w:t>, signe</w:t>
            </w:r>
            <w:r w:rsidR="008A1582" w:rsidRPr="00250D02">
              <w:rPr>
                <w:rFonts w:ascii="Calibri Light" w:hAnsi="Calibri Light"/>
              </w:rPr>
              <w:t>d by PSC, internal assessors, and</w:t>
            </w:r>
            <w:r w:rsidR="00246BE1" w:rsidRPr="00250D02">
              <w:rPr>
                <w:rFonts w:ascii="Calibri Light" w:hAnsi="Calibri Light"/>
              </w:rPr>
              <w:t xml:space="preserve"> any observer</w:t>
            </w:r>
            <w:r w:rsidR="00FA2F67" w:rsidRPr="00250D02">
              <w:rPr>
                <w:rFonts w:ascii="Calibri Light" w:hAnsi="Calibri Light"/>
              </w:rPr>
              <w:t xml:space="preserve"> </w:t>
            </w:r>
          </w:p>
          <w:p w:rsidR="00387A82" w:rsidRPr="00250D02" w:rsidRDefault="00D54D83" w:rsidP="00854655">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 xml:space="preserve">Distributes </w:t>
            </w:r>
            <w:r w:rsidR="00246BE1" w:rsidRPr="00250D02">
              <w:rPr>
                <w:rFonts w:ascii="Calibri Light" w:hAnsi="Calibri Light"/>
              </w:rPr>
              <w:t>projects</w:t>
            </w:r>
            <w:r w:rsidRPr="00250D02">
              <w:rPr>
                <w:rFonts w:ascii="Calibri Light" w:hAnsi="Calibri Light"/>
              </w:rPr>
              <w:t xml:space="preserve"> to internal assessors</w:t>
            </w:r>
            <w:r w:rsidR="000B701B" w:rsidRPr="00250D02">
              <w:rPr>
                <w:rFonts w:ascii="Calibri Light" w:hAnsi="Calibri Light"/>
              </w:rPr>
              <w:t xml:space="preserve"> (2 assessors per project)</w:t>
            </w:r>
          </w:p>
          <w:p w:rsidR="00823169" w:rsidRPr="00250D02" w:rsidRDefault="00387A82" w:rsidP="00854655">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P</w:t>
            </w:r>
            <w:r w:rsidR="00E018AC" w:rsidRPr="00250D02">
              <w:rPr>
                <w:rFonts w:ascii="Calibri Light" w:hAnsi="Calibri Light"/>
              </w:rPr>
              <w:t xml:space="preserve">erforms </w:t>
            </w:r>
            <w:r w:rsidR="004E47C6" w:rsidRPr="00250D02">
              <w:rPr>
                <w:rFonts w:ascii="Calibri Light" w:hAnsi="Calibri Light"/>
              </w:rPr>
              <w:t xml:space="preserve">preliminary </w:t>
            </w:r>
            <w:r w:rsidR="00854FEC" w:rsidRPr="00250D02">
              <w:rPr>
                <w:rFonts w:ascii="Calibri Light" w:hAnsi="Calibri Light"/>
              </w:rPr>
              <w:t>quality verification</w:t>
            </w:r>
            <w:r w:rsidR="00E018AC" w:rsidRPr="00250D02">
              <w:rPr>
                <w:rFonts w:ascii="Calibri Light" w:hAnsi="Calibri Light"/>
              </w:rPr>
              <w:t xml:space="preserve"> </w:t>
            </w:r>
            <w:r w:rsidR="00246BE1" w:rsidRPr="00250D02">
              <w:rPr>
                <w:rFonts w:ascii="Calibri Light" w:hAnsi="Calibri Light"/>
              </w:rPr>
              <w:t>of the check</w:t>
            </w:r>
            <w:r w:rsidR="006F41E0" w:rsidRPr="00250D02">
              <w:rPr>
                <w:rFonts w:ascii="Calibri Light" w:hAnsi="Calibri Light"/>
              </w:rPr>
              <w:t>lists</w:t>
            </w:r>
            <w:r w:rsidR="00396CF9" w:rsidRPr="00250D02">
              <w:rPr>
                <w:rFonts w:ascii="Calibri Light" w:hAnsi="Calibri Light"/>
              </w:rPr>
              <w:t>,</w:t>
            </w:r>
            <w:r w:rsidR="006F41E0" w:rsidRPr="00250D02">
              <w:rPr>
                <w:rFonts w:ascii="Calibri Light" w:hAnsi="Calibri Light"/>
              </w:rPr>
              <w:t xml:space="preserve"> </w:t>
            </w:r>
            <w:r w:rsidR="00FA2F67" w:rsidRPr="00250D02">
              <w:rPr>
                <w:rFonts w:ascii="Calibri Light" w:hAnsi="Calibri Light"/>
              </w:rPr>
              <w:t>requires revision, if the case</w:t>
            </w:r>
          </w:p>
          <w:p w:rsidR="00854FEC" w:rsidRPr="00250D02" w:rsidRDefault="008A1582" w:rsidP="00854655">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If approved by PSC, p</w:t>
            </w:r>
            <w:r w:rsidR="00854FEC" w:rsidRPr="00250D02">
              <w:rPr>
                <w:rFonts w:ascii="Calibri Light" w:hAnsi="Calibri Light"/>
              </w:rPr>
              <w:t xml:space="preserve">repares </w:t>
            </w:r>
            <w:r w:rsidR="00396CF9" w:rsidRPr="00250D02">
              <w:rPr>
                <w:rFonts w:ascii="Calibri Light" w:hAnsi="Calibri Light"/>
              </w:rPr>
              <w:t>and send</w:t>
            </w:r>
            <w:r w:rsidR="002209AD" w:rsidRPr="00250D02">
              <w:rPr>
                <w:rFonts w:ascii="Calibri Light" w:hAnsi="Calibri Light"/>
              </w:rPr>
              <w:t>s</w:t>
            </w:r>
            <w:r w:rsidR="00396CF9" w:rsidRPr="00250D02">
              <w:rPr>
                <w:rFonts w:ascii="Calibri Light" w:hAnsi="Calibri Light"/>
              </w:rPr>
              <w:t xml:space="preserve"> </w:t>
            </w:r>
            <w:r w:rsidR="00854655" w:rsidRPr="00250D02">
              <w:rPr>
                <w:rFonts w:ascii="Calibri Light" w:hAnsi="Calibri Light"/>
              </w:rPr>
              <w:t xml:space="preserve">letters to request for clarifications </w:t>
            </w:r>
            <w:r w:rsidR="00854FEC" w:rsidRPr="00250D02">
              <w:rPr>
                <w:rFonts w:ascii="Calibri Light" w:hAnsi="Calibri Light"/>
              </w:rPr>
              <w:t xml:space="preserve">to the applicants </w:t>
            </w:r>
            <w:r w:rsidR="00854655" w:rsidRPr="00250D02">
              <w:rPr>
                <w:rFonts w:ascii="Calibri Light" w:hAnsi="Calibri Light"/>
              </w:rPr>
              <w:t xml:space="preserve">(also by fax/e-mail) </w:t>
            </w:r>
            <w:r w:rsidR="00854FEC" w:rsidRPr="00250D02">
              <w:rPr>
                <w:rFonts w:ascii="Calibri Light" w:hAnsi="Calibri Light"/>
              </w:rPr>
              <w:t xml:space="preserve">and may contact them to ensure </w:t>
            </w:r>
            <w:r w:rsidRPr="00250D02">
              <w:rPr>
                <w:rFonts w:ascii="Calibri Light" w:hAnsi="Calibri Light"/>
              </w:rPr>
              <w:t>that response</w:t>
            </w:r>
            <w:r w:rsidR="00592A43" w:rsidRPr="00250D02">
              <w:rPr>
                <w:rFonts w:ascii="Calibri Light" w:hAnsi="Calibri Light"/>
              </w:rPr>
              <w:t>s</w:t>
            </w:r>
            <w:r w:rsidRPr="00250D02">
              <w:rPr>
                <w:rFonts w:ascii="Calibri Light" w:hAnsi="Calibri Light"/>
              </w:rPr>
              <w:t xml:space="preserve"> will be sent in due time</w:t>
            </w:r>
          </w:p>
          <w:p w:rsidR="00854FEC" w:rsidRPr="00250D02" w:rsidRDefault="00854FEC" w:rsidP="00854655">
            <w:pPr>
              <w:spacing w:before="120" w:after="12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b/>
                <w:color w:val="CC00CC"/>
                <w:sz w:val="48"/>
                <w:szCs w:val="48"/>
              </w:rPr>
              <w:sym w:font="Wingdings" w:char="F0BA"/>
            </w:r>
            <w:r w:rsidR="002F67B7" w:rsidRPr="00250D02">
              <w:rPr>
                <w:rFonts w:ascii="Calibri Light" w:hAnsi="Calibri Light"/>
              </w:rPr>
              <w:t>Min = 2 and M</w:t>
            </w:r>
            <w:r w:rsidR="00A26AD8" w:rsidRPr="00250D02">
              <w:rPr>
                <w:rFonts w:ascii="Calibri Light" w:hAnsi="Calibri Light"/>
              </w:rPr>
              <w:t>ax</w:t>
            </w:r>
            <w:r w:rsidR="002F67B7" w:rsidRPr="00250D02">
              <w:rPr>
                <w:rFonts w:ascii="Calibri Light" w:hAnsi="Calibri Light"/>
              </w:rPr>
              <w:t xml:space="preserve"> =</w:t>
            </w:r>
            <w:r w:rsidR="00A26AD8" w:rsidRPr="00250D02">
              <w:rPr>
                <w:rFonts w:ascii="Calibri Light" w:hAnsi="Calibri Light"/>
              </w:rPr>
              <w:t xml:space="preserve"> </w:t>
            </w:r>
            <w:r w:rsidRPr="00250D02">
              <w:rPr>
                <w:rFonts w:ascii="Calibri Light" w:hAnsi="Calibri Light"/>
              </w:rPr>
              <w:t xml:space="preserve">10 calendar days from the day following that when </w:t>
            </w:r>
            <w:r w:rsidR="00FD6F7E" w:rsidRPr="00250D02">
              <w:rPr>
                <w:rFonts w:ascii="Calibri Light" w:hAnsi="Calibri Light"/>
              </w:rPr>
              <w:t>PSC</w:t>
            </w:r>
            <w:r w:rsidRPr="00250D02">
              <w:rPr>
                <w:rFonts w:ascii="Calibri Light" w:hAnsi="Calibri Light"/>
              </w:rPr>
              <w:t xml:space="preserve"> </w:t>
            </w:r>
            <w:r w:rsidR="00FD6F7E" w:rsidRPr="00250D02">
              <w:rPr>
                <w:rFonts w:ascii="Calibri Light" w:hAnsi="Calibri Light"/>
              </w:rPr>
              <w:t>letter</w:t>
            </w:r>
            <w:r w:rsidRPr="00250D02">
              <w:rPr>
                <w:rFonts w:ascii="Calibri Light" w:hAnsi="Calibri Light"/>
              </w:rPr>
              <w:t xml:space="preserve"> </w:t>
            </w:r>
            <w:r w:rsidR="00C368F8" w:rsidRPr="00250D02">
              <w:rPr>
                <w:rFonts w:ascii="Calibri Light" w:hAnsi="Calibri Light"/>
              </w:rPr>
              <w:t>is</w:t>
            </w:r>
            <w:r w:rsidRPr="00250D02">
              <w:rPr>
                <w:rFonts w:ascii="Calibri Light" w:hAnsi="Calibri Light"/>
              </w:rPr>
              <w:t xml:space="preserve"> sent </w:t>
            </w:r>
          </w:p>
          <w:p w:rsidR="005F57BD" w:rsidRPr="00250D02" w:rsidRDefault="00387A82" w:rsidP="00854655">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Receives, r</w:t>
            </w:r>
            <w:r w:rsidR="00854FEC" w:rsidRPr="00250D02">
              <w:rPr>
                <w:rFonts w:ascii="Calibri Light" w:hAnsi="Calibri Light"/>
              </w:rPr>
              <w:t xml:space="preserve">egisters </w:t>
            </w:r>
            <w:r w:rsidR="00585437" w:rsidRPr="00250D02">
              <w:rPr>
                <w:rFonts w:ascii="Calibri Light" w:hAnsi="Calibri Light"/>
              </w:rPr>
              <w:t xml:space="preserve">and </w:t>
            </w:r>
            <w:r w:rsidR="0070781A" w:rsidRPr="00250D02">
              <w:rPr>
                <w:rFonts w:ascii="Calibri Light" w:hAnsi="Calibri Light"/>
              </w:rPr>
              <w:t>keep</w:t>
            </w:r>
            <w:r w:rsidR="002F67B7" w:rsidRPr="00250D02">
              <w:rPr>
                <w:rFonts w:ascii="Calibri Light" w:hAnsi="Calibri Light"/>
              </w:rPr>
              <w:t xml:space="preserve">s </w:t>
            </w:r>
            <w:r w:rsidR="00585437" w:rsidRPr="00250D02">
              <w:rPr>
                <w:rFonts w:ascii="Calibri Light" w:hAnsi="Calibri Light"/>
              </w:rPr>
              <w:t xml:space="preserve">in safe location, unopened, the envelopes containing the hard-copies, irrespective they are sent via courier, postal services, hand-delivered, by fax or e-mail </w:t>
            </w:r>
          </w:p>
          <w:p w:rsidR="00396CF9" w:rsidRPr="00250D02" w:rsidRDefault="00A15955" w:rsidP="00854655">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 xml:space="preserve">Using the checklists </w:t>
            </w:r>
            <w:r w:rsidR="00FD6F7E" w:rsidRPr="00250D02">
              <w:rPr>
                <w:rFonts w:ascii="Calibri Light" w:hAnsi="Calibri Light"/>
              </w:rPr>
              <w:t>compiled</w:t>
            </w:r>
            <w:r w:rsidRPr="00250D02">
              <w:rPr>
                <w:rFonts w:ascii="Calibri Light" w:hAnsi="Calibri Light"/>
              </w:rPr>
              <w:t xml:space="preserve"> by the internal assessors, </w:t>
            </w:r>
            <w:r w:rsidR="00996B8F" w:rsidRPr="00250D02">
              <w:rPr>
                <w:rFonts w:ascii="Calibri Light" w:hAnsi="Calibri Light"/>
              </w:rPr>
              <w:t>prepares</w:t>
            </w:r>
            <w:r w:rsidRPr="00250D02">
              <w:rPr>
                <w:rFonts w:ascii="Calibri Light" w:hAnsi="Calibri Light"/>
              </w:rPr>
              <w:t xml:space="preserve"> one</w:t>
            </w:r>
            <w:r w:rsidR="00E44290" w:rsidRPr="00250D02">
              <w:rPr>
                <w:rFonts w:ascii="Calibri Light" w:hAnsi="Calibri Light"/>
              </w:rPr>
              <w:t xml:space="preserve"> </w:t>
            </w:r>
            <w:r w:rsidR="00996B8F" w:rsidRPr="00250D02">
              <w:rPr>
                <w:rFonts w:ascii="Calibri Light" w:hAnsi="Calibri Light"/>
              </w:rPr>
              <w:t>preliminar</w:t>
            </w:r>
            <w:r w:rsidR="003F0D99" w:rsidRPr="00250D02">
              <w:rPr>
                <w:rFonts w:ascii="Calibri Light" w:hAnsi="Calibri Light"/>
              </w:rPr>
              <w:t>y</w:t>
            </w:r>
            <w:r w:rsidR="00996B8F" w:rsidRPr="00250D02">
              <w:rPr>
                <w:rFonts w:ascii="Calibri Light" w:hAnsi="Calibri Light"/>
              </w:rPr>
              <w:t xml:space="preserve"> </w:t>
            </w:r>
            <w:r w:rsidR="00E44290" w:rsidRPr="00250D02">
              <w:rPr>
                <w:rFonts w:ascii="Calibri Light" w:hAnsi="Calibri Light"/>
              </w:rPr>
              <w:t xml:space="preserve">Eligibility Report </w:t>
            </w:r>
            <w:r w:rsidR="00FD6F7E" w:rsidRPr="00250D02">
              <w:rPr>
                <w:rFonts w:ascii="Calibri Light" w:hAnsi="Calibri Light"/>
              </w:rPr>
              <w:t>per entity. Preliminary reports are</w:t>
            </w:r>
            <w:r w:rsidR="00996B8F" w:rsidRPr="00250D02">
              <w:rPr>
                <w:rFonts w:ascii="Calibri Light" w:hAnsi="Calibri Light"/>
              </w:rPr>
              <w:t xml:space="preserve"> forwarded</w:t>
            </w:r>
            <w:r w:rsidR="00A86A5B" w:rsidRPr="00250D02">
              <w:rPr>
                <w:rFonts w:ascii="Calibri Light" w:hAnsi="Calibri Light"/>
              </w:rPr>
              <w:t xml:space="preserve"> </w:t>
            </w:r>
            <w:r w:rsidR="00E44290" w:rsidRPr="00250D02">
              <w:rPr>
                <w:rFonts w:ascii="Calibri Light" w:hAnsi="Calibri Light"/>
              </w:rPr>
              <w:t xml:space="preserve">to NA </w:t>
            </w:r>
            <w:r w:rsidR="00FD6F7E" w:rsidRPr="00250D02">
              <w:rPr>
                <w:rFonts w:ascii="Calibri Light" w:hAnsi="Calibri Light"/>
              </w:rPr>
              <w:t>for</w:t>
            </w:r>
            <w:r w:rsidR="00996B8F" w:rsidRPr="00250D02">
              <w:rPr>
                <w:rFonts w:ascii="Calibri Light" w:hAnsi="Calibri Light"/>
              </w:rPr>
              <w:t xml:space="preserve"> the final conclusion</w:t>
            </w:r>
            <w:r w:rsidR="00A86A5B" w:rsidRPr="00250D02">
              <w:rPr>
                <w:rFonts w:ascii="Calibri Light" w:hAnsi="Calibri Light"/>
              </w:rPr>
              <w:t xml:space="preserve"> on the</w:t>
            </w:r>
            <w:r w:rsidR="00996B8F" w:rsidRPr="00250D02">
              <w:rPr>
                <w:rFonts w:ascii="Calibri Light" w:hAnsi="Calibri Light"/>
              </w:rPr>
              <w:t xml:space="preserve"> eligibility of </w:t>
            </w:r>
            <w:r w:rsidR="00E0294C" w:rsidRPr="00250D02">
              <w:rPr>
                <w:rFonts w:ascii="Calibri Light" w:hAnsi="Calibri Light"/>
              </w:rPr>
              <w:t>the respective entity</w:t>
            </w:r>
            <w:r w:rsidR="00996B8F" w:rsidRPr="00250D02">
              <w:rPr>
                <w:rFonts w:ascii="Calibri Light" w:hAnsi="Calibri Light"/>
              </w:rPr>
              <w:t>.</w:t>
            </w:r>
            <w:r w:rsidR="00854FEC" w:rsidRPr="00250D02">
              <w:rPr>
                <w:rFonts w:ascii="Calibri Light" w:hAnsi="Calibri Light"/>
              </w:rPr>
              <w:t xml:space="preserve"> </w:t>
            </w:r>
          </w:p>
          <w:p w:rsidR="004E6E19" w:rsidRPr="00250D02" w:rsidRDefault="00642DE9" w:rsidP="00854655">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Supports</w:t>
            </w:r>
            <w:r w:rsidR="004E6E19" w:rsidRPr="00250D02">
              <w:rPr>
                <w:rFonts w:ascii="Calibri Light" w:hAnsi="Calibri Light"/>
              </w:rPr>
              <w:t xml:space="preserve"> PSC </w:t>
            </w:r>
            <w:r w:rsidR="001D295D" w:rsidRPr="00250D02">
              <w:rPr>
                <w:rFonts w:ascii="Calibri Light" w:hAnsi="Calibri Light"/>
              </w:rPr>
              <w:t xml:space="preserve">in </w:t>
            </w:r>
            <w:r w:rsidR="004E6E19" w:rsidRPr="00250D02">
              <w:rPr>
                <w:rFonts w:ascii="Calibri Light" w:hAnsi="Calibri Light"/>
              </w:rPr>
              <w:t>prepar</w:t>
            </w:r>
            <w:r w:rsidR="000B701B" w:rsidRPr="00250D02">
              <w:rPr>
                <w:rFonts w:ascii="Calibri Light" w:hAnsi="Calibri Light"/>
              </w:rPr>
              <w:t>ing</w:t>
            </w:r>
            <w:r w:rsidR="004E6E19" w:rsidRPr="00250D02">
              <w:rPr>
                <w:rFonts w:ascii="Calibri Light" w:hAnsi="Calibri Light"/>
              </w:rPr>
              <w:t xml:space="preserve"> the </w:t>
            </w:r>
            <w:r w:rsidR="00730EC7" w:rsidRPr="00250D02">
              <w:rPr>
                <w:rFonts w:ascii="Calibri Light" w:hAnsi="Calibri Light"/>
              </w:rPr>
              <w:t>Evaluation Report</w:t>
            </w:r>
            <w:r w:rsidR="002D1A49" w:rsidRPr="00250D02">
              <w:rPr>
                <w:rFonts w:ascii="Calibri Light" w:hAnsi="Calibri Light"/>
              </w:rPr>
              <w:t xml:space="preserve"> </w:t>
            </w:r>
          </w:p>
          <w:p w:rsidR="002C423E" w:rsidRPr="00250D02" w:rsidRDefault="00854FEC" w:rsidP="00854655">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N</w:t>
            </w:r>
            <w:r w:rsidR="00642DE9" w:rsidRPr="00250D02">
              <w:rPr>
                <w:rFonts w:ascii="Calibri Light" w:hAnsi="Calibri Light"/>
              </w:rPr>
              <w:t xml:space="preserve">otifies the applicants on </w:t>
            </w:r>
            <w:r w:rsidR="0037357F" w:rsidRPr="00250D02">
              <w:rPr>
                <w:rFonts w:ascii="Calibri Light" w:hAnsi="Calibri Light"/>
              </w:rPr>
              <w:t xml:space="preserve">the </w:t>
            </w:r>
            <w:r w:rsidR="00367811" w:rsidRPr="00250D02">
              <w:rPr>
                <w:rFonts w:ascii="Calibri Light" w:hAnsi="Calibri Light"/>
              </w:rPr>
              <w:t>outcomes of evaluation</w:t>
            </w:r>
            <w:r w:rsidR="002C423E" w:rsidRPr="00250D02">
              <w:rPr>
                <w:rFonts w:ascii="Calibri Light" w:hAnsi="Calibri Light"/>
              </w:rPr>
              <w:t xml:space="preserve"> (</w:t>
            </w:r>
            <w:r w:rsidR="00642DE9" w:rsidRPr="00250D02">
              <w:rPr>
                <w:rFonts w:ascii="Calibri Light" w:hAnsi="Calibri Light"/>
              </w:rPr>
              <w:t>step 1</w:t>
            </w:r>
            <w:r w:rsidR="002C423E" w:rsidRPr="00250D02">
              <w:rPr>
                <w:rFonts w:ascii="Calibri Light" w:hAnsi="Calibri Light"/>
              </w:rPr>
              <w:t>),</w:t>
            </w:r>
            <w:r w:rsidR="00642DE9" w:rsidRPr="00250D02">
              <w:rPr>
                <w:rFonts w:ascii="Calibri Light" w:hAnsi="Calibri Light"/>
              </w:rPr>
              <w:t xml:space="preserve"> keeps evidence of </w:t>
            </w:r>
            <w:r w:rsidR="002C423E" w:rsidRPr="00250D02">
              <w:rPr>
                <w:rFonts w:ascii="Calibri Light" w:hAnsi="Calibri Light"/>
              </w:rPr>
              <w:t>such</w:t>
            </w:r>
            <w:r w:rsidR="00642DE9" w:rsidRPr="00250D02">
              <w:rPr>
                <w:rFonts w:ascii="Calibri Light" w:hAnsi="Calibri Light"/>
              </w:rPr>
              <w:t xml:space="preserve"> communications</w:t>
            </w:r>
            <w:r w:rsidR="002559F1" w:rsidRPr="00250D02">
              <w:rPr>
                <w:rFonts w:ascii="Calibri Light" w:hAnsi="Calibri Light"/>
              </w:rPr>
              <w:t xml:space="preserve"> (fax, </w:t>
            </w:r>
            <w:r w:rsidR="00AA54D9" w:rsidRPr="00250D02">
              <w:rPr>
                <w:rFonts w:ascii="Calibri Light" w:hAnsi="Calibri Light"/>
              </w:rPr>
              <w:t xml:space="preserve"> </w:t>
            </w:r>
            <w:r w:rsidR="002C423E" w:rsidRPr="00250D02">
              <w:rPr>
                <w:rFonts w:ascii="Calibri Light" w:hAnsi="Calibri Light"/>
              </w:rPr>
              <w:t>e-mail)</w:t>
            </w:r>
          </w:p>
        </w:tc>
      </w:tr>
      <w:tr w:rsidR="001D295D" w:rsidRPr="00250D02" w:rsidTr="00DD15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0" w:type="dxa"/>
          </w:tcPr>
          <w:p w:rsidR="001D295D" w:rsidRPr="00250D02" w:rsidRDefault="001D295D" w:rsidP="00DD15AF">
            <w:pPr>
              <w:spacing w:before="120" w:after="120"/>
              <w:rPr>
                <w:rFonts w:ascii="Calibri Light" w:hAnsi="Calibri Light"/>
                <w:color w:val="2F5496" w:themeColor="accent5" w:themeShade="BF"/>
              </w:rPr>
            </w:pPr>
            <w:r w:rsidRPr="00250D02">
              <w:rPr>
                <w:rFonts w:ascii="Calibri Light" w:hAnsi="Calibri Light"/>
                <w:color w:val="2F5496" w:themeColor="accent5" w:themeShade="BF"/>
              </w:rPr>
              <w:t>PSC coordinator</w:t>
            </w:r>
          </w:p>
        </w:tc>
        <w:tc>
          <w:tcPr>
            <w:tcW w:w="7335" w:type="dxa"/>
          </w:tcPr>
          <w:p w:rsidR="00985717" w:rsidRPr="00250D02" w:rsidRDefault="00985717" w:rsidP="00854655">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 xml:space="preserve">Ensures the overall management of </w:t>
            </w:r>
            <w:r w:rsidR="00B21DE1" w:rsidRPr="00250D02">
              <w:rPr>
                <w:rFonts w:ascii="Calibri Light" w:hAnsi="Calibri Light"/>
              </w:rPr>
              <w:t>PSC proceedings</w:t>
            </w:r>
          </w:p>
          <w:p w:rsidR="004E6BE5" w:rsidRPr="00250D02" w:rsidRDefault="001D295D" w:rsidP="00854655">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 xml:space="preserve">Coordinates </w:t>
            </w:r>
            <w:r w:rsidR="00200889" w:rsidRPr="00250D02">
              <w:rPr>
                <w:rFonts w:ascii="Calibri Light" w:hAnsi="Calibri Light"/>
              </w:rPr>
              <w:t xml:space="preserve">the </w:t>
            </w:r>
            <w:r w:rsidRPr="00250D02">
              <w:rPr>
                <w:rFonts w:ascii="Calibri Light" w:hAnsi="Calibri Light"/>
              </w:rPr>
              <w:t>activity of internal assessors</w:t>
            </w:r>
            <w:r w:rsidR="004E6BE5" w:rsidRPr="00250D02">
              <w:rPr>
                <w:rFonts w:ascii="Calibri Light" w:hAnsi="Calibri Light"/>
              </w:rPr>
              <w:t xml:space="preserve"> </w:t>
            </w:r>
          </w:p>
          <w:p w:rsidR="001D295D" w:rsidRPr="00250D02" w:rsidRDefault="004E6BE5" w:rsidP="00854655">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 xml:space="preserve">Endorses </w:t>
            </w:r>
            <w:r w:rsidR="00854655" w:rsidRPr="00250D02">
              <w:rPr>
                <w:rFonts w:ascii="Calibri Light" w:hAnsi="Calibri Light"/>
              </w:rPr>
              <w:t>letters to request for clarifications</w:t>
            </w:r>
            <w:r w:rsidR="0037357F" w:rsidRPr="00250D02">
              <w:rPr>
                <w:rFonts w:ascii="Calibri Light" w:hAnsi="Calibri Light"/>
              </w:rPr>
              <w:t xml:space="preserve">and </w:t>
            </w:r>
            <w:r w:rsidRPr="00250D02">
              <w:rPr>
                <w:rFonts w:ascii="Calibri Light" w:hAnsi="Calibri Light"/>
              </w:rPr>
              <w:t xml:space="preserve">notifications </w:t>
            </w:r>
            <w:r w:rsidR="0037357F" w:rsidRPr="00250D02">
              <w:rPr>
                <w:rFonts w:ascii="Calibri Light" w:hAnsi="Calibri Light"/>
              </w:rPr>
              <w:t xml:space="preserve">sent to </w:t>
            </w:r>
            <w:r w:rsidR="008A1582" w:rsidRPr="00250D02">
              <w:rPr>
                <w:rFonts w:ascii="Calibri Light" w:hAnsi="Calibri Light"/>
              </w:rPr>
              <w:t xml:space="preserve">the </w:t>
            </w:r>
            <w:r w:rsidRPr="00250D02">
              <w:rPr>
                <w:rFonts w:ascii="Calibri Light" w:hAnsi="Calibri Light"/>
              </w:rPr>
              <w:t>applicants</w:t>
            </w:r>
            <w:r w:rsidR="00A156DD" w:rsidRPr="00250D02">
              <w:rPr>
                <w:rFonts w:ascii="Calibri Light" w:hAnsi="Calibri Light"/>
              </w:rPr>
              <w:t>, on behalf of PSC</w:t>
            </w:r>
          </w:p>
        </w:tc>
      </w:tr>
      <w:tr w:rsidR="008D47BA" w:rsidRPr="00250D02" w:rsidTr="00DD15AF">
        <w:tc>
          <w:tcPr>
            <w:cnfStyle w:val="001000000000" w:firstRow="0" w:lastRow="0" w:firstColumn="1" w:lastColumn="0" w:oddVBand="0" w:evenVBand="0" w:oddHBand="0" w:evenHBand="0" w:firstRowFirstColumn="0" w:firstRowLastColumn="0" w:lastRowFirstColumn="0" w:lastRowLastColumn="0"/>
            <w:tcW w:w="2020" w:type="dxa"/>
          </w:tcPr>
          <w:p w:rsidR="008D47BA" w:rsidRPr="00250D02" w:rsidRDefault="008D47BA" w:rsidP="00DD15AF">
            <w:pPr>
              <w:spacing w:before="120" w:after="120"/>
              <w:rPr>
                <w:rFonts w:ascii="Calibri Light" w:hAnsi="Calibri Light"/>
                <w:color w:val="2F5496" w:themeColor="accent5" w:themeShade="BF"/>
              </w:rPr>
            </w:pPr>
            <w:r w:rsidRPr="00250D02">
              <w:rPr>
                <w:rFonts w:ascii="Calibri Light" w:hAnsi="Calibri Light"/>
                <w:color w:val="2F5496" w:themeColor="accent5" w:themeShade="BF"/>
              </w:rPr>
              <w:t>Internal assessors</w:t>
            </w:r>
          </w:p>
        </w:tc>
        <w:tc>
          <w:tcPr>
            <w:tcW w:w="7335" w:type="dxa"/>
          </w:tcPr>
          <w:p w:rsidR="00FA2F67" w:rsidRPr="00250D02" w:rsidRDefault="00985717" w:rsidP="00854655">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Sign</w:t>
            </w:r>
            <w:r w:rsidR="00FA2F67" w:rsidRPr="00250D02">
              <w:rPr>
                <w:rFonts w:ascii="Calibri Light" w:hAnsi="Calibri Light"/>
              </w:rPr>
              <w:t xml:space="preserve"> Declarations of impartiality and confidentiality and Declarations regarding the conflict of interest </w:t>
            </w:r>
          </w:p>
          <w:p w:rsidR="004E6E19" w:rsidRPr="00250D02" w:rsidRDefault="004E6E19" w:rsidP="00854655">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 xml:space="preserve">Perform administrative and eligibility check of the </w:t>
            </w:r>
            <w:r w:rsidR="0036655B" w:rsidRPr="00250D02">
              <w:rPr>
                <w:rFonts w:ascii="Calibri Light" w:hAnsi="Calibri Light"/>
              </w:rPr>
              <w:t>projects</w:t>
            </w:r>
            <w:r w:rsidRPr="00250D02">
              <w:rPr>
                <w:rFonts w:ascii="Calibri Light" w:hAnsi="Calibri Light"/>
              </w:rPr>
              <w:t xml:space="preserve"> attributed</w:t>
            </w:r>
            <w:r w:rsidR="00585437" w:rsidRPr="00250D02">
              <w:rPr>
                <w:rFonts w:ascii="Calibri Light" w:hAnsi="Calibri Light"/>
              </w:rPr>
              <w:t>, compile one checklist per project, revise the checklists</w:t>
            </w:r>
            <w:r w:rsidR="00F62D58" w:rsidRPr="00250D02">
              <w:rPr>
                <w:rFonts w:ascii="Calibri Light" w:hAnsi="Calibri Light"/>
              </w:rPr>
              <w:t>, if so</w:t>
            </w:r>
            <w:r w:rsidR="0069159F" w:rsidRPr="00250D02">
              <w:rPr>
                <w:rFonts w:ascii="Calibri Light" w:hAnsi="Calibri Light"/>
              </w:rPr>
              <w:t xml:space="preserve"> required</w:t>
            </w:r>
          </w:p>
          <w:p w:rsidR="0036655B" w:rsidRPr="00250D02" w:rsidRDefault="00F62D58" w:rsidP="00854655">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M</w:t>
            </w:r>
            <w:r w:rsidR="008A1582" w:rsidRPr="00250D02">
              <w:rPr>
                <w:rFonts w:ascii="Calibri Light" w:hAnsi="Calibri Light"/>
              </w:rPr>
              <w:t>ay</w:t>
            </w:r>
            <w:r w:rsidR="00985717" w:rsidRPr="00250D02">
              <w:rPr>
                <w:rFonts w:ascii="Calibri Light" w:hAnsi="Calibri Light"/>
              </w:rPr>
              <w:t xml:space="preserve"> </w:t>
            </w:r>
            <w:r w:rsidR="00A15B6A" w:rsidRPr="00250D02">
              <w:rPr>
                <w:rFonts w:ascii="Calibri Light" w:hAnsi="Calibri Light"/>
              </w:rPr>
              <w:t xml:space="preserve">propose PSC </w:t>
            </w:r>
            <w:r w:rsidR="003E1B69" w:rsidRPr="00250D02">
              <w:rPr>
                <w:rFonts w:ascii="Calibri Light" w:hAnsi="Calibri Light"/>
              </w:rPr>
              <w:t xml:space="preserve">to </w:t>
            </w:r>
            <w:r w:rsidR="00A15B6A" w:rsidRPr="00250D02">
              <w:rPr>
                <w:rFonts w:ascii="Calibri Light" w:hAnsi="Calibri Light"/>
              </w:rPr>
              <w:t>request clarification</w:t>
            </w:r>
            <w:r w:rsidR="003E1B69" w:rsidRPr="00250D02">
              <w:rPr>
                <w:rFonts w:ascii="Calibri Light" w:hAnsi="Calibri Light"/>
              </w:rPr>
              <w:t>s</w:t>
            </w:r>
            <w:r w:rsidR="0036655B" w:rsidRPr="00250D02">
              <w:rPr>
                <w:rFonts w:ascii="Calibri Light" w:hAnsi="Calibri Light"/>
              </w:rPr>
              <w:t xml:space="preserve"> </w:t>
            </w:r>
            <w:r w:rsidR="00985717" w:rsidRPr="00250D02">
              <w:rPr>
                <w:rFonts w:ascii="Calibri Light" w:hAnsi="Calibri Light"/>
              </w:rPr>
              <w:t>from the applicant</w:t>
            </w:r>
            <w:r w:rsidR="00D97D13" w:rsidRPr="00250D02">
              <w:rPr>
                <w:rFonts w:ascii="Calibri Light" w:hAnsi="Calibri Light"/>
              </w:rPr>
              <w:t>s</w:t>
            </w:r>
          </w:p>
          <w:p w:rsidR="0037357F" w:rsidRPr="00250D02" w:rsidRDefault="0037357F" w:rsidP="00854655">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Participate to PSC/JMC meetings</w:t>
            </w:r>
            <w:r w:rsidR="008A1582" w:rsidRPr="00250D02">
              <w:rPr>
                <w:rFonts w:ascii="Calibri Light" w:hAnsi="Calibri Light"/>
              </w:rPr>
              <w:t>, as required</w:t>
            </w:r>
          </w:p>
        </w:tc>
      </w:tr>
      <w:tr w:rsidR="00FA2F67" w:rsidRPr="00250D02" w:rsidTr="00DD15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0" w:type="dxa"/>
          </w:tcPr>
          <w:p w:rsidR="00FA2F67" w:rsidRPr="00250D02" w:rsidRDefault="00FA2F67" w:rsidP="00DD15AF">
            <w:pPr>
              <w:spacing w:before="120" w:after="120"/>
              <w:rPr>
                <w:rFonts w:ascii="Calibri Light" w:hAnsi="Calibri Light"/>
                <w:color w:val="2F5496" w:themeColor="accent5" w:themeShade="BF"/>
              </w:rPr>
            </w:pPr>
            <w:r w:rsidRPr="00250D02">
              <w:rPr>
                <w:rFonts w:ascii="Calibri Light" w:hAnsi="Calibri Light"/>
                <w:color w:val="2F5496" w:themeColor="accent5" w:themeShade="BF"/>
              </w:rPr>
              <w:t>National Authorities</w:t>
            </w:r>
          </w:p>
          <w:p w:rsidR="0037357F" w:rsidRPr="00250D02" w:rsidRDefault="0037357F" w:rsidP="000879E0">
            <w:pPr>
              <w:spacing w:before="120" w:after="120"/>
              <w:rPr>
                <w:rFonts w:ascii="Calibri Light" w:hAnsi="Calibri Light"/>
                <w:color w:val="2F5496" w:themeColor="accent5" w:themeShade="BF"/>
              </w:rPr>
            </w:pPr>
            <w:r w:rsidRPr="00250D02">
              <w:rPr>
                <w:rFonts w:ascii="Calibri Light" w:hAnsi="Calibri Light"/>
                <w:color w:val="2F5496" w:themeColor="accent5" w:themeShade="BF"/>
              </w:rPr>
              <w:t>(the appointed representative</w:t>
            </w:r>
            <w:r w:rsidR="00E715B9">
              <w:rPr>
                <w:rFonts w:ascii="Calibri Light" w:hAnsi="Calibri Light"/>
                <w:color w:val="2F5496" w:themeColor="accent5" w:themeShade="BF"/>
              </w:rPr>
              <w:t>s</w:t>
            </w:r>
            <w:r w:rsidRPr="00250D02">
              <w:rPr>
                <w:rFonts w:ascii="Calibri Light" w:hAnsi="Calibri Light"/>
                <w:color w:val="2F5496" w:themeColor="accent5" w:themeShade="BF"/>
              </w:rPr>
              <w:t>)</w:t>
            </w:r>
          </w:p>
        </w:tc>
        <w:tc>
          <w:tcPr>
            <w:tcW w:w="7335" w:type="dxa"/>
          </w:tcPr>
          <w:p w:rsidR="005F57BD" w:rsidRPr="00250D02" w:rsidRDefault="007E048E" w:rsidP="00854655">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S</w:t>
            </w:r>
            <w:r w:rsidR="00985717" w:rsidRPr="00250D02">
              <w:rPr>
                <w:rFonts w:ascii="Calibri Light" w:hAnsi="Calibri Light"/>
              </w:rPr>
              <w:t>ign</w:t>
            </w:r>
            <w:r w:rsidRPr="00250D02">
              <w:rPr>
                <w:rFonts w:ascii="Calibri Light" w:hAnsi="Calibri Light"/>
              </w:rPr>
              <w:t xml:space="preserve"> Declarations of impartiality and confidentiality, and Declarations regarding the conflict of interest </w:t>
            </w:r>
          </w:p>
          <w:p w:rsidR="00FA2F67" w:rsidRPr="00250D02" w:rsidRDefault="00585437" w:rsidP="00854655">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G</w:t>
            </w:r>
            <w:r w:rsidR="00996B8F" w:rsidRPr="00250D02">
              <w:rPr>
                <w:rFonts w:ascii="Calibri Light" w:hAnsi="Calibri Light"/>
              </w:rPr>
              <w:t xml:space="preserve">ive the final </w:t>
            </w:r>
            <w:r w:rsidRPr="00250D02">
              <w:rPr>
                <w:rFonts w:ascii="Calibri Light" w:hAnsi="Calibri Light"/>
              </w:rPr>
              <w:t>opinion</w:t>
            </w:r>
            <w:r w:rsidR="00996B8F" w:rsidRPr="00250D02">
              <w:rPr>
                <w:rFonts w:ascii="Calibri Light" w:hAnsi="Calibri Light"/>
              </w:rPr>
              <w:t xml:space="preserve"> </w:t>
            </w:r>
            <w:r w:rsidR="00A15955" w:rsidRPr="00250D02">
              <w:rPr>
                <w:rFonts w:ascii="Calibri Light" w:hAnsi="Calibri Light"/>
              </w:rPr>
              <w:t>on the eligibility of entities located on the</w:t>
            </w:r>
            <w:r w:rsidR="00996B8F" w:rsidRPr="00250D02">
              <w:rPr>
                <w:rFonts w:ascii="Calibri Light" w:hAnsi="Calibri Light"/>
              </w:rPr>
              <w:t>ir</w:t>
            </w:r>
            <w:r w:rsidR="00A15955" w:rsidRPr="00250D02">
              <w:rPr>
                <w:rFonts w:ascii="Calibri Light" w:hAnsi="Calibri Light"/>
              </w:rPr>
              <w:t xml:space="preserve"> national territory, complete </w:t>
            </w:r>
            <w:r w:rsidR="00996B8F" w:rsidRPr="00250D02">
              <w:rPr>
                <w:rFonts w:ascii="Calibri Light" w:hAnsi="Calibri Light"/>
              </w:rPr>
              <w:t xml:space="preserve">and sign </w:t>
            </w:r>
            <w:r w:rsidR="00F62D58" w:rsidRPr="00250D02">
              <w:rPr>
                <w:rFonts w:ascii="Calibri Light" w:hAnsi="Calibri Light"/>
              </w:rPr>
              <w:t>each</w:t>
            </w:r>
            <w:r w:rsidR="00946A00" w:rsidRPr="00250D02">
              <w:rPr>
                <w:rFonts w:ascii="Calibri Light" w:hAnsi="Calibri Light"/>
              </w:rPr>
              <w:t xml:space="preserve"> </w:t>
            </w:r>
            <w:r w:rsidR="001026DD" w:rsidRPr="00250D02">
              <w:rPr>
                <w:rFonts w:ascii="Calibri Light" w:hAnsi="Calibri Light"/>
              </w:rPr>
              <w:t>Eligibility R</w:t>
            </w:r>
            <w:r w:rsidR="00946A00" w:rsidRPr="00250D02">
              <w:rPr>
                <w:rFonts w:ascii="Calibri Light" w:hAnsi="Calibri Light"/>
              </w:rPr>
              <w:t xml:space="preserve">eport </w:t>
            </w:r>
          </w:p>
          <w:p w:rsidR="00823169" w:rsidRPr="00250D02" w:rsidRDefault="00A178FE" w:rsidP="00854655">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 xml:space="preserve">May </w:t>
            </w:r>
            <w:r w:rsidR="00996B8F" w:rsidRPr="00250D02">
              <w:rPr>
                <w:rFonts w:ascii="Calibri Light" w:hAnsi="Calibri Light"/>
              </w:rPr>
              <w:t>c</w:t>
            </w:r>
            <w:r w:rsidR="00F00103" w:rsidRPr="00250D02">
              <w:rPr>
                <w:rFonts w:ascii="Calibri Light" w:hAnsi="Calibri Light"/>
              </w:rPr>
              <w:t>on</w:t>
            </w:r>
            <w:r w:rsidR="00000C4C" w:rsidRPr="00250D02">
              <w:rPr>
                <w:rFonts w:ascii="Calibri Light" w:hAnsi="Calibri Light"/>
              </w:rPr>
              <w:t>sult</w:t>
            </w:r>
            <w:r w:rsidR="00F00103" w:rsidRPr="00250D02">
              <w:rPr>
                <w:rFonts w:ascii="Calibri Light" w:hAnsi="Calibri Light"/>
              </w:rPr>
              <w:t xml:space="preserve"> other national institutions in case opinion on the eligibility </w:t>
            </w:r>
            <w:r w:rsidR="00F00103" w:rsidRPr="00250D02">
              <w:rPr>
                <w:rFonts w:ascii="Calibri Light" w:hAnsi="Calibri Light"/>
              </w:rPr>
              <w:lastRenderedPageBreak/>
              <w:t xml:space="preserve">of an </w:t>
            </w:r>
            <w:r w:rsidRPr="00250D02">
              <w:rPr>
                <w:rFonts w:ascii="Calibri Light" w:hAnsi="Calibri Light"/>
              </w:rPr>
              <w:t>entity</w:t>
            </w:r>
            <w:r w:rsidR="00F00103" w:rsidRPr="00250D02">
              <w:rPr>
                <w:rFonts w:ascii="Calibri Light" w:hAnsi="Calibri Light"/>
              </w:rPr>
              <w:t xml:space="preserve"> cannot be </w:t>
            </w:r>
            <w:r w:rsidRPr="00250D02">
              <w:rPr>
                <w:rFonts w:ascii="Calibri Light" w:hAnsi="Calibri Light"/>
              </w:rPr>
              <w:t>given</w:t>
            </w:r>
            <w:r w:rsidR="00F00103" w:rsidRPr="00250D02">
              <w:rPr>
                <w:rFonts w:ascii="Calibri Light" w:hAnsi="Calibri Light"/>
              </w:rPr>
              <w:t xml:space="preserve"> on the basis of the documents available</w:t>
            </w:r>
            <w:r w:rsidR="00922C76" w:rsidRPr="00250D02">
              <w:rPr>
                <w:rFonts w:ascii="Calibri Light" w:hAnsi="Calibri Light"/>
              </w:rPr>
              <w:t xml:space="preserve"> </w:t>
            </w:r>
          </w:p>
        </w:tc>
      </w:tr>
      <w:tr w:rsidR="008D47BA" w:rsidRPr="00250D02" w:rsidTr="00DD15AF">
        <w:tc>
          <w:tcPr>
            <w:cnfStyle w:val="001000000000" w:firstRow="0" w:lastRow="0" w:firstColumn="1" w:lastColumn="0" w:oddVBand="0" w:evenVBand="0" w:oddHBand="0" w:evenHBand="0" w:firstRowFirstColumn="0" w:firstRowLastColumn="0" w:lastRowFirstColumn="0" w:lastRowLastColumn="0"/>
            <w:tcW w:w="2020" w:type="dxa"/>
          </w:tcPr>
          <w:p w:rsidR="008D47BA" w:rsidRPr="00250D02" w:rsidRDefault="00D54D83" w:rsidP="00DD15AF">
            <w:pPr>
              <w:spacing w:before="120" w:after="120"/>
              <w:rPr>
                <w:rFonts w:ascii="Calibri Light" w:hAnsi="Calibri Light"/>
                <w:color w:val="2F5496" w:themeColor="accent5" w:themeShade="BF"/>
              </w:rPr>
            </w:pPr>
            <w:r w:rsidRPr="00250D02">
              <w:rPr>
                <w:rFonts w:ascii="Calibri Light" w:hAnsi="Calibri Light"/>
                <w:color w:val="2F5496" w:themeColor="accent5" w:themeShade="BF"/>
              </w:rPr>
              <w:lastRenderedPageBreak/>
              <w:t>P</w:t>
            </w:r>
            <w:r w:rsidR="003C1BC3" w:rsidRPr="00250D02">
              <w:rPr>
                <w:rFonts w:ascii="Calibri Light" w:hAnsi="Calibri Light"/>
                <w:color w:val="2F5496" w:themeColor="accent5" w:themeShade="BF"/>
              </w:rPr>
              <w:t xml:space="preserve">roject </w:t>
            </w:r>
            <w:r w:rsidRPr="00250D02">
              <w:rPr>
                <w:rFonts w:ascii="Calibri Light" w:hAnsi="Calibri Light"/>
                <w:color w:val="2F5496" w:themeColor="accent5" w:themeShade="BF"/>
              </w:rPr>
              <w:t>S</w:t>
            </w:r>
            <w:r w:rsidR="003C1BC3" w:rsidRPr="00250D02">
              <w:rPr>
                <w:rFonts w:ascii="Calibri Light" w:hAnsi="Calibri Light"/>
                <w:color w:val="2F5496" w:themeColor="accent5" w:themeShade="BF"/>
              </w:rPr>
              <w:t xml:space="preserve">election </w:t>
            </w:r>
            <w:r w:rsidRPr="00250D02">
              <w:rPr>
                <w:rFonts w:ascii="Calibri Light" w:hAnsi="Calibri Light"/>
                <w:color w:val="2F5496" w:themeColor="accent5" w:themeShade="BF"/>
              </w:rPr>
              <w:t>C</w:t>
            </w:r>
            <w:r w:rsidR="00000C4C" w:rsidRPr="00250D02">
              <w:rPr>
                <w:rFonts w:ascii="Calibri Light" w:hAnsi="Calibri Light"/>
                <w:color w:val="2F5496" w:themeColor="accent5" w:themeShade="BF"/>
              </w:rPr>
              <w:t>ommittee</w:t>
            </w:r>
          </w:p>
        </w:tc>
        <w:tc>
          <w:tcPr>
            <w:tcW w:w="7335" w:type="dxa"/>
          </w:tcPr>
          <w:p w:rsidR="0022642F" w:rsidRPr="00250D02" w:rsidRDefault="00000C4C" w:rsidP="00854655">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Sign</w:t>
            </w:r>
            <w:r w:rsidR="00512799" w:rsidRPr="00250D02">
              <w:rPr>
                <w:rFonts w:ascii="Calibri Light" w:hAnsi="Calibri Light"/>
              </w:rPr>
              <w:t xml:space="preserve"> Declarations of impartiality and confidentiality, and Declarations regarding the conflict of interest</w:t>
            </w:r>
          </w:p>
          <w:p w:rsidR="00512799" w:rsidRPr="00250D02" w:rsidRDefault="00A178FE" w:rsidP="00854655">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If the case, m</w:t>
            </w:r>
            <w:r w:rsidR="0022642F" w:rsidRPr="00250D02">
              <w:rPr>
                <w:rFonts w:ascii="Calibri Light" w:hAnsi="Calibri Light"/>
              </w:rPr>
              <w:t xml:space="preserve">ay request revisions of the checklists </w:t>
            </w:r>
          </w:p>
          <w:p w:rsidR="003C1BC3" w:rsidRPr="00250D02" w:rsidRDefault="0022642F" w:rsidP="00854655">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D</w:t>
            </w:r>
            <w:r w:rsidR="003C1BC3" w:rsidRPr="00250D02">
              <w:rPr>
                <w:rFonts w:ascii="Calibri Light" w:hAnsi="Calibri Light"/>
              </w:rPr>
              <w:t>ecide</w:t>
            </w:r>
            <w:r w:rsidR="00000C4C" w:rsidRPr="00250D02">
              <w:rPr>
                <w:rFonts w:ascii="Calibri Light" w:hAnsi="Calibri Light"/>
              </w:rPr>
              <w:t>s</w:t>
            </w:r>
            <w:r w:rsidR="003C1BC3" w:rsidRPr="00250D02">
              <w:rPr>
                <w:rFonts w:ascii="Calibri Light" w:hAnsi="Calibri Light"/>
              </w:rPr>
              <w:t xml:space="preserve"> </w:t>
            </w:r>
            <w:r w:rsidR="00A178FE" w:rsidRPr="00250D02">
              <w:rPr>
                <w:rFonts w:ascii="Calibri Light" w:hAnsi="Calibri Light"/>
              </w:rPr>
              <w:t xml:space="preserve">on the appropriateness of </w:t>
            </w:r>
            <w:r w:rsidRPr="00250D02">
              <w:rPr>
                <w:rFonts w:ascii="Calibri Light" w:hAnsi="Calibri Light"/>
              </w:rPr>
              <w:t xml:space="preserve">the </w:t>
            </w:r>
            <w:r w:rsidR="00F578D0" w:rsidRPr="00250D02">
              <w:rPr>
                <w:rFonts w:ascii="Calibri Light" w:hAnsi="Calibri Light"/>
              </w:rPr>
              <w:t xml:space="preserve">requests of clarification proposed </w:t>
            </w:r>
            <w:r w:rsidR="00A178FE" w:rsidRPr="00250D02">
              <w:rPr>
                <w:rFonts w:ascii="Calibri Light" w:hAnsi="Calibri Light"/>
              </w:rPr>
              <w:t>by assessors</w:t>
            </w:r>
          </w:p>
          <w:p w:rsidR="008D47BA" w:rsidRPr="00250D02" w:rsidRDefault="0022642F" w:rsidP="00854655">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Based on</w:t>
            </w:r>
            <w:r w:rsidR="000B701B" w:rsidRPr="00250D02">
              <w:rPr>
                <w:rFonts w:ascii="Calibri Light" w:hAnsi="Calibri Light"/>
              </w:rPr>
              <w:t xml:space="preserve"> </w:t>
            </w:r>
            <w:r w:rsidR="0036655B" w:rsidRPr="00250D02">
              <w:rPr>
                <w:rFonts w:ascii="Calibri Light" w:hAnsi="Calibri Light"/>
              </w:rPr>
              <w:t xml:space="preserve">the </w:t>
            </w:r>
            <w:r w:rsidR="000B701B" w:rsidRPr="00250D02">
              <w:rPr>
                <w:rFonts w:ascii="Calibri Light" w:hAnsi="Calibri Light"/>
              </w:rPr>
              <w:t>administrative and eligibility</w:t>
            </w:r>
            <w:r w:rsidR="00EF7522" w:rsidRPr="00250D02">
              <w:rPr>
                <w:rFonts w:ascii="Calibri Light" w:hAnsi="Calibri Light"/>
              </w:rPr>
              <w:t xml:space="preserve"> </w:t>
            </w:r>
            <w:r w:rsidR="0037357F" w:rsidRPr="00250D02">
              <w:rPr>
                <w:rFonts w:ascii="Calibri Light" w:hAnsi="Calibri Light"/>
              </w:rPr>
              <w:t>check</w:t>
            </w:r>
            <w:r w:rsidR="0036655B" w:rsidRPr="00250D02">
              <w:rPr>
                <w:rFonts w:ascii="Calibri Light" w:hAnsi="Calibri Light"/>
              </w:rPr>
              <w:t xml:space="preserve">lists </w:t>
            </w:r>
            <w:r w:rsidR="000B701B" w:rsidRPr="00250D02">
              <w:rPr>
                <w:rFonts w:ascii="Calibri Light" w:hAnsi="Calibri Light"/>
              </w:rPr>
              <w:t>and the Eligibility Reports</w:t>
            </w:r>
            <w:r w:rsidR="00F578D0" w:rsidRPr="00250D02">
              <w:rPr>
                <w:rFonts w:ascii="Calibri Light" w:hAnsi="Calibri Light"/>
              </w:rPr>
              <w:t xml:space="preserve">, </w:t>
            </w:r>
            <w:r w:rsidR="00C45169" w:rsidRPr="00250D02">
              <w:rPr>
                <w:rFonts w:ascii="Calibri Light" w:hAnsi="Calibri Light"/>
              </w:rPr>
              <w:t xml:space="preserve">prepares </w:t>
            </w:r>
            <w:r w:rsidR="000B701B" w:rsidRPr="00250D02">
              <w:rPr>
                <w:rFonts w:ascii="Calibri Light" w:hAnsi="Calibri Light"/>
              </w:rPr>
              <w:t xml:space="preserve">the </w:t>
            </w:r>
            <w:r w:rsidR="00730EC7" w:rsidRPr="00250D02">
              <w:rPr>
                <w:rFonts w:ascii="Calibri Light" w:hAnsi="Calibri Light"/>
              </w:rPr>
              <w:t>Evaluation Report</w:t>
            </w:r>
            <w:r w:rsidR="00EF7522" w:rsidRPr="00250D02">
              <w:rPr>
                <w:rFonts w:ascii="Calibri Light" w:hAnsi="Calibri Light"/>
              </w:rPr>
              <w:t xml:space="preserve"> (step 1)</w:t>
            </w:r>
            <w:r w:rsidR="00A178FE" w:rsidRPr="00250D02">
              <w:rPr>
                <w:rFonts w:ascii="Calibri Light" w:hAnsi="Calibri Light"/>
              </w:rPr>
              <w:t xml:space="preserve"> and t</w:t>
            </w:r>
            <w:r w:rsidRPr="00250D02">
              <w:rPr>
                <w:rFonts w:ascii="Calibri Light" w:hAnsi="Calibri Light"/>
              </w:rPr>
              <w:t xml:space="preserve">he list of projects selected and projects rejected from further evaluation </w:t>
            </w:r>
          </w:p>
        </w:tc>
      </w:tr>
      <w:tr w:rsidR="00D54D83" w:rsidRPr="00250D02" w:rsidTr="00DD15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0" w:type="dxa"/>
          </w:tcPr>
          <w:p w:rsidR="00D54D83" w:rsidRPr="00250D02" w:rsidRDefault="00D54D83" w:rsidP="00DD15AF">
            <w:pPr>
              <w:spacing w:before="120" w:after="120"/>
              <w:rPr>
                <w:rFonts w:ascii="Calibri Light" w:hAnsi="Calibri Light"/>
                <w:color w:val="2F5496" w:themeColor="accent5" w:themeShade="BF"/>
              </w:rPr>
            </w:pPr>
            <w:r w:rsidRPr="00250D02">
              <w:rPr>
                <w:rFonts w:ascii="Calibri Light" w:hAnsi="Calibri Light"/>
                <w:color w:val="2F5496" w:themeColor="accent5" w:themeShade="BF"/>
              </w:rPr>
              <w:t>J</w:t>
            </w:r>
            <w:r w:rsidR="002D1A49" w:rsidRPr="00250D02">
              <w:rPr>
                <w:rFonts w:ascii="Calibri Light" w:hAnsi="Calibri Light"/>
                <w:color w:val="2F5496" w:themeColor="accent5" w:themeShade="BF"/>
              </w:rPr>
              <w:t xml:space="preserve">oint </w:t>
            </w:r>
            <w:r w:rsidRPr="00250D02">
              <w:rPr>
                <w:rFonts w:ascii="Calibri Light" w:hAnsi="Calibri Light"/>
                <w:color w:val="2F5496" w:themeColor="accent5" w:themeShade="BF"/>
              </w:rPr>
              <w:t>M</w:t>
            </w:r>
            <w:r w:rsidR="002D1A49" w:rsidRPr="00250D02">
              <w:rPr>
                <w:rFonts w:ascii="Calibri Light" w:hAnsi="Calibri Light"/>
                <w:color w:val="2F5496" w:themeColor="accent5" w:themeShade="BF"/>
              </w:rPr>
              <w:t xml:space="preserve">onitoring </w:t>
            </w:r>
            <w:r w:rsidRPr="00250D02">
              <w:rPr>
                <w:rFonts w:ascii="Calibri Light" w:hAnsi="Calibri Light"/>
                <w:color w:val="2F5496" w:themeColor="accent5" w:themeShade="BF"/>
              </w:rPr>
              <w:t>C</w:t>
            </w:r>
            <w:r w:rsidR="002D1A49" w:rsidRPr="00250D02">
              <w:rPr>
                <w:rFonts w:ascii="Calibri Light" w:hAnsi="Calibri Light"/>
                <w:color w:val="2F5496" w:themeColor="accent5" w:themeShade="BF"/>
              </w:rPr>
              <w:t>ommittee</w:t>
            </w:r>
          </w:p>
        </w:tc>
        <w:tc>
          <w:tcPr>
            <w:tcW w:w="7335" w:type="dxa"/>
          </w:tcPr>
          <w:p w:rsidR="007E048E" w:rsidRPr="00250D02" w:rsidRDefault="00000C4C" w:rsidP="00854655">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Sign</w:t>
            </w:r>
            <w:r w:rsidR="007E048E" w:rsidRPr="00250D02">
              <w:rPr>
                <w:rFonts w:ascii="Calibri Light" w:hAnsi="Calibri Light"/>
              </w:rPr>
              <w:t xml:space="preserve"> Declarations of impartiality and confidentiality, and Declarations regarding the conflict of interest </w:t>
            </w:r>
          </w:p>
          <w:p w:rsidR="008034DC" w:rsidRPr="00250D02" w:rsidRDefault="00000C4C" w:rsidP="00854655">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Analyzes the</w:t>
            </w:r>
            <w:r w:rsidR="00EF7522" w:rsidRPr="00250D02">
              <w:rPr>
                <w:rFonts w:ascii="Calibri Light" w:hAnsi="Calibri Light"/>
              </w:rPr>
              <w:t xml:space="preserve"> </w:t>
            </w:r>
            <w:r w:rsidR="00730EC7" w:rsidRPr="00250D02">
              <w:rPr>
                <w:rFonts w:ascii="Calibri Light" w:hAnsi="Calibri Light"/>
              </w:rPr>
              <w:t>Evaluation Report</w:t>
            </w:r>
            <w:r w:rsidR="00EF7522" w:rsidRPr="00250D02">
              <w:rPr>
                <w:rFonts w:ascii="Calibri Light" w:hAnsi="Calibri Light"/>
              </w:rPr>
              <w:t xml:space="preserve"> (step 1)</w:t>
            </w:r>
            <w:r w:rsidR="009300CB" w:rsidRPr="00250D02">
              <w:rPr>
                <w:rFonts w:ascii="Calibri Light" w:hAnsi="Calibri Light"/>
              </w:rPr>
              <w:t xml:space="preserve">, issues decision </w:t>
            </w:r>
            <w:r w:rsidR="000225B4" w:rsidRPr="00250D02">
              <w:rPr>
                <w:rFonts w:ascii="Calibri Light" w:hAnsi="Calibri Light"/>
              </w:rPr>
              <w:t xml:space="preserve">approving the report </w:t>
            </w:r>
          </w:p>
          <w:p w:rsidR="00EF7522" w:rsidRPr="00250D02" w:rsidRDefault="00A178FE" w:rsidP="00854655">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Takes final decision</w:t>
            </w:r>
            <w:r w:rsidR="00C45169" w:rsidRPr="00250D02">
              <w:rPr>
                <w:rFonts w:ascii="Calibri Light" w:hAnsi="Calibri Light"/>
              </w:rPr>
              <w:t xml:space="preserve"> on</w:t>
            </w:r>
            <w:r w:rsidR="008034DC" w:rsidRPr="00250D02">
              <w:rPr>
                <w:rFonts w:ascii="Calibri Light" w:hAnsi="Calibri Light"/>
              </w:rPr>
              <w:t xml:space="preserve"> </w:t>
            </w:r>
            <w:r w:rsidR="00C45169" w:rsidRPr="00250D02">
              <w:rPr>
                <w:rFonts w:ascii="Calibri Light" w:hAnsi="Calibri Light"/>
              </w:rPr>
              <w:t>the list of projects selected and projects rejected f</w:t>
            </w:r>
            <w:r w:rsidR="00793255" w:rsidRPr="00250D02">
              <w:rPr>
                <w:rFonts w:ascii="Calibri Light" w:hAnsi="Calibri Light"/>
              </w:rPr>
              <w:t>rom</w:t>
            </w:r>
            <w:r w:rsidR="00C45169" w:rsidRPr="00250D02">
              <w:rPr>
                <w:rFonts w:ascii="Calibri Light" w:hAnsi="Calibri Light"/>
              </w:rPr>
              <w:t xml:space="preserve"> further evaluation</w:t>
            </w:r>
          </w:p>
        </w:tc>
      </w:tr>
      <w:tr w:rsidR="00D54D83" w:rsidRPr="00250D02" w:rsidTr="00DD15AF">
        <w:tc>
          <w:tcPr>
            <w:cnfStyle w:val="001000000000" w:firstRow="0" w:lastRow="0" w:firstColumn="1" w:lastColumn="0" w:oddVBand="0" w:evenVBand="0" w:oddHBand="0" w:evenHBand="0" w:firstRowFirstColumn="0" w:firstRowLastColumn="0" w:lastRowFirstColumn="0" w:lastRowLastColumn="0"/>
            <w:tcW w:w="2020" w:type="dxa"/>
          </w:tcPr>
          <w:p w:rsidR="00D54D83" w:rsidRPr="00250D02" w:rsidRDefault="00C93F85" w:rsidP="00DD15AF">
            <w:pPr>
              <w:spacing w:before="120" w:after="120" w:line="259" w:lineRule="auto"/>
              <w:rPr>
                <w:rFonts w:ascii="Calibri Light" w:hAnsi="Calibri Light"/>
                <w:color w:val="2F5496" w:themeColor="accent5" w:themeShade="BF"/>
              </w:rPr>
            </w:pPr>
            <w:r w:rsidRPr="00250D02">
              <w:rPr>
                <w:rFonts w:ascii="Calibri Light" w:hAnsi="Calibri Light"/>
                <w:color w:val="2F5496" w:themeColor="accent5" w:themeShade="BF"/>
              </w:rPr>
              <w:t>Managing Authority</w:t>
            </w:r>
          </w:p>
        </w:tc>
        <w:tc>
          <w:tcPr>
            <w:tcW w:w="7335" w:type="dxa"/>
          </w:tcPr>
          <w:p w:rsidR="001D295D" w:rsidRPr="00250D02" w:rsidRDefault="00C93F85" w:rsidP="002F67B7">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Provides procedural support</w:t>
            </w:r>
            <w:r w:rsidR="002F67B7" w:rsidRPr="00250D02">
              <w:rPr>
                <w:rFonts w:ascii="Calibri Light" w:hAnsi="Calibri Light"/>
              </w:rPr>
              <w:t>,</w:t>
            </w:r>
            <w:r w:rsidRPr="00250D02">
              <w:rPr>
                <w:rFonts w:ascii="Calibri Light" w:hAnsi="Calibri Light"/>
              </w:rPr>
              <w:t xml:space="preserve"> </w:t>
            </w:r>
            <w:r w:rsidR="00917DCF" w:rsidRPr="00250D02">
              <w:rPr>
                <w:rFonts w:ascii="Calibri Light" w:hAnsi="Calibri Light"/>
              </w:rPr>
              <w:t>if requ</w:t>
            </w:r>
            <w:r w:rsidR="002F67B7" w:rsidRPr="00250D02">
              <w:rPr>
                <w:rFonts w:ascii="Calibri Light" w:hAnsi="Calibri Light"/>
              </w:rPr>
              <w:t>ested</w:t>
            </w:r>
          </w:p>
          <w:p w:rsidR="008963C6" w:rsidRPr="00250D02" w:rsidRDefault="008E538B" w:rsidP="00E715B9">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Pr>
                <w:rFonts w:ascii="Calibri Light" w:hAnsi="Calibri Light"/>
              </w:rPr>
              <w:t>Allows the acces</w:t>
            </w:r>
            <w:r w:rsidR="00E715B9">
              <w:rPr>
                <w:rFonts w:ascii="Calibri Light" w:hAnsi="Calibri Light"/>
              </w:rPr>
              <w:t>s</w:t>
            </w:r>
            <w:r>
              <w:rPr>
                <w:rFonts w:ascii="Calibri Light" w:hAnsi="Calibri Light"/>
              </w:rPr>
              <w:t xml:space="preserve"> of registered applicants </w:t>
            </w:r>
            <w:r w:rsidR="00E715B9">
              <w:rPr>
                <w:rFonts w:ascii="Calibri Light" w:hAnsi="Calibri Light"/>
              </w:rPr>
              <w:t>in</w:t>
            </w:r>
            <w:r>
              <w:rPr>
                <w:rFonts w:ascii="Calibri Light" w:hAnsi="Calibri Light"/>
              </w:rPr>
              <w:t xml:space="preserve">to EMS-ENI system to upload clarifications </w:t>
            </w:r>
            <w:r w:rsidR="00E715B9">
              <w:rPr>
                <w:rFonts w:ascii="Calibri Light" w:hAnsi="Calibri Light"/>
              </w:rPr>
              <w:t>if</w:t>
            </w:r>
            <w:r>
              <w:rPr>
                <w:rFonts w:ascii="Calibri Light" w:hAnsi="Calibri Light"/>
              </w:rPr>
              <w:t xml:space="preserve"> request</w:t>
            </w:r>
            <w:r w:rsidR="00E715B9">
              <w:rPr>
                <w:rFonts w:ascii="Calibri Light" w:hAnsi="Calibri Light"/>
              </w:rPr>
              <w:t>ed</w:t>
            </w:r>
            <w:r>
              <w:rPr>
                <w:rFonts w:ascii="Calibri Light" w:hAnsi="Calibri Light"/>
              </w:rPr>
              <w:t xml:space="preserve"> </w:t>
            </w:r>
            <w:r w:rsidR="00E715B9">
              <w:rPr>
                <w:rFonts w:ascii="Calibri Light" w:hAnsi="Calibri Light"/>
              </w:rPr>
              <w:t>by</w:t>
            </w:r>
            <w:r>
              <w:rPr>
                <w:rFonts w:ascii="Calibri Light" w:hAnsi="Calibri Light"/>
              </w:rPr>
              <w:t xml:space="preserve"> PSC</w:t>
            </w:r>
          </w:p>
        </w:tc>
      </w:tr>
      <w:tr w:rsidR="002209AD" w:rsidRPr="00250D02" w:rsidTr="00DD15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0" w:type="dxa"/>
          </w:tcPr>
          <w:p w:rsidR="002209AD" w:rsidRPr="00250D02" w:rsidRDefault="002209AD" w:rsidP="00DD15AF">
            <w:pPr>
              <w:spacing w:before="120" w:after="120"/>
              <w:rPr>
                <w:rFonts w:ascii="Calibri Light" w:hAnsi="Calibri Light"/>
                <w:color w:val="2F5496" w:themeColor="accent5" w:themeShade="BF"/>
              </w:rPr>
            </w:pPr>
            <w:r w:rsidRPr="00250D02">
              <w:rPr>
                <w:rFonts w:ascii="Calibri Light" w:hAnsi="Calibri Light"/>
                <w:color w:val="2F5496" w:themeColor="accent5" w:themeShade="BF"/>
              </w:rPr>
              <w:t>Observers</w:t>
            </w:r>
          </w:p>
        </w:tc>
        <w:tc>
          <w:tcPr>
            <w:tcW w:w="7335" w:type="dxa"/>
          </w:tcPr>
          <w:p w:rsidR="002209AD" w:rsidRPr="00250D02" w:rsidRDefault="002209AD" w:rsidP="00854655">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 xml:space="preserve">Sign Declarations of impartiality and confidentiality, and Declarations regarding the conflict of interest </w:t>
            </w:r>
          </w:p>
          <w:p w:rsidR="002209AD" w:rsidRPr="00250D02" w:rsidRDefault="002209AD" w:rsidP="00854655">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Participate to PSC</w:t>
            </w:r>
            <w:r w:rsidR="000225B4" w:rsidRPr="00250D02">
              <w:rPr>
                <w:rFonts w:ascii="Calibri Light" w:hAnsi="Calibri Light"/>
              </w:rPr>
              <w:t>/JMC</w:t>
            </w:r>
            <w:r w:rsidRPr="00250D02">
              <w:rPr>
                <w:rFonts w:ascii="Calibri Light" w:hAnsi="Calibri Light"/>
              </w:rPr>
              <w:t xml:space="preserve"> meetings</w:t>
            </w:r>
          </w:p>
        </w:tc>
      </w:tr>
    </w:tbl>
    <w:p w:rsidR="0037357F" w:rsidRPr="00250D02" w:rsidRDefault="0037357F" w:rsidP="008D47BA">
      <w:pPr>
        <w:spacing w:before="120" w:after="120" w:line="240" w:lineRule="auto"/>
        <w:jc w:val="both"/>
        <w:rPr>
          <w:rFonts w:ascii="Calibri Light" w:hAnsi="Calibri Light"/>
          <w:b/>
          <w:color w:val="0070C0"/>
        </w:rPr>
      </w:pPr>
    </w:p>
    <w:p w:rsidR="008D47BA" w:rsidRPr="00250D02" w:rsidRDefault="008D47BA" w:rsidP="008D47BA">
      <w:pPr>
        <w:spacing w:before="120" w:after="120" w:line="240" w:lineRule="auto"/>
        <w:jc w:val="both"/>
        <w:rPr>
          <w:rFonts w:ascii="Calibri Light" w:hAnsi="Calibri Light"/>
          <w:b/>
        </w:rPr>
      </w:pPr>
      <w:r w:rsidRPr="00250D02">
        <w:rPr>
          <w:rFonts w:ascii="Calibri Light" w:hAnsi="Calibri Light"/>
          <w:b/>
          <w:color w:val="2F5496" w:themeColor="accent5" w:themeShade="BF"/>
        </w:rPr>
        <w:sym w:font="Wingdings" w:char="F0FE"/>
      </w:r>
      <w:r w:rsidRPr="00250D02">
        <w:rPr>
          <w:rFonts w:ascii="Calibri Light" w:hAnsi="Calibri Light"/>
          <w:color w:val="0070C0"/>
        </w:rPr>
        <w:t xml:space="preserve"> </w:t>
      </w:r>
      <w:r w:rsidRPr="00250D02">
        <w:rPr>
          <w:rFonts w:ascii="Calibri Light" w:hAnsi="Calibri Light"/>
          <w:b/>
        </w:rPr>
        <w:t>Results expected</w:t>
      </w:r>
    </w:p>
    <w:p w:rsidR="00F578D0" w:rsidRPr="00250D02" w:rsidRDefault="002209AD" w:rsidP="002A5BC1">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t xml:space="preserve">JMC decision </w:t>
      </w:r>
      <w:r w:rsidR="0037357F" w:rsidRPr="00250D02">
        <w:rPr>
          <w:rFonts w:ascii="Calibri Light" w:hAnsi="Calibri Light"/>
          <w:color w:val="000000" w:themeColor="text1"/>
        </w:rPr>
        <w:t>approving</w:t>
      </w:r>
      <w:r w:rsidR="00B7217F" w:rsidRPr="00250D02">
        <w:rPr>
          <w:rFonts w:ascii="Calibri Light" w:hAnsi="Calibri Light"/>
          <w:color w:val="000000" w:themeColor="text1"/>
        </w:rPr>
        <w:t xml:space="preserve"> the </w:t>
      </w:r>
      <w:r w:rsidR="00730EC7" w:rsidRPr="00250D02">
        <w:rPr>
          <w:rFonts w:ascii="Calibri Light" w:hAnsi="Calibri Light"/>
          <w:color w:val="000000" w:themeColor="text1"/>
        </w:rPr>
        <w:t>Evaluation Report</w:t>
      </w:r>
      <w:r w:rsidR="008F0B6C" w:rsidRPr="00250D02">
        <w:rPr>
          <w:rFonts w:ascii="Calibri Light" w:hAnsi="Calibri Light"/>
          <w:color w:val="000000" w:themeColor="text1"/>
        </w:rPr>
        <w:t xml:space="preserve"> </w:t>
      </w:r>
      <w:r w:rsidR="001026DD" w:rsidRPr="00250D02">
        <w:rPr>
          <w:rFonts w:ascii="Calibri Light" w:hAnsi="Calibri Light"/>
          <w:color w:val="000000" w:themeColor="text1"/>
        </w:rPr>
        <w:t>(step 1)</w:t>
      </w:r>
    </w:p>
    <w:p w:rsidR="00C21014" w:rsidRPr="00250D02" w:rsidRDefault="00F578D0" w:rsidP="002A5BC1">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t>L</w:t>
      </w:r>
      <w:r w:rsidR="008034DC" w:rsidRPr="00250D02">
        <w:rPr>
          <w:rFonts w:ascii="Calibri Light" w:hAnsi="Calibri Light"/>
          <w:color w:val="000000" w:themeColor="text1"/>
        </w:rPr>
        <w:t>ist</w:t>
      </w:r>
      <w:r w:rsidR="00C21014" w:rsidRPr="00250D02">
        <w:rPr>
          <w:rFonts w:ascii="Calibri Light" w:hAnsi="Calibri Light"/>
          <w:color w:val="000000" w:themeColor="text1"/>
        </w:rPr>
        <w:t xml:space="preserve"> of </w:t>
      </w:r>
      <w:r w:rsidR="008034DC" w:rsidRPr="00250D02">
        <w:rPr>
          <w:rFonts w:ascii="Calibri Light" w:hAnsi="Calibri Light"/>
          <w:color w:val="000000" w:themeColor="text1"/>
        </w:rPr>
        <w:t xml:space="preserve">projects </w:t>
      </w:r>
      <w:r w:rsidR="00C21014" w:rsidRPr="00250D02">
        <w:rPr>
          <w:rFonts w:ascii="Calibri Light" w:hAnsi="Calibri Light"/>
          <w:color w:val="000000" w:themeColor="text1"/>
        </w:rPr>
        <w:t xml:space="preserve">selected and </w:t>
      </w:r>
      <w:r w:rsidR="008034DC" w:rsidRPr="00250D02">
        <w:rPr>
          <w:rFonts w:ascii="Calibri Light" w:hAnsi="Calibri Light"/>
          <w:color w:val="000000" w:themeColor="text1"/>
        </w:rPr>
        <w:t xml:space="preserve">projects </w:t>
      </w:r>
      <w:r w:rsidR="00C21014" w:rsidRPr="00250D02">
        <w:rPr>
          <w:rFonts w:ascii="Calibri Light" w:hAnsi="Calibri Light"/>
          <w:color w:val="000000" w:themeColor="text1"/>
        </w:rPr>
        <w:t xml:space="preserve">rejected </w:t>
      </w:r>
      <w:r w:rsidR="008034DC" w:rsidRPr="00250D02">
        <w:rPr>
          <w:rFonts w:ascii="Calibri Light" w:hAnsi="Calibri Light"/>
          <w:color w:val="000000" w:themeColor="text1"/>
        </w:rPr>
        <w:t>from further evaluation</w:t>
      </w:r>
    </w:p>
    <w:p w:rsidR="000225B4" w:rsidRPr="00250D02" w:rsidRDefault="008F0B6C" w:rsidP="002A5BC1">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t xml:space="preserve">Applicants notified on the </w:t>
      </w:r>
      <w:r w:rsidR="00367811" w:rsidRPr="00250D02">
        <w:rPr>
          <w:rFonts w:ascii="Calibri Light" w:hAnsi="Calibri Light"/>
          <w:color w:val="000000" w:themeColor="text1"/>
        </w:rPr>
        <w:t>outcomes of evaluation</w:t>
      </w:r>
      <w:r w:rsidRPr="00250D02">
        <w:rPr>
          <w:rFonts w:ascii="Calibri Light" w:hAnsi="Calibri Light"/>
          <w:color w:val="000000" w:themeColor="text1"/>
        </w:rPr>
        <w:t xml:space="preserve"> (step 1)</w:t>
      </w:r>
      <w:r w:rsidR="002209AD" w:rsidRPr="00250D02">
        <w:rPr>
          <w:rFonts w:ascii="Calibri Light" w:hAnsi="Calibri Light"/>
          <w:color w:val="000000" w:themeColor="text1"/>
        </w:rPr>
        <w:t xml:space="preserve"> </w:t>
      </w:r>
    </w:p>
    <w:p w:rsidR="009300CB" w:rsidRPr="00250D02" w:rsidRDefault="00DD338D" w:rsidP="002A5BC1">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t>EMS-ENI system updated</w:t>
      </w:r>
      <w:r w:rsidR="009300CB" w:rsidRPr="00250D02">
        <w:rPr>
          <w:rFonts w:ascii="Calibri Light" w:hAnsi="Calibri Light"/>
          <w:color w:val="000000" w:themeColor="text1"/>
        </w:rPr>
        <w:t xml:space="preserve"> </w:t>
      </w:r>
    </w:p>
    <w:p w:rsidR="008D47BA" w:rsidRPr="00250D02" w:rsidRDefault="008D47BA" w:rsidP="008D47BA">
      <w:pPr>
        <w:spacing w:before="120" w:after="120" w:line="240" w:lineRule="auto"/>
        <w:jc w:val="both"/>
        <w:rPr>
          <w:rFonts w:ascii="Calibri Light" w:hAnsi="Calibri Light"/>
        </w:rPr>
      </w:pPr>
      <w:r w:rsidRPr="00250D02">
        <w:rPr>
          <w:rFonts w:ascii="Calibri Light" w:hAnsi="Calibri Light"/>
          <w:b/>
          <w:color w:val="2F5496" w:themeColor="accent5" w:themeShade="BF"/>
        </w:rPr>
        <w:sym w:font="Wingdings" w:char="F0FE"/>
      </w:r>
      <w:r w:rsidRPr="00250D02">
        <w:rPr>
          <w:rFonts w:ascii="Calibri Light" w:hAnsi="Calibri Light"/>
          <w:color w:val="2F5496" w:themeColor="accent5" w:themeShade="BF"/>
        </w:rPr>
        <w:t xml:space="preserve"> </w:t>
      </w:r>
      <w:r w:rsidRPr="00250D02">
        <w:rPr>
          <w:rFonts w:ascii="Calibri Light" w:hAnsi="Calibri Light"/>
          <w:b/>
        </w:rPr>
        <w:t>Documents produced during this step</w:t>
      </w:r>
    </w:p>
    <w:p w:rsidR="004D2236" w:rsidRPr="00250D02" w:rsidRDefault="00055E62" w:rsidP="002A5BC1">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t xml:space="preserve">Signed </w:t>
      </w:r>
      <w:r w:rsidR="004D2236" w:rsidRPr="00250D02">
        <w:rPr>
          <w:rFonts w:ascii="Calibri Light" w:hAnsi="Calibri Light"/>
          <w:color w:val="000000" w:themeColor="text1"/>
        </w:rPr>
        <w:t xml:space="preserve">Declarations of impartiality and confidentiality, and Declarations regarding the conflict of interest </w:t>
      </w:r>
    </w:p>
    <w:p w:rsidR="008D47BA" w:rsidRPr="00250D02" w:rsidRDefault="008110E1" w:rsidP="002A5BC1">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t>Check</w:t>
      </w:r>
      <w:r w:rsidR="001D295D" w:rsidRPr="00250D02">
        <w:rPr>
          <w:rFonts w:ascii="Calibri Light" w:hAnsi="Calibri Light"/>
          <w:color w:val="000000" w:themeColor="text1"/>
        </w:rPr>
        <w:t xml:space="preserve">lists on administrative and eligibility </w:t>
      </w:r>
      <w:r w:rsidR="00055E62" w:rsidRPr="00250D02">
        <w:rPr>
          <w:rFonts w:ascii="Calibri Light" w:hAnsi="Calibri Light"/>
          <w:color w:val="000000" w:themeColor="text1"/>
        </w:rPr>
        <w:t>check</w:t>
      </w:r>
    </w:p>
    <w:p w:rsidR="001D295D" w:rsidRPr="00250D02" w:rsidRDefault="001D295D" w:rsidP="002A5BC1">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t>Eligibility Report</w:t>
      </w:r>
      <w:r w:rsidR="00AA54D9" w:rsidRPr="00250D02">
        <w:rPr>
          <w:rFonts w:ascii="Calibri Light" w:hAnsi="Calibri Light"/>
          <w:color w:val="000000" w:themeColor="text1"/>
        </w:rPr>
        <w:t>s</w:t>
      </w:r>
    </w:p>
    <w:p w:rsidR="001D295D" w:rsidRPr="00250D02" w:rsidRDefault="00E76F39" w:rsidP="002A5BC1">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t>Letters of clarification to</w:t>
      </w:r>
      <w:r w:rsidR="001D295D" w:rsidRPr="00250D02">
        <w:rPr>
          <w:rFonts w:ascii="Calibri Light" w:hAnsi="Calibri Light"/>
          <w:color w:val="000000" w:themeColor="text1"/>
        </w:rPr>
        <w:t xml:space="preserve"> the applicants</w:t>
      </w:r>
    </w:p>
    <w:p w:rsidR="00DD338D" w:rsidRPr="00250D02" w:rsidRDefault="00DD338D" w:rsidP="002A5BC1">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t>Submission Register updated</w:t>
      </w:r>
    </w:p>
    <w:p w:rsidR="002209AD" w:rsidRPr="00250D02" w:rsidRDefault="00730EC7" w:rsidP="002A5BC1">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t>Evaluation Report</w:t>
      </w:r>
      <w:r w:rsidR="00F578D0" w:rsidRPr="00250D02">
        <w:rPr>
          <w:rFonts w:ascii="Calibri Light" w:hAnsi="Calibri Light"/>
          <w:color w:val="000000" w:themeColor="text1"/>
        </w:rPr>
        <w:t xml:space="preserve"> (step 1)</w:t>
      </w:r>
    </w:p>
    <w:p w:rsidR="002209AD" w:rsidRPr="00250D02" w:rsidRDefault="001D295D" w:rsidP="002A5BC1">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t xml:space="preserve">Notifications to the applicants on the </w:t>
      </w:r>
      <w:r w:rsidR="00367811" w:rsidRPr="00250D02">
        <w:rPr>
          <w:rFonts w:ascii="Calibri Light" w:hAnsi="Calibri Light"/>
          <w:color w:val="000000" w:themeColor="text1"/>
        </w:rPr>
        <w:t>outcomes of evaluation</w:t>
      </w:r>
      <w:r w:rsidRPr="00250D02">
        <w:rPr>
          <w:rFonts w:ascii="Calibri Light" w:hAnsi="Calibri Light"/>
          <w:color w:val="000000" w:themeColor="text1"/>
        </w:rPr>
        <w:t xml:space="preserve"> step 1</w:t>
      </w:r>
      <w:r w:rsidR="002209AD" w:rsidRPr="00250D02">
        <w:rPr>
          <w:rFonts w:ascii="Calibri Light" w:hAnsi="Calibri Light"/>
          <w:color w:val="000000" w:themeColor="text1"/>
        </w:rPr>
        <w:t xml:space="preserve"> (</w:t>
      </w:r>
      <w:r w:rsidR="00401327" w:rsidRPr="00250D02">
        <w:rPr>
          <w:rFonts w:ascii="Calibri Light" w:hAnsi="Calibri Light"/>
          <w:b/>
          <w:color w:val="CC00CC"/>
        </w:rPr>
        <w:t>Annex</w:t>
      </w:r>
      <w:r w:rsidR="00593919" w:rsidRPr="00250D02">
        <w:rPr>
          <w:rFonts w:ascii="Calibri Light" w:hAnsi="Calibri Light"/>
          <w:b/>
          <w:color w:val="CC00CC"/>
        </w:rPr>
        <w:t xml:space="preserve"> </w:t>
      </w:r>
      <w:r w:rsidR="007C19FF" w:rsidRPr="00250D02">
        <w:rPr>
          <w:rFonts w:ascii="Calibri Light" w:hAnsi="Calibri Light"/>
          <w:b/>
          <w:color w:val="CC00CC"/>
        </w:rPr>
        <w:t>4.3</w:t>
      </w:r>
      <w:r w:rsidR="002209AD" w:rsidRPr="00250D02">
        <w:rPr>
          <w:rFonts w:ascii="Calibri Light" w:hAnsi="Calibri Light"/>
          <w:color w:val="000000" w:themeColor="text1"/>
        </w:rPr>
        <w:t>)</w:t>
      </w:r>
    </w:p>
    <w:p w:rsidR="00081230" w:rsidRPr="00250D02" w:rsidRDefault="007C19FF" w:rsidP="00B2656E">
      <w:pPr>
        <w:pStyle w:val="Heading3"/>
        <w:spacing w:before="240" w:after="120" w:line="240" w:lineRule="auto"/>
        <w:jc w:val="both"/>
        <w:rPr>
          <w:b/>
          <w:color w:val="2F5496" w:themeColor="accent5" w:themeShade="BF"/>
        </w:rPr>
      </w:pPr>
      <w:bookmarkStart w:id="14" w:name="_Toc514224633"/>
      <w:r w:rsidRPr="00250D02">
        <w:rPr>
          <w:b/>
          <w:color w:val="2F5496" w:themeColor="accent5" w:themeShade="BF"/>
        </w:rPr>
        <w:lastRenderedPageBreak/>
        <w:t>3.5</w:t>
      </w:r>
      <w:r w:rsidR="00081230" w:rsidRPr="00250D02">
        <w:rPr>
          <w:b/>
          <w:color w:val="2F5496" w:themeColor="accent5" w:themeShade="BF"/>
        </w:rPr>
        <w:t xml:space="preserve"> </w:t>
      </w:r>
      <w:r w:rsidR="00081230" w:rsidRPr="00250D02">
        <w:rPr>
          <w:b/>
          <w:color w:val="2F5496" w:themeColor="accent5" w:themeShade="BF"/>
        </w:rPr>
        <w:tab/>
        <w:t>Technical and financial evaluation</w:t>
      </w:r>
      <w:r w:rsidR="00D13BA8" w:rsidRPr="00250D02">
        <w:rPr>
          <w:b/>
          <w:color w:val="2F5496" w:themeColor="accent5" w:themeShade="BF"/>
        </w:rPr>
        <w:t xml:space="preserve"> (step 2)</w:t>
      </w:r>
      <w:bookmarkEnd w:id="14"/>
    </w:p>
    <w:p w:rsidR="00AA54D9" w:rsidRPr="00250D02" w:rsidRDefault="00AA54D9" w:rsidP="00AA62F5">
      <w:pPr>
        <w:spacing w:before="120" w:after="120" w:line="240" w:lineRule="auto"/>
        <w:jc w:val="both"/>
        <w:rPr>
          <w:rFonts w:ascii="Calibri Light" w:hAnsi="Calibri Light"/>
        </w:rPr>
      </w:pPr>
      <w:r w:rsidRPr="00250D02">
        <w:rPr>
          <w:rFonts w:ascii="Calibri Light" w:hAnsi="Calibri Light"/>
          <w:b/>
          <w:color w:val="2F5496" w:themeColor="accent5" w:themeShade="BF"/>
        </w:rPr>
        <w:sym w:font="Wingdings" w:char="F0FE"/>
      </w:r>
      <w:r w:rsidRPr="00250D02">
        <w:rPr>
          <w:rFonts w:ascii="Calibri Light" w:hAnsi="Calibri Light"/>
        </w:rPr>
        <w:t xml:space="preserve"> </w:t>
      </w:r>
      <w:r w:rsidR="00F578D0" w:rsidRPr="00250D02">
        <w:rPr>
          <w:rFonts w:ascii="Calibri Light" w:hAnsi="Calibri Light"/>
          <w:b/>
        </w:rPr>
        <w:t>Purpose of the</w:t>
      </w:r>
      <w:r w:rsidRPr="00250D02">
        <w:rPr>
          <w:rFonts w:ascii="Calibri Light" w:hAnsi="Calibri Light"/>
          <w:b/>
        </w:rPr>
        <w:t xml:space="preserve"> stage </w:t>
      </w:r>
      <w:r w:rsidRPr="00250D02">
        <w:rPr>
          <w:rFonts w:ascii="Calibri Light" w:hAnsi="Calibri Light"/>
        </w:rPr>
        <w:t xml:space="preserve">is, on one hand, to evaluate </w:t>
      </w:r>
      <w:r w:rsidR="002209AD" w:rsidRPr="00250D02">
        <w:rPr>
          <w:rFonts w:ascii="Calibri Light" w:hAnsi="Calibri Light"/>
        </w:rPr>
        <w:t xml:space="preserve">eligibile and administratively compliant </w:t>
      </w:r>
      <w:r w:rsidR="00756A61" w:rsidRPr="00250D02">
        <w:rPr>
          <w:rFonts w:ascii="Calibri Light" w:hAnsi="Calibri Light"/>
        </w:rPr>
        <w:t>projects</w:t>
      </w:r>
      <w:r w:rsidRPr="00250D02">
        <w:rPr>
          <w:rFonts w:ascii="Calibri Light" w:hAnsi="Calibri Light"/>
        </w:rPr>
        <w:t xml:space="preserve"> against the objectives, priorities, and contribution </w:t>
      </w:r>
      <w:r w:rsidR="001026DD" w:rsidRPr="00250D02">
        <w:rPr>
          <w:rFonts w:ascii="Calibri Light" w:hAnsi="Calibri Light"/>
        </w:rPr>
        <w:t>they bring</w:t>
      </w:r>
      <w:r w:rsidR="007B5D21" w:rsidRPr="00250D02">
        <w:rPr>
          <w:rFonts w:ascii="Calibri Light" w:hAnsi="Calibri Light"/>
        </w:rPr>
        <w:t xml:space="preserve"> </w:t>
      </w:r>
      <w:r w:rsidRPr="00250D02">
        <w:rPr>
          <w:rFonts w:ascii="Calibri Light" w:hAnsi="Calibri Light"/>
        </w:rPr>
        <w:t xml:space="preserve">to </w:t>
      </w:r>
      <w:r w:rsidR="00D80A38" w:rsidRPr="00250D02">
        <w:rPr>
          <w:rFonts w:ascii="Calibri Light" w:hAnsi="Calibri Light"/>
        </w:rPr>
        <w:t>p</w:t>
      </w:r>
      <w:r w:rsidR="00944B29" w:rsidRPr="00250D02">
        <w:rPr>
          <w:rFonts w:ascii="Calibri Light" w:hAnsi="Calibri Light"/>
        </w:rPr>
        <w:t>rogramme</w:t>
      </w:r>
      <w:r w:rsidRPr="00250D02">
        <w:rPr>
          <w:rFonts w:ascii="Calibri Light" w:hAnsi="Calibri Light"/>
        </w:rPr>
        <w:t xml:space="preserve"> </w:t>
      </w:r>
      <w:r w:rsidR="00D80A38" w:rsidRPr="00250D02">
        <w:rPr>
          <w:rFonts w:ascii="Calibri Light" w:hAnsi="Calibri Light"/>
        </w:rPr>
        <w:t>R</w:t>
      </w:r>
      <w:r w:rsidRPr="00250D02">
        <w:rPr>
          <w:rFonts w:ascii="Calibri Light" w:hAnsi="Calibri Light"/>
        </w:rPr>
        <w:t xml:space="preserve">esults and </w:t>
      </w:r>
      <w:r w:rsidR="00D80A38" w:rsidRPr="00250D02">
        <w:rPr>
          <w:rFonts w:ascii="Calibri Light" w:hAnsi="Calibri Light"/>
        </w:rPr>
        <w:t>O</w:t>
      </w:r>
      <w:r w:rsidRPr="00250D02">
        <w:rPr>
          <w:rFonts w:ascii="Calibri Light" w:hAnsi="Calibri Light"/>
        </w:rPr>
        <w:t xml:space="preserve">utputs and, on the other hand, to select proposals which maximise the overall effectiveness of the call and clearly contribute to achievement of </w:t>
      </w:r>
      <w:r w:rsidR="00D80A38" w:rsidRPr="00250D02">
        <w:rPr>
          <w:rFonts w:ascii="Calibri Light" w:hAnsi="Calibri Light"/>
        </w:rPr>
        <w:t>p</w:t>
      </w:r>
      <w:r w:rsidR="00944B29" w:rsidRPr="00250D02">
        <w:rPr>
          <w:rFonts w:ascii="Calibri Light" w:hAnsi="Calibri Light"/>
        </w:rPr>
        <w:t>rogramme</w:t>
      </w:r>
      <w:r w:rsidRPr="00250D02">
        <w:rPr>
          <w:rFonts w:ascii="Calibri Light" w:hAnsi="Calibri Light"/>
        </w:rPr>
        <w:t xml:space="preserve"> </w:t>
      </w:r>
      <w:r w:rsidR="00D80A38" w:rsidRPr="00250D02">
        <w:rPr>
          <w:rFonts w:ascii="Calibri Light" w:hAnsi="Calibri Light"/>
        </w:rPr>
        <w:t xml:space="preserve">Results and Outputs </w:t>
      </w:r>
      <w:r w:rsidRPr="00250D02">
        <w:rPr>
          <w:rFonts w:ascii="Calibri Light" w:hAnsi="Calibri Light"/>
        </w:rPr>
        <w:t>indicators.</w:t>
      </w:r>
    </w:p>
    <w:p w:rsidR="005F57BD" w:rsidRPr="00250D02" w:rsidRDefault="005F57BD" w:rsidP="005F57BD">
      <w:pPr>
        <w:spacing w:before="120" w:after="120" w:line="240" w:lineRule="auto"/>
        <w:jc w:val="both"/>
        <w:rPr>
          <w:rFonts w:ascii="Calibri Light" w:hAnsi="Calibri Light"/>
        </w:rPr>
      </w:pPr>
      <w:r w:rsidRPr="00250D02">
        <w:rPr>
          <w:rFonts w:ascii="Calibri Light" w:hAnsi="Calibri Light"/>
        </w:rPr>
        <w:t>During this stage, the following shall be considered:</w:t>
      </w:r>
    </w:p>
    <w:p w:rsidR="003903EC" w:rsidRPr="00250D02" w:rsidRDefault="0047764F" w:rsidP="00854655">
      <w:pPr>
        <w:pStyle w:val="ListParagraph"/>
        <w:numPr>
          <w:ilvl w:val="0"/>
          <w:numId w:val="39"/>
        </w:numPr>
        <w:spacing w:before="120" w:after="120" w:line="240" w:lineRule="auto"/>
        <w:jc w:val="both"/>
        <w:rPr>
          <w:rFonts w:ascii="Calibri Light" w:hAnsi="Calibri Light"/>
        </w:rPr>
      </w:pPr>
      <w:r w:rsidRPr="00250D02">
        <w:rPr>
          <w:rFonts w:ascii="Calibri Light" w:hAnsi="Calibri Light"/>
        </w:rPr>
        <w:t>Regularly, e</w:t>
      </w:r>
      <w:r w:rsidR="002209AD" w:rsidRPr="00250D02">
        <w:rPr>
          <w:rFonts w:ascii="Calibri Light" w:hAnsi="Calibri Light"/>
        </w:rPr>
        <w:t xml:space="preserve">ach </w:t>
      </w:r>
      <w:r w:rsidR="005F57BD" w:rsidRPr="00250D02">
        <w:rPr>
          <w:rFonts w:ascii="Calibri Light" w:hAnsi="Calibri Light"/>
        </w:rPr>
        <w:t>project is evaluated</w:t>
      </w:r>
      <w:r w:rsidR="002209AD" w:rsidRPr="00250D02">
        <w:rPr>
          <w:rFonts w:ascii="Calibri Light" w:hAnsi="Calibri Light"/>
        </w:rPr>
        <w:t xml:space="preserve"> by 2 external assessors following the “4 eyes” principle.</w:t>
      </w:r>
      <w:r w:rsidR="00EC32F8" w:rsidRPr="00250D02">
        <w:rPr>
          <w:rFonts w:ascii="Calibri Light" w:hAnsi="Calibri Light"/>
        </w:rPr>
        <w:t xml:space="preserve"> </w:t>
      </w:r>
      <w:r w:rsidR="003903EC" w:rsidRPr="00250D02">
        <w:rPr>
          <w:rFonts w:ascii="Calibri Light" w:hAnsi="Calibri Light"/>
        </w:rPr>
        <w:t xml:space="preserve">Each assessor shall compile one evaluation grid per project. In order to keep the pace of evaluation, </w:t>
      </w:r>
      <w:r w:rsidR="00D80A38" w:rsidRPr="00250D02">
        <w:rPr>
          <w:rFonts w:ascii="Calibri Light" w:hAnsi="Calibri Light"/>
        </w:rPr>
        <w:t>minimum</w:t>
      </w:r>
      <w:r w:rsidR="003903EC" w:rsidRPr="00250D02">
        <w:rPr>
          <w:rFonts w:ascii="Calibri Light" w:hAnsi="Calibri Light"/>
        </w:rPr>
        <w:t xml:space="preserve"> </w:t>
      </w:r>
      <w:r w:rsidR="00D80A38" w:rsidRPr="00250D02">
        <w:rPr>
          <w:rFonts w:ascii="Calibri Light" w:hAnsi="Calibri Light"/>
          <w:b/>
        </w:rPr>
        <w:t>3 project</w:t>
      </w:r>
      <w:r w:rsidR="000879E0" w:rsidRPr="00250D02">
        <w:rPr>
          <w:rFonts w:ascii="Calibri Light" w:hAnsi="Calibri Light"/>
          <w:b/>
        </w:rPr>
        <w:t>s</w:t>
      </w:r>
      <w:r w:rsidR="00D80A38" w:rsidRPr="00250D02">
        <w:rPr>
          <w:rFonts w:ascii="Calibri Light" w:hAnsi="Calibri Light"/>
          <w:b/>
        </w:rPr>
        <w:t xml:space="preserve"> per week</w:t>
      </w:r>
      <w:r w:rsidR="00D80A38" w:rsidRPr="00250D02">
        <w:rPr>
          <w:rFonts w:ascii="Calibri Light" w:hAnsi="Calibri Light"/>
        </w:rPr>
        <w:t xml:space="preserve"> must be fully evaluated by each assessor</w:t>
      </w:r>
      <w:r w:rsidR="003903EC" w:rsidRPr="00250D02">
        <w:rPr>
          <w:rFonts w:ascii="Calibri Light" w:hAnsi="Calibri Light"/>
        </w:rPr>
        <w:t>.</w:t>
      </w:r>
    </w:p>
    <w:p w:rsidR="005F57BD" w:rsidRPr="00250D02" w:rsidRDefault="005F57BD" w:rsidP="00854655">
      <w:pPr>
        <w:pStyle w:val="ListParagraph"/>
        <w:numPr>
          <w:ilvl w:val="0"/>
          <w:numId w:val="39"/>
        </w:numPr>
        <w:spacing w:before="120" w:after="120" w:line="240" w:lineRule="auto"/>
        <w:jc w:val="both"/>
        <w:rPr>
          <w:rFonts w:ascii="Calibri Light" w:hAnsi="Calibri Light"/>
        </w:rPr>
      </w:pPr>
      <w:r w:rsidRPr="00250D02">
        <w:rPr>
          <w:rFonts w:ascii="Calibri Light" w:hAnsi="Calibri Light"/>
        </w:rPr>
        <w:t xml:space="preserve">The evaluation grid for step 2 provided in the </w:t>
      </w:r>
      <w:r w:rsidR="000C24E8" w:rsidRPr="00250D02">
        <w:rPr>
          <w:rFonts w:ascii="Calibri Light" w:hAnsi="Calibri Light"/>
          <w:i/>
        </w:rPr>
        <w:t>Guidelines for grant applicants</w:t>
      </w:r>
      <w:r w:rsidRPr="00250D02">
        <w:rPr>
          <w:rFonts w:ascii="Calibri Light" w:hAnsi="Calibri Light"/>
        </w:rPr>
        <w:t xml:space="preserve"> and the application packages uploaded into EMS-ENI system are to be used. In case of EMS-ENI malfunction, provisions </w:t>
      </w:r>
      <w:r w:rsidR="004E7992" w:rsidRPr="00250D02">
        <w:rPr>
          <w:rFonts w:ascii="Calibri Light" w:hAnsi="Calibri Light"/>
        </w:rPr>
        <w:t>at section 3.11</w:t>
      </w:r>
      <w:r w:rsidR="00854655" w:rsidRPr="00250D02">
        <w:rPr>
          <w:rFonts w:ascii="Calibri Light" w:hAnsi="Calibri Light"/>
        </w:rPr>
        <w:t xml:space="preserve"> of the present Manual </w:t>
      </w:r>
      <w:r w:rsidR="009358F1" w:rsidRPr="00250D02">
        <w:rPr>
          <w:rFonts w:ascii="Calibri Light" w:hAnsi="Calibri Light"/>
        </w:rPr>
        <w:t>s</w:t>
      </w:r>
      <w:r w:rsidRPr="00250D02">
        <w:rPr>
          <w:rFonts w:ascii="Calibri Light" w:hAnsi="Calibri Light"/>
        </w:rPr>
        <w:t>hall apply.</w:t>
      </w:r>
    </w:p>
    <w:p w:rsidR="00AF6F37" w:rsidRPr="00250D02" w:rsidRDefault="00AF6F37" w:rsidP="00854655">
      <w:pPr>
        <w:pStyle w:val="ListParagraph"/>
        <w:numPr>
          <w:ilvl w:val="0"/>
          <w:numId w:val="39"/>
        </w:numPr>
        <w:spacing w:before="120" w:after="120" w:line="240" w:lineRule="auto"/>
        <w:jc w:val="both"/>
        <w:rPr>
          <w:rFonts w:ascii="Calibri Light" w:hAnsi="Calibri Light"/>
        </w:rPr>
      </w:pPr>
      <w:r w:rsidRPr="00250D02">
        <w:rPr>
          <w:rFonts w:ascii="Calibri Light" w:hAnsi="Calibri Light"/>
        </w:rPr>
        <w:t>In order to be accepted by PSC</w:t>
      </w:r>
      <w:r w:rsidR="00E36877" w:rsidRPr="00250D02">
        <w:rPr>
          <w:rFonts w:ascii="Calibri Light" w:hAnsi="Calibri Light"/>
        </w:rPr>
        <w:t>/JMC</w:t>
      </w:r>
      <w:r w:rsidRPr="00250D02">
        <w:rPr>
          <w:rFonts w:ascii="Calibri Light" w:hAnsi="Calibri Light"/>
        </w:rPr>
        <w:t xml:space="preserve"> and not </w:t>
      </w:r>
      <w:r w:rsidR="00CF0304" w:rsidRPr="00250D02">
        <w:rPr>
          <w:rFonts w:ascii="Calibri Light" w:hAnsi="Calibri Light"/>
        </w:rPr>
        <w:t xml:space="preserve">be </w:t>
      </w:r>
      <w:r w:rsidRPr="00250D02">
        <w:rPr>
          <w:rFonts w:ascii="Calibri Light" w:hAnsi="Calibri Light"/>
        </w:rPr>
        <w:t xml:space="preserve">subject for revision, </w:t>
      </w:r>
      <w:r w:rsidR="003903EC" w:rsidRPr="00250D02">
        <w:rPr>
          <w:rFonts w:ascii="Calibri Light" w:hAnsi="Calibri Light"/>
        </w:rPr>
        <w:t>any</w:t>
      </w:r>
      <w:r w:rsidRPr="00250D02">
        <w:rPr>
          <w:rFonts w:ascii="Calibri Light" w:hAnsi="Calibri Light"/>
        </w:rPr>
        <w:t xml:space="preserve"> evaluation grid must </w:t>
      </w:r>
      <w:r w:rsidR="003903EC" w:rsidRPr="00250D02">
        <w:rPr>
          <w:rFonts w:ascii="Calibri Light" w:hAnsi="Calibri Light"/>
        </w:rPr>
        <w:t xml:space="preserve">satisfy </w:t>
      </w:r>
      <w:r w:rsidR="0000186E" w:rsidRPr="00250D02">
        <w:rPr>
          <w:rFonts w:ascii="Calibri Light" w:hAnsi="Calibri Light"/>
        </w:rPr>
        <w:t>the</w:t>
      </w:r>
      <w:r w:rsidR="00CF0304" w:rsidRPr="00250D02">
        <w:rPr>
          <w:rFonts w:ascii="Calibri Light" w:hAnsi="Calibri Light"/>
        </w:rPr>
        <w:t xml:space="preserve"> </w:t>
      </w:r>
      <w:r w:rsidRPr="00250D02">
        <w:rPr>
          <w:rFonts w:ascii="Calibri Light" w:hAnsi="Calibri Light"/>
        </w:rPr>
        <w:t>quality requirements:</w:t>
      </w:r>
    </w:p>
    <w:p w:rsidR="0030712F" w:rsidRPr="00250D02" w:rsidRDefault="0030712F" w:rsidP="00854655">
      <w:pPr>
        <w:pStyle w:val="ListParagraph"/>
        <w:numPr>
          <w:ilvl w:val="0"/>
          <w:numId w:val="10"/>
        </w:numPr>
        <w:tabs>
          <w:tab w:val="left" w:pos="450"/>
        </w:tabs>
        <w:spacing w:before="60" w:after="60" w:line="240" w:lineRule="auto"/>
        <w:ind w:left="450" w:hanging="450"/>
        <w:jc w:val="both"/>
        <w:rPr>
          <w:rFonts w:ascii="Calibri Light" w:hAnsi="Calibri Light"/>
        </w:rPr>
      </w:pPr>
      <w:r w:rsidRPr="00250D02">
        <w:rPr>
          <w:rFonts w:ascii="Calibri Light" w:hAnsi="Calibri Light"/>
        </w:rPr>
        <w:t>Scores are awarded and comments are gi</w:t>
      </w:r>
      <w:r w:rsidR="00CF0304" w:rsidRPr="00250D02">
        <w:rPr>
          <w:rFonts w:ascii="Calibri Light" w:hAnsi="Calibri Light"/>
        </w:rPr>
        <w:t>ven for each evaluation criterion</w:t>
      </w:r>
      <w:r w:rsidRPr="00250D02">
        <w:rPr>
          <w:rFonts w:ascii="Calibri Light" w:hAnsi="Calibri Light"/>
        </w:rPr>
        <w:t xml:space="preserve"> </w:t>
      </w:r>
      <w:r w:rsidRPr="00250D02">
        <w:rPr>
          <w:rFonts w:ascii="Calibri Light" w:hAnsi="Calibri Light"/>
          <w:b/>
        </w:rPr>
        <w:t>and</w:t>
      </w:r>
      <w:r w:rsidRPr="00250D02">
        <w:rPr>
          <w:rFonts w:ascii="Calibri Light" w:hAnsi="Calibri Light"/>
        </w:rPr>
        <w:t xml:space="preserve">, </w:t>
      </w:r>
    </w:p>
    <w:p w:rsidR="0030712F" w:rsidRPr="00250D02" w:rsidRDefault="0030712F" w:rsidP="00854655">
      <w:pPr>
        <w:pStyle w:val="ListParagraph"/>
        <w:numPr>
          <w:ilvl w:val="0"/>
          <w:numId w:val="10"/>
        </w:numPr>
        <w:tabs>
          <w:tab w:val="left" w:pos="450"/>
        </w:tabs>
        <w:spacing w:before="60" w:after="60" w:line="240" w:lineRule="auto"/>
        <w:ind w:left="450" w:hanging="450"/>
        <w:jc w:val="both"/>
        <w:rPr>
          <w:rFonts w:ascii="Calibri Light" w:hAnsi="Calibri Light"/>
        </w:rPr>
      </w:pPr>
      <w:r w:rsidRPr="00250D02">
        <w:rPr>
          <w:rFonts w:ascii="Calibri Light" w:hAnsi="Calibri Light"/>
        </w:rPr>
        <w:t>C</w:t>
      </w:r>
      <w:r w:rsidR="0000186E" w:rsidRPr="00250D02">
        <w:rPr>
          <w:rFonts w:ascii="Calibri Light" w:hAnsi="Calibri Light"/>
        </w:rPr>
        <w:t>omments are consistent, project-</w:t>
      </w:r>
      <w:r w:rsidRPr="00250D02">
        <w:rPr>
          <w:rFonts w:ascii="Calibri Light" w:hAnsi="Calibri Light"/>
        </w:rPr>
        <w:t>specific and coherent with th</w:t>
      </w:r>
      <w:r w:rsidR="00D80A38" w:rsidRPr="00250D02">
        <w:rPr>
          <w:rFonts w:ascii="Calibri Light" w:hAnsi="Calibri Light"/>
        </w:rPr>
        <w:t xml:space="preserve">e score </w:t>
      </w:r>
      <w:r w:rsidRPr="00250D02">
        <w:rPr>
          <w:rFonts w:ascii="Calibri Light" w:hAnsi="Calibri Light"/>
        </w:rPr>
        <w:t xml:space="preserve">awarded, references to the project are </w:t>
      </w:r>
      <w:r w:rsidR="0000186E" w:rsidRPr="00250D02">
        <w:rPr>
          <w:rFonts w:ascii="Calibri Light" w:hAnsi="Calibri Light"/>
        </w:rPr>
        <w:t>made</w:t>
      </w:r>
      <w:r w:rsidRPr="00250D02">
        <w:rPr>
          <w:rFonts w:ascii="Calibri Light" w:hAnsi="Calibri Light"/>
        </w:rPr>
        <w:t xml:space="preserve">. Comments synthesize the professional judgement </w:t>
      </w:r>
      <w:r w:rsidR="0000186E" w:rsidRPr="00250D02">
        <w:rPr>
          <w:rFonts w:ascii="Calibri Light" w:hAnsi="Calibri Light"/>
        </w:rPr>
        <w:t>of</w:t>
      </w:r>
      <w:r w:rsidRPr="00250D02">
        <w:rPr>
          <w:rFonts w:ascii="Calibri Light" w:hAnsi="Calibri Light"/>
        </w:rPr>
        <w:t xml:space="preserve"> the assessor </w:t>
      </w:r>
      <w:r w:rsidRPr="00250D02">
        <w:rPr>
          <w:rFonts w:ascii="Calibri Light" w:hAnsi="Calibri Light"/>
          <w:b/>
        </w:rPr>
        <w:t>and</w:t>
      </w:r>
      <w:r w:rsidRPr="00250D02">
        <w:rPr>
          <w:rFonts w:ascii="Calibri Light" w:hAnsi="Calibri Light"/>
        </w:rPr>
        <w:t xml:space="preserve">, </w:t>
      </w:r>
    </w:p>
    <w:p w:rsidR="0030712F" w:rsidRPr="00250D02" w:rsidRDefault="0030712F" w:rsidP="00854655">
      <w:pPr>
        <w:pStyle w:val="ListParagraph"/>
        <w:numPr>
          <w:ilvl w:val="0"/>
          <w:numId w:val="10"/>
        </w:numPr>
        <w:tabs>
          <w:tab w:val="left" w:pos="450"/>
        </w:tabs>
        <w:spacing w:before="60" w:after="60" w:line="240" w:lineRule="auto"/>
        <w:ind w:left="450" w:hanging="450"/>
        <w:jc w:val="both"/>
        <w:rPr>
          <w:rFonts w:ascii="Calibri Light" w:hAnsi="Calibri Light"/>
        </w:rPr>
      </w:pPr>
      <w:r w:rsidRPr="00250D02">
        <w:rPr>
          <w:rFonts w:ascii="Calibri Light" w:hAnsi="Calibri Light"/>
        </w:rPr>
        <w:t xml:space="preserve">The Programme and call requirements are fully met </w:t>
      </w:r>
      <w:r w:rsidRPr="00250D02">
        <w:rPr>
          <w:rFonts w:ascii="Calibri Light" w:hAnsi="Calibri Light"/>
          <w:b/>
        </w:rPr>
        <w:t>and</w:t>
      </w:r>
      <w:r w:rsidRPr="00250D02">
        <w:rPr>
          <w:rFonts w:ascii="Calibri Light" w:hAnsi="Calibri Light"/>
        </w:rPr>
        <w:t xml:space="preserve">, </w:t>
      </w:r>
    </w:p>
    <w:p w:rsidR="0030712F" w:rsidRPr="00250D02" w:rsidRDefault="0030712F" w:rsidP="00854655">
      <w:pPr>
        <w:pStyle w:val="ListParagraph"/>
        <w:numPr>
          <w:ilvl w:val="0"/>
          <w:numId w:val="10"/>
        </w:numPr>
        <w:tabs>
          <w:tab w:val="left" w:pos="450"/>
        </w:tabs>
        <w:spacing w:before="60" w:after="60" w:line="240" w:lineRule="auto"/>
        <w:ind w:left="450" w:hanging="450"/>
        <w:jc w:val="both"/>
        <w:rPr>
          <w:rFonts w:ascii="Calibri Light" w:hAnsi="Calibri Light"/>
        </w:rPr>
      </w:pPr>
      <w:r w:rsidRPr="00250D02">
        <w:rPr>
          <w:rFonts w:ascii="Calibri Light" w:hAnsi="Calibri Light"/>
        </w:rPr>
        <w:t xml:space="preserve">Final conclusions and recommendations are project-specific, </w:t>
      </w:r>
      <w:r w:rsidR="003903EC" w:rsidRPr="00250D02">
        <w:rPr>
          <w:rFonts w:ascii="Calibri Light" w:hAnsi="Calibri Light"/>
        </w:rPr>
        <w:t>with special attention to the eliminatory criteria/sections</w:t>
      </w:r>
      <w:r w:rsidR="00854655" w:rsidRPr="00250D02">
        <w:rPr>
          <w:rFonts w:ascii="Calibri Light" w:hAnsi="Calibri Light"/>
        </w:rPr>
        <w:t>;</w:t>
      </w:r>
      <w:r w:rsidR="003903EC" w:rsidRPr="00250D02">
        <w:rPr>
          <w:rFonts w:ascii="Calibri Light" w:hAnsi="Calibri Light"/>
        </w:rPr>
        <w:t xml:space="preserve"> </w:t>
      </w:r>
      <w:r w:rsidRPr="00250D02">
        <w:rPr>
          <w:rFonts w:ascii="Calibri Light" w:hAnsi="Calibri Light"/>
        </w:rPr>
        <w:t xml:space="preserve">summarize </w:t>
      </w:r>
      <w:r w:rsidR="00854655" w:rsidRPr="00250D02">
        <w:rPr>
          <w:rFonts w:ascii="Calibri Light" w:hAnsi="Calibri Light"/>
        </w:rPr>
        <w:t>the</w:t>
      </w:r>
      <w:r w:rsidR="0000186E" w:rsidRPr="00250D02">
        <w:rPr>
          <w:rFonts w:ascii="Calibri Light" w:hAnsi="Calibri Light"/>
        </w:rPr>
        <w:t xml:space="preserve"> </w:t>
      </w:r>
      <w:r w:rsidRPr="00250D02">
        <w:rPr>
          <w:rFonts w:ascii="Calibri Light" w:hAnsi="Calibri Light"/>
        </w:rPr>
        <w:t xml:space="preserve">main strengths and weaknesses, and focus on the </w:t>
      </w:r>
      <w:r w:rsidR="00854655" w:rsidRPr="00250D02">
        <w:rPr>
          <w:rFonts w:ascii="Calibri Light" w:hAnsi="Calibri Light"/>
        </w:rPr>
        <w:t>contribution that</w:t>
      </w:r>
      <w:r w:rsidRPr="00250D02">
        <w:rPr>
          <w:rFonts w:ascii="Calibri Light" w:hAnsi="Calibri Light"/>
        </w:rPr>
        <w:t xml:space="preserve"> the project brings to Programme</w:t>
      </w:r>
      <w:r w:rsidR="00854655" w:rsidRPr="00250D02">
        <w:rPr>
          <w:rFonts w:ascii="Calibri Light" w:hAnsi="Calibri Light"/>
        </w:rPr>
        <w:t xml:space="preserve"> indicators</w:t>
      </w:r>
      <w:r w:rsidRPr="00250D02">
        <w:rPr>
          <w:rFonts w:ascii="Calibri Light" w:hAnsi="Calibri Light"/>
        </w:rPr>
        <w:t>.</w:t>
      </w:r>
      <w:r w:rsidR="0000186E" w:rsidRPr="00250D02">
        <w:rPr>
          <w:rFonts w:ascii="Calibri Light" w:hAnsi="Calibri Light"/>
        </w:rPr>
        <w:t xml:space="preserve"> </w:t>
      </w:r>
    </w:p>
    <w:p w:rsidR="00C739D9" w:rsidRPr="00250D02" w:rsidRDefault="00C739D9" w:rsidP="00854655">
      <w:pPr>
        <w:pStyle w:val="ListParagraph"/>
        <w:numPr>
          <w:ilvl w:val="0"/>
          <w:numId w:val="39"/>
        </w:numPr>
        <w:spacing w:before="120" w:after="120" w:line="240" w:lineRule="auto"/>
        <w:jc w:val="both"/>
        <w:rPr>
          <w:rFonts w:ascii="Calibri Light" w:hAnsi="Calibri Light"/>
        </w:rPr>
      </w:pPr>
      <w:r w:rsidRPr="00250D02">
        <w:rPr>
          <w:rFonts w:ascii="Calibri Light" w:hAnsi="Calibri Light"/>
        </w:rPr>
        <w:t>If the evaluation grids are accepted by PSC, the final score per project is the average of scores awarded by the respective assessors.</w:t>
      </w:r>
    </w:p>
    <w:p w:rsidR="00EE4572" w:rsidRPr="00250D02" w:rsidRDefault="00C739D9" w:rsidP="00854655">
      <w:pPr>
        <w:pStyle w:val="ListParagraph"/>
        <w:numPr>
          <w:ilvl w:val="0"/>
          <w:numId w:val="39"/>
        </w:numPr>
        <w:spacing w:before="120" w:after="120" w:line="240" w:lineRule="auto"/>
        <w:jc w:val="both"/>
        <w:rPr>
          <w:rFonts w:ascii="Calibri Light" w:hAnsi="Calibri Light"/>
        </w:rPr>
      </w:pPr>
      <w:r w:rsidRPr="00250D02">
        <w:rPr>
          <w:rFonts w:ascii="Calibri Light" w:hAnsi="Calibri Light"/>
        </w:rPr>
        <w:t xml:space="preserve">PSC /JMC cannot change the scores awarded by external assessors, instead they may </w:t>
      </w:r>
      <w:r w:rsidR="00EE4572" w:rsidRPr="00250D02">
        <w:rPr>
          <w:rFonts w:ascii="Calibri Light" w:hAnsi="Calibri Light"/>
        </w:rPr>
        <w:t>request revision</w:t>
      </w:r>
      <w:r w:rsidR="00A53C61" w:rsidRPr="00250D02">
        <w:rPr>
          <w:rFonts w:ascii="Calibri Light" w:hAnsi="Calibri Light"/>
        </w:rPr>
        <w:t xml:space="preserve"> </w:t>
      </w:r>
      <w:r w:rsidR="007E37DC" w:rsidRPr="00250D02">
        <w:rPr>
          <w:rFonts w:ascii="Calibri Light" w:hAnsi="Calibri Light"/>
        </w:rPr>
        <w:t xml:space="preserve">of </w:t>
      </w:r>
      <w:r w:rsidRPr="00250D02">
        <w:rPr>
          <w:rFonts w:ascii="Calibri Light" w:hAnsi="Calibri Light"/>
        </w:rPr>
        <w:t>any</w:t>
      </w:r>
      <w:r w:rsidR="007E37DC" w:rsidRPr="00250D02">
        <w:rPr>
          <w:rFonts w:ascii="Calibri Light" w:hAnsi="Calibri Light"/>
        </w:rPr>
        <w:t xml:space="preserve"> evaluation gri</w:t>
      </w:r>
      <w:r w:rsidR="00E77EE7" w:rsidRPr="00250D02">
        <w:rPr>
          <w:rFonts w:ascii="Calibri Light" w:hAnsi="Calibri Light"/>
        </w:rPr>
        <w:t xml:space="preserve">d </w:t>
      </w:r>
      <w:r w:rsidR="00A53C61" w:rsidRPr="00250D02">
        <w:rPr>
          <w:rFonts w:ascii="Calibri Light" w:hAnsi="Calibri Light"/>
        </w:rPr>
        <w:t xml:space="preserve">in </w:t>
      </w:r>
      <w:r w:rsidRPr="00250D02">
        <w:rPr>
          <w:rFonts w:ascii="Calibri Light" w:hAnsi="Calibri Light"/>
        </w:rPr>
        <w:t>case that</w:t>
      </w:r>
      <w:r w:rsidR="00A53C61" w:rsidRPr="00250D02">
        <w:rPr>
          <w:rFonts w:ascii="Calibri Light" w:hAnsi="Calibri Light"/>
        </w:rPr>
        <w:t>:</w:t>
      </w:r>
    </w:p>
    <w:p w:rsidR="00A53C61" w:rsidRPr="00250D02" w:rsidRDefault="00A53C61" w:rsidP="00854655">
      <w:pPr>
        <w:pStyle w:val="ListParagraph"/>
        <w:numPr>
          <w:ilvl w:val="0"/>
          <w:numId w:val="10"/>
        </w:numPr>
        <w:tabs>
          <w:tab w:val="left" w:pos="450"/>
        </w:tabs>
        <w:spacing w:before="60" w:after="60" w:line="240" w:lineRule="auto"/>
        <w:ind w:left="450" w:hanging="450"/>
        <w:jc w:val="both"/>
        <w:rPr>
          <w:rFonts w:ascii="Calibri Light" w:hAnsi="Calibri Light"/>
        </w:rPr>
      </w:pPr>
      <w:r w:rsidRPr="00250D02">
        <w:rPr>
          <w:rFonts w:ascii="Calibri Light" w:hAnsi="Calibri Light"/>
        </w:rPr>
        <w:t xml:space="preserve">The grid is incomplete or of poor quality e.g. it has blank comment boxes, comments, conclusions and recommendations are </w:t>
      </w:r>
      <w:r w:rsidR="00E77EE7" w:rsidRPr="00250D02">
        <w:rPr>
          <w:rFonts w:ascii="Calibri Light" w:hAnsi="Calibri Light"/>
        </w:rPr>
        <w:t xml:space="preserve">weak or </w:t>
      </w:r>
      <w:r w:rsidRPr="00250D02">
        <w:rPr>
          <w:rFonts w:ascii="Calibri Light" w:hAnsi="Calibri Light"/>
        </w:rPr>
        <w:t xml:space="preserve">too general, </w:t>
      </w:r>
      <w:r w:rsidR="00E77EE7" w:rsidRPr="00250D02">
        <w:rPr>
          <w:rFonts w:ascii="Calibri Light" w:hAnsi="Calibri Light"/>
        </w:rPr>
        <w:t>not supporting the score awarded, they do not reflect</w:t>
      </w:r>
      <w:r w:rsidRPr="00250D02">
        <w:rPr>
          <w:rFonts w:ascii="Calibri Light" w:hAnsi="Calibri Light"/>
        </w:rPr>
        <w:t xml:space="preserve"> the assessor’s opinion on the topic</w:t>
      </w:r>
      <w:r w:rsidR="00C043C7" w:rsidRPr="00250D02">
        <w:rPr>
          <w:rFonts w:ascii="Calibri Light" w:hAnsi="Calibri Light"/>
        </w:rPr>
        <w:t xml:space="preserve"> and</w:t>
      </w:r>
      <w:r w:rsidRPr="00250D02">
        <w:rPr>
          <w:rFonts w:ascii="Calibri Light" w:hAnsi="Calibri Light"/>
        </w:rPr>
        <w:t xml:space="preserve"> do not </w:t>
      </w:r>
      <w:r w:rsidR="00E77EE7" w:rsidRPr="00250D02">
        <w:rPr>
          <w:rFonts w:ascii="Calibri Light" w:hAnsi="Calibri Light"/>
        </w:rPr>
        <w:t>support</w:t>
      </w:r>
      <w:r w:rsidRPr="00250D02">
        <w:rPr>
          <w:rFonts w:ascii="Calibri Light" w:hAnsi="Calibri Light"/>
        </w:rPr>
        <w:t xml:space="preserve"> PSC/JMC </w:t>
      </w:r>
      <w:r w:rsidR="00E77EE7" w:rsidRPr="00250D02">
        <w:rPr>
          <w:rFonts w:ascii="Calibri Light" w:hAnsi="Calibri Light"/>
        </w:rPr>
        <w:t>in taking</w:t>
      </w:r>
      <w:r w:rsidRPr="00250D02">
        <w:rPr>
          <w:rFonts w:ascii="Calibri Light" w:hAnsi="Calibri Light"/>
        </w:rPr>
        <w:t xml:space="preserve"> an informed decision</w:t>
      </w:r>
      <w:r w:rsidR="00CF0304" w:rsidRPr="00250D02">
        <w:rPr>
          <w:rFonts w:ascii="Calibri Light" w:hAnsi="Calibri Light"/>
        </w:rPr>
        <w:t>,</w:t>
      </w:r>
    </w:p>
    <w:p w:rsidR="00A53C61" w:rsidRPr="00250D02" w:rsidRDefault="00A53C61" w:rsidP="00854655">
      <w:pPr>
        <w:pStyle w:val="ListParagraph"/>
        <w:numPr>
          <w:ilvl w:val="0"/>
          <w:numId w:val="10"/>
        </w:numPr>
        <w:tabs>
          <w:tab w:val="left" w:pos="450"/>
        </w:tabs>
        <w:spacing w:before="60" w:after="60" w:line="240" w:lineRule="auto"/>
        <w:ind w:left="450" w:hanging="450"/>
        <w:jc w:val="both"/>
        <w:rPr>
          <w:rFonts w:ascii="Calibri Light" w:hAnsi="Calibri Light"/>
        </w:rPr>
      </w:pPr>
      <w:r w:rsidRPr="00250D02">
        <w:rPr>
          <w:rFonts w:ascii="Calibri Light" w:hAnsi="Calibri Light"/>
        </w:rPr>
        <w:t xml:space="preserve">Discrepancies between the scores </w:t>
      </w:r>
      <w:r w:rsidR="00E77EE7" w:rsidRPr="00250D02">
        <w:rPr>
          <w:rFonts w:ascii="Calibri Light" w:hAnsi="Calibri Light"/>
        </w:rPr>
        <w:t xml:space="preserve">awarded </w:t>
      </w:r>
      <w:r w:rsidRPr="00250D02">
        <w:rPr>
          <w:rFonts w:ascii="Calibri Light" w:hAnsi="Calibri Light"/>
        </w:rPr>
        <w:t xml:space="preserve">and the comments </w:t>
      </w:r>
      <w:r w:rsidR="00D80A38" w:rsidRPr="00250D02">
        <w:rPr>
          <w:rFonts w:ascii="Calibri Light" w:hAnsi="Calibri Light"/>
        </w:rPr>
        <w:t xml:space="preserve">given </w:t>
      </w:r>
      <w:r w:rsidRPr="00250D02">
        <w:rPr>
          <w:rFonts w:ascii="Calibri Light" w:hAnsi="Calibri Light"/>
        </w:rPr>
        <w:t xml:space="preserve">are identified, </w:t>
      </w:r>
    </w:p>
    <w:p w:rsidR="00A53C61" w:rsidRPr="00250D02" w:rsidRDefault="00A53C61" w:rsidP="00854655">
      <w:pPr>
        <w:pStyle w:val="ListParagraph"/>
        <w:numPr>
          <w:ilvl w:val="0"/>
          <w:numId w:val="10"/>
        </w:numPr>
        <w:tabs>
          <w:tab w:val="left" w:pos="450"/>
        </w:tabs>
        <w:spacing w:before="60" w:after="60" w:line="240" w:lineRule="auto"/>
        <w:ind w:left="450" w:hanging="450"/>
        <w:jc w:val="both"/>
        <w:rPr>
          <w:rFonts w:ascii="Calibri Light" w:hAnsi="Calibri Light"/>
        </w:rPr>
      </w:pPr>
      <w:r w:rsidRPr="00250D02">
        <w:rPr>
          <w:rFonts w:ascii="Calibri Light" w:hAnsi="Calibri Light"/>
        </w:rPr>
        <w:t>Scarce references to the project content are made</w:t>
      </w:r>
      <w:r w:rsidR="00CF0304" w:rsidRPr="00250D02">
        <w:rPr>
          <w:rFonts w:ascii="Calibri Light" w:hAnsi="Calibri Light"/>
        </w:rPr>
        <w:t>,</w:t>
      </w:r>
    </w:p>
    <w:p w:rsidR="00A53C61" w:rsidRPr="00250D02" w:rsidRDefault="00A53C61" w:rsidP="00854655">
      <w:pPr>
        <w:pStyle w:val="ListParagraph"/>
        <w:numPr>
          <w:ilvl w:val="0"/>
          <w:numId w:val="10"/>
        </w:numPr>
        <w:tabs>
          <w:tab w:val="left" w:pos="450"/>
        </w:tabs>
        <w:spacing w:before="60" w:after="60" w:line="240" w:lineRule="auto"/>
        <w:ind w:left="450" w:hanging="450"/>
        <w:jc w:val="both"/>
        <w:rPr>
          <w:rFonts w:ascii="Calibri Light" w:hAnsi="Calibri Light"/>
        </w:rPr>
      </w:pPr>
      <w:r w:rsidRPr="00250D02">
        <w:rPr>
          <w:rFonts w:ascii="Calibri Light" w:hAnsi="Calibri Light"/>
        </w:rPr>
        <w:t>The Programme and call requirements are not met</w:t>
      </w:r>
    </w:p>
    <w:p w:rsidR="00EC32F8" w:rsidRPr="00250D02" w:rsidRDefault="00EC32F8" w:rsidP="00854655">
      <w:pPr>
        <w:pStyle w:val="ListParagraph"/>
        <w:numPr>
          <w:ilvl w:val="0"/>
          <w:numId w:val="39"/>
        </w:numPr>
        <w:spacing w:before="120" w:after="120" w:line="240" w:lineRule="auto"/>
        <w:jc w:val="both"/>
        <w:rPr>
          <w:rFonts w:ascii="Calibri Light" w:hAnsi="Calibri Light"/>
        </w:rPr>
      </w:pPr>
      <w:r w:rsidRPr="00250D02">
        <w:rPr>
          <w:rFonts w:ascii="Calibri Light" w:hAnsi="Calibri Light"/>
        </w:rPr>
        <w:t xml:space="preserve">In case the difference between the overall scores awarded by assessors </w:t>
      </w:r>
      <w:r w:rsidR="00E57F35" w:rsidRPr="00250D02">
        <w:rPr>
          <w:rFonts w:ascii="Calibri Light" w:hAnsi="Calibri Light"/>
        </w:rPr>
        <w:t>goes over</w:t>
      </w:r>
      <w:r w:rsidRPr="00250D02">
        <w:rPr>
          <w:rFonts w:ascii="Calibri Light" w:hAnsi="Calibri Light"/>
        </w:rPr>
        <w:t xml:space="preserve"> the threshold set </w:t>
      </w:r>
      <w:r w:rsidR="00C043C7" w:rsidRPr="00250D02">
        <w:rPr>
          <w:rFonts w:ascii="Calibri Light" w:hAnsi="Calibri Light"/>
        </w:rPr>
        <w:t>by the</w:t>
      </w:r>
      <w:r w:rsidRPr="00250D02">
        <w:rPr>
          <w:rFonts w:ascii="Calibri Light" w:hAnsi="Calibri Light"/>
        </w:rPr>
        <w:t xml:space="preserve"> call, PSC may require for a 3</w:t>
      </w:r>
      <w:r w:rsidR="00854655" w:rsidRPr="00250D02">
        <w:rPr>
          <w:rFonts w:ascii="Calibri Light" w:hAnsi="Calibri Light"/>
          <w:vertAlign w:val="superscript"/>
        </w:rPr>
        <w:t>rd</w:t>
      </w:r>
      <w:r w:rsidR="00854655" w:rsidRPr="00250D02">
        <w:rPr>
          <w:rFonts w:ascii="Calibri Light" w:hAnsi="Calibri Light"/>
        </w:rPr>
        <w:t xml:space="preserve"> </w:t>
      </w:r>
      <w:r w:rsidRPr="00250D02">
        <w:rPr>
          <w:rFonts w:ascii="Calibri Light" w:hAnsi="Calibri Light"/>
        </w:rPr>
        <w:t xml:space="preserve">assessor to re-perform evaluation. In such case, the final score </w:t>
      </w:r>
      <w:r w:rsidR="00FA25F9" w:rsidRPr="00250D02">
        <w:rPr>
          <w:rFonts w:ascii="Calibri Light" w:hAnsi="Calibri Light"/>
        </w:rPr>
        <w:t xml:space="preserve">per project </w:t>
      </w:r>
      <w:r w:rsidRPr="00250D02">
        <w:rPr>
          <w:rFonts w:ascii="Calibri Light" w:hAnsi="Calibri Light"/>
        </w:rPr>
        <w:t xml:space="preserve">is the average between scores awarded by </w:t>
      </w:r>
      <w:r w:rsidR="00D80A38" w:rsidRPr="00250D02">
        <w:rPr>
          <w:rFonts w:ascii="Calibri Light" w:hAnsi="Calibri Light"/>
        </w:rPr>
        <w:t xml:space="preserve">the </w:t>
      </w:r>
      <w:r w:rsidRPr="00250D02">
        <w:rPr>
          <w:rFonts w:ascii="Calibri Light" w:hAnsi="Calibri Light"/>
        </w:rPr>
        <w:t xml:space="preserve">assessors having the </w:t>
      </w:r>
      <w:r w:rsidR="00A53C61" w:rsidRPr="00250D02">
        <w:rPr>
          <w:rFonts w:ascii="Calibri Light" w:hAnsi="Calibri Light"/>
        </w:rPr>
        <w:t xml:space="preserve">2 </w:t>
      </w:r>
      <w:r w:rsidRPr="00250D02">
        <w:rPr>
          <w:rFonts w:ascii="Calibri Light" w:hAnsi="Calibri Light"/>
        </w:rPr>
        <w:t>nearest overall scores.</w:t>
      </w:r>
    </w:p>
    <w:p w:rsidR="003903EC" w:rsidRPr="00250D02" w:rsidRDefault="003903EC" w:rsidP="00854655">
      <w:pPr>
        <w:pStyle w:val="ListParagraph"/>
        <w:numPr>
          <w:ilvl w:val="0"/>
          <w:numId w:val="39"/>
        </w:numPr>
        <w:spacing w:before="120" w:after="120" w:line="240" w:lineRule="auto"/>
        <w:jc w:val="both"/>
        <w:rPr>
          <w:rFonts w:ascii="Calibri Light" w:hAnsi="Calibri Light"/>
        </w:rPr>
      </w:pPr>
      <w:r w:rsidRPr="00250D02">
        <w:rPr>
          <w:rFonts w:ascii="Calibri Light" w:hAnsi="Calibri Light"/>
        </w:rPr>
        <w:t>Using the evaluation grids uploaded</w:t>
      </w:r>
      <w:r w:rsidR="00A6386E" w:rsidRPr="00250D02">
        <w:rPr>
          <w:rFonts w:ascii="Calibri Light" w:hAnsi="Calibri Light"/>
        </w:rPr>
        <w:t xml:space="preserve"> by assessors</w:t>
      </w:r>
      <w:r w:rsidRPr="00250D02">
        <w:rPr>
          <w:rFonts w:ascii="Calibri Light" w:hAnsi="Calibri Light"/>
        </w:rPr>
        <w:t xml:space="preserve"> into EMS-ENI, </w:t>
      </w:r>
      <w:r w:rsidR="00A6386E" w:rsidRPr="00250D02">
        <w:rPr>
          <w:rFonts w:ascii="Calibri Light" w:hAnsi="Calibri Light"/>
        </w:rPr>
        <w:t>PSC prepares one common evaluation grid per project.</w:t>
      </w:r>
    </w:p>
    <w:p w:rsidR="00A86FE3" w:rsidRPr="00250D02" w:rsidRDefault="00756A61" w:rsidP="00854655">
      <w:pPr>
        <w:pStyle w:val="ListParagraph"/>
        <w:numPr>
          <w:ilvl w:val="0"/>
          <w:numId w:val="39"/>
        </w:numPr>
        <w:spacing w:before="120" w:after="120" w:line="240" w:lineRule="auto"/>
        <w:jc w:val="both"/>
        <w:rPr>
          <w:rFonts w:ascii="Calibri Light" w:hAnsi="Calibri Light"/>
        </w:rPr>
      </w:pPr>
      <w:r w:rsidRPr="00250D02">
        <w:rPr>
          <w:rFonts w:ascii="Calibri Light" w:hAnsi="Calibri Light"/>
        </w:rPr>
        <w:t>A project</w:t>
      </w:r>
      <w:r w:rsidR="0088540A" w:rsidRPr="00250D02">
        <w:rPr>
          <w:rFonts w:ascii="Calibri Light" w:hAnsi="Calibri Light"/>
        </w:rPr>
        <w:t xml:space="preserve"> shall </w:t>
      </w:r>
      <w:r w:rsidR="002209AD" w:rsidRPr="00250D02">
        <w:rPr>
          <w:rFonts w:ascii="Calibri Light" w:hAnsi="Calibri Light"/>
        </w:rPr>
        <w:t xml:space="preserve">only </w:t>
      </w:r>
      <w:r w:rsidR="0088540A" w:rsidRPr="00250D02">
        <w:rPr>
          <w:rFonts w:ascii="Calibri Light" w:hAnsi="Calibri Light"/>
        </w:rPr>
        <w:t xml:space="preserve">be rejected if </w:t>
      </w:r>
      <w:r w:rsidRPr="00250D02">
        <w:rPr>
          <w:rFonts w:ascii="Calibri Light" w:hAnsi="Calibri Light"/>
        </w:rPr>
        <w:t xml:space="preserve">is </w:t>
      </w:r>
      <w:r w:rsidR="0088540A" w:rsidRPr="00250D02">
        <w:rPr>
          <w:rFonts w:ascii="Calibri Light" w:hAnsi="Calibri Light"/>
        </w:rPr>
        <w:t xml:space="preserve">found in the situations listed in </w:t>
      </w:r>
      <w:r w:rsidR="00401327" w:rsidRPr="00250D02">
        <w:rPr>
          <w:rFonts w:ascii="Calibri Light" w:hAnsi="Calibri Light"/>
          <w:b/>
          <w:color w:val="CC00CC"/>
        </w:rPr>
        <w:t>Annex</w:t>
      </w:r>
      <w:r w:rsidR="0088540A" w:rsidRPr="00250D02">
        <w:rPr>
          <w:rFonts w:ascii="Calibri Light" w:hAnsi="Calibri Light"/>
          <w:b/>
          <w:color w:val="CC00CC"/>
        </w:rPr>
        <w:t xml:space="preserve"> </w:t>
      </w:r>
      <w:r w:rsidR="00E245AD" w:rsidRPr="00250D02">
        <w:rPr>
          <w:rFonts w:ascii="Calibri Light" w:hAnsi="Calibri Light"/>
          <w:b/>
          <w:color w:val="CC00CC"/>
        </w:rPr>
        <w:t>EV_</w:t>
      </w:r>
      <w:r w:rsidR="0088540A" w:rsidRPr="00250D02">
        <w:rPr>
          <w:rFonts w:ascii="Calibri Light" w:hAnsi="Calibri Light"/>
          <w:b/>
          <w:color w:val="CC00CC"/>
        </w:rPr>
        <w:t>2</w:t>
      </w:r>
      <w:r w:rsidR="0088540A" w:rsidRPr="00250D02">
        <w:rPr>
          <w:rFonts w:ascii="Calibri Light" w:hAnsi="Calibri Light"/>
        </w:rPr>
        <w:t xml:space="preserve">. </w:t>
      </w:r>
      <w:r w:rsidRPr="00250D02">
        <w:rPr>
          <w:rFonts w:ascii="Calibri Light" w:hAnsi="Calibri Light"/>
        </w:rPr>
        <w:t>Even so, the evaluation grid must be fully filled in.</w:t>
      </w:r>
    </w:p>
    <w:p w:rsidR="00205C72" w:rsidRPr="00250D02" w:rsidRDefault="00756A61" w:rsidP="00854655">
      <w:pPr>
        <w:pStyle w:val="ListParagraph"/>
        <w:numPr>
          <w:ilvl w:val="0"/>
          <w:numId w:val="39"/>
        </w:numPr>
        <w:spacing w:before="120" w:after="120" w:line="240" w:lineRule="auto"/>
        <w:jc w:val="both"/>
        <w:rPr>
          <w:rFonts w:ascii="Calibri Light" w:hAnsi="Calibri Light"/>
        </w:rPr>
      </w:pPr>
      <w:r w:rsidRPr="00250D02">
        <w:rPr>
          <w:rFonts w:ascii="Calibri Light" w:hAnsi="Calibri Light"/>
        </w:rPr>
        <w:t xml:space="preserve">If the project does not fall under the situations listed in </w:t>
      </w:r>
      <w:r w:rsidR="00401327" w:rsidRPr="00250D02">
        <w:rPr>
          <w:rFonts w:ascii="Calibri Light" w:hAnsi="Calibri Light"/>
          <w:b/>
          <w:color w:val="CC00CC"/>
        </w:rPr>
        <w:t>Annex</w:t>
      </w:r>
      <w:r w:rsidRPr="00250D02">
        <w:rPr>
          <w:rFonts w:ascii="Calibri Light" w:hAnsi="Calibri Light"/>
          <w:b/>
          <w:color w:val="CC00CC"/>
        </w:rPr>
        <w:t xml:space="preserve"> </w:t>
      </w:r>
      <w:r w:rsidR="00E245AD" w:rsidRPr="00250D02">
        <w:rPr>
          <w:rFonts w:ascii="Calibri Light" w:hAnsi="Calibri Light"/>
          <w:b/>
          <w:color w:val="CC00CC"/>
        </w:rPr>
        <w:t>EV_</w:t>
      </w:r>
      <w:r w:rsidRPr="00250D02">
        <w:rPr>
          <w:rFonts w:ascii="Calibri Light" w:hAnsi="Calibri Light"/>
          <w:b/>
          <w:color w:val="CC00CC"/>
        </w:rPr>
        <w:t>2</w:t>
      </w:r>
      <w:r w:rsidR="00E76F39" w:rsidRPr="00250D02">
        <w:rPr>
          <w:rFonts w:ascii="Calibri Light" w:hAnsi="Calibri Light"/>
        </w:rPr>
        <w:t xml:space="preserve"> and information provided is unclear or inconsistent thus preventing from an objective evaluation</w:t>
      </w:r>
      <w:r w:rsidRPr="00250D02">
        <w:rPr>
          <w:rFonts w:ascii="Calibri Light" w:hAnsi="Calibri Light"/>
        </w:rPr>
        <w:t xml:space="preserve">, </w:t>
      </w:r>
      <w:r w:rsidR="00E76F39" w:rsidRPr="00250D02">
        <w:rPr>
          <w:rFonts w:ascii="Calibri Light" w:hAnsi="Calibri Light"/>
        </w:rPr>
        <w:t>the</w:t>
      </w:r>
      <w:r w:rsidR="00F578D0" w:rsidRPr="00250D02">
        <w:rPr>
          <w:rFonts w:ascii="Calibri Light" w:hAnsi="Calibri Light"/>
        </w:rPr>
        <w:t xml:space="preserve"> </w:t>
      </w:r>
      <w:r w:rsidR="00E76F39" w:rsidRPr="00250D02">
        <w:rPr>
          <w:rFonts w:ascii="Calibri Light" w:hAnsi="Calibri Light"/>
        </w:rPr>
        <w:t xml:space="preserve">assessor may propose </w:t>
      </w:r>
      <w:r w:rsidR="00205C72" w:rsidRPr="00250D02">
        <w:rPr>
          <w:rFonts w:ascii="Calibri Light" w:hAnsi="Calibri Light"/>
        </w:rPr>
        <w:t xml:space="preserve">PSC to request clarifications from the applicant. </w:t>
      </w:r>
      <w:r w:rsidR="00E76F39" w:rsidRPr="00250D02">
        <w:rPr>
          <w:rFonts w:ascii="Calibri Light" w:hAnsi="Calibri Light"/>
        </w:rPr>
        <w:t>The</w:t>
      </w:r>
      <w:r w:rsidR="00205C72" w:rsidRPr="00250D02">
        <w:rPr>
          <w:rFonts w:ascii="Calibri Light" w:hAnsi="Calibri Light"/>
        </w:rPr>
        <w:t xml:space="preserve"> request can only be accepted if </w:t>
      </w:r>
      <w:r w:rsidR="00E76F39" w:rsidRPr="00250D02">
        <w:rPr>
          <w:rFonts w:ascii="Calibri Light" w:hAnsi="Calibri Light"/>
        </w:rPr>
        <w:t xml:space="preserve">it </w:t>
      </w:r>
      <w:r w:rsidR="00205C72" w:rsidRPr="00250D02">
        <w:rPr>
          <w:rFonts w:ascii="Calibri Light" w:hAnsi="Calibri Light"/>
        </w:rPr>
        <w:t>does not improve or modify the project</w:t>
      </w:r>
      <w:r w:rsidR="00F578D0" w:rsidRPr="00250D02">
        <w:rPr>
          <w:rFonts w:ascii="Calibri Light" w:hAnsi="Calibri Light"/>
        </w:rPr>
        <w:t xml:space="preserve"> content</w:t>
      </w:r>
      <w:r w:rsidR="00205C72" w:rsidRPr="00250D02">
        <w:rPr>
          <w:rFonts w:ascii="Calibri Light" w:hAnsi="Calibri Light"/>
        </w:rPr>
        <w:t>.</w:t>
      </w:r>
    </w:p>
    <w:p w:rsidR="0063196F" w:rsidRPr="00250D02" w:rsidRDefault="00205C72" w:rsidP="00854655">
      <w:pPr>
        <w:pStyle w:val="ListParagraph"/>
        <w:numPr>
          <w:ilvl w:val="0"/>
          <w:numId w:val="39"/>
        </w:numPr>
        <w:spacing w:before="120" w:after="120" w:line="240" w:lineRule="auto"/>
        <w:jc w:val="both"/>
        <w:rPr>
          <w:rFonts w:ascii="Calibri Light" w:hAnsi="Calibri Light"/>
        </w:rPr>
      </w:pPr>
      <w:r w:rsidRPr="00250D02">
        <w:rPr>
          <w:rFonts w:ascii="Calibri Light" w:hAnsi="Calibri Light"/>
        </w:rPr>
        <w:lastRenderedPageBreak/>
        <w:t xml:space="preserve">Based on the Explanatory Notes and through written procedure, if so agreed, </w:t>
      </w:r>
      <w:r w:rsidR="002209AD" w:rsidRPr="00250D02">
        <w:rPr>
          <w:rFonts w:ascii="Calibri Light" w:hAnsi="Calibri Light"/>
        </w:rPr>
        <w:t xml:space="preserve">PSC </w:t>
      </w:r>
      <w:r w:rsidR="00E57F35" w:rsidRPr="00250D02">
        <w:rPr>
          <w:rFonts w:ascii="Calibri Light" w:hAnsi="Calibri Light"/>
        </w:rPr>
        <w:t>decides</w:t>
      </w:r>
      <w:r w:rsidR="002209AD" w:rsidRPr="00250D02">
        <w:rPr>
          <w:rFonts w:ascii="Calibri Light" w:hAnsi="Calibri Light"/>
        </w:rPr>
        <w:t xml:space="preserve"> </w:t>
      </w:r>
      <w:r w:rsidR="003903EC" w:rsidRPr="00250D02">
        <w:rPr>
          <w:rFonts w:ascii="Calibri Light" w:hAnsi="Calibri Light"/>
        </w:rPr>
        <w:t>on the appropriateness of</w:t>
      </w:r>
      <w:r w:rsidR="008A56FA" w:rsidRPr="00250D02">
        <w:rPr>
          <w:rFonts w:ascii="Calibri Light" w:hAnsi="Calibri Light"/>
        </w:rPr>
        <w:t xml:space="preserve"> the</w:t>
      </w:r>
      <w:r w:rsidR="002209AD" w:rsidRPr="00250D02">
        <w:rPr>
          <w:rFonts w:ascii="Calibri Light" w:hAnsi="Calibri Light"/>
        </w:rPr>
        <w:t xml:space="preserve"> request</w:t>
      </w:r>
      <w:r w:rsidR="00F578D0" w:rsidRPr="00250D02">
        <w:rPr>
          <w:rFonts w:ascii="Calibri Light" w:hAnsi="Calibri Light"/>
        </w:rPr>
        <w:t>s</w:t>
      </w:r>
      <w:r w:rsidR="002209AD" w:rsidRPr="00250D02">
        <w:rPr>
          <w:rFonts w:ascii="Calibri Light" w:hAnsi="Calibri Light"/>
        </w:rPr>
        <w:t xml:space="preserve"> </w:t>
      </w:r>
      <w:r w:rsidR="008A56FA" w:rsidRPr="00250D02">
        <w:rPr>
          <w:rFonts w:ascii="Calibri Light" w:hAnsi="Calibri Light"/>
        </w:rPr>
        <w:t xml:space="preserve">of </w:t>
      </w:r>
      <w:r w:rsidR="002209AD" w:rsidRPr="00250D02">
        <w:rPr>
          <w:rFonts w:ascii="Calibri Light" w:hAnsi="Calibri Light"/>
        </w:rPr>
        <w:t>clarification</w:t>
      </w:r>
      <w:r w:rsidR="003903EC" w:rsidRPr="00250D02">
        <w:rPr>
          <w:rFonts w:ascii="Calibri Light" w:hAnsi="Calibri Light"/>
        </w:rPr>
        <w:t xml:space="preserve"> proposed by assessors</w:t>
      </w:r>
      <w:r w:rsidR="007F22E3" w:rsidRPr="00250D02">
        <w:rPr>
          <w:rFonts w:ascii="Calibri Light" w:hAnsi="Calibri Light"/>
        </w:rPr>
        <w:t>.</w:t>
      </w:r>
      <w:r w:rsidR="003903EC" w:rsidRPr="00250D02">
        <w:rPr>
          <w:rFonts w:ascii="Calibri Light" w:hAnsi="Calibri Light"/>
        </w:rPr>
        <w:t xml:space="preserve"> </w:t>
      </w:r>
      <w:r w:rsidR="007F22E3" w:rsidRPr="00250D02">
        <w:rPr>
          <w:rFonts w:ascii="Calibri Light" w:hAnsi="Calibri Light"/>
        </w:rPr>
        <w:t>I</w:t>
      </w:r>
      <w:r w:rsidR="003903EC" w:rsidRPr="00250D02">
        <w:rPr>
          <w:rFonts w:ascii="Calibri Light" w:hAnsi="Calibri Light"/>
        </w:rPr>
        <w:t xml:space="preserve">f positive, letters are sent </w:t>
      </w:r>
      <w:r w:rsidR="007F22E3" w:rsidRPr="00250D02">
        <w:rPr>
          <w:rFonts w:ascii="Calibri Light" w:hAnsi="Calibri Light"/>
        </w:rPr>
        <w:t xml:space="preserve">to the applicants </w:t>
      </w:r>
      <w:r w:rsidR="003903EC" w:rsidRPr="00250D02">
        <w:rPr>
          <w:rFonts w:ascii="Calibri Light" w:hAnsi="Calibri Light"/>
        </w:rPr>
        <w:t>in this respect</w:t>
      </w:r>
      <w:r w:rsidR="002209AD" w:rsidRPr="00250D02">
        <w:rPr>
          <w:rFonts w:ascii="Calibri Light" w:hAnsi="Calibri Light"/>
        </w:rPr>
        <w:t xml:space="preserve">. </w:t>
      </w:r>
      <w:r w:rsidR="0063196F" w:rsidRPr="00250D02">
        <w:rPr>
          <w:rFonts w:ascii="Calibri Light" w:hAnsi="Calibri Light"/>
        </w:rPr>
        <w:t>PSC secretary may contact the</w:t>
      </w:r>
      <w:r w:rsidR="003903EC" w:rsidRPr="00250D02">
        <w:rPr>
          <w:rFonts w:ascii="Calibri Light" w:hAnsi="Calibri Light"/>
        </w:rPr>
        <w:t xml:space="preserve"> applicants</w:t>
      </w:r>
      <w:r w:rsidR="0063196F" w:rsidRPr="00250D02">
        <w:rPr>
          <w:rFonts w:ascii="Calibri Light" w:hAnsi="Calibri Light"/>
        </w:rPr>
        <w:t xml:space="preserve"> to ensure </w:t>
      </w:r>
      <w:r w:rsidR="00F578D0" w:rsidRPr="00250D02">
        <w:rPr>
          <w:rFonts w:ascii="Calibri Light" w:hAnsi="Calibri Light"/>
        </w:rPr>
        <w:t>that responses will be given in due time</w:t>
      </w:r>
      <w:r w:rsidR="0063196F" w:rsidRPr="00250D02">
        <w:rPr>
          <w:rFonts w:ascii="Calibri Light" w:hAnsi="Calibri Light"/>
        </w:rPr>
        <w:t>.</w:t>
      </w:r>
    </w:p>
    <w:p w:rsidR="002F67B7" w:rsidRPr="00250D02" w:rsidRDefault="00A26AD8" w:rsidP="00854655">
      <w:pPr>
        <w:pStyle w:val="ListParagraph"/>
        <w:numPr>
          <w:ilvl w:val="0"/>
          <w:numId w:val="39"/>
        </w:numPr>
        <w:spacing w:before="120" w:after="120" w:line="240" w:lineRule="auto"/>
        <w:jc w:val="both"/>
        <w:rPr>
          <w:rFonts w:ascii="Calibri Light" w:hAnsi="Calibri Light"/>
        </w:rPr>
      </w:pPr>
      <w:r w:rsidRPr="00250D02">
        <w:rPr>
          <w:rFonts w:ascii="Calibri Light" w:hAnsi="Calibri Light"/>
        </w:rPr>
        <w:t xml:space="preserve">The external assessors and the PSC members should be aware that </w:t>
      </w:r>
      <w:r w:rsidR="002F67B7" w:rsidRPr="00250D02">
        <w:rPr>
          <w:rFonts w:ascii="Calibri Light" w:hAnsi="Calibri Light"/>
        </w:rPr>
        <w:t>i</w:t>
      </w:r>
      <w:r w:rsidR="00A86FE3" w:rsidRPr="00250D02">
        <w:rPr>
          <w:rFonts w:ascii="Calibri Light" w:hAnsi="Calibri Light"/>
        </w:rPr>
        <w:t xml:space="preserve">t is advisable to have </w:t>
      </w:r>
      <w:r w:rsidR="00AF62E6" w:rsidRPr="00250D02">
        <w:rPr>
          <w:rFonts w:ascii="Calibri Light" w:hAnsi="Calibri Light"/>
          <w:b/>
        </w:rPr>
        <w:t>max</w:t>
      </w:r>
      <w:r w:rsidR="00AF62E6" w:rsidRPr="00250D02">
        <w:rPr>
          <w:rFonts w:ascii="Calibri Light" w:hAnsi="Calibri Light"/>
        </w:rPr>
        <w:t>.</w:t>
      </w:r>
      <w:r w:rsidR="00A86FE3" w:rsidRPr="00250D02">
        <w:rPr>
          <w:rFonts w:ascii="Calibri Light" w:hAnsi="Calibri Light"/>
        </w:rPr>
        <w:t xml:space="preserve"> </w:t>
      </w:r>
      <w:r w:rsidR="00A86FE3" w:rsidRPr="00250D02">
        <w:rPr>
          <w:rFonts w:ascii="Calibri Light" w:hAnsi="Calibri Light"/>
          <w:b/>
        </w:rPr>
        <w:t xml:space="preserve">2 </w:t>
      </w:r>
      <w:r w:rsidR="00854655" w:rsidRPr="00250D02">
        <w:rPr>
          <w:rFonts w:ascii="Calibri Light" w:hAnsi="Calibri Light"/>
          <w:b/>
        </w:rPr>
        <w:t>letters to request</w:t>
      </w:r>
      <w:r w:rsidR="002F67B7" w:rsidRPr="00250D02">
        <w:rPr>
          <w:rFonts w:ascii="Calibri Light" w:hAnsi="Calibri Light"/>
          <w:b/>
        </w:rPr>
        <w:t>s</w:t>
      </w:r>
      <w:r w:rsidR="00854655" w:rsidRPr="00250D02">
        <w:rPr>
          <w:rFonts w:ascii="Calibri Light" w:hAnsi="Calibri Light"/>
          <w:b/>
        </w:rPr>
        <w:t xml:space="preserve"> for clarifications </w:t>
      </w:r>
      <w:r w:rsidR="00A86FE3" w:rsidRPr="00250D02">
        <w:rPr>
          <w:rFonts w:ascii="Calibri Light" w:hAnsi="Calibri Light"/>
          <w:b/>
        </w:rPr>
        <w:t>per project</w:t>
      </w:r>
      <w:r w:rsidR="00AF6F37" w:rsidRPr="00250D02">
        <w:rPr>
          <w:rFonts w:ascii="Calibri Light" w:hAnsi="Calibri Light"/>
        </w:rPr>
        <w:t xml:space="preserve">, </w:t>
      </w:r>
      <w:r w:rsidR="00D80A38" w:rsidRPr="00250D02">
        <w:rPr>
          <w:rFonts w:ascii="Calibri Light" w:hAnsi="Calibri Light"/>
        </w:rPr>
        <w:t>not tackling the same</w:t>
      </w:r>
      <w:r w:rsidR="00AF6F37" w:rsidRPr="00250D02">
        <w:rPr>
          <w:rFonts w:ascii="Calibri Light" w:hAnsi="Calibri Light"/>
        </w:rPr>
        <w:t xml:space="preserve"> project issues</w:t>
      </w:r>
      <w:r w:rsidR="00A86FE3" w:rsidRPr="00250D02">
        <w:rPr>
          <w:rFonts w:ascii="Calibri Light" w:hAnsi="Calibri Light"/>
        </w:rPr>
        <w:t>.</w:t>
      </w:r>
      <w:r w:rsidR="003903EC" w:rsidRPr="00250D02">
        <w:rPr>
          <w:rFonts w:ascii="Calibri Light" w:hAnsi="Calibri Light"/>
        </w:rPr>
        <w:t xml:space="preserve"> Deadline for submitting clarifications </w:t>
      </w:r>
      <w:r w:rsidRPr="00250D02">
        <w:rPr>
          <w:rFonts w:ascii="Calibri Light" w:hAnsi="Calibri Light"/>
        </w:rPr>
        <w:t xml:space="preserve">cannot be shorter than </w:t>
      </w:r>
      <w:r w:rsidR="002F67B7" w:rsidRPr="00250D02">
        <w:rPr>
          <w:rFonts w:ascii="Calibri Light" w:hAnsi="Calibri Light"/>
          <w:b/>
        </w:rPr>
        <w:t>2</w:t>
      </w:r>
      <w:r w:rsidRPr="00250D02">
        <w:rPr>
          <w:rFonts w:ascii="Calibri Light" w:hAnsi="Calibri Light"/>
          <w:b/>
        </w:rPr>
        <w:t xml:space="preserve"> </w:t>
      </w:r>
      <w:r w:rsidR="00220C22" w:rsidRPr="00250D02">
        <w:rPr>
          <w:rFonts w:ascii="Calibri Light" w:hAnsi="Calibri Light"/>
          <w:b/>
        </w:rPr>
        <w:t xml:space="preserve">calendar </w:t>
      </w:r>
      <w:r w:rsidRPr="00250D02">
        <w:rPr>
          <w:rFonts w:ascii="Calibri Light" w:hAnsi="Calibri Light"/>
          <w:b/>
        </w:rPr>
        <w:t>days</w:t>
      </w:r>
      <w:r w:rsidRPr="00250D02">
        <w:rPr>
          <w:rFonts w:ascii="Calibri Light" w:hAnsi="Calibri Light"/>
        </w:rPr>
        <w:t xml:space="preserve"> and </w:t>
      </w:r>
      <w:r w:rsidR="003903EC" w:rsidRPr="00250D02">
        <w:rPr>
          <w:rFonts w:ascii="Calibri Light" w:hAnsi="Calibri Light"/>
        </w:rPr>
        <w:t xml:space="preserve">cannot go over </w:t>
      </w:r>
      <w:r w:rsidR="003903EC" w:rsidRPr="00250D02">
        <w:rPr>
          <w:rFonts w:ascii="Calibri Light" w:hAnsi="Calibri Light"/>
          <w:b/>
        </w:rPr>
        <w:t>10 calendar days</w:t>
      </w:r>
      <w:r w:rsidR="003903EC" w:rsidRPr="00250D02">
        <w:rPr>
          <w:rFonts w:ascii="Calibri Light" w:hAnsi="Calibri Light"/>
        </w:rPr>
        <w:t xml:space="preserve"> per request (from the date following that when PSC letter is sent).</w:t>
      </w:r>
      <w:r w:rsidRPr="00250D02">
        <w:rPr>
          <w:rFonts w:ascii="Calibri Light" w:hAnsi="Calibri Light"/>
        </w:rPr>
        <w:t xml:space="preserve"> The </w:t>
      </w:r>
      <w:r w:rsidR="002F67B7" w:rsidRPr="00250D02">
        <w:rPr>
          <w:rFonts w:ascii="Calibri Light" w:hAnsi="Calibri Light"/>
        </w:rPr>
        <w:t>specific</w:t>
      </w:r>
      <w:r w:rsidRPr="00250D02">
        <w:rPr>
          <w:rFonts w:ascii="Calibri Light" w:hAnsi="Calibri Light"/>
        </w:rPr>
        <w:t xml:space="preserve"> period will be set by PSC, by applying the principles of proportionality and equal treatment for all applicants. </w:t>
      </w:r>
    </w:p>
    <w:p w:rsidR="00A26AD8" w:rsidRPr="00250D02" w:rsidRDefault="00A26AD8" w:rsidP="00854655">
      <w:pPr>
        <w:pStyle w:val="ListParagraph"/>
        <w:numPr>
          <w:ilvl w:val="0"/>
          <w:numId w:val="39"/>
        </w:numPr>
        <w:spacing w:before="120" w:after="120" w:line="240" w:lineRule="auto"/>
        <w:jc w:val="both"/>
        <w:rPr>
          <w:rFonts w:ascii="Calibri Light" w:hAnsi="Calibri Light"/>
        </w:rPr>
      </w:pPr>
      <w:r w:rsidRPr="00250D02">
        <w:rPr>
          <w:rFonts w:ascii="Calibri Light" w:hAnsi="Calibri Light"/>
        </w:rPr>
        <w:t xml:space="preserve">The applicants concerned by the request for clarification will be informed in writting about the </w:t>
      </w:r>
      <w:r w:rsidR="002F67B7" w:rsidRPr="00250D02">
        <w:rPr>
          <w:rFonts w:ascii="Calibri Light" w:hAnsi="Calibri Light"/>
        </w:rPr>
        <w:t>issues to be clarified</w:t>
      </w:r>
      <w:r w:rsidR="00CB0E6B" w:rsidRPr="00250D02">
        <w:rPr>
          <w:rFonts w:ascii="Calibri Light" w:hAnsi="Calibri Light"/>
        </w:rPr>
        <w:t>,</w:t>
      </w:r>
      <w:r w:rsidRPr="00250D02">
        <w:rPr>
          <w:rFonts w:ascii="Calibri Light" w:hAnsi="Calibri Light"/>
        </w:rPr>
        <w:t xml:space="preserve"> as well as </w:t>
      </w:r>
      <w:r w:rsidR="00CB0E6B" w:rsidRPr="00250D02">
        <w:rPr>
          <w:rFonts w:ascii="Calibri Light" w:hAnsi="Calibri Light"/>
        </w:rPr>
        <w:t xml:space="preserve">about </w:t>
      </w:r>
      <w:r w:rsidRPr="00250D02">
        <w:rPr>
          <w:rFonts w:ascii="Calibri Light" w:hAnsi="Calibri Light"/>
        </w:rPr>
        <w:t>the deadline set for submitting the clarification</w:t>
      </w:r>
      <w:r w:rsidR="00CB0E6B" w:rsidRPr="00250D02">
        <w:rPr>
          <w:rFonts w:ascii="Calibri Light" w:hAnsi="Calibri Light"/>
        </w:rPr>
        <w:t>s</w:t>
      </w:r>
      <w:r w:rsidRPr="00250D02">
        <w:rPr>
          <w:rFonts w:ascii="Calibri Light" w:hAnsi="Calibri Light"/>
        </w:rPr>
        <w:t xml:space="preserve">. Moreover, in the </w:t>
      </w:r>
      <w:r w:rsidR="00CB0E6B" w:rsidRPr="00250D02">
        <w:rPr>
          <w:rFonts w:ascii="Calibri Light" w:hAnsi="Calibri Light"/>
        </w:rPr>
        <w:t xml:space="preserve">respective </w:t>
      </w:r>
      <w:r w:rsidRPr="00250D02">
        <w:rPr>
          <w:rFonts w:ascii="Calibri Light" w:hAnsi="Calibri Light"/>
        </w:rPr>
        <w:t>letter, PSC will inform the applicants about the consequences of no</w:t>
      </w:r>
      <w:r w:rsidR="009358F1" w:rsidRPr="00250D02">
        <w:rPr>
          <w:rFonts w:ascii="Calibri Light" w:hAnsi="Calibri Light"/>
        </w:rPr>
        <w:t>t</w:t>
      </w:r>
      <w:r w:rsidRPr="00250D02">
        <w:rPr>
          <w:rFonts w:ascii="Calibri Light" w:hAnsi="Calibri Light"/>
        </w:rPr>
        <w:t xml:space="preserve"> compl</w:t>
      </w:r>
      <w:r w:rsidR="00CB0E6B" w:rsidRPr="00250D02">
        <w:rPr>
          <w:rFonts w:ascii="Calibri Light" w:hAnsi="Calibri Light"/>
        </w:rPr>
        <w:t>y</w:t>
      </w:r>
      <w:r w:rsidRPr="00250D02">
        <w:rPr>
          <w:rFonts w:ascii="Calibri Light" w:hAnsi="Calibri Light"/>
        </w:rPr>
        <w:t>ing with the deadline.</w:t>
      </w:r>
    </w:p>
    <w:p w:rsidR="002209AD" w:rsidRPr="00250D02" w:rsidRDefault="002209AD" w:rsidP="00854655">
      <w:pPr>
        <w:pStyle w:val="ListParagraph"/>
        <w:numPr>
          <w:ilvl w:val="0"/>
          <w:numId w:val="39"/>
        </w:numPr>
        <w:spacing w:before="120" w:after="120" w:line="240" w:lineRule="auto"/>
        <w:jc w:val="both"/>
        <w:rPr>
          <w:rFonts w:ascii="Calibri Light" w:hAnsi="Calibri Light"/>
        </w:rPr>
      </w:pPr>
      <w:r w:rsidRPr="00250D02">
        <w:rPr>
          <w:rFonts w:ascii="Calibri Light" w:hAnsi="Calibri Light"/>
        </w:rPr>
        <w:t>Work of external</w:t>
      </w:r>
      <w:r w:rsidR="00DD338D" w:rsidRPr="00250D02">
        <w:rPr>
          <w:rFonts w:ascii="Calibri Light" w:hAnsi="Calibri Light"/>
        </w:rPr>
        <w:t xml:space="preserve"> </w:t>
      </w:r>
      <w:r w:rsidRPr="00250D02">
        <w:rPr>
          <w:rFonts w:ascii="Calibri Light" w:hAnsi="Calibri Light"/>
        </w:rPr>
        <w:t xml:space="preserve">assessors shall be carried out in line with the instructions in </w:t>
      </w:r>
      <w:r w:rsidR="00401327" w:rsidRPr="00250D02">
        <w:rPr>
          <w:rFonts w:ascii="Calibri Light" w:hAnsi="Calibri Light"/>
          <w:b/>
          <w:color w:val="CC00CC"/>
        </w:rPr>
        <w:t>Annex</w:t>
      </w:r>
      <w:r w:rsidR="00DC09FA" w:rsidRPr="00250D02">
        <w:rPr>
          <w:rFonts w:ascii="Calibri Light" w:hAnsi="Calibri Light"/>
          <w:b/>
          <w:color w:val="CC00CC"/>
        </w:rPr>
        <w:t xml:space="preserve"> </w:t>
      </w:r>
      <w:r w:rsidR="00E245AD" w:rsidRPr="00250D02">
        <w:rPr>
          <w:rFonts w:ascii="Calibri Light" w:hAnsi="Calibri Light"/>
          <w:b/>
          <w:color w:val="CC00CC"/>
        </w:rPr>
        <w:t>AS_</w:t>
      </w:r>
      <w:r w:rsidRPr="00250D02">
        <w:rPr>
          <w:rFonts w:ascii="Calibri Light" w:hAnsi="Calibri Light"/>
          <w:b/>
          <w:color w:val="CC00CC"/>
        </w:rPr>
        <w:t>2</w:t>
      </w:r>
      <w:r w:rsidRPr="00250D02">
        <w:rPr>
          <w:rFonts w:ascii="Calibri Light" w:hAnsi="Calibri Light"/>
        </w:rPr>
        <w:t xml:space="preserve">, and </w:t>
      </w:r>
      <w:r w:rsidR="0050798C" w:rsidRPr="00250D02">
        <w:rPr>
          <w:rFonts w:ascii="Calibri Light" w:hAnsi="Calibri Light"/>
        </w:rPr>
        <w:t xml:space="preserve">PSC </w:t>
      </w:r>
      <w:r w:rsidRPr="00250D02">
        <w:rPr>
          <w:rFonts w:ascii="Calibri Light" w:hAnsi="Calibri Light"/>
        </w:rPr>
        <w:t xml:space="preserve">work in line with the guidance in </w:t>
      </w:r>
      <w:r w:rsidR="00401327" w:rsidRPr="00250D02">
        <w:rPr>
          <w:rFonts w:ascii="Calibri Light" w:hAnsi="Calibri Light"/>
          <w:b/>
          <w:color w:val="CC00CC"/>
        </w:rPr>
        <w:t>Annex</w:t>
      </w:r>
      <w:r w:rsidRPr="00250D02">
        <w:rPr>
          <w:rFonts w:ascii="Calibri Light" w:hAnsi="Calibri Light"/>
          <w:b/>
          <w:color w:val="CC00CC"/>
        </w:rPr>
        <w:t xml:space="preserve"> </w:t>
      </w:r>
      <w:r w:rsidR="00E245AD" w:rsidRPr="00250D02">
        <w:rPr>
          <w:rFonts w:ascii="Calibri Light" w:hAnsi="Calibri Light"/>
          <w:b/>
          <w:color w:val="CC00CC"/>
        </w:rPr>
        <w:t>EV_</w:t>
      </w:r>
      <w:r w:rsidRPr="00250D02">
        <w:rPr>
          <w:rFonts w:ascii="Calibri Light" w:hAnsi="Calibri Light"/>
          <w:b/>
          <w:color w:val="CC00CC"/>
        </w:rPr>
        <w:t>2</w:t>
      </w:r>
      <w:r w:rsidRPr="00250D02">
        <w:rPr>
          <w:rFonts w:ascii="Calibri Light" w:hAnsi="Calibri Light"/>
        </w:rPr>
        <w:t>.</w:t>
      </w:r>
    </w:p>
    <w:tbl>
      <w:tblPr>
        <w:tblStyle w:val="GridTable2-Accent41"/>
        <w:tblW w:w="9355" w:type="dxa"/>
        <w:tblLook w:val="04A0" w:firstRow="1" w:lastRow="0" w:firstColumn="1" w:lastColumn="0" w:noHBand="0" w:noVBand="1"/>
      </w:tblPr>
      <w:tblGrid>
        <w:gridCol w:w="2020"/>
        <w:gridCol w:w="7335"/>
      </w:tblGrid>
      <w:tr w:rsidR="006F41E0" w:rsidRPr="00250D02" w:rsidTr="00F625EB">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020" w:type="dxa"/>
          </w:tcPr>
          <w:p w:rsidR="006F41E0" w:rsidRPr="00250D02" w:rsidRDefault="006F41E0" w:rsidP="00F625EB">
            <w:pPr>
              <w:spacing w:before="120" w:after="120"/>
              <w:jc w:val="center"/>
              <w:rPr>
                <w:rFonts w:ascii="Calibri Light" w:hAnsi="Calibri Light"/>
                <w:color w:val="2F5496" w:themeColor="accent5" w:themeShade="BF"/>
              </w:rPr>
            </w:pPr>
            <w:r w:rsidRPr="00250D02">
              <w:rPr>
                <w:rFonts w:ascii="Calibri Light" w:hAnsi="Calibri Light"/>
                <w:color w:val="2F5496" w:themeColor="accent5" w:themeShade="BF"/>
              </w:rPr>
              <w:t>ACTORS</w:t>
            </w:r>
          </w:p>
        </w:tc>
        <w:tc>
          <w:tcPr>
            <w:tcW w:w="7335" w:type="dxa"/>
          </w:tcPr>
          <w:p w:rsidR="006F41E0" w:rsidRPr="00250D02" w:rsidRDefault="006F41E0" w:rsidP="00F625EB">
            <w:pPr>
              <w:spacing w:before="120" w:after="120"/>
              <w:jc w:val="center"/>
              <w:cnfStyle w:val="100000000000" w:firstRow="1"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MAIN TASKS</w:t>
            </w:r>
          </w:p>
        </w:tc>
      </w:tr>
      <w:tr w:rsidR="006F41E0" w:rsidRPr="00250D02" w:rsidTr="00F625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0" w:type="dxa"/>
          </w:tcPr>
          <w:p w:rsidR="006F41E0" w:rsidRPr="00250D02" w:rsidRDefault="006F41E0" w:rsidP="00F625EB">
            <w:pPr>
              <w:spacing w:before="120" w:after="120"/>
              <w:rPr>
                <w:rFonts w:ascii="Calibri Light" w:hAnsi="Calibri Light"/>
                <w:color w:val="2F5496" w:themeColor="accent5" w:themeShade="BF"/>
              </w:rPr>
            </w:pPr>
            <w:r w:rsidRPr="00250D02">
              <w:rPr>
                <w:rFonts w:ascii="Calibri Light" w:hAnsi="Calibri Light"/>
                <w:color w:val="2F5496" w:themeColor="accent5" w:themeShade="BF"/>
              </w:rPr>
              <w:t>Applicants</w:t>
            </w:r>
          </w:p>
        </w:tc>
        <w:tc>
          <w:tcPr>
            <w:tcW w:w="7335" w:type="dxa"/>
          </w:tcPr>
          <w:p w:rsidR="006F41E0" w:rsidRPr="00250D02" w:rsidRDefault="005346A9" w:rsidP="00854655">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Provide clarifications</w:t>
            </w:r>
            <w:r w:rsidR="00A156DD" w:rsidRPr="00250D02">
              <w:rPr>
                <w:rFonts w:ascii="Calibri Light" w:hAnsi="Calibri Light"/>
              </w:rPr>
              <w:t>,</w:t>
            </w:r>
            <w:r w:rsidRPr="00250D02">
              <w:rPr>
                <w:rFonts w:ascii="Calibri Light" w:hAnsi="Calibri Light"/>
              </w:rPr>
              <w:t xml:space="preserve"> as required, within the deadline</w:t>
            </w:r>
            <w:r w:rsidR="00A156DD" w:rsidRPr="00250D02">
              <w:rPr>
                <w:rFonts w:ascii="Calibri Light" w:hAnsi="Calibri Light"/>
              </w:rPr>
              <w:t>s</w:t>
            </w:r>
            <w:r w:rsidR="00DD338D" w:rsidRPr="00250D02">
              <w:rPr>
                <w:rFonts w:ascii="Calibri Light" w:hAnsi="Calibri Light"/>
              </w:rPr>
              <w:t xml:space="preserve"> </w:t>
            </w:r>
            <w:r w:rsidR="00A81CA7" w:rsidRPr="00250D02">
              <w:rPr>
                <w:rFonts w:ascii="Calibri Light" w:hAnsi="Calibri Light"/>
              </w:rPr>
              <w:t xml:space="preserve">indicated in </w:t>
            </w:r>
            <w:r w:rsidR="00A156DD" w:rsidRPr="00250D02">
              <w:rPr>
                <w:rFonts w:ascii="Calibri Light" w:hAnsi="Calibri Light"/>
              </w:rPr>
              <w:t>PSC letter</w:t>
            </w:r>
            <w:r w:rsidR="00FA25F9" w:rsidRPr="00250D02">
              <w:rPr>
                <w:rFonts w:ascii="Calibri Light" w:hAnsi="Calibri Light"/>
              </w:rPr>
              <w:t>, uploaded</w:t>
            </w:r>
            <w:r w:rsidR="00A156DD" w:rsidRPr="00250D02">
              <w:rPr>
                <w:rFonts w:ascii="Calibri Light" w:hAnsi="Calibri Light"/>
              </w:rPr>
              <w:t xml:space="preserve"> </w:t>
            </w:r>
            <w:r w:rsidR="00DD338D" w:rsidRPr="00250D02">
              <w:rPr>
                <w:rFonts w:ascii="Calibri Light" w:hAnsi="Calibri Light"/>
              </w:rPr>
              <w:t>into EMS-ENI system and in hard-copy version</w:t>
            </w:r>
          </w:p>
        </w:tc>
      </w:tr>
      <w:tr w:rsidR="006F41E0" w:rsidRPr="00250D02" w:rsidTr="00F625EB">
        <w:tc>
          <w:tcPr>
            <w:cnfStyle w:val="001000000000" w:firstRow="0" w:lastRow="0" w:firstColumn="1" w:lastColumn="0" w:oddVBand="0" w:evenVBand="0" w:oddHBand="0" w:evenHBand="0" w:firstRowFirstColumn="0" w:firstRowLastColumn="0" w:lastRowFirstColumn="0" w:lastRowLastColumn="0"/>
            <w:tcW w:w="2020" w:type="dxa"/>
          </w:tcPr>
          <w:p w:rsidR="006F41E0" w:rsidRPr="00250D02" w:rsidRDefault="006F41E0" w:rsidP="00F625EB">
            <w:pPr>
              <w:spacing w:before="120" w:after="120"/>
              <w:rPr>
                <w:rFonts w:ascii="Calibri Light" w:hAnsi="Calibri Light"/>
                <w:color w:val="2F5496" w:themeColor="accent5" w:themeShade="BF"/>
              </w:rPr>
            </w:pPr>
            <w:r w:rsidRPr="00250D02">
              <w:rPr>
                <w:rFonts w:ascii="Calibri Light" w:hAnsi="Calibri Light"/>
                <w:color w:val="2F5496" w:themeColor="accent5" w:themeShade="BF"/>
              </w:rPr>
              <w:t>PSC secretary</w:t>
            </w:r>
          </w:p>
        </w:tc>
        <w:tc>
          <w:tcPr>
            <w:tcW w:w="7335" w:type="dxa"/>
          </w:tcPr>
          <w:p w:rsidR="003903EC" w:rsidRPr="00250D02" w:rsidRDefault="003903EC" w:rsidP="00854655">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 xml:space="preserve">Collects and checks Declarations of impartiality and confidentiality, and Declarations regarding the conflict of interest, signed by external assessors, and any observer </w:t>
            </w:r>
          </w:p>
          <w:p w:rsidR="003903EC" w:rsidRPr="00250D02" w:rsidRDefault="00854FEC" w:rsidP="00854655">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 xml:space="preserve">Distributes </w:t>
            </w:r>
            <w:r w:rsidR="00A156DD" w:rsidRPr="00250D02">
              <w:rPr>
                <w:rFonts w:ascii="Calibri Light" w:hAnsi="Calibri Light"/>
              </w:rPr>
              <w:t>projects</w:t>
            </w:r>
            <w:r w:rsidRPr="00250D02">
              <w:rPr>
                <w:rFonts w:ascii="Calibri Light" w:hAnsi="Calibri Light"/>
              </w:rPr>
              <w:t xml:space="preserve"> to </w:t>
            </w:r>
            <w:r w:rsidR="00DD338D" w:rsidRPr="00250D02">
              <w:rPr>
                <w:rFonts w:ascii="Calibri Light" w:hAnsi="Calibri Light"/>
              </w:rPr>
              <w:t>ext</w:t>
            </w:r>
            <w:r w:rsidRPr="00250D02">
              <w:rPr>
                <w:rFonts w:ascii="Calibri Light" w:hAnsi="Calibri Light"/>
              </w:rPr>
              <w:t>ernal assessors (2 assessors per project)</w:t>
            </w:r>
          </w:p>
          <w:p w:rsidR="00854FEC" w:rsidRPr="00250D02" w:rsidRDefault="003903EC" w:rsidP="00854655">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P</w:t>
            </w:r>
            <w:r w:rsidR="00854FEC" w:rsidRPr="00250D02">
              <w:rPr>
                <w:rFonts w:ascii="Calibri Light" w:hAnsi="Calibri Light"/>
              </w:rPr>
              <w:t xml:space="preserve">erforms </w:t>
            </w:r>
            <w:r w:rsidR="004E06D1" w:rsidRPr="00250D02">
              <w:rPr>
                <w:rFonts w:ascii="Calibri Light" w:hAnsi="Calibri Light"/>
              </w:rPr>
              <w:t xml:space="preserve">preliminary </w:t>
            </w:r>
            <w:r w:rsidR="00854FEC" w:rsidRPr="00250D02">
              <w:rPr>
                <w:rFonts w:ascii="Calibri Light" w:hAnsi="Calibri Light"/>
              </w:rPr>
              <w:t>quality verification of the evaluation grids</w:t>
            </w:r>
            <w:r w:rsidR="00DD338D" w:rsidRPr="00250D02">
              <w:rPr>
                <w:rFonts w:ascii="Calibri Light" w:hAnsi="Calibri Light"/>
              </w:rPr>
              <w:t>,</w:t>
            </w:r>
            <w:r w:rsidR="00854FEC" w:rsidRPr="00250D02">
              <w:rPr>
                <w:rFonts w:ascii="Calibri Light" w:hAnsi="Calibri Light"/>
              </w:rPr>
              <w:t xml:space="preserve"> requires revision, if the case</w:t>
            </w:r>
          </w:p>
          <w:p w:rsidR="00854FEC" w:rsidRPr="00250D02" w:rsidRDefault="00065792" w:rsidP="00854655">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If approved by PSC, p</w:t>
            </w:r>
            <w:r w:rsidR="00854FEC" w:rsidRPr="00250D02">
              <w:rPr>
                <w:rFonts w:ascii="Calibri Light" w:hAnsi="Calibri Light"/>
              </w:rPr>
              <w:t xml:space="preserve">repares </w:t>
            </w:r>
            <w:r w:rsidR="00DD338D" w:rsidRPr="00250D02">
              <w:rPr>
                <w:rFonts w:ascii="Calibri Light" w:hAnsi="Calibri Light"/>
              </w:rPr>
              <w:t xml:space="preserve">and sends </w:t>
            </w:r>
            <w:r w:rsidR="00854655" w:rsidRPr="00250D02">
              <w:rPr>
                <w:rFonts w:ascii="Calibri Light" w:hAnsi="Calibri Light"/>
              </w:rPr>
              <w:t>letters to request for clarifications</w:t>
            </w:r>
            <w:r w:rsidR="000E60C1" w:rsidRPr="00250D02">
              <w:rPr>
                <w:rFonts w:ascii="Calibri Light" w:hAnsi="Calibri Light"/>
              </w:rPr>
              <w:t xml:space="preserve"> </w:t>
            </w:r>
            <w:r w:rsidR="00854FEC" w:rsidRPr="00250D02">
              <w:rPr>
                <w:rFonts w:ascii="Calibri Light" w:hAnsi="Calibri Light"/>
              </w:rPr>
              <w:t xml:space="preserve">to </w:t>
            </w:r>
            <w:r w:rsidRPr="00250D02">
              <w:rPr>
                <w:rFonts w:ascii="Calibri Light" w:hAnsi="Calibri Light"/>
              </w:rPr>
              <w:t xml:space="preserve">the </w:t>
            </w:r>
            <w:r w:rsidR="00854FEC" w:rsidRPr="00250D02">
              <w:rPr>
                <w:rFonts w:ascii="Calibri Light" w:hAnsi="Calibri Light"/>
              </w:rPr>
              <w:t>applicants</w:t>
            </w:r>
            <w:r w:rsidR="000E60C1" w:rsidRPr="00250D02">
              <w:rPr>
                <w:rFonts w:ascii="Calibri Light" w:hAnsi="Calibri Light"/>
              </w:rPr>
              <w:t xml:space="preserve"> (also by fax/e-mail) </w:t>
            </w:r>
            <w:r w:rsidR="00854FEC" w:rsidRPr="00250D02">
              <w:rPr>
                <w:rFonts w:ascii="Calibri Light" w:hAnsi="Calibri Light"/>
              </w:rPr>
              <w:t xml:space="preserve">and may contact them to ensure </w:t>
            </w:r>
            <w:r w:rsidRPr="00250D02">
              <w:rPr>
                <w:rFonts w:ascii="Calibri Light" w:hAnsi="Calibri Light"/>
              </w:rPr>
              <w:t>that responses will be sent in due time</w:t>
            </w:r>
          </w:p>
          <w:p w:rsidR="00854FEC" w:rsidRPr="00250D02" w:rsidRDefault="00854FEC" w:rsidP="00854655">
            <w:pPr>
              <w:spacing w:before="120" w:after="12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b/>
                <w:color w:val="CC00CC"/>
                <w:sz w:val="48"/>
                <w:szCs w:val="48"/>
              </w:rPr>
              <w:sym w:font="Wingdings" w:char="F0BA"/>
            </w:r>
            <w:r w:rsidRPr="00250D02">
              <w:rPr>
                <w:rFonts w:ascii="Calibri Light" w:hAnsi="Calibri Light"/>
              </w:rPr>
              <w:t xml:space="preserve"> </w:t>
            </w:r>
            <w:r w:rsidR="00CB0E6B" w:rsidRPr="00250D02">
              <w:rPr>
                <w:rFonts w:ascii="Calibri Light" w:hAnsi="Calibri Light"/>
              </w:rPr>
              <w:t xml:space="preserve">Min = 2 and </w:t>
            </w:r>
            <w:r w:rsidR="000E60C1" w:rsidRPr="00250D02">
              <w:rPr>
                <w:rFonts w:ascii="Calibri Light" w:hAnsi="Calibri Light"/>
              </w:rPr>
              <w:t>M</w:t>
            </w:r>
            <w:r w:rsidR="00A26AD8" w:rsidRPr="00250D02">
              <w:rPr>
                <w:rFonts w:ascii="Calibri Light" w:hAnsi="Calibri Light"/>
              </w:rPr>
              <w:t xml:space="preserve">ax </w:t>
            </w:r>
            <w:r w:rsidR="00CB0E6B" w:rsidRPr="00250D02">
              <w:rPr>
                <w:rFonts w:ascii="Calibri Light" w:hAnsi="Calibri Light"/>
              </w:rPr>
              <w:t xml:space="preserve">= </w:t>
            </w:r>
            <w:r w:rsidRPr="00250D02">
              <w:rPr>
                <w:rFonts w:ascii="Calibri Light" w:hAnsi="Calibri Light"/>
              </w:rPr>
              <w:t xml:space="preserve">10 calendar days from the </w:t>
            </w:r>
            <w:r w:rsidR="00FA25F9" w:rsidRPr="00250D02">
              <w:rPr>
                <w:rFonts w:ascii="Calibri Light" w:hAnsi="Calibri Light"/>
              </w:rPr>
              <w:t>date following that when PSC letter is sent</w:t>
            </w:r>
          </w:p>
          <w:p w:rsidR="00854FEC" w:rsidRPr="00250D02" w:rsidRDefault="003903EC" w:rsidP="00854655">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Receives, r</w:t>
            </w:r>
            <w:r w:rsidR="00854FEC" w:rsidRPr="00250D02">
              <w:rPr>
                <w:rFonts w:ascii="Calibri Light" w:hAnsi="Calibri Light"/>
              </w:rPr>
              <w:t xml:space="preserve">egisters </w:t>
            </w:r>
            <w:r w:rsidRPr="00250D02">
              <w:rPr>
                <w:rFonts w:ascii="Calibri Light" w:hAnsi="Calibri Light"/>
              </w:rPr>
              <w:t xml:space="preserve">and </w:t>
            </w:r>
            <w:r w:rsidR="00CB0E6B" w:rsidRPr="00250D02">
              <w:rPr>
                <w:rFonts w:ascii="Calibri Light" w:hAnsi="Calibri Light"/>
              </w:rPr>
              <w:t>keeps</w:t>
            </w:r>
            <w:r w:rsidR="00862BC8" w:rsidRPr="00250D02">
              <w:rPr>
                <w:rFonts w:ascii="Calibri Light" w:hAnsi="Calibri Light"/>
              </w:rPr>
              <w:t xml:space="preserve"> </w:t>
            </w:r>
            <w:r w:rsidR="00CE6A00" w:rsidRPr="00250D02">
              <w:rPr>
                <w:rFonts w:ascii="Calibri Light" w:hAnsi="Calibri Light"/>
              </w:rPr>
              <w:t>hard</w:t>
            </w:r>
            <w:r w:rsidR="00854FEC" w:rsidRPr="00250D02">
              <w:rPr>
                <w:rFonts w:ascii="Calibri Light" w:hAnsi="Calibri Light"/>
              </w:rPr>
              <w:t xml:space="preserve">-copy versions </w:t>
            </w:r>
            <w:r w:rsidRPr="00250D02">
              <w:rPr>
                <w:rFonts w:ascii="Calibri Light" w:hAnsi="Calibri Light"/>
              </w:rPr>
              <w:t>of clarifications in safe location, unopened</w:t>
            </w:r>
            <w:r w:rsidR="00D80A38" w:rsidRPr="00250D02">
              <w:rPr>
                <w:rFonts w:ascii="Calibri Light" w:hAnsi="Calibri Light"/>
              </w:rPr>
              <w:t>, except for situations specifically mentioned in the Manual</w:t>
            </w:r>
          </w:p>
          <w:p w:rsidR="004D2236" w:rsidRPr="00250D02" w:rsidRDefault="003903EC" w:rsidP="00854655">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S</w:t>
            </w:r>
            <w:r w:rsidR="00854FEC" w:rsidRPr="00250D02">
              <w:rPr>
                <w:rFonts w:ascii="Calibri Light" w:hAnsi="Calibri Light"/>
              </w:rPr>
              <w:t xml:space="preserve">upports PSC in preparing </w:t>
            </w:r>
            <w:r w:rsidRPr="00250D02">
              <w:rPr>
                <w:rFonts w:ascii="Calibri Light" w:hAnsi="Calibri Light"/>
              </w:rPr>
              <w:t>one</w:t>
            </w:r>
            <w:r w:rsidR="00854FEC" w:rsidRPr="00250D02">
              <w:rPr>
                <w:rFonts w:ascii="Calibri Light" w:hAnsi="Calibri Light"/>
              </w:rPr>
              <w:t xml:space="preserve"> </w:t>
            </w:r>
            <w:r w:rsidR="004D2236" w:rsidRPr="00250D02">
              <w:rPr>
                <w:rFonts w:ascii="Calibri Light" w:hAnsi="Calibri Light"/>
              </w:rPr>
              <w:t>common evaluation grid</w:t>
            </w:r>
            <w:r w:rsidRPr="00250D02">
              <w:rPr>
                <w:rFonts w:ascii="Calibri Light" w:hAnsi="Calibri Light"/>
              </w:rPr>
              <w:t xml:space="preserve"> per project</w:t>
            </w:r>
            <w:r w:rsidR="00833541" w:rsidRPr="00250D02">
              <w:rPr>
                <w:rFonts w:ascii="Calibri Light" w:hAnsi="Calibri Light"/>
              </w:rPr>
              <w:t xml:space="preserve"> </w:t>
            </w:r>
          </w:p>
          <w:p w:rsidR="00854FEC" w:rsidRPr="00250D02" w:rsidRDefault="004D2236" w:rsidP="00854655">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 xml:space="preserve">Supports PSC in preparing the </w:t>
            </w:r>
            <w:r w:rsidR="00730EC7" w:rsidRPr="00250D02">
              <w:rPr>
                <w:rFonts w:ascii="Calibri Light" w:hAnsi="Calibri Light"/>
              </w:rPr>
              <w:t>Evaluation Report</w:t>
            </w:r>
            <w:r w:rsidR="00C0105F" w:rsidRPr="00250D02">
              <w:rPr>
                <w:rFonts w:ascii="Calibri Light" w:hAnsi="Calibri Light"/>
              </w:rPr>
              <w:t xml:space="preserve"> </w:t>
            </w:r>
            <w:r w:rsidR="00D80A38" w:rsidRPr="00250D02">
              <w:rPr>
                <w:rFonts w:ascii="Calibri Light" w:hAnsi="Calibri Light"/>
              </w:rPr>
              <w:t>(step 2)</w:t>
            </w:r>
          </w:p>
          <w:p w:rsidR="006F41E0" w:rsidRPr="00250D02" w:rsidRDefault="00854FEC" w:rsidP="00854655">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 xml:space="preserve">Notifies the applicants on </w:t>
            </w:r>
            <w:r w:rsidR="00065792" w:rsidRPr="00250D02">
              <w:rPr>
                <w:rFonts w:ascii="Calibri Light" w:hAnsi="Calibri Light"/>
              </w:rPr>
              <w:t xml:space="preserve">the </w:t>
            </w:r>
            <w:r w:rsidRPr="00250D02">
              <w:rPr>
                <w:rFonts w:ascii="Calibri Light" w:hAnsi="Calibri Light"/>
              </w:rPr>
              <w:t>outcomes of evaluation (step 2), keeps evidence of such communications (fax,  e-mail)</w:t>
            </w:r>
          </w:p>
        </w:tc>
      </w:tr>
      <w:tr w:rsidR="006F41E0" w:rsidRPr="00250D02" w:rsidTr="00F625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0" w:type="dxa"/>
          </w:tcPr>
          <w:p w:rsidR="006F41E0" w:rsidRPr="00250D02" w:rsidRDefault="006F41E0" w:rsidP="00F625EB">
            <w:pPr>
              <w:spacing w:before="120" w:after="120"/>
              <w:rPr>
                <w:rFonts w:ascii="Calibri Light" w:hAnsi="Calibri Light"/>
                <w:color w:val="2F5496" w:themeColor="accent5" w:themeShade="BF"/>
              </w:rPr>
            </w:pPr>
            <w:r w:rsidRPr="00250D02">
              <w:rPr>
                <w:rFonts w:ascii="Calibri Light" w:hAnsi="Calibri Light"/>
                <w:color w:val="2F5496" w:themeColor="accent5" w:themeShade="BF"/>
              </w:rPr>
              <w:t>PSC coordinator</w:t>
            </w:r>
          </w:p>
        </w:tc>
        <w:tc>
          <w:tcPr>
            <w:tcW w:w="7335" w:type="dxa"/>
          </w:tcPr>
          <w:p w:rsidR="00DD338D" w:rsidRPr="00250D02" w:rsidRDefault="00DD338D" w:rsidP="00854655">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 xml:space="preserve">Ensures the overall management of the </w:t>
            </w:r>
            <w:r w:rsidR="00E41968" w:rsidRPr="00250D02">
              <w:rPr>
                <w:rFonts w:ascii="Calibri Light" w:hAnsi="Calibri Light"/>
              </w:rPr>
              <w:t xml:space="preserve">PSC </w:t>
            </w:r>
            <w:r w:rsidRPr="00250D02">
              <w:rPr>
                <w:rFonts w:ascii="Calibri Light" w:hAnsi="Calibri Light"/>
              </w:rPr>
              <w:t>proceedings</w:t>
            </w:r>
          </w:p>
          <w:p w:rsidR="004D2236" w:rsidRPr="00250D02" w:rsidRDefault="004E6BE5" w:rsidP="00854655">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Coordinates the activity of external assessors</w:t>
            </w:r>
          </w:p>
          <w:p w:rsidR="006F41E0" w:rsidRPr="00250D02" w:rsidRDefault="004E6BE5" w:rsidP="00854655">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 xml:space="preserve">Endorses </w:t>
            </w:r>
            <w:r w:rsidR="00065792" w:rsidRPr="00250D02">
              <w:rPr>
                <w:rFonts w:ascii="Calibri Light" w:hAnsi="Calibri Light"/>
              </w:rPr>
              <w:t>letters of</w:t>
            </w:r>
            <w:r w:rsidR="00A156DD" w:rsidRPr="00250D02">
              <w:rPr>
                <w:rFonts w:ascii="Calibri Light" w:hAnsi="Calibri Light"/>
              </w:rPr>
              <w:t xml:space="preserve"> clarification and </w:t>
            </w:r>
            <w:r w:rsidRPr="00250D02">
              <w:rPr>
                <w:rFonts w:ascii="Calibri Light" w:hAnsi="Calibri Light"/>
              </w:rPr>
              <w:t>notifications to the applicants</w:t>
            </w:r>
            <w:r w:rsidR="00833541" w:rsidRPr="00250D02">
              <w:rPr>
                <w:rFonts w:ascii="Calibri Light" w:hAnsi="Calibri Light"/>
              </w:rPr>
              <w:t>,</w:t>
            </w:r>
            <w:r w:rsidR="00A156DD" w:rsidRPr="00250D02">
              <w:rPr>
                <w:rFonts w:ascii="Calibri Light" w:hAnsi="Calibri Light"/>
              </w:rPr>
              <w:t xml:space="preserve"> on behalf of PSC</w:t>
            </w:r>
          </w:p>
        </w:tc>
      </w:tr>
      <w:tr w:rsidR="006F41E0" w:rsidRPr="00250D02" w:rsidTr="00F625EB">
        <w:tc>
          <w:tcPr>
            <w:cnfStyle w:val="001000000000" w:firstRow="0" w:lastRow="0" w:firstColumn="1" w:lastColumn="0" w:oddVBand="0" w:evenVBand="0" w:oddHBand="0" w:evenHBand="0" w:firstRowFirstColumn="0" w:firstRowLastColumn="0" w:lastRowFirstColumn="0" w:lastRowLastColumn="0"/>
            <w:tcW w:w="2020" w:type="dxa"/>
          </w:tcPr>
          <w:p w:rsidR="006F41E0" w:rsidRPr="00250D02" w:rsidRDefault="00C21014" w:rsidP="00F625EB">
            <w:pPr>
              <w:spacing w:before="120" w:after="120"/>
              <w:rPr>
                <w:rFonts w:ascii="Calibri Light" w:hAnsi="Calibri Light"/>
                <w:color w:val="2F5496" w:themeColor="accent5" w:themeShade="BF"/>
              </w:rPr>
            </w:pPr>
            <w:r w:rsidRPr="00250D02">
              <w:rPr>
                <w:rFonts w:ascii="Calibri Light" w:hAnsi="Calibri Light"/>
                <w:color w:val="2F5496" w:themeColor="accent5" w:themeShade="BF"/>
              </w:rPr>
              <w:lastRenderedPageBreak/>
              <w:t>External</w:t>
            </w:r>
            <w:r w:rsidR="006F41E0" w:rsidRPr="00250D02">
              <w:rPr>
                <w:rFonts w:ascii="Calibri Light" w:hAnsi="Calibri Light"/>
                <w:color w:val="2F5496" w:themeColor="accent5" w:themeShade="BF"/>
              </w:rPr>
              <w:t xml:space="preserve"> assessors</w:t>
            </w:r>
          </w:p>
        </w:tc>
        <w:tc>
          <w:tcPr>
            <w:tcW w:w="7335" w:type="dxa"/>
          </w:tcPr>
          <w:p w:rsidR="00E41968" w:rsidRPr="00250D02" w:rsidRDefault="00E41968" w:rsidP="00854655">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 xml:space="preserve">Sign Declarations of impartialiy and confidentiality, and Declarations regarding the </w:t>
            </w:r>
            <w:r w:rsidR="004D2236" w:rsidRPr="00250D02">
              <w:rPr>
                <w:rFonts w:ascii="Calibri Light" w:hAnsi="Calibri Light"/>
              </w:rPr>
              <w:t>c</w:t>
            </w:r>
            <w:r w:rsidRPr="00250D02">
              <w:rPr>
                <w:rFonts w:ascii="Calibri Light" w:hAnsi="Calibri Light"/>
              </w:rPr>
              <w:t>onflict of interest</w:t>
            </w:r>
          </w:p>
          <w:p w:rsidR="00833541" w:rsidRPr="00250D02" w:rsidRDefault="006F41E0" w:rsidP="00854655">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 xml:space="preserve">Perform </w:t>
            </w:r>
            <w:r w:rsidR="00C21014" w:rsidRPr="00250D02">
              <w:rPr>
                <w:rFonts w:ascii="Calibri Light" w:hAnsi="Calibri Light"/>
              </w:rPr>
              <w:t>technical and financial evaluation</w:t>
            </w:r>
            <w:r w:rsidRPr="00250D02">
              <w:rPr>
                <w:rFonts w:ascii="Calibri Light" w:hAnsi="Calibri Light"/>
              </w:rPr>
              <w:t xml:space="preserve"> of the </w:t>
            </w:r>
            <w:r w:rsidR="00F54BBE" w:rsidRPr="00250D02">
              <w:rPr>
                <w:rFonts w:ascii="Calibri Light" w:hAnsi="Calibri Light"/>
              </w:rPr>
              <w:t>projects</w:t>
            </w:r>
            <w:r w:rsidRPr="00250D02">
              <w:rPr>
                <w:rFonts w:ascii="Calibri Light" w:hAnsi="Calibri Light"/>
              </w:rPr>
              <w:t xml:space="preserve"> attributed</w:t>
            </w:r>
            <w:r w:rsidR="00A6386E" w:rsidRPr="00250D02">
              <w:rPr>
                <w:rFonts w:ascii="Calibri Light" w:hAnsi="Calibri Light"/>
              </w:rPr>
              <w:t>, compile one evaluation grid per project and upload it into EMS-ENI</w:t>
            </w:r>
          </w:p>
          <w:p w:rsidR="0036655B" w:rsidRPr="00250D02" w:rsidRDefault="00A6386E" w:rsidP="00854655">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May</w:t>
            </w:r>
            <w:r w:rsidR="006C36FA" w:rsidRPr="00250D02">
              <w:rPr>
                <w:rFonts w:ascii="Calibri Light" w:hAnsi="Calibri Light"/>
              </w:rPr>
              <w:t xml:space="preserve"> p</w:t>
            </w:r>
            <w:r w:rsidR="00592A43" w:rsidRPr="00250D02">
              <w:rPr>
                <w:rFonts w:ascii="Calibri Light" w:hAnsi="Calibri Light"/>
              </w:rPr>
              <w:t xml:space="preserve">ropose PSC to request clarifications from the applicants </w:t>
            </w:r>
          </w:p>
          <w:p w:rsidR="00F54BBE" w:rsidRPr="00250D02" w:rsidRDefault="00F54BBE" w:rsidP="00854655">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Participate to PSC/JMC meetings, as required</w:t>
            </w:r>
          </w:p>
        </w:tc>
      </w:tr>
      <w:tr w:rsidR="006F41E0" w:rsidRPr="00250D02" w:rsidTr="00F625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0" w:type="dxa"/>
          </w:tcPr>
          <w:p w:rsidR="006F41E0" w:rsidRPr="00250D02" w:rsidRDefault="006F41E0" w:rsidP="00F625EB">
            <w:pPr>
              <w:spacing w:before="120" w:after="120"/>
              <w:rPr>
                <w:rFonts w:ascii="Calibri Light" w:hAnsi="Calibri Light"/>
                <w:color w:val="2F5496" w:themeColor="accent5" w:themeShade="BF"/>
              </w:rPr>
            </w:pPr>
            <w:r w:rsidRPr="00250D02">
              <w:rPr>
                <w:rFonts w:ascii="Calibri Light" w:hAnsi="Calibri Light"/>
                <w:color w:val="2F5496" w:themeColor="accent5" w:themeShade="BF"/>
              </w:rPr>
              <w:t>P</w:t>
            </w:r>
            <w:r w:rsidR="0036655B" w:rsidRPr="00250D02">
              <w:rPr>
                <w:rFonts w:ascii="Calibri Light" w:hAnsi="Calibri Light"/>
                <w:color w:val="2F5496" w:themeColor="accent5" w:themeShade="BF"/>
              </w:rPr>
              <w:t xml:space="preserve">roject </w:t>
            </w:r>
            <w:r w:rsidRPr="00250D02">
              <w:rPr>
                <w:rFonts w:ascii="Calibri Light" w:hAnsi="Calibri Light"/>
                <w:color w:val="2F5496" w:themeColor="accent5" w:themeShade="BF"/>
              </w:rPr>
              <w:t>S</w:t>
            </w:r>
            <w:r w:rsidR="0036655B" w:rsidRPr="00250D02">
              <w:rPr>
                <w:rFonts w:ascii="Calibri Light" w:hAnsi="Calibri Light"/>
                <w:color w:val="2F5496" w:themeColor="accent5" w:themeShade="BF"/>
              </w:rPr>
              <w:t xml:space="preserve">election </w:t>
            </w:r>
            <w:r w:rsidRPr="00250D02">
              <w:rPr>
                <w:rFonts w:ascii="Calibri Light" w:hAnsi="Calibri Light"/>
                <w:color w:val="2F5496" w:themeColor="accent5" w:themeShade="BF"/>
              </w:rPr>
              <w:t>C</w:t>
            </w:r>
            <w:r w:rsidR="000225B4" w:rsidRPr="00250D02">
              <w:rPr>
                <w:rFonts w:ascii="Calibri Light" w:hAnsi="Calibri Light"/>
                <w:color w:val="2F5496" w:themeColor="accent5" w:themeShade="BF"/>
              </w:rPr>
              <w:t>ommittee</w:t>
            </w:r>
          </w:p>
        </w:tc>
        <w:tc>
          <w:tcPr>
            <w:tcW w:w="7335" w:type="dxa"/>
          </w:tcPr>
          <w:p w:rsidR="00833541" w:rsidRPr="00250D02" w:rsidRDefault="00D80A38" w:rsidP="00854655">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D</w:t>
            </w:r>
            <w:r w:rsidR="000225B4" w:rsidRPr="00250D02">
              <w:rPr>
                <w:rFonts w:ascii="Calibri Light" w:hAnsi="Calibri Light"/>
              </w:rPr>
              <w:t xml:space="preserve">ecides </w:t>
            </w:r>
            <w:r w:rsidR="00A6386E" w:rsidRPr="00250D02">
              <w:rPr>
                <w:rFonts w:ascii="Calibri Light" w:hAnsi="Calibri Light"/>
              </w:rPr>
              <w:t>on the appropriateness o</w:t>
            </w:r>
            <w:r w:rsidR="000225B4" w:rsidRPr="00250D02">
              <w:rPr>
                <w:rFonts w:ascii="Calibri Light" w:hAnsi="Calibri Light"/>
              </w:rPr>
              <w:t xml:space="preserve">f </w:t>
            </w:r>
            <w:r w:rsidR="00A6386E" w:rsidRPr="00250D02">
              <w:rPr>
                <w:rFonts w:ascii="Calibri Light" w:hAnsi="Calibri Light"/>
              </w:rPr>
              <w:t xml:space="preserve">the </w:t>
            </w:r>
            <w:r w:rsidR="004F3468" w:rsidRPr="00250D02">
              <w:rPr>
                <w:rFonts w:ascii="Calibri Light" w:hAnsi="Calibri Light"/>
              </w:rPr>
              <w:t xml:space="preserve">requests of </w:t>
            </w:r>
            <w:r w:rsidR="000225B4" w:rsidRPr="00250D02">
              <w:rPr>
                <w:rFonts w:ascii="Calibri Light" w:hAnsi="Calibri Light"/>
              </w:rPr>
              <w:t xml:space="preserve">clarification </w:t>
            </w:r>
          </w:p>
          <w:p w:rsidR="00833541" w:rsidRPr="00250D02" w:rsidRDefault="00A6386E" w:rsidP="00854655">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If the case, m</w:t>
            </w:r>
            <w:r w:rsidR="00833541" w:rsidRPr="00250D02">
              <w:rPr>
                <w:rFonts w:ascii="Calibri Light" w:hAnsi="Calibri Light"/>
              </w:rPr>
              <w:t>ay request revision of the evaluations grids</w:t>
            </w:r>
          </w:p>
          <w:p w:rsidR="004F3468" w:rsidRPr="00250D02" w:rsidRDefault="00833541" w:rsidP="00854655">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C</w:t>
            </w:r>
            <w:r w:rsidR="004F3468" w:rsidRPr="00250D02">
              <w:rPr>
                <w:rFonts w:ascii="Calibri Light" w:hAnsi="Calibri Light"/>
              </w:rPr>
              <w:t>alls for a 3</w:t>
            </w:r>
            <w:r w:rsidR="000E60C1" w:rsidRPr="00250D02">
              <w:rPr>
                <w:rFonts w:ascii="Calibri Light" w:hAnsi="Calibri Light"/>
                <w:vertAlign w:val="superscript"/>
              </w:rPr>
              <w:t>rd</w:t>
            </w:r>
            <w:r w:rsidR="000E60C1" w:rsidRPr="00250D02">
              <w:rPr>
                <w:rFonts w:ascii="Calibri Light" w:hAnsi="Calibri Light"/>
              </w:rPr>
              <w:t xml:space="preserve"> </w:t>
            </w:r>
            <w:r w:rsidR="004F3468" w:rsidRPr="00250D02">
              <w:rPr>
                <w:rFonts w:ascii="Calibri Light" w:hAnsi="Calibri Light"/>
              </w:rPr>
              <w:t xml:space="preserve">assessor to re-perform evaluation in case </w:t>
            </w:r>
            <w:r w:rsidRPr="00250D02">
              <w:rPr>
                <w:rFonts w:ascii="Calibri Light" w:hAnsi="Calibri Light"/>
              </w:rPr>
              <w:t>the</w:t>
            </w:r>
            <w:r w:rsidR="004F3468" w:rsidRPr="00250D02">
              <w:rPr>
                <w:rFonts w:ascii="Calibri Light" w:hAnsi="Calibri Light"/>
              </w:rPr>
              <w:t xml:space="preserve"> difference between the total scores awarded by assessors </w:t>
            </w:r>
            <w:r w:rsidR="00C45169" w:rsidRPr="00250D02">
              <w:rPr>
                <w:rFonts w:ascii="Calibri Light" w:hAnsi="Calibri Light"/>
              </w:rPr>
              <w:t>goes</w:t>
            </w:r>
            <w:r w:rsidRPr="00250D02">
              <w:rPr>
                <w:rFonts w:ascii="Calibri Light" w:hAnsi="Calibri Light"/>
              </w:rPr>
              <w:t xml:space="preserve"> over the threshold set </w:t>
            </w:r>
            <w:r w:rsidR="000D5FB7" w:rsidRPr="00250D02">
              <w:rPr>
                <w:rFonts w:ascii="Calibri Light" w:hAnsi="Calibri Light"/>
              </w:rPr>
              <w:t>by the</w:t>
            </w:r>
            <w:r w:rsidRPr="00250D02">
              <w:rPr>
                <w:rFonts w:ascii="Calibri Light" w:hAnsi="Calibri Light"/>
              </w:rPr>
              <w:t xml:space="preserve"> call</w:t>
            </w:r>
          </w:p>
          <w:p w:rsidR="00833541" w:rsidRPr="00250D02" w:rsidRDefault="00A6386E" w:rsidP="00854655">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Using</w:t>
            </w:r>
            <w:r w:rsidR="00833541" w:rsidRPr="00250D02">
              <w:rPr>
                <w:rFonts w:ascii="Calibri Light" w:hAnsi="Calibri Light"/>
              </w:rPr>
              <w:t xml:space="preserve"> the individual evaluation grids </w:t>
            </w:r>
            <w:r w:rsidR="000D5FB7" w:rsidRPr="00250D02">
              <w:rPr>
                <w:rFonts w:ascii="Calibri Light" w:hAnsi="Calibri Light"/>
              </w:rPr>
              <w:t>uploaded into EMS-ENI, compiles</w:t>
            </w:r>
            <w:r w:rsidR="00C21014" w:rsidRPr="00250D02">
              <w:rPr>
                <w:rFonts w:ascii="Calibri Light" w:hAnsi="Calibri Light"/>
              </w:rPr>
              <w:t xml:space="preserve"> </w:t>
            </w:r>
            <w:r w:rsidRPr="00250D02">
              <w:rPr>
                <w:rFonts w:ascii="Calibri Light" w:hAnsi="Calibri Light"/>
              </w:rPr>
              <w:t xml:space="preserve">one </w:t>
            </w:r>
            <w:r w:rsidR="00C21014" w:rsidRPr="00250D02">
              <w:rPr>
                <w:rFonts w:ascii="Calibri Light" w:hAnsi="Calibri Light"/>
              </w:rPr>
              <w:t>common evaluation grid</w:t>
            </w:r>
            <w:r w:rsidRPr="00250D02">
              <w:rPr>
                <w:rFonts w:ascii="Calibri Light" w:hAnsi="Calibri Light"/>
              </w:rPr>
              <w:t xml:space="preserve"> per project</w:t>
            </w:r>
            <w:r w:rsidR="004F3468" w:rsidRPr="00250D02">
              <w:rPr>
                <w:rFonts w:ascii="Calibri Light" w:hAnsi="Calibri Light"/>
              </w:rPr>
              <w:t xml:space="preserve"> </w:t>
            </w:r>
          </w:p>
          <w:p w:rsidR="00A6386E" w:rsidRPr="00250D02" w:rsidRDefault="00D80A38" w:rsidP="00854655">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Based on the common evaluation grids, p</w:t>
            </w:r>
            <w:r w:rsidR="00A6386E" w:rsidRPr="00250D02">
              <w:rPr>
                <w:rFonts w:ascii="Calibri Light" w:hAnsi="Calibri Light"/>
              </w:rPr>
              <w:t>repares the Evaluation Report (step 2)</w:t>
            </w:r>
          </w:p>
          <w:p w:rsidR="006F41E0" w:rsidRPr="00250D02" w:rsidRDefault="00833541" w:rsidP="00854655">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 xml:space="preserve">Using the ranking factors detailed in the </w:t>
            </w:r>
            <w:r w:rsidR="000C24E8" w:rsidRPr="00250D02">
              <w:rPr>
                <w:rFonts w:ascii="Calibri Light" w:hAnsi="Calibri Light"/>
                <w:i/>
              </w:rPr>
              <w:t>Guidelines for grant applicants</w:t>
            </w:r>
            <w:r w:rsidRPr="00250D02">
              <w:rPr>
                <w:rFonts w:ascii="Calibri Light" w:hAnsi="Calibri Light"/>
              </w:rPr>
              <w:t xml:space="preserve">, </w:t>
            </w:r>
            <w:r w:rsidR="007C1957" w:rsidRPr="00250D02">
              <w:rPr>
                <w:rFonts w:ascii="Calibri Light" w:hAnsi="Calibri Light"/>
              </w:rPr>
              <w:t>prepares</w:t>
            </w:r>
            <w:r w:rsidR="004F3468" w:rsidRPr="00250D02">
              <w:rPr>
                <w:rFonts w:ascii="Calibri Light" w:hAnsi="Calibri Light"/>
              </w:rPr>
              <w:t xml:space="preserve"> the </w:t>
            </w:r>
            <w:r w:rsidRPr="00250D02">
              <w:rPr>
                <w:rFonts w:ascii="Calibri Light" w:hAnsi="Calibri Light"/>
              </w:rPr>
              <w:t xml:space="preserve">list of selected </w:t>
            </w:r>
            <w:r w:rsidR="004F3468" w:rsidRPr="00250D02">
              <w:rPr>
                <w:rFonts w:ascii="Calibri Light" w:hAnsi="Calibri Light"/>
              </w:rPr>
              <w:t xml:space="preserve">projects, </w:t>
            </w:r>
            <w:r w:rsidRPr="00250D02">
              <w:rPr>
                <w:rFonts w:ascii="Calibri Light" w:hAnsi="Calibri Light"/>
              </w:rPr>
              <w:t xml:space="preserve">projects </w:t>
            </w:r>
            <w:r w:rsidR="004F3468" w:rsidRPr="00250D02">
              <w:rPr>
                <w:rFonts w:ascii="Calibri Light" w:hAnsi="Calibri Light"/>
              </w:rPr>
              <w:t xml:space="preserve">put on the reserve list </w:t>
            </w:r>
            <w:r w:rsidRPr="00250D02">
              <w:rPr>
                <w:rFonts w:ascii="Calibri Light" w:hAnsi="Calibri Light"/>
              </w:rPr>
              <w:t xml:space="preserve">and projects rejected </w:t>
            </w:r>
            <w:r w:rsidR="000D5FB7" w:rsidRPr="00250D02">
              <w:rPr>
                <w:rFonts w:ascii="Calibri Light" w:hAnsi="Calibri Light"/>
              </w:rPr>
              <w:t>(</w:t>
            </w:r>
            <w:r w:rsidRPr="00250D02">
              <w:rPr>
                <w:rFonts w:ascii="Calibri Light" w:hAnsi="Calibri Light"/>
              </w:rPr>
              <w:t>from further evaluation</w:t>
            </w:r>
            <w:r w:rsidR="000D5FB7" w:rsidRPr="00250D02">
              <w:rPr>
                <w:rFonts w:ascii="Calibri Light" w:hAnsi="Calibri Light"/>
              </w:rPr>
              <w:t>)</w:t>
            </w:r>
          </w:p>
        </w:tc>
      </w:tr>
      <w:tr w:rsidR="006F41E0" w:rsidRPr="00250D02" w:rsidTr="00F625EB">
        <w:tc>
          <w:tcPr>
            <w:cnfStyle w:val="001000000000" w:firstRow="0" w:lastRow="0" w:firstColumn="1" w:lastColumn="0" w:oddVBand="0" w:evenVBand="0" w:oddHBand="0" w:evenHBand="0" w:firstRowFirstColumn="0" w:firstRowLastColumn="0" w:lastRowFirstColumn="0" w:lastRowLastColumn="0"/>
            <w:tcW w:w="2020" w:type="dxa"/>
          </w:tcPr>
          <w:p w:rsidR="006F41E0" w:rsidRPr="00250D02" w:rsidRDefault="006F41E0" w:rsidP="00F625EB">
            <w:pPr>
              <w:spacing w:before="120" w:after="120"/>
              <w:rPr>
                <w:rFonts w:ascii="Calibri Light" w:hAnsi="Calibri Light"/>
                <w:color w:val="2F5496" w:themeColor="accent5" w:themeShade="BF"/>
              </w:rPr>
            </w:pPr>
            <w:r w:rsidRPr="00250D02">
              <w:rPr>
                <w:rFonts w:ascii="Calibri Light" w:hAnsi="Calibri Light"/>
                <w:color w:val="2F5496" w:themeColor="accent5" w:themeShade="BF"/>
              </w:rPr>
              <w:t>J</w:t>
            </w:r>
            <w:r w:rsidR="00C0105F" w:rsidRPr="00250D02">
              <w:rPr>
                <w:rFonts w:ascii="Calibri Light" w:hAnsi="Calibri Light"/>
                <w:color w:val="2F5496" w:themeColor="accent5" w:themeShade="BF"/>
              </w:rPr>
              <w:t xml:space="preserve">oint </w:t>
            </w:r>
            <w:r w:rsidRPr="00250D02">
              <w:rPr>
                <w:rFonts w:ascii="Calibri Light" w:hAnsi="Calibri Light"/>
                <w:color w:val="2F5496" w:themeColor="accent5" w:themeShade="BF"/>
              </w:rPr>
              <w:t>M</w:t>
            </w:r>
            <w:r w:rsidR="00C0105F" w:rsidRPr="00250D02">
              <w:rPr>
                <w:rFonts w:ascii="Calibri Light" w:hAnsi="Calibri Light"/>
                <w:color w:val="2F5496" w:themeColor="accent5" w:themeShade="BF"/>
              </w:rPr>
              <w:t xml:space="preserve">onitoring </w:t>
            </w:r>
            <w:r w:rsidRPr="00250D02">
              <w:rPr>
                <w:rFonts w:ascii="Calibri Light" w:hAnsi="Calibri Light"/>
                <w:color w:val="2F5496" w:themeColor="accent5" w:themeShade="BF"/>
              </w:rPr>
              <w:t>C</w:t>
            </w:r>
            <w:r w:rsidR="00C0105F" w:rsidRPr="00250D02">
              <w:rPr>
                <w:rFonts w:ascii="Calibri Light" w:hAnsi="Calibri Light"/>
                <w:color w:val="2F5496" w:themeColor="accent5" w:themeShade="BF"/>
              </w:rPr>
              <w:t>ommittee</w:t>
            </w:r>
          </w:p>
        </w:tc>
        <w:tc>
          <w:tcPr>
            <w:tcW w:w="7335" w:type="dxa"/>
          </w:tcPr>
          <w:p w:rsidR="00C45169" w:rsidRPr="00250D02" w:rsidRDefault="00A6386E" w:rsidP="00854655">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If the case</w:t>
            </w:r>
            <w:r w:rsidR="002B7AA8" w:rsidRPr="00250D02">
              <w:rPr>
                <w:rFonts w:ascii="Calibri Light" w:hAnsi="Calibri Light"/>
              </w:rPr>
              <w:t>, m</w:t>
            </w:r>
            <w:r w:rsidR="00C45169" w:rsidRPr="00250D02">
              <w:rPr>
                <w:rFonts w:ascii="Calibri Light" w:hAnsi="Calibri Light"/>
              </w:rPr>
              <w:t xml:space="preserve">ay request revision of the evaluations grids </w:t>
            </w:r>
          </w:p>
          <w:p w:rsidR="00C45169" w:rsidRPr="00250D02" w:rsidRDefault="00C45169" w:rsidP="00854655">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Calls for a 3</w:t>
            </w:r>
            <w:r w:rsidR="000E60C1" w:rsidRPr="00250D02">
              <w:rPr>
                <w:rFonts w:ascii="Calibri Light" w:hAnsi="Calibri Light"/>
                <w:vertAlign w:val="superscript"/>
              </w:rPr>
              <w:t>rd</w:t>
            </w:r>
            <w:r w:rsidR="000E60C1" w:rsidRPr="00250D02">
              <w:rPr>
                <w:rFonts w:ascii="Calibri Light" w:hAnsi="Calibri Light"/>
              </w:rPr>
              <w:t xml:space="preserve"> </w:t>
            </w:r>
            <w:r w:rsidRPr="00250D02">
              <w:rPr>
                <w:rFonts w:ascii="Calibri Light" w:hAnsi="Calibri Light"/>
              </w:rPr>
              <w:t xml:space="preserve">assessor to re-perform evaluation in case the difference between the total scores awarded by assessors goes over the threshold set </w:t>
            </w:r>
            <w:r w:rsidR="000D5FB7" w:rsidRPr="00250D02">
              <w:rPr>
                <w:rFonts w:ascii="Calibri Light" w:hAnsi="Calibri Light"/>
              </w:rPr>
              <w:t>by the</w:t>
            </w:r>
            <w:r w:rsidRPr="00250D02">
              <w:rPr>
                <w:rFonts w:ascii="Calibri Light" w:hAnsi="Calibri Light"/>
              </w:rPr>
              <w:t xml:space="preserve"> call</w:t>
            </w:r>
          </w:p>
          <w:p w:rsidR="007C1957" w:rsidRPr="00250D02" w:rsidRDefault="006F41E0" w:rsidP="00854655">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Analy</w:t>
            </w:r>
            <w:r w:rsidR="00C21014" w:rsidRPr="00250D02">
              <w:rPr>
                <w:rFonts w:ascii="Calibri Light" w:hAnsi="Calibri Light"/>
              </w:rPr>
              <w:t>ze</w:t>
            </w:r>
            <w:r w:rsidR="000225B4" w:rsidRPr="00250D02">
              <w:rPr>
                <w:rFonts w:ascii="Calibri Light" w:hAnsi="Calibri Light"/>
              </w:rPr>
              <w:t>s</w:t>
            </w:r>
            <w:r w:rsidR="00C21014" w:rsidRPr="00250D02">
              <w:rPr>
                <w:rFonts w:ascii="Calibri Light" w:hAnsi="Calibri Light"/>
              </w:rPr>
              <w:t xml:space="preserve"> the </w:t>
            </w:r>
            <w:r w:rsidR="00730EC7" w:rsidRPr="00250D02">
              <w:rPr>
                <w:rFonts w:ascii="Calibri Light" w:hAnsi="Calibri Light"/>
              </w:rPr>
              <w:t>Evaluation Report</w:t>
            </w:r>
            <w:r w:rsidR="00C21014" w:rsidRPr="00250D02">
              <w:rPr>
                <w:rFonts w:ascii="Calibri Light" w:hAnsi="Calibri Light"/>
              </w:rPr>
              <w:t xml:space="preserve"> (step 2</w:t>
            </w:r>
            <w:r w:rsidRPr="00250D02">
              <w:rPr>
                <w:rFonts w:ascii="Calibri Light" w:hAnsi="Calibri Light"/>
              </w:rPr>
              <w:t xml:space="preserve">), issues decision </w:t>
            </w:r>
            <w:r w:rsidR="007C1957" w:rsidRPr="00250D02">
              <w:rPr>
                <w:rFonts w:ascii="Calibri Light" w:hAnsi="Calibri Light"/>
              </w:rPr>
              <w:t>approving the report</w:t>
            </w:r>
          </w:p>
          <w:p w:rsidR="008B54BF" w:rsidRPr="00250D02" w:rsidRDefault="00A6386E" w:rsidP="00854655">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Takes final decision</w:t>
            </w:r>
            <w:r w:rsidR="007C1957" w:rsidRPr="00250D02">
              <w:rPr>
                <w:rFonts w:ascii="Calibri Light" w:hAnsi="Calibri Light"/>
              </w:rPr>
              <w:t xml:space="preserve"> on the list of projects selected, projects put on the reserve list and projects rejected </w:t>
            </w:r>
            <w:r w:rsidR="00E57F35" w:rsidRPr="00250D02">
              <w:rPr>
                <w:rFonts w:ascii="Calibri Light" w:hAnsi="Calibri Light"/>
              </w:rPr>
              <w:t>(</w:t>
            </w:r>
            <w:r w:rsidR="007C1957" w:rsidRPr="00250D02">
              <w:rPr>
                <w:rFonts w:ascii="Calibri Light" w:hAnsi="Calibri Light"/>
              </w:rPr>
              <w:t>from further evaluation</w:t>
            </w:r>
            <w:r w:rsidR="00E57F35" w:rsidRPr="00250D02">
              <w:rPr>
                <w:rFonts w:ascii="Calibri Light" w:hAnsi="Calibri Light"/>
              </w:rPr>
              <w:t>)</w:t>
            </w:r>
            <w:r w:rsidR="00D461D9">
              <w:rPr>
                <w:rStyle w:val="FootnoteReference"/>
                <w:rFonts w:ascii="Calibri Light" w:hAnsi="Calibri Light"/>
              </w:rPr>
              <w:footnoteReference w:id="8"/>
            </w:r>
          </w:p>
        </w:tc>
      </w:tr>
      <w:tr w:rsidR="006F41E0" w:rsidRPr="00250D02" w:rsidTr="00F625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0" w:type="dxa"/>
          </w:tcPr>
          <w:p w:rsidR="006F41E0" w:rsidRPr="00250D02" w:rsidRDefault="006F41E0" w:rsidP="00F625EB">
            <w:pPr>
              <w:spacing w:before="120" w:after="120"/>
              <w:rPr>
                <w:rFonts w:ascii="Calibri Light" w:hAnsi="Calibri Light"/>
                <w:color w:val="2F5496" w:themeColor="accent5" w:themeShade="BF"/>
              </w:rPr>
            </w:pPr>
            <w:r w:rsidRPr="00250D02">
              <w:rPr>
                <w:rFonts w:ascii="Calibri Light" w:hAnsi="Calibri Light"/>
                <w:color w:val="2F5496" w:themeColor="accent5" w:themeShade="BF"/>
              </w:rPr>
              <w:t>M</w:t>
            </w:r>
            <w:r w:rsidR="00C0105F" w:rsidRPr="00250D02">
              <w:rPr>
                <w:rFonts w:ascii="Calibri Light" w:hAnsi="Calibri Light"/>
                <w:color w:val="2F5496" w:themeColor="accent5" w:themeShade="BF"/>
              </w:rPr>
              <w:t xml:space="preserve">anaging </w:t>
            </w:r>
            <w:r w:rsidRPr="00250D02">
              <w:rPr>
                <w:rFonts w:ascii="Calibri Light" w:hAnsi="Calibri Light"/>
                <w:color w:val="2F5496" w:themeColor="accent5" w:themeShade="BF"/>
              </w:rPr>
              <w:t>A</w:t>
            </w:r>
            <w:r w:rsidR="00C0105F" w:rsidRPr="00250D02">
              <w:rPr>
                <w:rFonts w:ascii="Calibri Light" w:hAnsi="Calibri Light"/>
                <w:color w:val="2F5496" w:themeColor="accent5" w:themeShade="BF"/>
              </w:rPr>
              <w:t>uthority</w:t>
            </w:r>
          </w:p>
        </w:tc>
        <w:tc>
          <w:tcPr>
            <w:tcW w:w="7335" w:type="dxa"/>
          </w:tcPr>
          <w:p w:rsidR="006F41E0" w:rsidRPr="00250D02" w:rsidRDefault="006F41E0" w:rsidP="00C61D5E">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Provide</w:t>
            </w:r>
            <w:r w:rsidR="000225B4" w:rsidRPr="00250D02">
              <w:rPr>
                <w:rFonts w:ascii="Calibri Light" w:hAnsi="Calibri Light"/>
              </w:rPr>
              <w:t>s</w:t>
            </w:r>
            <w:r w:rsidRPr="00250D02">
              <w:rPr>
                <w:rFonts w:ascii="Calibri Light" w:hAnsi="Calibri Light"/>
              </w:rPr>
              <w:t xml:space="preserve"> procedural support</w:t>
            </w:r>
            <w:r w:rsidR="000879E0" w:rsidRPr="00250D02">
              <w:rPr>
                <w:rFonts w:ascii="Calibri Light" w:hAnsi="Calibri Light"/>
              </w:rPr>
              <w:t>,</w:t>
            </w:r>
            <w:r w:rsidRPr="00250D02">
              <w:rPr>
                <w:rFonts w:ascii="Calibri Light" w:hAnsi="Calibri Light"/>
              </w:rPr>
              <w:t xml:space="preserve"> </w:t>
            </w:r>
            <w:r w:rsidR="009635BB" w:rsidRPr="00250D02">
              <w:rPr>
                <w:rFonts w:ascii="Calibri Light" w:hAnsi="Calibri Light"/>
              </w:rPr>
              <w:t xml:space="preserve">if </w:t>
            </w:r>
            <w:r w:rsidR="00C61D5E" w:rsidRPr="00250D02">
              <w:rPr>
                <w:rFonts w:ascii="Calibri Light" w:hAnsi="Calibri Light"/>
              </w:rPr>
              <w:t>requested</w:t>
            </w:r>
          </w:p>
          <w:p w:rsidR="008963C6" w:rsidRPr="00250D02" w:rsidRDefault="00E715B9" w:rsidP="00C61D5E">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Pr>
                <w:rFonts w:ascii="Calibri Light" w:hAnsi="Calibri Light"/>
              </w:rPr>
              <w:t>Allows the access of registered applicants into EMS-ENI system to upload clarifications if requested by PSC</w:t>
            </w:r>
            <w:r w:rsidRPr="008E538B" w:rsidDel="00E715B9">
              <w:rPr>
                <w:rFonts w:ascii="Calibri Light" w:hAnsi="Calibri Light"/>
              </w:rPr>
              <w:t xml:space="preserve"> </w:t>
            </w:r>
          </w:p>
        </w:tc>
      </w:tr>
      <w:tr w:rsidR="000225B4" w:rsidRPr="00250D02" w:rsidTr="00F625EB">
        <w:tc>
          <w:tcPr>
            <w:cnfStyle w:val="001000000000" w:firstRow="0" w:lastRow="0" w:firstColumn="1" w:lastColumn="0" w:oddVBand="0" w:evenVBand="0" w:oddHBand="0" w:evenHBand="0" w:firstRowFirstColumn="0" w:firstRowLastColumn="0" w:lastRowFirstColumn="0" w:lastRowLastColumn="0"/>
            <w:tcW w:w="2020" w:type="dxa"/>
          </w:tcPr>
          <w:p w:rsidR="000225B4" w:rsidRPr="00250D02" w:rsidRDefault="000225B4" w:rsidP="00F625EB">
            <w:pPr>
              <w:spacing w:before="120" w:after="120"/>
              <w:rPr>
                <w:rFonts w:ascii="Calibri Light" w:hAnsi="Calibri Light"/>
              </w:rPr>
            </w:pPr>
            <w:r w:rsidRPr="00250D02">
              <w:rPr>
                <w:rFonts w:ascii="Calibri Light" w:hAnsi="Calibri Light"/>
                <w:color w:val="2F5496" w:themeColor="accent5" w:themeShade="BF"/>
              </w:rPr>
              <w:t>Observers</w:t>
            </w:r>
          </w:p>
        </w:tc>
        <w:tc>
          <w:tcPr>
            <w:tcW w:w="7335" w:type="dxa"/>
          </w:tcPr>
          <w:p w:rsidR="000225B4" w:rsidRPr="00250D02" w:rsidRDefault="000225B4" w:rsidP="00854655">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Participate to PSC/JMC meetings</w:t>
            </w:r>
          </w:p>
        </w:tc>
      </w:tr>
    </w:tbl>
    <w:p w:rsidR="00A156DD" w:rsidRPr="00250D02" w:rsidRDefault="00A156DD" w:rsidP="00C21014">
      <w:pPr>
        <w:spacing w:before="120" w:after="120" w:line="240" w:lineRule="auto"/>
        <w:jc w:val="both"/>
        <w:rPr>
          <w:rFonts w:ascii="Calibri Light" w:hAnsi="Calibri Light"/>
          <w:b/>
          <w:color w:val="0070C0"/>
        </w:rPr>
      </w:pPr>
    </w:p>
    <w:p w:rsidR="00C21014" w:rsidRPr="00250D02" w:rsidRDefault="00C21014" w:rsidP="00C21014">
      <w:pPr>
        <w:spacing w:before="120" w:after="120" w:line="240" w:lineRule="auto"/>
        <w:jc w:val="both"/>
        <w:rPr>
          <w:rFonts w:ascii="Calibri Light" w:hAnsi="Calibri Light"/>
          <w:b/>
        </w:rPr>
      </w:pPr>
      <w:r w:rsidRPr="00250D02">
        <w:rPr>
          <w:rFonts w:ascii="Calibri Light" w:hAnsi="Calibri Light"/>
          <w:b/>
          <w:color w:val="2F5496" w:themeColor="accent5" w:themeShade="BF"/>
        </w:rPr>
        <w:lastRenderedPageBreak/>
        <w:sym w:font="Wingdings" w:char="F0FE"/>
      </w:r>
      <w:r w:rsidRPr="00250D02">
        <w:rPr>
          <w:rFonts w:ascii="Calibri Light" w:hAnsi="Calibri Light"/>
          <w:color w:val="0070C0"/>
        </w:rPr>
        <w:t xml:space="preserve"> </w:t>
      </w:r>
      <w:r w:rsidRPr="00250D02">
        <w:rPr>
          <w:rFonts w:ascii="Calibri Light" w:hAnsi="Calibri Light"/>
          <w:b/>
        </w:rPr>
        <w:t>Results expected</w:t>
      </w:r>
    </w:p>
    <w:p w:rsidR="004F3468" w:rsidRPr="00250D02" w:rsidRDefault="00C21014" w:rsidP="002A5BC1">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t>JMC</w:t>
      </w:r>
      <w:r w:rsidR="00B7217F" w:rsidRPr="00250D02">
        <w:rPr>
          <w:rFonts w:ascii="Calibri Light" w:hAnsi="Calibri Light"/>
          <w:color w:val="000000" w:themeColor="text1"/>
        </w:rPr>
        <w:t xml:space="preserve"> decision </w:t>
      </w:r>
      <w:r w:rsidR="00A156DD" w:rsidRPr="00250D02">
        <w:rPr>
          <w:rFonts w:ascii="Calibri Light" w:hAnsi="Calibri Light"/>
          <w:color w:val="000000" w:themeColor="text1"/>
        </w:rPr>
        <w:t>approving</w:t>
      </w:r>
      <w:r w:rsidR="00B7217F" w:rsidRPr="00250D02">
        <w:rPr>
          <w:rFonts w:ascii="Calibri Light" w:hAnsi="Calibri Light"/>
          <w:color w:val="000000" w:themeColor="text1"/>
        </w:rPr>
        <w:t xml:space="preserve"> the </w:t>
      </w:r>
      <w:r w:rsidR="00730EC7" w:rsidRPr="00250D02">
        <w:rPr>
          <w:rFonts w:ascii="Calibri Light" w:hAnsi="Calibri Light"/>
          <w:color w:val="000000" w:themeColor="text1"/>
        </w:rPr>
        <w:t>Evaluation Report</w:t>
      </w:r>
      <w:r w:rsidR="00B7217F" w:rsidRPr="00250D02">
        <w:rPr>
          <w:rFonts w:ascii="Calibri Light" w:hAnsi="Calibri Light"/>
          <w:color w:val="000000" w:themeColor="text1"/>
        </w:rPr>
        <w:t xml:space="preserve"> </w:t>
      </w:r>
      <w:r w:rsidR="00D80A38" w:rsidRPr="00250D02">
        <w:rPr>
          <w:rFonts w:ascii="Calibri Light" w:hAnsi="Calibri Light"/>
          <w:color w:val="000000" w:themeColor="text1"/>
        </w:rPr>
        <w:t>(step 2)</w:t>
      </w:r>
    </w:p>
    <w:p w:rsidR="00C21014" w:rsidRPr="00250D02" w:rsidRDefault="004F3468" w:rsidP="002A5BC1">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t>L</w:t>
      </w:r>
      <w:r w:rsidR="00C21014" w:rsidRPr="00250D02">
        <w:rPr>
          <w:rFonts w:ascii="Calibri Light" w:hAnsi="Calibri Light"/>
          <w:color w:val="000000" w:themeColor="text1"/>
        </w:rPr>
        <w:t>ist</w:t>
      </w:r>
      <w:r w:rsidR="00766A44" w:rsidRPr="00250D02">
        <w:rPr>
          <w:rFonts w:ascii="Calibri Light" w:hAnsi="Calibri Light"/>
          <w:color w:val="000000" w:themeColor="text1"/>
        </w:rPr>
        <w:t>s</w:t>
      </w:r>
      <w:r w:rsidR="00C21014" w:rsidRPr="00250D02">
        <w:rPr>
          <w:rFonts w:ascii="Calibri Light" w:hAnsi="Calibri Light"/>
          <w:color w:val="000000" w:themeColor="text1"/>
        </w:rPr>
        <w:t xml:space="preserve"> of </w:t>
      </w:r>
      <w:r w:rsidR="00082F28" w:rsidRPr="00250D02">
        <w:rPr>
          <w:rFonts w:ascii="Calibri Light" w:hAnsi="Calibri Light"/>
          <w:color w:val="000000" w:themeColor="text1"/>
        </w:rPr>
        <w:t>projects</w:t>
      </w:r>
      <w:r w:rsidR="00766A44" w:rsidRPr="00250D02">
        <w:rPr>
          <w:rFonts w:ascii="Calibri Light" w:hAnsi="Calibri Light"/>
          <w:color w:val="000000" w:themeColor="text1"/>
        </w:rPr>
        <w:t xml:space="preserve"> selected</w:t>
      </w:r>
      <w:r w:rsidR="00082F28" w:rsidRPr="00250D02">
        <w:rPr>
          <w:rFonts w:ascii="Calibri Light" w:hAnsi="Calibri Light"/>
          <w:color w:val="000000" w:themeColor="text1"/>
        </w:rPr>
        <w:t xml:space="preserve">, </w:t>
      </w:r>
      <w:r w:rsidR="00766A44" w:rsidRPr="00250D02">
        <w:rPr>
          <w:rFonts w:ascii="Calibri Light" w:hAnsi="Calibri Light"/>
          <w:color w:val="000000" w:themeColor="text1"/>
        </w:rPr>
        <w:t>projects put on the reserve list and projects re</w:t>
      </w:r>
      <w:r w:rsidR="00082F28" w:rsidRPr="00250D02">
        <w:rPr>
          <w:rFonts w:ascii="Calibri Light" w:hAnsi="Calibri Light"/>
          <w:color w:val="000000" w:themeColor="text1"/>
        </w:rPr>
        <w:t xml:space="preserve">jected </w:t>
      </w:r>
      <w:r w:rsidR="00E57F35" w:rsidRPr="00250D02">
        <w:rPr>
          <w:rFonts w:ascii="Calibri Light" w:hAnsi="Calibri Light"/>
          <w:color w:val="000000" w:themeColor="text1"/>
        </w:rPr>
        <w:t>(</w:t>
      </w:r>
      <w:r w:rsidR="00766A44" w:rsidRPr="00250D02">
        <w:rPr>
          <w:rFonts w:ascii="Calibri Light" w:hAnsi="Calibri Light"/>
          <w:color w:val="000000" w:themeColor="text1"/>
        </w:rPr>
        <w:t>from further evaluation</w:t>
      </w:r>
      <w:r w:rsidR="00E57F35" w:rsidRPr="00250D02">
        <w:rPr>
          <w:rFonts w:ascii="Calibri Light" w:hAnsi="Calibri Light"/>
          <w:color w:val="000000" w:themeColor="text1"/>
        </w:rPr>
        <w:t>)</w:t>
      </w:r>
    </w:p>
    <w:p w:rsidR="00C21014" w:rsidRPr="00250D02" w:rsidRDefault="00C21014" w:rsidP="002A5BC1">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t>Applicants notified on t</w:t>
      </w:r>
      <w:r w:rsidR="00082F28" w:rsidRPr="00250D02">
        <w:rPr>
          <w:rFonts w:ascii="Calibri Light" w:hAnsi="Calibri Light"/>
          <w:color w:val="000000" w:themeColor="text1"/>
        </w:rPr>
        <w:t xml:space="preserve">he </w:t>
      </w:r>
      <w:r w:rsidR="00367811" w:rsidRPr="00250D02">
        <w:rPr>
          <w:rFonts w:ascii="Calibri Light" w:hAnsi="Calibri Light"/>
          <w:color w:val="000000" w:themeColor="text1"/>
        </w:rPr>
        <w:t>outcomes of evaluation</w:t>
      </w:r>
      <w:r w:rsidR="00082F28" w:rsidRPr="00250D02">
        <w:rPr>
          <w:rFonts w:ascii="Calibri Light" w:hAnsi="Calibri Light"/>
          <w:color w:val="000000" w:themeColor="text1"/>
        </w:rPr>
        <w:t xml:space="preserve"> (step 2</w:t>
      </w:r>
      <w:r w:rsidRPr="00250D02">
        <w:rPr>
          <w:rFonts w:ascii="Calibri Light" w:hAnsi="Calibri Light"/>
          <w:color w:val="000000" w:themeColor="text1"/>
        </w:rPr>
        <w:t>)</w:t>
      </w:r>
    </w:p>
    <w:p w:rsidR="00C21014" w:rsidRPr="00250D02" w:rsidRDefault="000225B4" w:rsidP="002A5BC1">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t>EMS-ENI system updated</w:t>
      </w:r>
      <w:r w:rsidR="004D2236" w:rsidRPr="00250D02">
        <w:rPr>
          <w:rFonts w:ascii="Calibri Light" w:hAnsi="Calibri Light"/>
          <w:color w:val="000000" w:themeColor="text1"/>
        </w:rPr>
        <w:t xml:space="preserve"> </w:t>
      </w:r>
    </w:p>
    <w:p w:rsidR="00C21014" w:rsidRPr="00250D02" w:rsidRDefault="00C21014" w:rsidP="00C21014">
      <w:pPr>
        <w:spacing w:before="120" w:after="120" w:line="240" w:lineRule="auto"/>
        <w:jc w:val="both"/>
        <w:rPr>
          <w:rFonts w:ascii="Calibri Light" w:hAnsi="Calibri Light"/>
        </w:rPr>
      </w:pPr>
      <w:r w:rsidRPr="00250D02">
        <w:rPr>
          <w:rFonts w:ascii="Calibri Light" w:hAnsi="Calibri Light"/>
          <w:b/>
          <w:color w:val="2F5496" w:themeColor="accent5" w:themeShade="BF"/>
        </w:rPr>
        <w:sym w:font="Wingdings" w:char="F0FE"/>
      </w:r>
      <w:r w:rsidRPr="00250D02">
        <w:rPr>
          <w:rFonts w:ascii="Calibri Light" w:hAnsi="Calibri Light"/>
          <w:color w:val="0070C0"/>
        </w:rPr>
        <w:t xml:space="preserve"> </w:t>
      </w:r>
      <w:r w:rsidRPr="00250D02">
        <w:rPr>
          <w:rFonts w:ascii="Calibri Light" w:hAnsi="Calibri Light"/>
          <w:b/>
        </w:rPr>
        <w:t>Documents produced during this step</w:t>
      </w:r>
    </w:p>
    <w:p w:rsidR="000225B4" w:rsidRPr="00250D02" w:rsidRDefault="000225B4" w:rsidP="002A5BC1">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t>Explanatory Notes</w:t>
      </w:r>
    </w:p>
    <w:p w:rsidR="00C21014" w:rsidRPr="00250D02" w:rsidRDefault="004F3468" w:rsidP="002A5BC1">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t>Letters of c</w:t>
      </w:r>
      <w:r w:rsidR="00C21014" w:rsidRPr="00250D02">
        <w:rPr>
          <w:rFonts w:ascii="Calibri Light" w:hAnsi="Calibri Light"/>
          <w:color w:val="000000" w:themeColor="text1"/>
        </w:rPr>
        <w:t xml:space="preserve">larification </w:t>
      </w:r>
      <w:r w:rsidR="00766A44" w:rsidRPr="00250D02">
        <w:rPr>
          <w:rFonts w:ascii="Calibri Light" w:hAnsi="Calibri Light"/>
          <w:color w:val="000000" w:themeColor="text1"/>
        </w:rPr>
        <w:t>to</w:t>
      </w:r>
      <w:r w:rsidR="00C21014" w:rsidRPr="00250D02">
        <w:rPr>
          <w:rFonts w:ascii="Calibri Light" w:hAnsi="Calibri Light"/>
          <w:color w:val="000000" w:themeColor="text1"/>
        </w:rPr>
        <w:t xml:space="preserve"> the applicants</w:t>
      </w:r>
    </w:p>
    <w:p w:rsidR="000225B4" w:rsidRPr="00250D02" w:rsidRDefault="000225B4" w:rsidP="002A5BC1">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t>Submission Register updated</w:t>
      </w:r>
    </w:p>
    <w:p w:rsidR="000225B4" w:rsidRPr="00250D02" w:rsidRDefault="00730EC7" w:rsidP="002A5BC1">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t>Evaluation Report</w:t>
      </w:r>
      <w:r w:rsidR="00C368F8" w:rsidRPr="00250D02">
        <w:rPr>
          <w:rFonts w:ascii="Calibri Light" w:hAnsi="Calibri Light"/>
          <w:color w:val="000000" w:themeColor="text1"/>
        </w:rPr>
        <w:t xml:space="preserve"> (step 2)</w:t>
      </w:r>
    </w:p>
    <w:p w:rsidR="000225B4" w:rsidRPr="00250D02" w:rsidRDefault="00C21014" w:rsidP="002A5BC1">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t xml:space="preserve">Notifications to the applicants on the </w:t>
      </w:r>
      <w:r w:rsidR="00367811" w:rsidRPr="00250D02">
        <w:rPr>
          <w:rFonts w:ascii="Calibri Light" w:hAnsi="Calibri Light"/>
          <w:color w:val="000000" w:themeColor="text1"/>
        </w:rPr>
        <w:t>outcomes of evaluation</w:t>
      </w:r>
      <w:r w:rsidRPr="00250D02">
        <w:rPr>
          <w:rFonts w:ascii="Calibri Light" w:hAnsi="Calibri Light"/>
          <w:color w:val="000000" w:themeColor="text1"/>
        </w:rPr>
        <w:t xml:space="preserve"> </w:t>
      </w:r>
      <w:r w:rsidR="00082F28" w:rsidRPr="00250D02">
        <w:rPr>
          <w:rFonts w:ascii="Calibri Light" w:hAnsi="Calibri Light"/>
          <w:color w:val="000000" w:themeColor="text1"/>
        </w:rPr>
        <w:t>(</w:t>
      </w:r>
      <w:r w:rsidRPr="00250D02">
        <w:rPr>
          <w:rFonts w:ascii="Calibri Light" w:hAnsi="Calibri Light"/>
          <w:color w:val="000000" w:themeColor="text1"/>
        </w:rPr>
        <w:t>step 2</w:t>
      </w:r>
      <w:r w:rsidR="00082F28" w:rsidRPr="00250D02">
        <w:rPr>
          <w:rFonts w:ascii="Calibri Light" w:hAnsi="Calibri Light"/>
          <w:color w:val="000000" w:themeColor="text1"/>
        </w:rPr>
        <w:t>)</w:t>
      </w:r>
      <w:r w:rsidR="000225B4" w:rsidRPr="00250D02">
        <w:rPr>
          <w:rFonts w:ascii="Calibri Light" w:hAnsi="Calibri Light"/>
          <w:color w:val="000000" w:themeColor="text1"/>
        </w:rPr>
        <w:t xml:space="preserve"> (</w:t>
      </w:r>
      <w:r w:rsidR="00401327" w:rsidRPr="00250D02">
        <w:rPr>
          <w:rFonts w:ascii="Calibri Light" w:hAnsi="Calibri Light"/>
          <w:b/>
          <w:color w:val="CC00CC"/>
        </w:rPr>
        <w:t>Annex</w:t>
      </w:r>
      <w:r w:rsidR="00593919" w:rsidRPr="00250D02">
        <w:rPr>
          <w:rFonts w:ascii="Calibri Light" w:hAnsi="Calibri Light"/>
          <w:b/>
          <w:color w:val="CC00CC"/>
        </w:rPr>
        <w:t xml:space="preserve"> </w:t>
      </w:r>
      <w:r w:rsidR="007C19FF" w:rsidRPr="00250D02">
        <w:rPr>
          <w:rFonts w:ascii="Calibri Light" w:hAnsi="Calibri Light"/>
          <w:b/>
          <w:color w:val="CC00CC"/>
        </w:rPr>
        <w:t>4.3</w:t>
      </w:r>
      <w:r w:rsidR="000225B4" w:rsidRPr="00250D02">
        <w:rPr>
          <w:rFonts w:ascii="Calibri Light" w:hAnsi="Calibri Light"/>
          <w:color w:val="000000" w:themeColor="text1"/>
        </w:rPr>
        <w:t>)</w:t>
      </w:r>
    </w:p>
    <w:p w:rsidR="00AB4B7F" w:rsidRPr="00250D02" w:rsidRDefault="00AB4B7F" w:rsidP="00AB4B7F">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t>Signed Declarations of impartiality and confidentiality, and Declarations regarding the conflict of interest (</w:t>
      </w:r>
      <w:r w:rsidRPr="00250D02">
        <w:rPr>
          <w:rFonts w:ascii="Calibri Light" w:hAnsi="Calibri Light"/>
          <w:b/>
          <w:color w:val="CC00CC"/>
        </w:rPr>
        <w:t>Annex g_1</w:t>
      </w:r>
      <w:r w:rsidRPr="00250D02">
        <w:rPr>
          <w:rFonts w:ascii="Calibri Light" w:hAnsi="Calibri Light"/>
          <w:color w:val="000000" w:themeColor="text1"/>
        </w:rPr>
        <w:t xml:space="preserve"> and </w:t>
      </w:r>
      <w:r w:rsidRPr="00250D02">
        <w:rPr>
          <w:rFonts w:ascii="Calibri Light" w:hAnsi="Calibri Light"/>
          <w:b/>
          <w:color w:val="CC00CC"/>
        </w:rPr>
        <w:t>Annex g_2</w:t>
      </w:r>
      <w:r w:rsidRPr="00250D02">
        <w:rPr>
          <w:rFonts w:ascii="Calibri Light" w:hAnsi="Calibri Light"/>
          <w:color w:val="000000" w:themeColor="text1"/>
        </w:rPr>
        <w:t>)</w:t>
      </w:r>
    </w:p>
    <w:p w:rsidR="00AB4B7F" w:rsidRPr="00250D02" w:rsidRDefault="00AB4B7F" w:rsidP="00AB4B7F">
      <w:pPr>
        <w:pStyle w:val="ListParagraph"/>
        <w:spacing w:before="120" w:after="120" w:line="240" w:lineRule="auto"/>
        <w:jc w:val="both"/>
        <w:rPr>
          <w:rFonts w:ascii="Calibri Light" w:hAnsi="Calibri Light"/>
          <w:color w:val="000000" w:themeColor="text1"/>
        </w:rPr>
      </w:pPr>
    </w:p>
    <w:p w:rsidR="00B47A7A" w:rsidRPr="00250D02" w:rsidRDefault="007C19FF" w:rsidP="00B2656E">
      <w:pPr>
        <w:pStyle w:val="Heading3"/>
        <w:spacing w:before="240" w:after="120" w:line="240" w:lineRule="auto"/>
        <w:jc w:val="both"/>
        <w:rPr>
          <w:b/>
          <w:color w:val="2F5496" w:themeColor="accent5" w:themeShade="BF"/>
        </w:rPr>
      </w:pPr>
      <w:bookmarkStart w:id="15" w:name="_Toc514224634"/>
      <w:r w:rsidRPr="00250D02">
        <w:rPr>
          <w:b/>
          <w:color w:val="2F5496" w:themeColor="accent5" w:themeShade="BF"/>
        </w:rPr>
        <w:t>3.6</w:t>
      </w:r>
      <w:r w:rsidR="00563333" w:rsidRPr="00250D02">
        <w:rPr>
          <w:b/>
          <w:color w:val="2F5496" w:themeColor="accent5" w:themeShade="BF"/>
        </w:rPr>
        <w:t xml:space="preserve"> </w:t>
      </w:r>
      <w:r w:rsidR="00563333" w:rsidRPr="00250D02">
        <w:rPr>
          <w:b/>
          <w:color w:val="2F5496" w:themeColor="accent5" w:themeShade="BF"/>
        </w:rPr>
        <w:tab/>
      </w:r>
      <w:r w:rsidR="00B47A7A" w:rsidRPr="00250D02">
        <w:rPr>
          <w:b/>
          <w:color w:val="2F5496" w:themeColor="accent5" w:themeShade="BF"/>
        </w:rPr>
        <w:t xml:space="preserve">Preparation of additional documents (only for </w:t>
      </w:r>
      <w:r w:rsidR="005A328D" w:rsidRPr="00250D02">
        <w:rPr>
          <w:b/>
          <w:color w:val="2F5496" w:themeColor="accent5" w:themeShade="BF"/>
        </w:rPr>
        <w:t>HARD</w:t>
      </w:r>
      <w:r w:rsidR="00B47A7A" w:rsidRPr="00250D02">
        <w:rPr>
          <w:b/>
          <w:color w:val="2F5496" w:themeColor="accent5" w:themeShade="BF"/>
        </w:rPr>
        <w:t xml:space="preserve"> projects)</w:t>
      </w:r>
      <w:bookmarkEnd w:id="15"/>
    </w:p>
    <w:p w:rsidR="00B47A7A" w:rsidRPr="00250D02" w:rsidRDefault="00B47A7A" w:rsidP="00B47A7A">
      <w:pPr>
        <w:jc w:val="both"/>
        <w:rPr>
          <w:rFonts w:ascii="Calibri Light" w:hAnsi="Calibri Light"/>
        </w:rPr>
      </w:pPr>
      <w:r w:rsidRPr="00250D02">
        <w:rPr>
          <w:rFonts w:ascii="Calibri Light" w:hAnsi="Calibri Light"/>
          <w:b/>
          <w:color w:val="2F5496" w:themeColor="accent5" w:themeShade="BF"/>
        </w:rPr>
        <w:sym w:font="Wingdings" w:char="F0FE"/>
      </w:r>
      <w:r w:rsidRPr="00250D02">
        <w:rPr>
          <w:rFonts w:ascii="Calibri Light" w:hAnsi="Calibri Light"/>
        </w:rPr>
        <w:t xml:space="preserve"> </w:t>
      </w:r>
      <w:r w:rsidRPr="00250D02">
        <w:rPr>
          <w:rFonts w:ascii="Calibri Light" w:hAnsi="Calibri Light"/>
          <w:b/>
        </w:rPr>
        <w:t>Purpose of th</w:t>
      </w:r>
      <w:r w:rsidR="004F3468" w:rsidRPr="00250D02">
        <w:rPr>
          <w:rFonts w:ascii="Calibri Light" w:hAnsi="Calibri Light"/>
          <w:b/>
        </w:rPr>
        <w:t>e</w:t>
      </w:r>
      <w:r w:rsidRPr="00250D02">
        <w:rPr>
          <w:rFonts w:ascii="Calibri Light" w:hAnsi="Calibri Light"/>
          <w:b/>
        </w:rPr>
        <w:t xml:space="preserve"> stage</w:t>
      </w:r>
      <w:r w:rsidRPr="00250D02">
        <w:rPr>
          <w:rFonts w:ascii="Calibri Light" w:hAnsi="Calibri Light"/>
        </w:rPr>
        <w:t xml:space="preserve"> is to allow </w:t>
      </w:r>
      <w:r w:rsidR="00B15007" w:rsidRPr="00250D02">
        <w:rPr>
          <w:rFonts w:ascii="Calibri Light" w:hAnsi="Calibri Light"/>
        </w:rPr>
        <w:t xml:space="preserve">the </w:t>
      </w:r>
      <w:r w:rsidR="00D80A38" w:rsidRPr="00250D02">
        <w:rPr>
          <w:rFonts w:ascii="Calibri Light" w:hAnsi="Calibri Light"/>
        </w:rPr>
        <w:t xml:space="preserve">HARD </w:t>
      </w:r>
      <w:r w:rsidR="000A6D07" w:rsidRPr="00250D02">
        <w:rPr>
          <w:rFonts w:ascii="Calibri Light" w:hAnsi="Calibri Light"/>
        </w:rPr>
        <w:t>projects</w:t>
      </w:r>
      <w:r w:rsidRPr="00250D02">
        <w:rPr>
          <w:rFonts w:ascii="Calibri Light" w:hAnsi="Calibri Light"/>
        </w:rPr>
        <w:t xml:space="preserve"> selecte</w:t>
      </w:r>
      <w:r w:rsidR="000A6D07" w:rsidRPr="00250D02">
        <w:rPr>
          <w:rFonts w:ascii="Calibri Light" w:hAnsi="Calibri Light"/>
        </w:rPr>
        <w:t>d and those</w:t>
      </w:r>
      <w:r w:rsidRPr="00250D02">
        <w:rPr>
          <w:rFonts w:ascii="Calibri Light" w:hAnsi="Calibri Light"/>
        </w:rPr>
        <w:t xml:space="preserve"> put on the reserve list </w:t>
      </w:r>
      <w:r w:rsidR="009848C0" w:rsidRPr="00250D02">
        <w:rPr>
          <w:rFonts w:ascii="Calibri Light" w:hAnsi="Calibri Light"/>
        </w:rPr>
        <w:t xml:space="preserve">following step 2 of evaluation to </w:t>
      </w:r>
      <w:r w:rsidRPr="00250D02">
        <w:rPr>
          <w:rFonts w:ascii="Calibri Light" w:hAnsi="Calibri Light"/>
        </w:rPr>
        <w:t>prepar</w:t>
      </w:r>
      <w:r w:rsidR="009848C0" w:rsidRPr="00250D02">
        <w:rPr>
          <w:rFonts w:ascii="Calibri Light" w:hAnsi="Calibri Light"/>
        </w:rPr>
        <w:t>e and submit</w:t>
      </w:r>
      <w:r w:rsidRPr="00250D02">
        <w:rPr>
          <w:rFonts w:ascii="Calibri Light" w:hAnsi="Calibri Light"/>
        </w:rPr>
        <w:t xml:space="preserve"> the additional documents required by the call</w:t>
      </w:r>
      <w:r w:rsidR="009848C0" w:rsidRPr="00250D02">
        <w:rPr>
          <w:rFonts w:ascii="Calibri Light" w:hAnsi="Calibri Light"/>
        </w:rPr>
        <w:t xml:space="preserve">. They have </w:t>
      </w:r>
      <w:r w:rsidRPr="00250D02">
        <w:rPr>
          <w:rFonts w:ascii="Calibri Light" w:hAnsi="Calibri Light"/>
        </w:rPr>
        <w:t xml:space="preserve">6 months </w:t>
      </w:r>
      <w:r w:rsidR="00F05991" w:rsidRPr="00250D02">
        <w:rPr>
          <w:rFonts w:ascii="Calibri Light" w:hAnsi="Calibri Light"/>
        </w:rPr>
        <w:t>at their disposal,</w:t>
      </w:r>
      <w:r w:rsidR="009848C0" w:rsidRPr="00250D02">
        <w:rPr>
          <w:rFonts w:ascii="Calibri Light" w:hAnsi="Calibri Light"/>
        </w:rPr>
        <w:t xml:space="preserve"> starting </w:t>
      </w:r>
      <w:r w:rsidRPr="00250D02">
        <w:rPr>
          <w:rFonts w:ascii="Calibri Light" w:hAnsi="Calibri Light"/>
        </w:rPr>
        <w:t>from t</w:t>
      </w:r>
      <w:r w:rsidR="000A6D07" w:rsidRPr="00250D02">
        <w:rPr>
          <w:rFonts w:ascii="Calibri Light" w:hAnsi="Calibri Light"/>
        </w:rPr>
        <w:t xml:space="preserve">he date following that when </w:t>
      </w:r>
      <w:r w:rsidRPr="00250D02">
        <w:rPr>
          <w:rFonts w:ascii="Calibri Light" w:hAnsi="Calibri Light"/>
        </w:rPr>
        <w:t xml:space="preserve">PSC notification </w:t>
      </w:r>
      <w:r w:rsidR="00E52940" w:rsidRPr="00250D02">
        <w:rPr>
          <w:rFonts w:ascii="Calibri Light" w:hAnsi="Calibri Light"/>
        </w:rPr>
        <w:t xml:space="preserve">on the outcomes of evaluation </w:t>
      </w:r>
      <w:r w:rsidR="00B15007" w:rsidRPr="00250D02">
        <w:rPr>
          <w:rFonts w:ascii="Calibri Light" w:hAnsi="Calibri Light"/>
        </w:rPr>
        <w:t>was</w:t>
      </w:r>
      <w:r w:rsidRPr="00250D02">
        <w:rPr>
          <w:rFonts w:ascii="Calibri Light" w:hAnsi="Calibri Light"/>
        </w:rPr>
        <w:t xml:space="preserve"> sent. </w:t>
      </w:r>
    </w:p>
    <w:p w:rsidR="00E36877" w:rsidRPr="00250D02" w:rsidRDefault="00E36877" w:rsidP="00E36877">
      <w:pPr>
        <w:spacing w:before="120" w:after="120" w:line="240" w:lineRule="auto"/>
        <w:jc w:val="both"/>
        <w:rPr>
          <w:rFonts w:ascii="Calibri Light" w:hAnsi="Calibri Light"/>
        </w:rPr>
      </w:pPr>
      <w:r w:rsidRPr="00250D02">
        <w:rPr>
          <w:rFonts w:ascii="Calibri Light" w:hAnsi="Calibri Light"/>
        </w:rPr>
        <w:t>During this stage, the following shall be considered:</w:t>
      </w:r>
    </w:p>
    <w:p w:rsidR="000A6D07" w:rsidRPr="00250D02" w:rsidRDefault="00F05991" w:rsidP="000E60C1">
      <w:pPr>
        <w:pStyle w:val="ListParagraph"/>
        <w:numPr>
          <w:ilvl w:val="0"/>
          <w:numId w:val="39"/>
        </w:numPr>
        <w:spacing w:before="120" w:after="120" w:line="240" w:lineRule="auto"/>
        <w:jc w:val="both"/>
        <w:rPr>
          <w:rFonts w:ascii="Calibri Light" w:hAnsi="Calibri Light"/>
        </w:rPr>
      </w:pPr>
      <w:r w:rsidRPr="00250D02">
        <w:rPr>
          <w:rFonts w:ascii="Calibri Light" w:hAnsi="Calibri Light"/>
        </w:rPr>
        <w:t>D</w:t>
      </w:r>
      <w:r w:rsidR="00B47A7A" w:rsidRPr="00250D02">
        <w:rPr>
          <w:rFonts w:ascii="Calibri Light" w:hAnsi="Calibri Light"/>
        </w:rPr>
        <w:t>eadline for submi</w:t>
      </w:r>
      <w:r w:rsidR="000A6D07" w:rsidRPr="00250D02">
        <w:rPr>
          <w:rFonts w:ascii="Calibri Light" w:hAnsi="Calibri Light"/>
        </w:rPr>
        <w:t>tting</w:t>
      </w:r>
      <w:r w:rsidR="00B47A7A" w:rsidRPr="00250D02">
        <w:rPr>
          <w:rFonts w:ascii="Calibri Light" w:hAnsi="Calibri Light"/>
        </w:rPr>
        <w:t xml:space="preserve"> the additional documents </w:t>
      </w:r>
      <w:r w:rsidR="009848C0" w:rsidRPr="00250D02">
        <w:rPr>
          <w:rFonts w:ascii="Calibri Light" w:hAnsi="Calibri Light"/>
        </w:rPr>
        <w:t>is</w:t>
      </w:r>
      <w:r w:rsidR="00B47A7A" w:rsidRPr="00250D02">
        <w:rPr>
          <w:rFonts w:ascii="Calibri Light" w:hAnsi="Calibri Light"/>
        </w:rPr>
        <w:t xml:space="preserve"> mentioned in PSC</w:t>
      </w:r>
      <w:r w:rsidR="00B15007" w:rsidRPr="00250D02">
        <w:rPr>
          <w:rFonts w:ascii="Calibri Light" w:hAnsi="Calibri Light"/>
        </w:rPr>
        <w:t xml:space="preserve"> notification </w:t>
      </w:r>
      <w:r w:rsidR="00B47A7A" w:rsidRPr="00250D02">
        <w:rPr>
          <w:rFonts w:ascii="Calibri Light" w:hAnsi="Calibri Light"/>
        </w:rPr>
        <w:t xml:space="preserve"> </w:t>
      </w:r>
    </w:p>
    <w:p w:rsidR="00B47A7A" w:rsidRPr="00250D02" w:rsidRDefault="00B47A7A" w:rsidP="000E60C1">
      <w:pPr>
        <w:pStyle w:val="ListParagraph"/>
        <w:numPr>
          <w:ilvl w:val="0"/>
          <w:numId w:val="39"/>
        </w:numPr>
        <w:spacing w:before="120" w:after="120" w:line="240" w:lineRule="auto"/>
        <w:jc w:val="both"/>
        <w:rPr>
          <w:rFonts w:ascii="Calibri Light" w:hAnsi="Calibri Light"/>
        </w:rPr>
      </w:pPr>
      <w:r w:rsidRPr="00250D02">
        <w:rPr>
          <w:rFonts w:ascii="Calibri Light" w:hAnsi="Calibri Light"/>
        </w:rPr>
        <w:t>JTS provide</w:t>
      </w:r>
      <w:r w:rsidR="009848C0" w:rsidRPr="00250D02">
        <w:rPr>
          <w:rFonts w:ascii="Calibri Light" w:hAnsi="Calibri Light"/>
        </w:rPr>
        <w:t>s</w:t>
      </w:r>
      <w:r w:rsidRPr="00250D02">
        <w:rPr>
          <w:rFonts w:ascii="Calibri Light" w:hAnsi="Calibri Light"/>
        </w:rPr>
        <w:t xml:space="preserve"> helpdesk </w:t>
      </w:r>
      <w:r w:rsidR="009848C0" w:rsidRPr="00250D02">
        <w:rPr>
          <w:rFonts w:ascii="Calibri Light" w:hAnsi="Calibri Light"/>
        </w:rPr>
        <w:t xml:space="preserve">to the </w:t>
      </w:r>
      <w:r w:rsidRPr="00250D02">
        <w:rPr>
          <w:rFonts w:ascii="Calibri Light" w:hAnsi="Calibri Light"/>
        </w:rPr>
        <w:t>applicants during the</w:t>
      </w:r>
      <w:r w:rsidR="00B15007" w:rsidRPr="00250D02">
        <w:rPr>
          <w:rFonts w:ascii="Calibri Light" w:hAnsi="Calibri Light"/>
        </w:rPr>
        <w:t xml:space="preserve"> preparation period</w:t>
      </w:r>
    </w:p>
    <w:p w:rsidR="00B47A7A" w:rsidRPr="00250D02" w:rsidRDefault="009848C0" w:rsidP="000E60C1">
      <w:pPr>
        <w:pStyle w:val="ListParagraph"/>
        <w:numPr>
          <w:ilvl w:val="0"/>
          <w:numId w:val="39"/>
        </w:numPr>
        <w:spacing w:before="120" w:after="120" w:line="240" w:lineRule="auto"/>
        <w:jc w:val="both"/>
        <w:rPr>
          <w:rFonts w:ascii="Calibri Light" w:hAnsi="Calibri Light"/>
        </w:rPr>
      </w:pPr>
      <w:r w:rsidRPr="00250D02">
        <w:rPr>
          <w:rFonts w:ascii="Calibri Light" w:hAnsi="Calibri Light"/>
        </w:rPr>
        <w:t>The a</w:t>
      </w:r>
      <w:r w:rsidR="00B47A7A" w:rsidRPr="00250D02">
        <w:rPr>
          <w:rFonts w:ascii="Calibri Light" w:hAnsi="Calibri Light"/>
        </w:rPr>
        <w:t xml:space="preserve">dditional documents must be uploaded into EMS-ENI system and also </w:t>
      </w:r>
      <w:r w:rsidR="00F05991" w:rsidRPr="00250D02">
        <w:rPr>
          <w:rFonts w:ascii="Calibri Light" w:hAnsi="Calibri Light"/>
        </w:rPr>
        <w:t xml:space="preserve">sent </w:t>
      </w:r>
      <w:r w:rsidR="00B47A7A" w:rsidRPr="00250D02">
        <w:rPr>
          <w:rFonts w:ascii="Calibri Light" w:hAnsi="Calibri Light"/>
        </w:rPr>
        <w:t xml:space="preserve">as </w:t>
      </w:r>
      <w:r w:rsidR="00CE6A00" w:rsidRPr="00250D02">
        <w:rPr>
          <w:rFonts w:ascii="Calibri Light" w:hAnsi="Calibri Light"/>
        </w:rPr>
        <w:t>hard</w:t>
      </w:r>
      <w:r w:rsidR="00B47A7A" w:rsidRPr="00250D02">
        <w:rPr>
          <w:rFonts w:ascii="Calibri Light" w:hAnsi="Calibri Light"/>
        </w:rPr>
        <w:t>-copies</w:t>
      </w:r>
      <w:r w:rsidR="00E52940" w:rsidRPr="00250D02">
        <w:rPr>
          <w:rFonts w:ascii="Calibri Light" w:hAnsi="Calibri Light"/>
        </w:rPr>
        <w:t>,</w:t>
      </w:r>
      <w:r w:rsidR="00B47A7A" w:rsidRPr="00250D02">
        <w:rPr>
          <w:rFonts w:ascii="Calibri Light" w:hAnsi="Calibri Light"/>
        </w:rPr>
        <w:t xml:space="preserve"> in sealed envelope</w:t>
      </w:r>
      <w:r w:rsidRPr="00250D02">
        <w:rPr>
          <w:rFonts w:ascii="Calibri Light" w:hAnsi="Calibri Light"/>
        </w:rPr>
        <w:t>s</w:t>
      </w:r>
      <w:r w:rsidR="00E52940" w:rsidRPr="00250D02">
        <w:rPr>
          <w:rFonts w:ascii="Calibri Light" w:hAnsi="Calibri Light"/>
        </w:rPr>
        <w:t>,</w:t>
      </w:r>
      <w:r w:rsidR="00B47A7A" w:rsidRPr="00250D02">
        <w:rPr>
          <w:rFonts w:ascii="Calibri Light" w:hAnsi="Calibri Light"/>
        </w:rPr>
        <w:t xml:space="preserve"> </w:t>
      </w:r>
      <w:r w:rsidR="00F05991" w:rsidRPr="00250D02">
        <w:rPr>
          <w:rFonts w:ascii="Calibri Light" w:hAnsi="Calibri Light"/>
        </w:rPr>
        <w:t>at the JTS headquarters</w:t>
      </w:r>
      <w:r w:rsidR="00B47A7A" w:rsidRPr="00250D02">
        <w:rPr>
          <w:rFonts w:ascii="Calibri Light" w:hAnsi="Calibri Light"/>
        </w:rPr>
        <w:t xml:space="preserve">. </w:t>
      </w:r>
    </w:p>
    <w:tbl>
      <w:tblPr>
        <w:tblStyle w:val="GridTable2-Accent41"/>
        <w:tblW w:w="9355" w:type="dxa"/>
        <w:tblLook w:val="04A0" w:firstRow="1" w:lastRow="0" w:firstColumn="1" w:lastColumn="0" w:noHBand="0" w:noVBand="1"/>
      </w:tblPr>
      <w:tblGrid>
        <w:gridCol w:w="2020"/>
        <w:gridCol w:w="7335"/>
      </w:tblGrid>
      <w:tr w:rsidR="00B47A7A" w:rsidRPr="00250D02" w:rsidTr="00460DC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020" w:type="dxa"/>
          </w:tcPr>
          <w:p w:rsidR="00B47A7A" w:rsidRPr="00250D02" w:rsidRDefault="00B47A7A" w:rsidP="00460DCD">
            <w:pPr>
              <w:spacing w:before="120" w:after="120"/>
              <w:jc w:val="center"/>
              <w:rPr>
                <w:rFonts w:ascii="Calibri Light" w:hAnsi="Calibri Light"/>
              </w:rPr>
            </w:pPr>
            <w:r w:rsidRPr="00250D02">
              <w:rPr>
                <w:rFonts w:ascii="Calibri Light" w:hAnsi="Calibri Light"/>
              </w:rPr>
              <w:t>ACTORS</w:t>
            </w:r>
          </w:p>
        </w:tc>
        <w:tc>
          <w:tcPr>
            <w:tcW w:w="7335" w:type="dxa"/>
          </w:tcPr>
          <w:p w:rsidR="00B47A7A" w:rsidRPr="00250D02" w:rsidRDefault="00B47A7A" w:rsidP="00460DCD">
            <w:pPr>
              <w:spacing w:before="120" w:after="120"/>
              <w:jc w:val="center"/>
              <w:cnfStyle w:val="100000000000" w:firstRow="1"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MAIN TASKS</w:t>
            </w:r>
          </w:p>
        </w:tc>
      </w:tr>
      <w:tr w:rsidR="00B47A7A" w:rsidRPr="00250D02" w:rsidTr="00460D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0" w:type="dxa"/>
          </w:tcPr>
          <w:p w:rsidR="00B47A7A" w:rsidRPr="00250D02" w:rsidRDefault="00B47A7A" w:rsidP="00460DCD">
            <w:pPr>
              <w:spacing w:before="120" w:after="120"/>
              <w:rPr>
                <w:rFonts w:ascii="Calibri Light" w:hAnsi="Calibri Light"/>
                <w:color w:val="2F5496" w:themeColor="accent5" w:themeShade="BF"/>
              </w:rPr>
            </w:pPr>
            <w:r w:rsidRPr="00250D02">
              <w:rPr>
                <w:rFonts w:ascii="Calibri Light" w:hAnsi="Calibri Light"/>
                <w:color w:val="2F5496" w:themeColor="accent5" w:themeShade="BF"/>
              </w:rPr>
              <w:t>Applicants</w:t>
            </w:r>
          </w:p>
        </w:tc>
        <w:tc>
          <w:tcPr>
            <w:tcW w:w="7335" w:type="dxa"/>
          </w:tcPr>
          <w:p w:rsidR="00B47A7A" w:rsidRPr="00250D02" w:rsidRDefault="00B47A7A" w:rsidP="000E60C1">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 xml:space="preserve">Prepare </w:t>
            </w:r>
            <w:r w:rsidR="000A6D07" w:rsidRPr="00250D02">
              <w:rPr>
                <w:rFonts w:ascii="Calibri Light" w:hAnsi="Calibri Light"/>
              </w:rPr>
              <w:t xml:space="preserve">the </w:t>
            </w:r>
            <w:r w:rsidRPr="00250D02">
              <w:rPr>
                <w:rFonts w:ascii="Calibri Light" w:hAnsi="Calibri Light"/>
              </w:rPr>
              <w:t>additional documents</w:t>
            </w:r>
            <w:r w:rsidR="00E52940" w:rsidRPr="00250D02">
              <w:rPr>
                <w:rFonts w:ascii="Calibri Light" w:hAnsi="Calibri Light"/>
              </w:rPr>
              <w:t>,</w:t>
            </w:r>
            <w:r w:rsidRPr="00250D02">
              <w:rPr>
                <w:rFonts w:ascii="Calibri Light" w:hAnsi="Calibri Light"/>
              </w:rPr>
              <w:t xml:space="preserve"> </w:t>
            </w:r>
            <w:r w:rsidR="005346A9" w:rsidRPr="00250D02">
              <w:rPr>
                <w:rFonts w:ascii="Calibri Light" w:hAnsi="Calibri Light"/>
              </w:rPr>
              <w:t xml:space="preserve">as </w:t>
            </w:r>
            <w:r w:rsidR="00EF25F0" w:rsidRPr="00250D02">
              <w:rPr>
                <w:rFonts w:ascii="Calibri Light" w:hAnsi="Calibri Light"/>
              </w:rPr>
              <w:t>required</w:t>
            </w:r>
            <w:r w:rsidRPr="00250D02">
              <w:rPr>
                <w:rFonts w:ascii="Calibri Light" w:hAnsi="Calibri Light"/>
              </w:rPr>
              <w:t xml:space="preserve"> by the call  </w:t>
            </w:r>
          </w:p>
        </w:tc>
      </w:tr>
      <w:tr w:rsidR="00B47A7A" w:rsidRPr="00250D02" w:rsidTr="00460DCD">
        <w:tc>
          <w:tcPr>
            <w:cnfStyle w:val="001000000000" w:firstRow="0" w:lastRow="0" w:firstColumn="1" w:lastColumn="0" w:oddVBand="0" w:evenVBand="0" w:oddHBand="0" w:evenHBand="0" w:firstRowFirstColumn="0" w:firstRowLastColumn="0" w:lastRowFirstColumn="0" w:lastRowLastColumn="0"/>
            <w:tcW w:w="2020" w:type="dxa"/>
          </w:tcPr>
          <w:p w:rsidR="00B47A7A" w:rsidRPr="00250D02" w:rsidRDefault="00B47A7A" w:rsidP="00460DCD">
            <w:pPr>
              <w:spacing w:before="120" w:after="120"/>
              <w:rPr>
                <w:rFonts w:ascii="Calibri Light" w:hAnsi="Calibri Light"/>
                <w:color w:val="2F5496" w:themeColor="accent5" w:themeShade="BF"/>
              </w:rPr>
            </w:pPr>
            <w:r w:rsidRPr="00250D02">
              <w:rPr>
                <w:rFonts w:ascii="Calibri Light" w:hAnsi="Calibri Light"/>
                <w:color w:val="2F5496" w:themeColor="accent5" w:themeShade="BF"/>
              </w:rPr>
              <w:t>J</w:t>
            </w:r>
            <w:r w:rsidR="00C0105F" w:rsidRPr="00250D02">
              <w:rPr>
                <w:rFonts w:ascii="Calibri Light" w:hAnsi="Calibri Light"/>
                <w:color w:val="2F5496" w:themeColor="accent5" w:themeShade="BF"/>
              </w:rPr>
              <w:t xml:space="preserve">oint </w:t>
            </w:r>
            <w:r w:rsidRPr="00250D02">
              <w:rPr>
                <w:rFonts w:ascii="Calibri Light" w:hAnsi="Calibri Light"/>
                <w:color w:val="2F5496" w:themeColor="accent5" w:themeShade="BF"/>
              </w:rPr>
              <w:t>T</w:t>
            </w:r>
            <w:r w:rsidR="00C0105F" w:rsidRPr="00250D02">
              <w:rPr>
                <w:rFonts w:ascii="Calibri Light" w:hAnsi="Calibri Light"/>
                <w:color w:val="2F5496" w:themeColor="accent5" w:themeShade="BF"/>
              </w:rPr>
              <w:t xml:space="preserve">echnical </w:t>
            </w:r>
            <w:r w:rsidRPr="00250D02">
              <w:rPr>
                <w:rFonts w:ascii="Calibri Light" w:hAnsi="Calibri Light"/>
                <w:color w:val="2F5496" w:themeColor="accent5" w:themeShade="BF"/>
              </w:rPr>
              <w:t>S</w:t>
            </w:r>
            <w:r w:rsidR="00C0105F" w:rsidRPr="00250D02">
              <w:rPr>
                <w:rFonts w:ascii="Calibri Light" w:hAnsi="Calibri Light"/>
                <w:color w:val="2F5496" w:themeColor="accent5" w:themeShade="BF"/>
              </w:rPr>
              <w:t>ecretariat</w:t>
            </w:r>
            <w:r w:rsidR="000879E0" w:rsidRPr="00250D02">
              <w:rPr>
                <w:rFonts w:ascii="Calibri Light" w:hAnsi="Calibri Light"/>
                <w:color w:val="2F5496" w:themeColor="accent5" w:themeShade="BF"/>
              </w:rPr>
              <w:t xml:space="preserve"> incl. Branch Offices</w:t>
            </w:r>
          </w:p>
        </w:tc>
        <w:tc>
          <w:tcPr>
            <w:tcW w:w="7335" w:type="dxa"/>
          </w:tcPr>
          <w:p w:rsidR="008B54BF" w:rsidRPr="00250D02" w:rsidRDefault="00B47A7A" w:rsidP="000E60C1">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Provides helpdesk to applicants</w:t>
            </w:r>
            <w:r w:rsidR="008B54BF" w:rsidRPr="00250D02">
              <w:rPr>
                <w:rFonts w:ascii="Calibri Light" w:hAnsi="Calibri Light"/>
              </w:rPr>
              <w:t xml:space="preserve"> and partners</w:t>
            </w:r>
          </w:p>
          <w:p w:rsidR="00B47A7A" w:rsidRPr="00250D02" w:rsidRDefault="008B54BF" w:rsidP="008B54BF">
            <w:pPr>
              <w:spacing w:before="120" w:after="12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b/>
                <w:color w:val="CC00CC"/>
                <w:sz w:val="48"/>
                <w:szCs w:val="48"/>
              </w:rPr>
              <w:sym w:font="Wingdings" w:char="F0BA"/>
            </w:r>
            <w:r w:rsidRPr="00250D02">
              <w:rPr>
                <w:rFonts w:ascii="Calibri Light" w:hAnsi="Calibri Light"/>
                <w:b/>
                <w:color w:val="C00000"/>
                <w:sz w:val="36"/>
                <w:szCs w:val="36"/>
              </w:rPr>
              <w:t xml:space="preserve"> </w:t>
            </w:r>
            <w:r w:rsidR="000E60C1" w:rsidRPr="00250D02">
              <w:rPr>
                <w:rFonts w:ascii="Calibri Light" w:hAnsi="Calibri Light"/>
              </w:rPr>
              <w:t>Q</w:t>
            </w:r>
            <w:r w:rsidRPr="00250D02">
              <w:rPr>
                <w:rFonts w:ascii="Calibri Light" w:hAnsi="Calibri Light"/>
              </w:rPr>
              <w:t xml:space="preserve">uestions may be received </w:t>
            </w:r>
            <w:r w:rsidR="00EF25F0" w:rsidRPr="00250D02">
              <w:rPr>
                <w:rFonts w:ascii="Calibri Light" w:hAnsi="Calibri Light"/>
              </w:rPr>
              <w:t xml:space="preserve">from the applicants/partners </w:t>
            </w:r>
            <w:r w:rsidRPr="00250D02">
              <w:rPr>
                <w:rFonts w:ascii="Calibri Light" w:hAnsi="Calibri Light"/>
              </w:rPr>
              <w:t>with 21 calendar days before the deadline</w:t>
            </w:r>
            <w:r w:rsidR="00D80A38" w:rsidRPr="00250D02">
              <w:rPr>
                <w:rFonts w:ascii="Calibri Light" w:hAnsi="Calibri Light"/>
              </w:rPr>
              <w:t xml:space="preserve"> set for the online submission</w:t>
            </w:r>
          </w:p>
          <w:p w:rsidR="00B47A7A" w:rsidRPr="00250D02" w:rsidRDefault="008B54BF" w:rsidP="008B54BF">
            <w:pPr>
              <w:spacing w:before="120" w:after="12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b/>
                <w:color w:val="CC00CC"/>
                <w:sz w:val="48"/>
                <w:szCs w:val="48"/>
              </w:rPr>
              <w:sym w:font="Wingdings" w:char="F0BA"/>
            </w:r>
            <w:r w:rsidRPr="00250D02">
              <w:rPr>
                <w:b/>
                <w:color w:val="C00000"/>
                <w:sz w:val="36"/>
                <w:szCs w:val="36"/>
              </w:rPr>
              <w:t xml:space="preserve"> </w:t>
            </w:r>
            <w:r w:rsidR="000E60C1" w:rsidRPr="00250D02">
              <w:rPr>
                <w:rFonts w:ascii="Calibri Light" w:hAnsi="Calibri Light"/>
              </w:rPr>
              <w:t>A</w:t>
            </w:r>
            <w:r w:rsidRPr="00250D02">
              <w:rPr>
                <w:rFonts w:ascii="Calibri Light" w:hAnsi="Calibri Light"/>
              </w:rPr>
              <w:t xml:space="preserve">nswers may be given </w:t>
            </w:r>
            <w:r w:rsidR="00EF25F0" w:rsidRPr="00250D02">
              <w:rPr>
                <w:rFonts w:ascii="Calibri Light" w:hAnsi="Calibri Light"/>
              </w:rPr>
              <w:t xml:space="preserve">by JTS </w:t>
            </w:r>
            <w:r w:rsidRPr="00250D02">
              <w:rPr>
                <w:rFonts w:ascii="Calibri Light" w:hAnsi="Calibri Light"/>
              </w:rPr>
              <w:t>with 11 calendar days before the deadline</w:t>
            </w:r>
            <w:r w:rsidR="00D80A38" w:rsidRPr="00250D02">
              <w:rPr>
                <w:rFonts w:ascii="Calibri Light" w:hAnsi="Calibri Light"/>
              </w:rPr>
              <w:t xml:space="preserve"> set for the online submission</w:t>
            </w:r>
          </w:p>
        </w:tc>
      </w:tr>
    </w:tbl>
    <w:p w:rsidR="00E52940" w:rsidRPr="00250D02" w:rsidRDefault="00E52940" w:rsidP="008B54BF">
      <w:pPr>
        <w:spacing w:before="120" w:after="120" w:line="240" w:lineRule="auto"/>
        <w:jc w:val="both"/>
        <w:rPr>
          <w:rFonts w:ascii="Calibri Light" w:hAnsi="Calibri Light"/>
          <w:b/>
          <w:color w:val="0070C0"/>
        </w:rPr>
      </w:pPr>
    </w:p>
    <w:p w:rsidR="008B54BF" w:rsidRPr="00250D02" w:rsidRDefault="008B54BF" w:rsidP="008B54BF">
      <w:pPr>
        <w:spacing w:before="120" w:after="120" w:line="240" w:lineRule="auto"/>
        <w:jc w:val="both"/>
        <w:rPr>
          <w:rFonts w:ascii="Calibri Light" w:hAnsi="Calibri Light"/>
          <w:b/>
        </w:rPr>
      </w:pPr>
      <w:r w:rsidRPr="00250D02">
        <w:rPr>
          <w:rFonts w:ascii="Calibri Light" w:hAnsi="Calibri Light"/>
          <w:b/>
          <w:color w:val="2F5496" w:themeColor="accent5" w:themeShade="BF"/>
        </w:rPr>
        <w:sym w:font="Wingdings" w:char="F0FE"/>
      </w:r>
      <w:r w:rsidRPr="00250D02">
        <w:rPr>
          <w:rFonts w:ascii="Calibri Light" w:hAnsi="Calibri Light"/>
          <w:color w:val="0070C0"/>
        </w:rPr>
        <w:t xml:space="preserve"> </w:t>
      </w:r>
      <w:r w:rsidRPr="00250D02">
        <w:rPr>
          <w:rFonts w:ascii="Calibri Light" w:hAnsi="Calibri Light"/>
          <w:b/>
        </w:rPr>
        <w:t>Results expected</w:t>
      </w:r>
    </w:p>
    <w:p w:rsidR="008B54BF" w:rsidRPr="00250D02" w:rsidRDefault="008B54BF" w:rsidP="002A5BC1">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t xml:space="preserve">Additional documents prepared </w:t>
      </w:r>
    </w:p>
    <w:p w:rsidR="008B54BF" w:rsidRPr="00250D02" w:rsidRDefault="008B54BF" w:rsidP="002A5BC1">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lastRenderedPageBreak/>
        <w:t xml:space="preserve">Helpdesk provided to applicants </w:t>
      </w:r>
    </w:p>
    <w:p w:rsidR="008B54BF" w:rsidRPr="00250D02" w:rsidRDefault="008B54BF" w:rsidP="008B54BF">
      <w:pPr>
        <w:spacing w:before="120" w:after="120" w:line="240" w:lineRule="auto"/>
        <w:jc w:val="both"/>
        <w:rPr>
          <w:rFonts w:ascii="Calibri Light" w:hAnsi="Calibri Light"/>
        </w:rPr>
      </w:pPr>
      <w:r w:rsidRPr="00250D02">
        <w:rPr>
          <w:rFonts w:ascii="Calibri Light" w:hAnsi="Calibri Light"/>
          <w:b/>
          <w:color w:val="2F5496" w:themeColor="accent5" w:themeShade="BF"/>
        </w:rPr>
        <w:sym w:font="Wingdings" w:char="F0FE"/>
      </w:r>
      <w:r w:rsidRPr="00250D02">
        <w:rPr>
          <w:rFonts w:ascii="Calibri Light" w:hAnsi="Calibri Light"/>
          <w:color w:val="0070C0"/>
        </w:rPr>
        <w:t xml:space="preserve"> </w:t>
      </w:r>
      <w:r w:rsidRPr="00250D02">
        <w:rPr>
          <w:rFonts w:ascii="Calibri Light" w:hAnsi="Calibri Light"/>
          <w:b/>
        </w:rPr>
        <w:t>Documents produced during this step</w:t>
      </w:r>
    </w:p>
    <w:p w:rsidR="008B54BF" w:rsidRPr="00250D02" w:rsidRDefault="00944B29" w:rsidP="002A5BC1">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t>Programme</w:t>
      </w:r>
      <w:r w:rsidR="008B54BF" w:rsidRPr="00250D02">
        <w:rPr>
          <w:rFonts w:ascii="Calibri Light" w:hAnsi="Calibri Light"/>
          <w:color w:val="000000" w:themeColor="text1"/>
        </w:rPr>
        <w:t xml:space="preserve"> webpage updated</w:t>
      </w:r>
    </w:p>
    <w:p w:rsidR="00D30F4F" w:rsidRPr="00250D02" w:rsidRDefault="00D30F4F" w:rsidP="00B2656E">
      <w:pPr>
        <w:pStyle w:val="Heading3"/>
        <w:spacing w:before="240" w:after="120" w:line="240" w:lineRule="auto"/>
        <w:jc w:val="both"/>
        <w:rPr>
          <w:b/>
          <w:color w:val="2F5496" w:themeColor="accent5" w:themeShade="BF"/>
        </w:rPr>
      </w:pPr>
    </w:p>
    <w:p w:rsidR="00563333" w:rsidRPr="00250D02" w:rsidRDefault="008B54BF" w:rsidP="00B2656E">
      <w:pPr>
        <w:pStyle w:val="Heading3"/>
        <w:spacing w:before="240" w:after="120" w:line="240" w:lineRule="auto"/>
        <w:jc w:val="both"/>
        <w:rPr>
          <w:b/>
          <w:color w:val="2F5496" w:themeColor="accent5" w:themeShade="BF"/>
        </w:rPr>
      </w:pPr>
      <w:bookmarkStart w:id="16" w:name="_Toc514224635"/>
      <w:r w:rsidRPr="00250D02">
        <w:rPr>
          <w:b/>
          <w:color w:val="2F5496" w:themeColor="accent5" w:themeShade="BF"/>
        </w:rPr>
        <w:t>3.7</w:t>
      </w:r>
      <w:r w:rsidR="00B47A7A" w:rsidRPr="00250D02">
        <w:rPr>
          <w:b/>
          <w:color w:val="2F5496" w:themeColor="accent5" w:themeShade="BF"/>
        </w:rPr>
        <w:t xml:space="preserve"> </w:t>
      </w:r>
      <w:r w:rsidR="00B47A7A" w:rsidRPr="00250D02">
        <w:rPr>
          <w:b/>
          <w:color w:val="2F5496" w:themeColor="accent5" w:themeShade="BF"/>
        </w:rPr>
        <w:tab/>
      </w:r>
      <w:r w:rsidR="00563333" w:rsidRPr="00250D02">
        <w:rPr>
          <w:b/>
          <w:color w:val="2F5496" w:themeColor="accent5" w:themeShade="BF"/>
        </w:rPr>
        <w:t>Submission of additional documents, receipt and registration</w:t>
      </w:r>
      <w:bookmarkEnd w:id="16"/>
    </w:p>
    <w:p w:rsidR="00563333" w:rsidRPr="00250D02" w:rsidRDefault="00563333" w:rsidP="00563333">
      <w:pPr>
        <w:spacing w:before="120" w:after="120" w:line="240" w:lineRule="auto"/>
        <w:jc w:val="both"/>
        <w:rPr>
          <w:rFonts w:ascii="Calibri Light" w:hAnsi="Calibri Light"/>
        </w:rPr>
      </w:pPr>
      <w:r w:rsidRPr="00250D02">
        <w:rPr>
          <w:rFonts w:ascii="Calibri Light" w:hAnsi="Calibri Light"/>
          <w:b/>
          <w:color w:val="2F5496" w:themeColor="accent5" w:themeShade="BF"/>
        </w:rPr>
        <w:sym w:font="Wingdings" w:char="F0FE"/>
      </w:r>
      <w:r w:rsidRPr="00250D02">
        <w:rPr>
          <w:rFonts w:ascii="Calibri Light" w:hAnsi="Calibri Light"/>
        </w:rPr>
        <w:t xml:space="preserve"> </w:t>
      </w:r>
      <w:r w:rsidRPr="00250D02">
        <w:rPr>
          <w:rFonts w:ascii="Calibri Light" w:hAnsi="Calibri Light"/>
          <w:b/>
        </w:rPr>
        <w:t>Purpose of th</w:t>
      </w:r>
      <w:r w:rsidR="00F05991" w:rsidRPr="00250D02">
        <w:rPr>
          <w:rFonts w:ascii="Calibri Light" w:hAnsi="Calibri Light"/>
          <w:b/>
        </w:rPr>
        <w:t>e</w:t>
      </w:r>
      <w:r w:rsidRPr="00250D02">
        <w:rPr>
          <w:rFonts w:ascii="Calibri Light" w:hAnsi="Calibri Light"/>
          <w:b/>
        </w:rPr>
        <w:t xml:space="preserve"> stage</w:t>
      </w:r>
      <w:r w:rsidRPr="00250D02">
        <w:rPr>
          <w:rFonts w:ascii="Calibri Light" w:hAnsi="Calibri Light"/>
        </w:rPr>
        <w:t xml:space="preserve"> is to </w:t>
      </w:r>
      <w:r w:rsidR="00B15007" w:rsidRPr="00250D02">
        <w:rPr>
          <w:rFonts w:ascii="Calibri Light" w:hAnsi="Calibri Light"/>
        </w:rPr>
        <w:t>collect</w:t>
      </w:r>
      <w:r w:rsidRPr="00250D02">
        <w:rPr>
          <w:rFonts w:ascii="Calibri Light" w:hAnsi="Calibri Light"/>
        </w:rPr>
        <w:t xml:space="preserve"> the additional documents </w:t>
      </w:r>
      <w:r w:rsidR="00F52A3A" w:rsidRPr="00250D02">
        <w:rPr>
          <w:rFonts w:ascii="Calibri Light" w:hAnsi="Calibri Light"/>
        </w:rPr>
        <w:t xml:space="preserve">submitted by the applicants </w:t>
      </w:r>
      <w:r w:rsidR="00E52940" w:rsidRPr="00250D02">
        <w:rPr>
          <w:rFonts w:ascii="Calibri Light" w:hAnsi="Calibri Light"/>
        </w:rPr>
        <w:t>following</w:t>
      </w:r>
      <w:r w:rsidRPr="00250D02">
        <w:rPr>
          <w:rFonts w:ascii="Calibri Light" w:hAnsi="Calibri Light"/>
        </w:rPr>
        <w:t xml:space="preserve"> </w:t>
      </w:r>
      <w:r w:rsidR="00E52940" w:rsidRPr="00250D02">
        <w:rPr>
          <w:rFonts w:ascii="Calibri Light" w:hAnsi="Calibri Light"/>
        </w:rPr>
        <w:t xml:space="preserve">PSC </w:t>
      </w:r>
      <w:r w:rsidRPr="00250D02">
        <w:rPr>
          <w:rFonts w:ascii="Calibri Light" w:hAnsi="Calibri Light"/>
        </w:rPr>
        <w:t xml:space="preserve">notification. </w:t>
      </w:r>
    </w:p>
    <w:p w:rsidR="00E36877" w:rsidRPr="00250D02" w:rsidRDefault="00E36877" w:rsidP="00E36877">
      <w:pPr>
        <w:spacing w:before="120" w:after="120" w:line="240" w:lineRule="auto"/>
        <w:jc w:val="both"/>
        <w:rPr>
          <w:rFonts w:ascii="Calibri Light" w:hAnsi="Calibri Light"/>
        </w:rPr>
      </w:pPr>
      <w:r w:rsidRPr="00250D02">
        <w:rPr>
          <w:rFonts w:ascii="Calibri Light" w:hAnsi="Calibri Light"/>
        </w:rPr>
        <w:t>During this stage, the following shall be considered:</w:t>
      </w:r>
    </w:p>
    <w:p w:rsidR="00563333" w:rsidRPr="00250D02" w:rsidRDefault="00563333" w:rsidP="000E60C1">
      <w:pPr>
        <w:pStyle w:val="ListParagraph"/>
        <w:numPr>
          <w:ilvl w:val="0"/>
          <w:numId w:val="39"/>
        </w:numPr>
        <w:spacing w:before="120" w:after="120" w:line="240" w:lineRule="auto"/>
        <w:jc w:val="both"/>
        <w:rPr>
          <w:rFonts w:ascii="Calibri Light" w:hAnsi="Calibri Light"/>
        </w:rPr>
      </w:pPr>
      <w:r w:rsidRPr="00250D02">
        <w:rPr>
          <w:rFonts w:ascii="Calibri Light" w:hAnsi="Calibri Light"/>
        </w:rPr>
        <w:t xml:space="preserve">Additional documents </w:t>
      </w:r>
      <w:r w:rsidR="00082F28" w:rsidRPr="00250D02">
        <w:rPr>
          <w:rFonts w:ascii="Calibri Light" w:hAnsi="Calibri Light"/>
        </w:rPr>
        <w:t>must be</w:t>
      </w:r>
      <w:r w:rsidRPr="00250D02">
        <w:rPr>
          <w:rFonts w:ascii="Calibri Light" w:hAnsi="Calibri Light"/>
        </w:rPr>
        <w:t xml:space="preserve"> uploaded into EMS-ENI system and </w:t>
      </w:r>
      <w:r w:rsidR="001C5804" w:rsidRPr="00250D02">
        <w:rPr>
          <w:rFonts w:ascii="Calibri Light" w:hAnsi="Calibri Light"/>
        </w:rPr>
        <w:t>also</w:t>
      </w:r>
      <w:r w:rsidRPr="00250D02">
        <w:rPr>
          <w:rFonts w:ascii="Calibri Light" w:hAnsi="Calibri Light"/>
        </w:rPr>
        <w:t xml:space="preserve"> delivered as </w:t>
      </w:r>
      <w:r w:rsidR="00CE6A00" w:rsidRPr="00250D02">
        <w:rPr>
          <w:rFonts w:ascii="Calibri Light" w:hAnsi="Calibri Light"/>
        </w:rPr>
        <w:t>hard</w:t>
      </w:r>
      <w:r w:rsidRPr="00250D02">
        <w:rPr>
          <w:rFonts w:ascii="Calibri Light" w:hAnsi="Calibri Light"/>
        </w:rPr>
        <w:t>-copies at JTS headquarters</w:t>
      </w:r>
      <w:r w:rsidR="00733FD6" w:rsidRPr="00250D02">
        <w:rPr>
          <w:rFonts w:ascii="Calibri Light" w:hAnsi="Calibri Light"/>
        </w:rPr>
        <w:t xml:space="preserve"> within the deadline indicated in PSC notification</w:t>
      </w:r>
      <w:r w:rsidRPr="00250D02">
        <w:rPr>
          <w:rFonts w:ascii="Calibri Light" w:hAnsi="Calibri Light"/>
        </w:rPr>
        <w:t>.</w:t>
      </w:r>
    </w:p>
    <w:p w:rsidR="00DA310A" w:rsidRPr="00250D02" w:rsidRDefault="00DA310A" w:rsidP="000E60C1">
      <w:pPr>
        <w:pStyle w:val="ListParagraph"/>
        <w:numPr>
          <w:ilvl w:val="0"/>
          <w:numId w:val="39"/>
        </w:numPr>
        <w:spacing w:before="120" w:after="120" w:line="240" w:lineRule="auto"/>
        <w:jc w:val="both"/>
        <w:rPr>
          <w:rFonts w:ascii="Calibri Light" w:hAnsi="Calibri Light"/>
        </w:rPr>
      </w:pPr>
      <w:r w:rsidRPr="00250D02">
        <w:rPr>
          <w:rFonts w:ascii="Calibri Light" w:hAnsi="Calibri Light"/>
        </w:rPr>
        <w:t xml:space="preserve">No project shall be rejected </w:t>
      </w:r>
      <w:r w:rsidR="00E52940" w:rsidRPr="00250D02">
        <w:rPr>
          <w:rFonts w:ascii="Calibri Light" w:hAnsi="Calibri Light"/>
        </w:rPr>
        <w:t>at</w:t>
      </w:r>
      <w:r w:rsidRPr="00250D02">
        <w:rPr>
          <w:rFonts w:ascii="Calibri Light" w:hAnsi="Calibri Light"/>
        </w:rPr>
        <w:t xml:space="preserve"> this stage, whether it complies or not with the requirements of the call.</w:t>
      </w:r>
    </w:p>
    <w:p w:rsidR="00DA310A" w:rsidRPr="00250D02" w:rsidRDefault="00DA310A" w:rsidP="000E60C1">
      <w:pPr>
        <w:pStyle w:val="ListParagraph"/>
        <w:numPr>
          <w:ilvl w:val="0"/>
          <w:numId w:val="39"/>
        </w:numPr>
        <w:spacing w:before="120" w:after="120" w:line="240" w:lineRule="auto"/>
        <w:jc w:val="both"/>
        <w:rPr>
          <w:rFonts w:ascii="Calibri Light" w:hAnsi="Calibri Light"/>
        </w:rPr>
      </w:pPr>
      <w:r w:rsidRPr="00250D02">
        <w:rPr>
          <w:rFonts w:ascii="Calibri Light" w:hAnsi="Calibri Light"/>
        </w:rPr>
        <w:t>No clarification will be requested from the applicants at this stage.</w:t>
      </w:r>
    </w:p>
    <w:tbl>
      <w:tblPr>
        <w:tblStyle w:val="GridTable2-Accent41"/>
        <w:tblW w:w="9355" w:type="dxa"/>
        <w:tblLook w:val="04A0" w:firstRow="1" w:lastRow="0" w:firstColumn="1" w:lastColumn="0" w:noHBand="0" w:noVBand="1"/>
      </w:tblPr>
      <w:tblGrid>
        <w:gridCol w:w="2020"/>
        <w:gridCol w:w="7335"/>
      </w:tblGrid>
      <w:tr w:rsidR="00563333" w:rsidRPr="00250D02" w:rsidTr="00F625EB">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020" w:type="dxa"/>
          </w:tcPr>
          <w:p w:rsidR="00563333" w:rsidRPr="00250D02" w:rsidRDefault="00563333" w:rsidP="00F625EB">
            <w:pPr>
              <w:spacing w:before="120" w:after="120"/>
              <w:jc w:val="center"/>
              <w:rPr>
                <w:rFonts w:ascii="Calibri Light" w:hAnsi="Calibri Light"/>
              </w:rPr>
            </w:pPr>
            <w:r w:rsidRPr="00250D02">
              <w:rPr>
                <w:rFonts w:ascii="Calibri Light" w:hAnsi="Calibri Light"/>
                <w:color w:val="2F5496" w:themeColor="accent5" w:themeShade="BF"/>
              </w:rPr>
              <w:t>ACTORS</w:t>
            </w:r>
          </w:p>
        </w:tc>
        <w:tc>
          <w:tcPr>
            <w:tcW w:w="7335" w:type="dxa"/>
          </w:tcPr>
          <w:p w:rsidR="00563333" w:rsidRPr="00250D02" w:rsidRDefault="00563333" w:rsidP="00F625EB">
            <w:pPr>
              <w:spacing w:before="120" w:after="120"/>
              <w:jc w:val="center"/>
              <w:cnfStyle w:val="100000000000" w:firstRow="1"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MAIN TASKS</w:t>
            </w:r>
          </w:p>
        </w:tc>
      </w:tr>
      <w:tr w:rsidR="00563333" w:rsidRPr="00250D02" w:rsidTr="00F625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0" w:type="dxa"/>
          </w:tcPr>
          <w:p w:rsidR="00563333" w:rsidRPr="00250D02" w:rsidRDefault="00563333" w:rsidP="00F625EB">
            <w:pPr>
              <w:spacing w:before="120" w:after="120"/>
              <w:rPr>
                <w:rFonts w:ascii="Calibri Light" w:hAnsi="Calibri Light"/>
                <w:color w:val="2F5496" w:themeColor="accent5" w:themeShade="BF"/>
              </w:rPr>
            </w:pPr>
            <w:r w:rsidRPr="00250D02">
              <w:rPr>
                <w:rFonts w:ascii="Calibri Light" w:hAnsi="Calibri Light"/>
                <w:color w:val="2F5496" w:themeColor="accent5" w:themeShade="BF"/>
              </w:rPr>
              <w:t>Applicants</w:t>
            </w:r>
          </w:p>
        </w:tc>
        <w:tc>
          <w:tcPr>
            <w:tcW w:w="7335" w:type="dxa"/>
          </w:tcPr>
          <w:p w:rsidR="00563333" w:rsidRPr="00250D02" w:rsidRDefault="00563333" w:rsidP="000E60C1">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 xml:space="preserve">Submit </w:t>
            </w:r>
            <w:r w:rsidR="00733FD6" w:rsidRPr="00250D02">
              <w:rPr>
                <w:rFonts w:ascii="Calibri Light" w:hAnsi="Calibri Light"/>
              </w:rPr>
              <w:t>the</w:t>
            </w:r>
            <w:r w:rsidR="008D4FB4" w:rsidRPr="00250D02">
              <w:rPr>
                <w:rFonts w:ascii="Calibri Light" w:hAnsi="Calibri Light"/>
              </w:rPr>
              <w:t xml:space="preserve"> </w:t>
            </w:r>
            <w:r w:rsidR="00F625EB" w:rsidRPr="00250D02">
              <w:rPr>
                <w:rFonts w:ascii="Calibri Light" w:hAnsi="Calibri Light"/>
              </w:rPr>
              <w:t>additional document</w:t>
            </w:r>
            <w:r w:rsidRPr="00250D02">
              <w:rPr>
                <w:rFonts w:ascii="Calibri Light" w:hAnsi="Calibri Light"/>
              </w:rPr>
              <w:t>s</w:t>
            </w:r>
            <w:r w:rsidR="00DA310A" w:rsidRPr="00250D02">
              <w:rPr>
                <w:rFonts w:ascii="Calibri Light" w:hAnsi="Calibri Light"/>
              </w:rPr>
              <w:t xml:space="preserve"> </w:t>
            </w:r>
            <w:r w:rsidR="00733FD6" w:rsidRPr="00250D02">
              <w:rPr>
                <w:rFonts w:ascii="Calibri Light" w:hAnsi="Calibri Light"/>
              </w:rPr>
              <w:t xml:space="preserve">required by the call, </w:t>
            </w:r>
            <w:r w:rsidR="00B15007" w:rsidRPr="00250D02">
              <w:rPr>
                <w:rFonts w:ascii="Calibri Light" w:hAnsi="Calibri Light"/>
              </w:rPr>
              <w:t xml:space="preserve">uploaded </w:t>
            </w:r>
            <w:r w:rsidR="00733FD6" w:rsidRPr="00250D02">
              <w:rPr>
                <w:rFonts w:ascii="Calibri Light" w:hAnsi="Calibri Light"/>
              </w:rPr>
              <w:t xml:space="preserve">into EMS-ENI system and in hard-copy version, </w:t>
            </w:r>
            <w:r w:rsidR="00DA310A" w:rsidRPr="00250D02">
              <w:rPr>
                <w:rFonts w:ascii="Calibri Light" w:hAnsi="Calibri Light"/>
              </w:rPr>
              <w:t>within the deadline</w:t>
            </w:r>
            <w:r w:rsidR="00E52940" w:rsidRPr="00250D02">
              <w:rPr>
                <w:rFonts w:ascii="Calibri Light" w:hAnsi="Calibri Light"/>
              </w:rPr>
              <w:t>s specified in PSC notification</w:t>
            </w:r>
            <w:r w:rsidRPr="00250D02">
              <w:rPr>
                <w:rFonts w:ascii="Calibri Light" w:hAnsi="Calibri Light"/>
              </w:rPr>
              <w:t xml:space="preserve"> </w:t>
            </w:r>
          </w:p>
        </w:tc>
      </w:tr>
      <w:tr w:rsidR="00DA310A" w:rsidRPr="00250D02" w:rsidTr="00F625EB">
        <w:tc>
          <w:tcPr>
            <w:cnfStyle w:val="001000000000" w:firstRow="0" w:lastRow="0" w:firstColumn="1" w:lastColumn="0" w:oddVBand="0" w:evenVBand="0" w:oddHBand="0" w:evenHBand="0" w:firstRowFirstColumn="0" w:firstRowLastColumn="0" w:lastRowFirstColumn="0" w:lastRowLastColumn="0"/>
            <w:tcW w:w="2020" w:type="dxa"/>
          </w:tcPr>
          <w:p w:rsidR="00DA310A" w:rsidRPr="00250D02" w:rsidRDefault="00DA310A" w:rsidP="00F625EB">
            <w:pPr>
              <w:spacing w:before="120" w:after="120"/>
              <w:rPr>
                <w:rFonts w:ascii="Calibri Light" w:hAnsi="Calibri Light"/>
                <w:color w:val="2F5496" w:themeColor="accent5" w:themeShade="BF"/>
              </w:rPr>
            </w:pPr>
            <w:r w:rsidRPr="00250D02">
              <w:rPr>
                <w:rFonts w:ascii="Calibri Light" w:hAnsi="Calibri Light"/>
                <w:color w:val="2F5496" w:themeColor="accent5" w:themeShade="BF"/>
              </w:rPr>
              <w:t>Managing Authority</w:t>
            </w:r>
          </w:p>
        </w:tc>
        <w:tc>
          <w:tcPr>
            <w:tcW w:w="7335" w:type="dxa"/>
          </w:tcPr>
          <w:p w:rsidR="00DA310A" w:rsidRPr="00250D02" w:rsidRDefault="00E20A97" w:rsidP="000E60C1">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E20A97">
              <w:rPr>
                <w:rFonts w:ascii="Calibri Light" w:hAnsi="Calibri Light"/>
              </w:rPr>
              <w:t xml:space="preserve">Temporarily opens the call for proposals for </w:t>
            </w:r>
            <w:r w:rsidR="00E715B9">
              <w:rPr>
                <w:rFonts w:ascii="Calibri Light" w:hAnsi="Calibri Light"/>
              </w:rPr>
              <w:t xml:space="preserve">the </w:t>
            </w:r>
            <w:r w:rsidRPr="00E20A97">
              <w:rPr>
                <w:rFonts w:ascii="Calibri Light" w:hAnsi="Calibri Light"/>
              </w:rPr>
              <w:t>applicants selected</w:t>
            </w:r>
            <w:r>
              <w:rPr>
                <w:rFonts w:ascii="Calibri Light" w:hAnsi="Calibri Light"/>
              </w:rPr>
              <w:t xml:space="preserve"> and those put on the reserve list</w:t>
            </w:r>
            <w:r w:rsidRPr="00E20A97">
              <w:rPr>
                <w:rFonts w:ascii="Calibri Light" w:hAnsi="Calibri Light"/>
              </w:rPr>
              <w:t xml:space="preserve"> in the previous step</w:t>
            </w:r>
            <w:r>
              <w:rPr>
                <w:rFonts w:ascii="Calibri Light" w:hAnsi="Calibri Light"/>
              </w:rPr>
              <w:t>,</w:t>
            </w:r>
            <w:r w:rsidRPr="00E20A97">
              <w:rPr>
                <w:rFonts w:ascii="Calibri Light" w:hAnsi="Calibri Light"/>
              </w:rPr>
              <w:t xml:space="preserve"> to upload the </w:t>
            </w:r>
            <w:r w:rsidR="00E715B9">
              <w:rPr>
                <w:rFonts w:ascii="Calibri Light" w:hAnsi="Calibri Light"/>
              </w:rPr>
              <w:t>additional</w:t>
            </w:r>
            <w:r w:rsidRPr="00E20A97">
              <w:rPr>
                <w:rFonts w:ascii="Calibri Light" w:hAnsi="Calibri Light"/>
              </w:rPr>
              <w:t xml:space="preserve"> documents.</w:t>
            </w:r>
          </w:p>
        </w:tc>
      </w:tr>
      <w:tr w:rsidR="00563333" w:rsidRPr="00250D02" w:rsidTr="00F625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0" w:type="dxa"/>
          </w:tcPr>
          <w:p w:rsidR="00563333" w:rsidRPr="00250D02" w:rsidRDefault="00563333" w:rsidP="00F625EB">
            <w:pPr>
              <w:spacing w:before="120" w:after="120"/>
              <w:rPr>
                <w:rFonts w:ascii="Calibri Light" w:hAnsi="Calibri Light"/>
                <w:color w:val="2F5496" w:themeColor="accent5" w:themeShade="BF"/>
              </w:rPr>
            </w:pPr>
            <w:r w:rsidRPr="00250D02">
              <w:rPr>
                <w:rFonts w:ascii="Calibri Light" w:hAnsi="Calibri Light"/>
                <w:color w:val="2F5496" w:themeColor="accent5" w:themeShade="BF"/>
              </w:rPr>
              <w:t>PSC secretary</w:t>
            </w:r>
          </w:p>
        </w:tc>
        <w:tc>
          <w:tcPr>
            <w:tcW w:w="7335" w:type="dxa"/>
          </w:tcPr>
          <w:p w:rsidR="00DA310A" w:rsidRPr="00250D02" w:rsidRDefault="00DA310A" w:rsidP="000E60C1">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Issues acknowledgements of receipt for hand-deliver</w:t>
            </w:r>
            <w:r w:rsidR="00B15007" w:rsidRPr="00250D02">
              <w:rPr>
                <w:rFonts w:ascii="Calibri Light" w:hAnsi="Calibri Light"/>
              </w:rPr>
              <w:t xml:space="preserve">ies </w:t>
            </w:r>
          </w:p>
          <w:p w:rsidR="00563333" w:rsidRPr="00250D02" w:rsidRDefault="00E36877" w:rsidP="000E60C1">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Receives, r</w:t>
            </w:r>
            <w:r w:rsidR="00DA310A" w:rsidRPr="00250D02">
              <w:rPr>
                <w:rFonts w:ascii="Calibri Light" w:hAnsi="Calibri Light"/>
              </w:rPr>
              <w:t xml:space="preserve">egisters </w:t>
            </w:r>
            <w:r w:rsidRPr="00250D02">
              <w:rPr>
                <w:rFonts w:ascii="Calibri Light" w:hAnsi="Calibri Light"/>
              </w:rPr>
              <w:t xml:space="preserve">and </w:t>
            </w:r>
            <w:r w:rsidR="00CB0E6B" w:rsidRPr="00250D02">
              <w:rPr>
                <w:rFonts w:ascii="Calibri Light" w:hAnsi="Calibri Light"/>
              </w:rPr>
              <w:t>keeps</w:t>
            </w:r>
            <w:r w:rsidRPr="00250D02">
              <w:rPr>
                <w:rFonts w:ascii="Calibri Light" w:hAnsi="Calibri Light"/>
              </w:rPr>
              <w:t xml:space="preserve"> in safe location, unopened, </w:t>
            </w:r>
            <w:r w:rsidR="00DA310A" w:rsidRPr="00250D02">
              <w:rPr>
                <w:rFonts w:ascii="Calibri Light" w:hAnsi="Calibri Light"/>
              </w:rPr>
              <w:t xml:space="preserve">the envelopes </w:t>
            </w:r>
            <w:r w:rsidR="00F05991" w:rsidRPr="00250D02">
              <w:rPr>
                <w:rFonts w:ascii="Calibri Light" w:hAnsi="Calibri Light"/>
              </w:rPr>
              <w:t xml:space="preserve">containing </w:t>
            </w:r>
            <w:r w:rsidR="00066CEB" w:rsidRPr="00250D02">
              <w:rPr>
                <w:rFonts w:ascii="Calibri Light" w:hAnsi="Calibri Light"/>
              </w:rPr>
              <w:t xml:space="preserve">the </w:t>
            </w:r>
            <w:r w:rsidR="00F05991" w:rsidRPr="00250D02">
              <w:rPr>
                <w:rFonts w:ascii="Calibri Light" w:hAnsi="Calibri Light"/>
              </w:rPr>
              <w:t>hard-copies</w:t>
            </w:r>
            <w:r w:rsidR="00DA310A" w:rsidRPr="00250D02">
              <w:rPr>
                <w:rFonts w:ascii="Calibri Light" w:hAnsi="Calibri Light"/>
              </w:rPr>
              <w:t xml:space="preserve">, irrespective they </w:t>
            </w:r>
            <w:r w:rsidRPr="00250D02">
              <w:rPr>
                <w:rFonts w:ascii="Calibri Light" w:hAnsi="Calibri Light"/>
              </w:rPr>
              <w:t>are</w:t>
            </w:r>
            <w:r w:rsidR="00DA310A" w:rsidRPr="00250D02">
              <w:rPr>
                <w:rFonts w:ascii="Calibri Light" w:hAnsi="Calibri Light"/>
              </w:rPr>
              <w:t xml:space="preserve"> received via courier, postal services, hand-delivered, by fax or e-mail </w:t>
            </w:r>
          </w:p>
        </w:tc>
      </w:tr>
    </w:tbl>
    <w:p w:rsidR="00E52940" w:rsidRPr="00250D02" w:rsidRDefault="00E52940" w:rsidP="00563333">
      <w:pPr>
        <w:spacing w:before="120" w:after="120" w:line="240" w:lineRule="auto"/>
        <w:jc w:val="both"/>
        <w:rPr>
          <w:rFonts w:ascii="Calibri Light" w:hAnsi="Calibri Light"/>
          <w:b/>
          <w:color w:val="0070C0"/>
        </w:rPr>
      </w:pPr>
    </w:p>
    <w:p w:rsidR="00563333" w:rsidRPr="00250D02" w:rsidRDefault="004D1097" w:rsidP="00563333">
      <w:pPr>
        <w:spacing w:before="120" w:after="120" w:line="240" w:lineRule="auto"/>
        <w:jc w:val="both"/>
        <w:rPr>
          <w:rFonts w:ascii="Calibri Light" w:hAnsi="Calibri Light"/>
          <w:b/>
        </w:rPr>
      </w:pPr>
      <w:r w:rsidRPr="00250D02">
        <w:rPr>
          <w:rFonts w:ascii="Calibri Light" w:hAnsi="Calibri Light"/>
          <w:b/>
          <w:color w:val="0070C0"/>
        </w:rPr>
        <w:t xml:space="preserve"> </w:t>
      </w:r>
      <w:r w:rsidR="00563333" w:rsidRPr="00250D02">
        <w:rPr>
          <w:rFonts w:ascii="Calibri Light" w:hAnsi="Calibri Light"/>
          <w:b/>
          <w:color w:val="2F5496" w:themeColor="accent5" w:themeShade="BF"/>
        </w:rPr>
        <w:sym w:font="Wingdings" w:char="F0FE"/>
      </w:r>
      <w:r w:rsidR="00563333" w:rsidRPr="00250D02">
        <w:rPr>
          <w:rFonts w:ascii="Calibri Light" w:hAnsi="Calibri Light"/>
          <w:color w:val="0070C0"/>
        </w:rPr>
        <w:t xml:space="preserve"> </w:t>
      </w:r>
      <w:r w:rsidR="00563333" w:rsidRPr="00250D02">
        <w:rPr>
          <w:rFonts w:ascii="Calibri Light" w:hAnsi="Calibri Light"/>
          <w:b/>
        </w:rPr>
        <w:t>Results expected</w:t>
      </w:r>
    </w:p>
    <w:p w:rsidR="00563333" w:rsidRPr="00250D02" w:rsidRDefault="00D13BA8" w:rsidP="002A5BC1">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t>Additional documents</w:t>
      </w:r>
      <w:r w:rsidR="00563333" w:rsidRPr="00250D02">
        <w:rPr>
          <w:rFonts w:ascii="Calibri Light" w:hAnsi="Calibri Light"/>
          <w:color w:val="000000" w:themeColor="text1"/>
        </w:rPr>
        <w:t xml:space="preserve"> </w:t>
      </w:r>
      <w:r w:rsidR="00DA310A" w:rsidRPr="00250D02">
        <w:rPr>
          <w:rFonts w:ascii="Calibri Light" w:hAnsi="Calibri Light"/>
          <w:color w:val="000000" w:themeColor="text1"/>
        </w:rPr>
        <w:t>uploaded</w:t>
      </w:r>
      <w:r w:rsidRPr="00250D02">
        <w:rPr>
          <w:rFonts w:ascii="Calibri Light" w:hAnsi="Calibri Light"/>
          <w:color w:val="000000" w:themeColor="text1"/>
        </w:rPr>
        <w:t xml:space="preserve"> </w:t>
      </w:r>
      <w:r w:rsidR="00E36877" w:rsidRPr="00250D02">
        <w:rPr>
          <w:rFonts w:ascii="Calibri Light" w:hAnsi="Calibri Light"/>
          <w:color w:val="000000" w:themeColor="text1"/>
        </w:rPr>
        <w:t xml:space="preserve">by the applicants </w:t>
      </w:r>
      <w:r w:rsidR="00B47A7A" w:rsidRPr="00250D02">
        <w:rPr>
          <w:rFonts w:ascii="Calibri Light" w:hAnsi="Calibri Light"/>
          <w:color w:val="000000" w:themeColor="text1"/>
        </w:rPr>
        <w:t xml:space="preserve">into EMS-ENI </w:t>
      </w:r>
      <w:r w:rsidR="00DA310A" w:rsidRPr="00250D02">
        <w:rPr>
          <w:rFonts w:ascii="Calibri Light" w:hAnsi="Calibri Light"/>
          <w:color w:val="000000" w:themeColor="text1"/>
        </w:rPr>
        <w:t>and sent in hard-copy version</w:t>
      </w:r>
    </w:p>
    <w:p w:rsidR="00563333" w:rsidRPr="00250D02" w:rsidRDefault="00D13BA8" w:rsidP="002A5BC1">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t xml:space="preserve">Envelopes containing </w:t>
      </w:r>
      <w:r w:rsidR="00CE6A00" w:rsidRPr="00250D02">
        <w:rPr>
          <w:rFonts w:ascii="Calibri Light" w:hAnsi="Calibri Light"/>
        </w:rPr>
        <w:t>hard</w:t>
      </w:r>
      <w:r w:rsidR="00563333" w:rsidRPr="00250D02">
        <w:rPr>
          <w:rFonts w:ascii="Calibri Light" w:hAnsi="Calibri Light"/>
          <w:color w:val="000000" w:themeColor="text1"/>
        </w:rPr>
        <w:t>-cop</w:t>
      </w:r>
      <w:r w:rsidR="00E36877" w:rsidRPr="00250D02">
        <w:rPr>
          <w:rFonts w:ascii="Calibri Light" w:hAnsi="Calibri Light"/>
          <w:color w:val="000000" w:themeColor="text1"/>
        </w:rPr>
        <w:t>ies</w:t>
      </w:r>
      <w:r w:rsidR="00563333" w:rsidRPr="00250D02">
        <w:rPr>
          <w:rFonts w:ascii="Calibri Light" w:hAnsi="Calibri Light"/>
          <w:color w:val="000000" w:themeColor="text1"/>
        </w:rPr>
        <w:t xml:space="preserve"> </w:t>
      </w:r>
      <w:r w:rsidR="00E36877" w:rsidRPr="00250D02">
        <w:rPr>
          <w:rFonts w:ascii="Calibri Light" w:hAnsi="Calibri Light"/>
          <w:color w:val="000000" w:themeColor="text1"/>
        </w:rPr>
        <w:t xml:space="preserve">registered and </w:t>
      </w:r>
      <w:r w:rsidR="00563333" w:rsidRPr="00250D02">
        <w:rPr>
          <w:rFonts w:ascii="Calibri Light" w:hAnsi="Calibri Light"/>
          <w:color w:val="000000" w:themeColor="text1"/>
        </w:rPr>
        <w:t>archived</w:t>
      </w:r>
      <w:r w:rsidR="00B47A7A" w:rsidRPr="00250D02">
        <w:rPr>
          <w:rFonts w:ascii="Calibri Light" w:hAnsi="Calibri Light"/>
          <w:color w:val="000000" w:themeColor="text1"/>
        </w:rPr>
        <w:t xml:space="preserve"> in safe location, unopened</w:t>
      </w:r>
    </w:p>
    <w:p w:rsidR="00563333" w:rsidRPr="00250D02" w:rsidRDefault="00563333" w:rsidP="00563333">
      <w:pPr>
        <w:spacing w:before="120" w:after="120" w:line="240" w:lineRule="auto"/>
        <w:jc w:val="both"/>
        <w:rPr>
          <w:rFonts w:ascii="Calibri Light" w:hAnsi="Calibri Light"/>
        </w:rPr>
      </w:pPr>
      <w:r w:rsidRPr="00250D02">
        <w:rPr>
          <w:rFonts w:ascii="Calibri Light" w:hAnsi="Calibri Light"/>
          <w:b/>
          <w:color w:val="2F5496" w:themeColor="accent5" w:themeShade="BF"/>
        </w:rPr>
        <w:sym w:font="Wingdings" w:char="F0FE"/>
      </w:r>
      <w:r w:rsidRPr="00250D02">
        <w:rPr>
          <w:rFonts w:ascii="Calibri Light" w:hAnsi="Calibri Light"/>
          <w:color w:val="0070C0"/>
        </w:rPr>
        <w:t xml:space="preserve"> </w:t>
      </w:r>
      <w:r w:rsidRPr="00250D02">
        <w:rPr>
          <w:rFonts w:ascii="Calibri Light" w:hAnsi="Calibri Light"/>
          <w:b/>
        </w:rPr>
        <w:t>Documents produced during this step</w:t>
      </w:r>
    </w:p>
    <w:p w:rsidR="00563333" w:rsidRPr="00250D02" w:rsidRDefault="00563333" w:rsidP="002A5BC1">
      <w:pPr>
        <w:pStyle w:val="ListParagraph"/>
        <w:numPr>
          <w:ilvl w:val="0"/>
          <w:numId w:val="2"/>
        </w:numPr>
        <w:spacing w:before="120" w:after="120" w:line="240" w:lineRule="auto"/>
        <w:jc w:val="both"/>
        <w:rPr>
          <w:rFonts w:ascii="Calibri Light" w:hAnsi="Calibri Light"/>
        </w:rPr>
      </w:pPr>
      <w:r w:rsidRPr="00250D02">
        <w:rPr>
          <w:rFonts w:ascii="Calibri Light" w:hAnsi="Calibri Light"/>
          <w:color w:val="000000" w:themeColor="text1"/>
        </w:rPr>
        <w:t xml:space="preserve">Acknowledgements of receipt (for hand-delivered proposals) – </w:t>
      </w:r>
      <w:r w:rsidR="00401327" w:rsidRPr="00250D02">
        <w:rPr>
          <w:rFonts w:ascii="Calibri Light" w:hAnsi="Calibri Light"/>
          <w:b/>
          <w:color w:val="CC00CC"/>
        </w:rPr>
        <w:t>Annex</w:t>
      </w:r>
      <w:r w:rsidRPr="00250D02">
        <w:rPr>
          <w:rFonts w:ascii="Calibri Light" w:hAnsi="Calibri Light"/>
          <w:b/>
          <w:color w:val="CC00CC"/>
        </w:rPr>
        <w:t xml:space="preserve"> </w:t>
      </w:r>
      <w:r w:rsidR="00367811" w:rsidRPr="00250D02">
        <w:rPr>
          <w:rFonts w:ascii="Calibri Light" w:hAnsi="Calibri Light"/>
          <w:b/>
          <w:color w:val="CC00CC"/>
        </w:rPr>
        <w:t>g_3</w:t>
      </w:r>
    </w:p>
    <w:p w:rsidR="009358F1" w:rsidRPr="00250D02" w:rsidRDefault="00B22EE9" w:rsidP="009358F1">
      <w:pPr>
        <w:pStyle w:val="ListParagraph"/>
        <w:numPr>
          <w:ilvl w:val="0"/>
          <w:numId w:val="2"/>
        </w:numPr>
        <w:spacing w:before="120" w:after="120" w:line="240" w:lineRule="auto"/>
        <w:jc w:val="both"/>
        <w:rPr>
          <w:rFonts w:ascii="Calibri Light" w:hAnsi="Calibri Light"/>
        </w:rPr>
      </w:pPr>
      <w:r w:rsidRPr="00250D02">
        <w:rPr>
          <w:rFonts w:ascii="Calibri Light" w:hAnsi="Calibri Light"/>
        </w:rPr>
        <w:t>Submission Register updated (</w:t>
      </w:r>
      <w:r w:rsidR="00401327" w:rsidRPr="00250D02">
        <w:rPr>
          <w:rFonts w:ascii="Calibri Light" w:hAnsi="Calibri Light"/>
          <w:b/>
          <w:color w:val="CC00CC"/>
        </w:rPr>
        <w:t>Annex</w:t>
      </w:r>
      <w:r w:rsidR="00563333" w:rsidRPr="00250D02">
        <w:rPr>
          <w:rFonts w:ascii="Calibri Light" w:hAnsi="Calibri Light"/>
          <w:b/>
          <w:color w:val="CC00CC"/>
        </w:rPr>
        <w:t xml:space="preserve"> </w:t>
      </w:r>
      <w:r w:rsidR="00367811" w:rsidRPr="00250D02">
        <w:rPr>
          <w:rFonts w:ascii="Calibri Light" w:hAnsi="Calibri Light"/>
          <w:b/>
          <w:color w:val="CC00CC"/>
        </w:rPr>
        <w:t>g_4</w:t>
      </w:r>
      <w:r w:rsidRPr="00250D02">
        <w:rPr>
          <w:rFonts w:ascii="Calibri Light" w:hAnsi="Calibri Light"/>
        </w:rPr>
        <w:t>)</w:t>
      </w:r>
    </w:p>
    <w:p w:rsidR="009358F1" w:rsidRPr="00250D02" w:rsidRDefault="009358F1" w:rsidP="009358F1">
      <w:pPr>
        <w:pStyle w:val="ListParagraph"/>
        <w:spacing w:before="120" w:after="120" w:line="240" w:lineRule="auto"/>
        <w:jc w:val="both"/>
        <w:rPr>
          <w:rFonts w:ascii="Calibri Light" w:hAnsi="Calibri Light"/>
        </w:rPr>
      </w:pPr>
    </w:p>
    <w:p w:rsidR="00B47A7A" w:rsidRPr="00250D02" w:rsidRDefault="00B47A7A" w:rsidP="00D30B00">
      <w:pPr>
        <w:pStyle w:val="Heading3"/>
        <w:numPr>
          <w:ilvl w:val="1"/>
          <w:numId w:val="25"/>
        </w:numPr>
        <w:spacing w:before="240" w:after="120" w:line="240" w:lineRule="auto"/>
        <w:jc w:val="both"/>
        <w:rPr>
          <w:b/>
          <w:color w:val="2F5496" w:themeColor="accent5" w:themeShade="BF"/>
        </w:rPr>
      </w:pPr>
      <w:r w:rsidRPr="00250D02">
        <w:rPr>
          <w:b/>
          <w:color w:val="2F5496" w:themeColor="accent5" w:themeShade="BF"/>
        </w:rPr>
        <w:tab/>
      </w:r>
      <w:bookmarkStart w:id="17" w:name="_Toc514224636"/>
      <w:r w:rsidRPr="00250D02">
        <w:rPr>
          <w:b/>
          <w:color w:val="2F5496" w:themeColor="accent5" w:themeShade="BF"/>
        </w:rPr>
        <w:t>Evaluation of the additional documents (step 3</w:t>
      </w:r>
      <w:r w:rsidR="004D1097" w:rsidRPr="00250D02">
        <w:rPr>
          <w:b/>
          <w:color w:val="2F5496" w:themeColor="accent5" w:themeShade="BF"/>
        </w:rPr>
        <w:t>, only for HARD projects</w:t>
      </w:r>
      <w:r w:rsidRPr="00250D02">
        <w:rPr>
          <w:b/>
          <w:color w:val="2F5496" w:themeColor="accent5" w:themeShade="BF"/>
        </w:rPr>
        <w:t>)</w:t>
      </w:r>
      <w:bookmarkEnd w:id="17"/>
    </w:p>
    <w:p w:rsidR="00D30B00" w:rsidRPr="00250D02" w:rsidRDefault="008B54BF" w:rsidP="00D30B00">
      <w:pPr>
        <w:spacing w:before="120" w:after="120" w:line="240" w:lineRule="auto"/>
        <w:jc w:val="both"/>
        <w:rPr>
          <w:rFonts w:ascii="Calibri Light" w:hAnsi="Calibri Light"/>
        </w:rPr>
      </w:pPr>
      <w:r w:rsidRPr="00250D02">
        <w:rPr>
          <w:rFonts w:ascii="Calibri Light" w:hAnsi="Calibri Light"/>
          <w:b/>
          <w:color w:val="2F5496" w:themeColor="accent5" w:themeShade="BF"/>
        </w:rPr>
        <w:sym w:font="Wingdings" w:char="F0FE"/>
      </w:r>
      <w:r w:rsidRPr="00250D02">
        <w:rPr>
          <w:rFonts w:ascii="Calibri Light" w:hAnsi="Calibri Light"/>
        </w:rPr>
        <w:t xml:space="preserve"> </w:t>
      </w:r>
      <w:r w:rsidRPr="00250D02">
        <w:rPr>
          <w:rFonts w:ascii="Calibri Light" w:hAnsi="Calibri Light"/>
          <w:b/>
        </w:rPr>
        <w:t>Purpose of th</w:t>
      </w:r>
      <w:r w:rsidR="00F05991" w:rsidRPr="00250D02">
        <w:rPr>
          <w:rFonts w:ascii="Calibri Light" w:hAnsi="Calibri Light"/>
          <w:b/>
        </w:rPr>
        <w:t>e</w:t>
      </w:r>
      <w:r w:rsidRPr="00250D02">
        <w:rPr>
          <w:rFonts w:ascii="Calibri Light" w:hAnsi="Calibri Light"/>
          <w:b/>
        </w:rPr>
        <w:t xml:space="preserve"> stage </w:t>
      </w:r>
      <w:r w:rsidRPr="00250D02">
        <w:rPr>
          <w:rFonts w:ascii="Calibri Light" w:hAnsi="Calibri Light"/>
        </w:rPr>
        <w:t xml:space="preserve">is to </w:t>
      </w:r>
      <w:r w:rsidR="00E7769D" w:rsidRPr="00250D02">
        <w:rPr>
          <w:rFonts w:ascii="Calibri Light" w:hAnsi="Calibri Light"/>
        </w:rPr>
        <w:t>obtain</w:t>
      </w:r>
      <w:r w:rsidR="00FA3B23" w:rsidRPr="00250D02">
        <w:rPr>
          <w:rFonts w:ascii="Calibri Light" w:hAnsi="Calibri Light"/>
        </w:rPr>
        <w:t xml:space="preserve"> the </w:t>
      </w:r>
      <w:r w:rsidRPr="00250D02">
        <w:rPr>
          <w:rFonts w:ascii="Calibri Light" w:hAnsi="Calibri Light"/>
        </w:rPr>
        <w:t>final</w:t>
      </w:r>
      <w:r w:rsidR="00FA3B23" w:rsidRPr="00250D02">
        <w:rPr>
          <w:rFonts w:ascii="Calibri Light" w:hAnsi="Calibri Light"/>
        </w:rPr>
        <w:t xml:space="preserve"> ranking of</w:t>
      </w:r>
      <w:r w:rsidRPr="00250D02">
        <w:rPr>
          <w:rFonts w:ascii="Calibri Light" w:hAnsi="Calibri Light"/>
        </w:rPr>
        <w:t xml:space="preserve"> </w:t>
      </w:r>
      <w:r w:rsidR="00760A8F" w:rsidRPr="00250D02">
        <w:rPr>
          <w:rFonts w:ascii="Calibri Light" w:hAnsi="Calibri Light"/>
        </w:rPr>
        <w:t xml:space="preserve">HARD </w:t>
      </w:r>
      <w:r w:rsidRPr="00250D02">
        <w:rPr>
          <w:rFonts w:ascii="Calibri Light" w:hAnsi="Calibri Light"/>
        </w:rPr>
        <w:t>project</w:t>
      </w:r>
      <w:r w:rsidR="00FA3B23" w:rsidRPr="00250D02">
        <w:rPr>
          <w:rFonts w:ascii="Calibri Light" w:hAnsi="Calibri Light"/>
        </w:rPr>
        <w:t>s</w:t>
      </w:r>
      <w:r w:rsidRPr="00250D02">
        <w:rPr>
          <w:rFonts w:ascii="Calibri Light" w:hAnsi="Calibri Light"/>
        </w:rPr>
        <w:t xml:space="preserve"> to be financed by the </w:t>
      </w:r>
      <w:r w:rsidR="00944B29" w:rsidRPr="00250D02">
        <w:rPr>
          <w:rFonts w:ascii="Calibri Light" w:hAnsi="Calibri Light"/>
        </w:rPr>
        <w:t>Programme</w:t>
      </w:r>
      <w:r w:rsidR="00E7769D" w:rsidRPr="00250D02">
        <w:rPr>
          <w:rFonts w:ascii="Calibri Light" w:hAnsi="Calibri Light"/>
        </w:rPr>
        <w:t xml:space="preserve"> </w:t>
      </w:r>
      <w:r w:rsidR="00AE44D8" w:rsidRPr="00250D02">
        <w:rPr>
          <w:rFonts w:ascii="Calibri Light" w:hAnsi="Calibri Light"/>
        </w:rPr>
        <w:t>or</w:t>
      </w:r>
      <w:r w:rsidR="00FA3B23" w:rsidRPr="00250D02">
        <w:rPr>
          <w:rFonts w:ascii="Calibri Light" w:hAnsi="Calibri Light"/>
        </w:rPr>
        <w:t xml:space="preserve"> put on the reserve list</w:t>
      </w:r>
      <w:r w:rsidR="00E7769D" w:rsidRPr="00250D02">
        <w:rPr>
          <w:rFonts w:ascii="Calibri Light" w:hAnsi="Calibri Light"/>
        </w:rPr>
        <w:t>, per priority,</w:t>
      </w:r>
      <w:r w:rsidR="00FA3B23" w:rsidRPr="00250D02">
        <w:rPr>
          <w:rFonts w:ascii="Calibri Light" w:hAnsi="Calibri Light"/>
        </w:rPr>
        <w:t xml:space="preserve"> </w:t>
      </w:r>
      <w:r w:rsidR="00E7769D" w:rsidRPr="00250D02">
        <w:rPr>
          <w:rFonts w:ascii="Calibri Light" w:hAnsi="Calibri Light"/>
        </w:rPr>
        <w:t xml:space="preserve">following evaluation of </w:t>
      </w:r>
      <w:r w:rsidRPr="00250D02">
        <w:rPr>
          <w:rFonts w:ascii="Calibri Light" w:hAnsi="Calibri Light"/>
        </w:rPr>
        <w:t>their coherence and maturity.</w:t>
      </w:r>
    </w:p>
    <w:p w:rsidR="00D30B00" w:rsidRPr="00250D02" w:rsidRDefault="00D30B00" w:rsidP="00D30B00">
      <w:pPr>
        <w:spacing w:before="120" w:after="120" w:line="240" w:lineRule="auto"/>
        <w:jc w:val="both"/>
        <w:rPr>
          <w:rFonts w:ascii="Calibri Light" w:hAnsi="Calibri Light"/>
        </w:rPr>
      </w:pPr>
      <w:r w:rsidRPr="00250D02">
        <w:rPr>
          <w:rFonts w:ascii="Calibri Light" w:hAnsi="Calibri Light"/>
        </w:rPr>
        <w:lastRenderedPageBreak/>
        <w:t>During this stage, the following shall be considered:</w:t>
      </w:r>
    </w:p>
    <w:p w:rsidR="0050798C" w:rsidRPr="00250D02" w:rsidRDefault="00FA3B23" w:rsidP="000E60C1">
      <w:pPr>
        <w:pStyle w:val="ListParagraph"/>
        <w:numPr>
          <w:ilvl w:val="0"/>
          <w:numId w:val="39"/>
        </w:numPr>
        <w:spacing w:before="120" w:after="120" w:line="240" w:lineRule="auto"/>
        <w:jc w:val="both"/>
        <w:rPr>
          <w:rFonts w:ascii="Calibri Light" w:hAnsi="Calibri Light"/>
        </w:rPr>
      </w:pPr>
      <w:r w:rsidRPr="00250D02">
        <w:rPr>
          <w:rFonts w:ascii="Calibri Light" w:hAnsi="Calibri Light"/>
        </w:rPr>
        <w:t xml:space="preserve">Each project shall be assessed by </w:t>
      </w:r>
      <w:r w:rsidR="004D1097" w:rsidRPr="00250D02">
        <w:rPr>
          <w:rFonts w:ascii="Calibri Light" w:hAnsi="Calibri Light"/>
        </w:rPr>
        <w:t xml:space="preserve">the same </w:t>
      </w:r>
      <w:r w:rsidRPr="00250D02">
        <w:rPr>
          <w:rFonts w:ascii="Calibri Light" w:hAnsi="Calibri Light"/>
        </w:rPr>
        <w:t xml:space="preserve">2 external assessors </w:t>
      </w:r>
      <w:r w:rsidR="004D1097" w:rsidRPr="00250D02">
        <w:rPr>
          <w:rFonts w:ascii="Calibri Light" w:hAnsi="Calibri Light"/>
        </w:rPr>
        <w:t xml:space="preserve">who have performed evaluation in the previous stage, </w:t>
      </w:r>
      <w:r w:rsidRPr="00250D02">
        <w:rPr>
          <w:rFonts w:ascii="Calibri Light" w:hAnsi="Calibri Light"/>
        </w:rPr>
        <w:t>following the “4 eyes” principle.</w:t>
      </w:r>
      <w:r w:rsidR="00BA0D56" w:rsidRPr="00250D02">
        <w:rPr>
          <w:rFonts w:ascii="Calibri Light" w:hAnsi="Calibri Light"/>
        </w:rPr>
        <w:t xml:space="preserve"> </w:t>
      </w:r>
      <w:r w:rsidR="0050798C" w:rsidRPr="00250D02">
        <w:rPr>
          <w:rFonts w:ascii="Calibri Light" w:hAnsi="Calibri Light"/>
        </w:rPr>
        <w:t xml:space="preserve">Each assessor shall compile one evaluation grid per project. In order to keep the pace of evaluation, </w:t>
      </w:r>
      <w:r w:rsidR="00760A8F" w:rsidRPr="00250D02">
        <w:rPr>
          <w:rFonts w:ascii="Calibri Light" w:hAnsi="Calibri Light"/>
        </w:rPr>
        <w:t>minimum</w:t>
      </w:r>
      <w:r w:rsidR="0050798C" w:rsidRPr="00250D02">
        <w:rPr>
          <w:rFonts w:ascii="Calibri Light" w:hAnsi="Calibri Light"/>
        </w:rPr>
        <w:t xml:space="preserve"> </w:t>
      </w:r>
      <w:r w:rsidR="00760A8F" w:rsidRPr="00250D02">
        <w:rPr>
          <w:rFonts w:ascii="Calibri Light" w:hAnsi="Calibri Light"/>
        </w:rPr>
        <w:t>3 projects per week</w:t>
      </w:r>
      <w:r w:rsidR="0050798C" w:rsidRPr="00250D02">
        <w:rPr>
          <w:rFonts w:ascii="Calibri Light" w:hAnsi="Calibri Light"/>
        </w:rPr>
        <w:t xml:space="preserve"> must be evaluated by </w:t>
      </w:r>
      <w:r w:rsidR="00760A8F" w:rsidRPr="00250D02">
        <w:rPr>
          <w:rFonts w:ascii="Calibri Light" w:hAnsi="Calibri Light"/>
        </w:rPr>
        <w:t>each assessor</w:t>
      </w:r>
      <w:r w:rsidR="0050798C" w:rsidRPr="00250D02">
        <w:rPr>
          <w:rFonts w:ascii="Calibri Light" w:hAnsi="Calibri Light"/>
        </w:rPr>
        <w:t>.</w:t>
      </w:r>
    </w:p>
    <w:p w:rsidR="0050798C" w:rsidRPr="00250D02" w:rsidRDefault="0050798C" w:rsidP="000E60C1">
      <w:pPr>
        <w:pStyle w:val="ListParagraph"/>
        <w:numPr>
          <w:ilvl w:val="0"/>
          <w:numId w:val="39"/>
        </w:numPr>
        <w:spacing w:before="120" w:after="120" w:line="240" w:lineRule="auto"/>
        <w:jc w:val="both"/>
        <w:rPr>
          <w:rFonts w:ascii="Calibri Light" w:hAnsi="Calibri Light"/>
        </w:rPr>
      </w:pPr>
      <w:r w:rsidRPr="00250D02">
        <w:rPr>
          <w:rFonts w:ascii="Calibri Light" w:hAnsi="Calibri Light"/>
        </w:rPr>
        <w:t xml:space="preserve">The evaluation grid for step 3 provided in the </w:t>
      </w:r>
      <w:r w:rsidR="000C24E8" w:rsidRPr="00250D02">
        <w:rPr>
          <w:rFonts w:ascii="Calibri Light" w:hAnsi="Calibri Light"/>
          <w:i/>
        </w:rPr>
        <w:t>Guidelines for grant applicants</w:t>
      </w:r>
      <w:r w:rsidRPr="00250D02">
        <w:rPr>
          <w:rFonts w:ascii="Calibri Light" w:hAnsi="Calibri Light"/>
        </w:rPr>
        <w:t xml:space="preserve"> and the application packages uploaded into EMS-ENI system are to be used. In case of EMS-ENI malfunction, provisions </w:t>
      </w:r>
      <w:r w:rsidR="004E7992" w:rsidRPr="00250D02">
        <w:rPr>
          <w:rFonts w:ascii="Calibri Light" w:hAnsi="Calibri Light"/>
        </w:rPr>
        <w:t>at section 3.11</w:t>
      </w:r>
      <w:r w:rsidRPr="00250D02">
        <w:rPr>
          <w:rFonts w:ascii="Calibri Light" w:hAnsi="Calibri Light"/>
        </w:rPr>
        <w:t xml:space="preserve"> </w:t>
      </w:r>
      <w:r w:rsidR="000E60C1" w:rsidRPr="00250D02">
        <w:rPr>
          <w:rFonts w:ascii="Calibri Light" w:hAnsi="Calibri Light"/>
        </w:rPr>
        <w:t xml:space="preserve">of the present Manual </w:t>
      </w:r>
      <w:r w:rsidRPr="00250D02">
        <w:rPr>
          <w:rFonts w:ascii="Calibri Light" w:hAnsi="Calibri Light"/>
        </w:rPr>
        <w:t>shall apply.</w:t>
      </w:r>
    </w:p>
    <w:p w:rsidR="00BA0D56" w:rsidRPr="00250D02" w:rsidRDefault="00BA0D56" w:rsidP="000E60C1">
      <w:pPr>
        <w:pStyle w:val="ListParagraph"/>
        <w:numPr>
          <w:ilvl w:val="0"/>
          <w:numId w:val="39"/>
        </w:numPr>
        <w:spacing w:before="120" w:after="120" w:line="240" w:lineRule="auto"/>
        <w:jc w:val="both"/>
        <w:rPr>
          <w:rFonts w:ascii="Calibri Light" w:hAnsi="Calibri Light"/>
        </w:rPr>
      </w:pPr>
      <w:r w:rsidRPr="00250D02">
        <w:rPr>
          <w:rFonts w:ascii="Calibri Light" w:hAnsi="Calibri Light"/>
        </w:rPr>
        <w:t>In order to be accepted by PSC</w:t>
      </w:r>
      <w:r w:rsidR="0050798C" w:rsidRPr="00250D02">
        <w:rPr>
          <w:rFonts w:ascii="Calibri Light" w:hAnsi="Calibri Light"/>
        </w:rPr>
        <w:t>/JMC</w:t>
      </w:r>
      <w:r w:rsidRPr="00250D02">
        <w:rPr>
          <w:rFonts w:ascii="Calibri Light" w:hAnsi="Calibri Light"/>
        </w:rPr>
        <w:t xml:space="preserve"> and not subject for revision, </w:t>
      </w:r>
      <w:r w:rsidR="0050798C" w:rsidRPr="00250D02">
        <w:rPr>
          <w:rFonts w:ascii="Calibri Light" w:hAnsi="Calibri Light"/>
        </w:rPr>
        <w:t>any</w:t>
      </w:r>
      <w:r w:rsidRPr="00250D02">
        <w:rPr>
          <w:rFonts w:ascii="Calibri Light" w:hAnsi="Calibri Light"/>
        </w:rPr>
        <w:t xml:space="preserve"> evaluation grid must satisfy </w:t>
      </w:r>
      <w:r w:rsidR="00DB0762" w:rsidRPr="00250D02">
        <w:rPr>
          <w:rFonts w:ascii="Calibri Light" w:hAnsi="Calibri Light"/>
        </w:rPr>
        <w:t>the</w:t>
      </w:r>
      <w:r w:rsidRPr="00250D02">
        <w:rPr>
          <w:rFonts w:ascii="Calibri Light" w:hAnsi="Calibri Light"/>
        </w:rPr>
        <w:t xml:space="preserve"> quality requirements:</w:t>
      </w:r>
    </w:p>
    <w:p w:rsidR="00BA0D56" w:rsidRPr="00250D02" w:rsidRDefault="00DB0762" w:rsidP="000E60C1">
      <w:pPr>
        <w:pStyle w:val="ListParagraph"/>
        <w:numPr>
          <w:ilvl w:val="0"/>
          <w:numId w:val="10"/>
        </w:numPr>
        <w:tabs>
          <w:tab w:val="left" w:pos="450"/>
        </w:tabs>
        <w:spacing w:before="60" w:after="60" w:line="240" w:lineRule="auto"/>
        <w:ind w:left="450" w:hanging="450"/>
        <w:jc w:val="both"/>
        <w:rPr>
          <w:rFonts w:ascii="Calibri Light" w:hAnsi="Calibri Light"/>
        </w:rPr>
      </w:pPr>
      <w:r w:rsidRPr="00250D02">
        <w:rPr>
          <w:rFonts w:ascii="Calibri Light" w:hAnsi="Calibri Light"/>
        </w:rPr>
        <w:t>Answers/s</w:t>
      </w:r>
      <w:r w:rsidR="00BA0D56" w:rsidRPr="00250D02">
        <w:rPr>
          <w:rFonts w:ascii="Calibri Light" w:hAnsi="Calibri Light"/>
        </w:rPr>
        <w:t xml:space="preserve">cores and comments are given for each evaluation </w:t>
      </w:r>
      <w:r w:rsidRPr="00250D02">
        <w:rPr>
          <w:rFonts w:ascii="Calibri Light" w:hAnsi="Calibri Light"/>
        </w:rPr>
        <w:t>question/</w:t>
      </w:r>
      <w:r w:rsidR="00BA0D56" w:rsidRPr="00250D02">
        <w:rPr>
          <w:rFonts w:ascii="Calibri Light" w:hAnsi="Calibri Light"/>
        </w:rPr>
        <w:t xml:space="preserve">criteria </w:t>
      </w:r>
      <w:r w:rsidR="00BA0D56" w:rsidRPr="00250D02">
        <w:rPr>
          <w:rFonts w:ascii="Calibri Light" w:hAnsi="Calibri Light"/>
          <w:b/>
        </w:rPr>
        <w:t>and</w:t>
      </w:r>
      <w:r w:rsidR="00BA0D56" w:rsidRPr="00250D02">
        <w:rPr>
          <w:rFonts w:ascii="Calibri Light" w:hAnsi="Calibri Light"/>
        </w:rPr>
        <w:t xml:space="preserve">, </w:t>
      </w:r>
    </w:p>
    <w:p w:rsidR="00BA0D56" w:rsidRPr="00250D02" w:rsidRDefault="00BA0D56" w:rsidP="000E60C1">
      <w:pPr>
        <w:pStyle w:val="ListParagraph"/>
        <w:numPr>
          <w:ilvl w:val="0"/>
          <w:numId w:val="10"/>
        </w:numPr>
        <w:tabs>
          <w:tab w:val="left" w:pos="450"/>
        </w:tabs>
        <w:spacing w:before="60" w:after="60" w:line="240" w:lineRule="auto"/>
        <w:ind w:left="450" w:hanging="450"/>
        <w:jc w:val="both"/>
        <w:rPr>
          <w:rFonts w:ascii="Calibri Light" w:hAnsi="Calibri Light"/>
        </w:rPr>
      </w:pPr>
      <w:r w:rsidRPr="00250D02">
        <w:rPr>
          <w:rFonts w:ascii="Calibri Light" w:hAnsi="Calibri Light"/>
        </w:rPr>
        <w:t>Comments are consistent, project</w:t>
      </w:r>
      <w:r w:rsidR="00DB0762" w:rsidRPr="00250D02">
        <w:rPr>
          <w:rFonts w:ascii="Calibri Light" w:hAnsi="Calibri Light"/>
        </w:rPr>
        <w:t>-</w:t>
      </w:r>
      <w:r w:rsidRPr="00250D02">
        <w:rPr>
          <w:rFonts w:ascii="Calibri Light" w:hAnsi="Calibri Light"/>
        </w:rPr>
        <w:t xml:space="preserve">specific and coherent with the score awarded, references to the additional documents are given. Comments synthesize the </w:t>
      </w:r>
      <w:r w:rsidR="00DB0762" w:rsidRPr="00250D02">
        <w:rPr>
          <w:rFonts w:ascii="Calibri Light" w:hAnsi="Calibri Light"/>
        </w:rPr>
        <w:t xml:space="preserve">assessor’s </w:t>
      </w:r>
      <w:r w:rsidRPr="00250D02">
        <w:rPr>
          <w:rFonts w:ascii="Calibri Light" w:hAnsi="Calibri Light"/>
        </w:rPr>
        <w:t xml:space="preserve">professional judgement </w:t>
      </w:r>
      <w:r w:rsidRPr="00250D02">
        <w:rPr>
          <w:rFonts w:ascii="Calibri Light" w:hAnsi="Calibri Light"/>
          <w:b/>
        </w:rPr>
        <w:t>and</w:t>
      </w:r>
      <w:r w:rsidRPr="00250D02">
        <w:rPr>
          <w:rFonts w:ascii="Calibri Light" w:hAnsi="Calibri Light"/>
        </w:rPr>
        <w:t xml:space="preserve">, </w:t>
      </w:r>
    </w:p>
    <w:p w:rsidR="00BA0D56" w:rsidRPr="00250D02" w:rsidRDefault="00BA0D56" w:rsidP="000E60C1">
      <w:pPr>
        <w:pStyle w:val="ListParagraph"/>
        <w:numPr>
          <w:ilvl w:val="0"/>
          <w:numId w:val="10"/>
        </w:numPr>
        <w:tabs>
          <w:tab w:val="left" w:pos="450"/>
        </w:tabs>
        <w:spacing w:before="60" w:after="60" w:line="240" w:lineRule="auto"/>
        <w:ind w:left="450" w:hanging="450"/>
        <w:jc w:val="both"/>
        <w:rPr>
          <w:rFonts w:ascii="Calibri Light" w:hAnsi="Calibri Light"/>
        </w:rPr>
      </w:pPr>
      <w:r w:rsidRPr="00250D02">
        <w:rPr>
          <w:rFonts w:ascii="Calibri Light" w:hAnsi="Calibri Light"/>
        </w:rPr>
        <w:t xml:space="preserve">The Programme and the call requirements are fully met </w:t>
      </w:r>
      <w:r w:rsidRPr="00250D02">
        <w:rPr>
          <w:rFonts w:ascii="Calibri Light" w:hAnsi="Calibri Light"/>
          <w:b/>
        </w:rPr>
        <w:t>and</w:t>
      </w:r>
      <w:r w:rsidRPr="00250D02">
        <w:rPr>
          <w:rFonts w:ascii="Calibri Light" w:hAnsi="Calibri Light"/>
        </w:rPr>
        <w:t xml:space="preserve">, </w:t>
      </w:r>
    </w:p>
    <w:p w:rsidR="00BA0D56" w:rsidRPr="00250D02" w:rsidRDefault="00BA0D56" w:rsidP="000E60C1">
      <w:pPr>
        <w:pStyle w:val="ListParagraph"/>
        <w:numPr>
          <w:ilvl w:val="0"/>
          <w:numId w:val="10"/>
        </w:numPr>
        <w:tabs>
          <w:tab w:val="left" w:pos="450"/>
        </w:tabs>
        <w:spacing w:before="60" w:after="60" w:line="240" w:lineRule="auto"/>
        <w:ind w:left="450" w:hanging="450"/>
        <w:jc w:val="both"/>
        <w:rPr>
          <w:rFonts w:ascii="Calibri Light" w:hAnsi="Calibri Light"/>
        </w:rPr>
      </w:pPr>
      <w:r w:rsidRPr="00250D02">
        <w:rPr>
          <w:rFonts w:ascii="Calibri Light" w:hAnsi="Calibri Light"/>
        </w:rPr>
        <w:t>Final conclusions and recommendations are project-specific</w:t>
      </w:r>
      <w:r w:rsidR="000E60C1" w:rsidRPr="00250D02">
        <w:rPr>
          <w:rFonts w:ascii="Calibri Light" w:hAnsi="Calibri Light"/>
        </w:rPr>
        <w:t xml:space="preserve"> and support the Programme in case the project is to be financed</w:t>
      </w:r>
      <w:r w:rsidRPr="00250D02">
        <w:rPr>
          <w:rFonts w:ascii="Calibri Light" w:hAnsi="Calibri Light"/>
        </w:rPr>
        <w:t>.</w:t>
      </w:r>
    </w:p>
    <w:p w:rsidR="007E37DC" w:rsidRPr="00250D02" w:rsidRDefault="0050798C" w:rsidP="000E60C1">
      <w:pPr>
        <w:pStyle w:val="ListParagraph"/>
        <w:numPr>
          <w:ilvl w:val="0"/>
          <w:numId w:val="39"/>
        </w:numPr>
        <w:spacing w:before="120" w:after="120" w:line="240" w:lineRule="auto"/>
        <w:jc w:val="both"/>
        <w:rPr>
          <w:rFonts w:ascii="Calibri Light" w:hAnsi="Calibri Light"/>
        </w:rPr>
      </w:pPr>
      <w:r w:rsidRPr="00250D02">
        <w:rPr>
          <w:rFonts w:ascii="Calibri Light" w:hAnsi="Calibri Light"/>
        </w:rPr>
        <w:t xml:space="preserve">PSC/ JMC cannot change the scores awarded by the external assessors, instead they </w:t>
      </w:r>
      <w:r w:rsidR="007E37DC" w:rsidRPr="00250D02">
        <w:rPr>
          <w:rFonts w:ascii="Calibri Light" w:hAnsi="Calibri Light"/>
        </w:rPr>
        <w:t xml:space="preserve">may request revision of the evaluation grid in </w:t>
      </w:r>
      <w:r w:rsidRPr="00250D02">
        <w:rPr>
          <w:rFonts w:ascii="Calibri Light" w:hAnsi="Calibri Light"/>
        </w:rPr>
        <w:t>case that</w:t>
      </w:r>
      <w:r w:rsidR="007E37DC" w:rsidRPr="00250D02">
        <w:rPr>
          <w:rFonts w:ascii="Calibri Light" w:hAnsi="Calibri Light"/>
        </w:rPr>
        <w:t>:</w:t>
      </w:r>
    </w:p>
    <w:p w:rsidR="007E37DC" w:rsidRPr="00250D02" w:rsidRDefault="007E37DC" w:rsidP="000E60C1">
      <w:pPr>
        <w:pStyle w:val="ListParagraph"/>
        <w:numPr>
          <w:ilvl w:val="0"/>
          <w:numId w:val="10"/>
        </w:numPr>
        <w:tabs>
          <w:tab w:val="left" w:pos="450"/>
        </w:tabs>
        <w:spacing w:before="60" w:after="60" w:line="240" w:lineRule="auto"/>
        <w:ind w:left="450" w:hanging="450"/>
        <w:jc w:val="both"/>
        <w:rPr>
          <w:rFonts w:ascii="Calibri Light" w:hAnsi="Calibri Light"/>
        </w:rPr>
      </w:pPr>
      <w:r w:rsidRPr="00250D02">
        <w:rPr>
          <w:rFonts w:ascii="Calibri Light" w:hAnsi="Calibri Light"/>
        </w:rPr>
        <w:t>The grid is incomplete or of poor quality e.g. it has blank comment boxes, comments, conclusions and recommendations are weak or too general, not supporting the score awarded, they do not reflect the assessor’s opinion on the topic and do not support PSC/JMC in taking an informed decision,</w:t>
      </w:r>
    </w:p>
    <w:p w:rsidR="007E37DC" w:rsidRPr="00250D02" w:rsidRDefault="007E37DC" w:rsidP="000E60C1">
      <w:pPr>
        <w:pStyle w:val="ListParagraph"/>
        <w:numPr>
          <w:ilvl w:val="0"/>
          <w:numId w:val="10"/>
        </w:numPr>
        <w:tabs>
          <w:tab w:val="left" w:pos="450"/>
        </w:tabs>
        <w:spacing w:before="60" w:after="60" w:line="240" w:lineRule="auto"/>
        <w:ind w:left="450" w:hanging="450"/>
        <w:jc w:val="both"/>
        <w:rPr>
          <w:rFonts w:ascii="Calibri Light" w:hAnsi="Calibri Light"/>
        </w:rPr>
      </w:pPr>
      <w:r w:rsidRPr="00250D02">
        <w:rPr>
          <w:rFonts w:ascii="Calibri Light" w:hAnsi="Calibri Light"/>
        </w:rPr>
        <w:t xml:space="preserve">Discrepancies between the scores awarded and the comments given are identified, </w:t>
      </w:r>
    </w:p>
    <w:p w:rsidR="007E37DC" w:rsidRPr="00250D02" w:rsidRDefault="007E37DC" w:rsidP="000E60C1">
      <w:pPr>
        <w:pStyle w:val="ListParagraph"/>
        <w:numPr>
          <w:ilvl w:val="0"/>
          <w:numId w:val="10"/>
        </w:numPr>
        <w:tabs>
          <w:tab w:val="left" w:pos="450"/>
        </w:tabs>
        <w:spacing w:before="60" w:after="60" w:line="240" w:lineRule="auto"/>
        <w:ind w:left="450" w:hanging="450"/>
        <w:jc w:val="both"/>
        <w:rPr>
          <w:rFonts w:ascii="Calibri Light" w:hAnsi="Calibri Light"/>
        </w:rPr>
      </w:pPr>
      <w:r w:rsidRPr="00250D02">
        <w:rPr>
          <w:rFonts w:ascii="Calibri Light" w:hAnsi="Calibri Light"/>
        </w:rPr>
        <w:t>Scarce references to the project content are made,</w:t>
      </w:r>
    </w:p>
    <w:p w:rsidR="007E37DC" w:rsidRPr="00250D02" w:rsidRDefault="007E37DC" w:rsidP="000E60C1">
      <w:pPr>
        <w:pStyle w:val="ListParagraph"/>
        <w:numPr>
          <w:ilvl w:val="0"/>
          <w:numId w:val="10"/>
        </w:numPr>
        <w:tabs>
          <w:tab w:val="left" w:pos="450"/>
        </w:tabs>
        <w:spacing w:before="60" w:after="60" w:line="240" w:lineRule="auto"/>
        <w:ind w:left="450" w:hanging="450"/>
        <w:jc w:val="both"/>
        <w:rPr>
          <w:rFonts w:ascii="Calibri Light" w:hAnsi="Calibri Light"/>
        </w:rPr>
      </w:pPr>
      <w:r w:rsidRPr="00250D02">
        <w:rPr>
          <w:rFonts w:ascii="Calibri Light" w:hAnsi="Calibri Light"/>
        </w:rPr>
        <w:t>The Programme and call requirements are not met</w:t>
      </w:r>
    </w:p>
    <w:p w:rsidR="00BA0D56" w:rsidRPr="00250D02" w:rsidRDefault="00806AF4" w:rsidP="000E60C1">
      <w:pPr>
        <w:pStyle w:val="ListParagraph"/>
        <w:numPr>
          <w:ilvl w:val="0"/>
          <w:numId w:val="39"/>
        </w:numPr>
        <w:spacing w:before="120" w:after="120" w:line="240" w:lineRule="auto"/>
        <w:jc w:val="both"/>
        <w:rPr>
          <w:rFonts w:ascii="Calibri Light" w:hAnsi="Calibri Light"/>
        </w:rPr>
      </w:pPr>
      <w:r w:rsidRPr="00250D02">
        <w:rPr>
          <w:rFonts w:ascii="Calibri Light" w:hAnsi="Calibri Light"/>
        </w:rPr>
        <w:t>In case the difference between the overall scores awarded by the assessors goes over the threshold set by the call, PSC may require for a 3</w:t>
      </w:r>
      <w:r w:rsidR="000E60C1" w:rsidRPr="00250D02">
        <w:rPr>
          <w:rFonts w:ascii="Calibri Light" w:hAnsi="Calibri Light"/>
          <w:vertAlign w:val="superscript"/>
        </w:rPr>
        <w:t>rd</w:t>
      </w:r>
      <w:r w:rsidR="000E60C1" w:rsidRPr="00250D02">
        <w:rPr>
          <w:rFonts w:ascii="Calibri Light" w:hAnsi="Calibri Light"/>
        </w:rPr>
        <w:t xml:space="preserve"> </w:t>
      </w:r>
      <w:r w:rsidRPr="00250D02">
        <w:rPr>
          <w:rFonts w:ascii="Calibri Light" w:hAnsi="Calibri Light"/>
        </w:rPr>
        <w:t xml:space="preserve">assessor to re-perform evaluation. In such case, the final score is the average between scores awarded by </w:t>
      </w:r>
      <w:r w:rsidR="00DB0762" w:rsidRPr="00250D02">
        <w:rPr>
          <w:rFonts w:ascii="Calibri Light" w:hAnsi="Calibri Light"/>
        </w:rPr>
        <w:t xml:space="preserve">the </w:t>
      </w:r>
      <w:r w:rsidRPr="00250D02">
        <w:rPr>
          <w:rFonts w:ascii="Calibri Light" w:hAnsi="Calibri Light"/>
        </w:rPr>
        <w:t>assessors having the 2 nearest overall scores.</w:t>
      </w:r>
    </w:p>
    <w:p w:rsidR="0050798C" w:rsidRPr="00250D02" w:rsidRDefault="0050798C" w:rsidP="000E60C1">
      <w:pPr>
        <w:pStyle w:val="ListParagraph"/>
        <w:numPr>
          <w:ilvl w:val="0"/>
          <w:numId w:val="39"/>
        </w:numPr>
        <w:spacing w:before="120" w:after="120" w:line="240" w:lineRule="auto"/>
        <w:jc w:val="both"/>
        <w:rPr>
          <w:rFonts w:ascii="Calibri Light" w:hAnsi="Calibri Light"/>
        </w:rPr>
      </w:pPr>
      <w:r w:rsidRPr="00250D02">
        <w:rPr>
          <w:rFonts w:ascii="Calibri Light" w:hAnsi="Calibri Light"/>
        </w:rPr>
        <w:t>Using the evaluation grids uploaded EMS-ENI, PSC prepares one common evaluation grid per project.</w:t>
      </w:r>
    </w:p>
    <w:p w:rsidR="00A86FE3" w:rsidRPr="00250D02" w:rsidRDefault="00C13DE6" w:rsidP="000E60C1">
      <w:pPr>
        <w:pStyle w:val="ListParagraph"/>
        <w:numPr>
          <w:ilvl w:val="0"/>
          <w:numId w:val="39"/>
        </w:numPr>
        <w:spacing w:before="120" w:after="120" w:line="240" w:lineRule="auto"/>
        <w:jc w:val="both"/>
        <w:rPr>
          <w:rFonts w:ascii="Calibri Light" w:hAnsi="Calibri Light"/>
        </w:rPr>
      </w:pPr>
      <w:r w:rsidRPr="00250D02">
        <w:rPr>
          <w:rFonts w:ascii="Calibri Light" w:hAnsi="Calibri Light"/>
        </w:rPr>
        <w:t xml:space="preserve">A project </w:t>
      </w:r>
      <w:r w:rsidR="00B04A5F" w:rsidRPr="00250D02">
        <w:rPr>
          <w:rFonts w:ascii="Calibri Light" w:hAnsi="Calibri Light"/>
        </w:rPr>
        <w:t xml:space="preserve">shall </w:t>
      </w:r>
      <w:r w:rsidR="00FA3B23" w:rsidRPr="00250D02">
        <w:rPr>
          <w:rFonts w:ascii="Calibri Light" w:hAnsi="Calibri Light"/>
        </w:rPr>
        <w:t xml:space="preserve">only </w:t>
      </w:r>
      <w:r w:rsidR="00B04A5F" w:rsidRPr="00250D02">
        <w:rPr>
          <w:rFonts w:ascii="Calibri Light" w:hAnsi="Calibri Light"/>
        </w:rPr>
        <w:t xml:space="preserve">be rejected if </w:t>
      </w:r>
      <w:r w:rsidRPr="00250D02">
        <w:rPr>
          <w:rFonts w:ascii="Calibri Light" w:hAnsi="Calibri Light"/>
        </w:rPr>
        <w:t xml:space="preserve">is </w:t>
      </w:r>
      <w:r w:rsidR="00B04A5F" w:rsidRPr="00250D02">
        <w:rPr>
          <w:rFonts w:ascii="Calibri Light" w:hAnsi="Calibri Light"/>
        </w:rPr>
        <w:t xml:space="preserve">found in the situations listed in </w:t>
      </w:r>
      <w:r w:rsidR="00401327" w:rsidRPr="00250D02">
        <w:rPr>
          <w:rFonts w:ascii="Calibri Light" w:hAnsi="Calibri Light"/>
          <w:b/>
          <w:color w:val="CC00CC"/>
        </w:rPr>
        <w:t>Annex</w:t>
      </w:r>
      <w:r w:rsidR="00B04A5F" w:rsidRPr="00250D02">
        <w:rPr>
          <w:rFonts w:ascii="Calibri Light" w:hAnsi="Calibri Light"/>
          <w:b/>
          <w:color w:val="CC00CC"/>
        </w:rPr>
        <w:t xml:space="preserve"> </w:t>
      </w:r>
      <w:r w:rsidR="00E245AD" w:rsidRPr="00250D02">
        <w:rPr>
          <w:rFonts w:ascii="Calibri Light" w:hAnsi="Calibri Light"/>
          <w:b/>
          <w:color w:val="CC00CC"/>
        </w:rPr>
        <w:t>EV_</w:t>
      </w:r>
      <w:r w:rsidR="00B04A5F" w:rsidRPr="00250D02">
        <w:rPr>
          <w:rFonts w:ascii="Calibri Light" w:hAnsi="Calibri Light"/>
          <w:b/>
          <w:color w:val="CC00CC"/>
        </w:rPr>
        <w:t>3</w:t>
      </w:r>
      <w:r w:rsidR="00B04A5F" w:rsidRPr="00250D02">
        <w:rPr>
          <w:rFonts w:ascii="Calibri Light" w:hAnsi="Calibri Light"/>
        </w:rPr>
        <w:t xml:space="preserve">. </w:t>
      </w:r>
      <w:r w:rsidRPr="00250D02">
        <w:rPr>
          <w:rFonts w:ascii="Calibri Light" w:hAnsi="Calibri Light"/>
        </w:rPr>
        <w:t>Even so, the evaluation grid must be fully filled in.</w:t>
      </w:r>
    </w:p>
    <w:p w:rsidR="00826186" w:rsidRPr="00250D02" w:rsidRDefault="00826186" w:rsidP="000E60C1">
      <w:pPr>
        <w:pStyle w:val="ListParagraph"/>
        <w:numPr>
          <w:ilvl w:val="0"/>
          <w:numId w:val="39"/>
        </w:numPr>
        <w:spacing w:before="120" w:after="120" w:line="240" w:lineRule="auto"/>
        <w:jc w:val="both"/>
        <w:rPr>
          <w:rFonts w:ascii="Calibri Light" w:hAnsi="Calibri Light"/>
        </w:rPr>
      </w:pPr>
      <w:r w:rsidRPr="00250D02">
        <w:rPr>
          <w:rFonts w:ascii="Calibri Light" w:hAnsi="Calibri Light"/>
        </w:rPr>
        <w:t xml:space="preserve">If the project does not fall under the situations listed in </w:t>
      </w:r>
      <w:r w:rsidRPr="00250D02">
        <w:rPr>
          <w:rFonts w:ascii="Calibri Light" w:hAnsi="Calibri Light"/>
          <w:b/>
          <w:color w:val="CC00CC"/>
        </w:rPr>
        <w:t xml:space="preserve">Annex </w:t>
      </w:r>
      <w:r w:rsidR="00E245AD" w:rsidRPr="00250D02">
        <w:rPr>
          <w:rFonts w:ascii="Calibri Light" w:hAnsi="Calibri Light"/>
          <w:b/>
          <w:color w:val="CC00CC"/>
        </w:rPr>
        <w:t>EV_</w:t>
      </w:r>
      <w:r w:rsidRPr="00250D02">
        <w:rPr>
          <w:rFonts w:ascii="Calibri Light" w:hAnsi="Calibri Light"/>
          <w:b/>
          <w:color w:val="CC00CC"/>
        </w:rPr>
        <w:t>3</w:t>
      </w:r>
      <w:r w:rsidRPr="00250D02">
        <w:rPr>
          <w:rFonts w:ascii="Calibri Light" w:hAnsi="Calibri Light"/>
        </w:rPr>
        <w:t xml:space="preserve"> and information provided is unclear or inconsistent thus preventing an objective evaluation, the assessor may propose PSC to request clarifications from the applicant. The request can only be accepted if it does not improve or modify the project content.</w:t>
      </w:r>
    </w:p>
    <w:p w:rsidR="0063196F" w:rsidRPr="00250D02" w:rsidRDefault="00C13DE6" w:rsidP="000E60C1">
      <w:pPr>
        <w:pStyle w:val="ListParagraph"/>
        <w:numPr>
          <w:ilvl w:val="0"/>
          <w:numId w:val="39"/>
        </w:numPr>
        <w:spacing w:before="120" w:after="120" w:line="240" w:lineRule="auto"/>
        <w:jc w:val="both"/>
        <w:rPr>
          <w:rFonts w:ascii="Calibri Light" w:hAnsi="Calibri Light"/>
        </w:rPr>
      </w:pPr>
      <w:r w:rsidRPr="00250D02">
        <w:rPr>
          <w:rFonts w:ascii="Calibri Light" w:hAnsi="Calibri Light"/>
        </w:rPr>
        <w:t xml:space="preserve">Based on the Explanatory Notes </w:t>
      </w:r>
      <w:r w:rsidR="00FA3B23" w:rsidRPr="00250D02">
        <w:rPr>
          <w:rFonts w:ascii="Calibri Light" w:hAnsi="Calibri Light"/>
        </w:rPr>
        <w:t xml:space="preserve">and </w:t>
      </w:r>
      <w:r w:rsidRPr="00250D02">
        <w:rPr>
          <w:rFonts w:ascii="Calibri Light" w:hAnsi="Calibri Light"/>
        </w:rPr>
        <w:t xml:space="preserve">through written procedure, if so agreed, </w:t>
      </w:r>
      <w:r w:rsidR="00FA3B23" w:rsidRPr="00250D02">
        <w:rPr>
          <w:rFonts w:ascii="Calibri Light" w:hAnsi="Calibri Light"/>
        </w:rPr>
        <w:t xml:space="preserve">PSC </w:t>
      </w:r>
      <w:r w:rsidR="00F05991" w:rsidRPr="00250D02">
        <w:rPr>
          <w:rFonts w:ascii="Calibri Light" w:hAnsi="Calibri Light"/>
        </w:rPr>
        <w:t>decides</w:t>
      </w:r>
      <w:r w:rsidR="00FA3B23" w:rsidRPr="00250D02">
        <w:rPr>
          <w:rFonts w:ascii="Calibri Light" w:hAnsi="Calibri Light"/>
        </w:rPr>
        <w:t xml:space="preserve"> </w:t>
      </w:r>
      <w:r w:rsidR="0050798C" w:rsidRPr="00250D02">
        <w:rPr>
          <w:rFonts w:ascii="Calibri Light" w:hAnsi="Calibri Light"/>
        </w:rPr>
        <w:t xml:space="preserve">on the appropriateness of </w:t>
      </w:r>
      <w:r w:rsidRPr="00250D02">
        <w:rPr>
          <w:rFonts w:ascii="Calibri Light" w:hAnsi="Calibri Light"/>
        </w:rPr>
        <w:t xml:space="preserve">the </w:t>
      </w:r>
      <w:r w:rsidR="00FA3B23" w:rsidRPr="00250D02">
        <w:rPr>
          <w:rFonts w:ascii="Calibri Light" w:hAnsi="Calibri Light"/>
        </w:rPr>
        <w:t xml:space="preserve">request </w:t>
      </w:r>
      <w:r w:rsidRPr="00250D02">
        <w:rPr>
          <w:rFonts w:ascii="Calibri Light" w:hAnsi="Calibri Light"/>
        </w:rPr>
        <w:t xml:space="preserve">of </w:t>
      </w:r>
      <w:r w:rsidR="00FA3B23" w:rsidRPr="00250D02">
        <w:rPr>
          <w:rFonts w:ascii="Calibri Light" w:hAnsi="Calibri Light"/>
        </w:rPr>
        <w:t>clarifications</w:t>
      </w:r>
      <w:r w:rsidR="00E61531" w:rsidRPr="00250D02">
        <w:rPr>
          <w:rFonts w:ascii="Calibri Light" w:hAnsi="Calibri Light"/>
        </w:rPr>
        <w:t>. I</w:t>
      </w:r>
      <w:r w:rsidR="0050798C" w:rsidRPr="00250D02">
        <w:rPr>
          <w:rFonts w:ascii="Calibri Light" w:hAnsi="Calibri Light"/>
        </w:rPr>
        <w:t xml:space="preserve">f positive, letters are sent </w:t>
      </w:r>
      <w:r w:rsidR="00E61531" w:rsidRPr="00250D02">
        <w:rPr>
          <w:rFonts w:ascii="Calibri Light" w:hAnsi="Calibri Light"/>
        </w:rPr>
        <w:t xml:space="preserve">to the applicants </w:t>
      </w:r>
      <w:r w:rsidR="0050798C" w:rsidRPr="00250D02">
        <w:rPr>
          <w:rFonts w:ascii="Calibri Light" w:hAnsi="Calibri Light"/>
        </w:rPr>
        <w:t>in this respect</w:t>
      </w:r>
      <w:r w:rsidR="00FA3B23" w:rsidRPr="00250D02">
        <w:rPr>
          <w:rFonts w:ascii="Calibri Light" w:hAnsi="Calibri Light"/>
        </w:rPr>
        <w:t xml:space="preserve">. </w:t>
      </w:r>
      <w:r w:rsidR="0063196F" w:rsidRPr="00250D02">
        <w:rPr>
          <w:rFonts w:ascii="Calibri Light" w:hAnsi="Calibri Light"/>
        </w:rPr>
        <w:t>PSC secretary may contact the</w:t>
      </w:r>
      <w:r w:rsidR="0050798C" w:rsidRPr="00250D02">
        <w:rPr>
          <w:rFonts w:ascii="Calibri Light" w:hAnsi="Calibri Light"/>
        </w:rPr>
        <w:t xml:space="preserve"> the applicants</w:t>
      </w:r>
      <w:r w:rsidR="0063196F" w:rsidRPr="00250D02">
        <w:rPr>
          <w:rFonts w:ascii="Calibri Light" w:hAnsi="Calibri Light"/>
        </w:rPr>
        <w:t xml:space="preserve"> to ensure </w:t>
      </w:r>
      <w:r w:rsidR="00F05991" w:rsidRPr="00250D02">
        <w:rPr>
          <w:rFonts w:ascii="Calibri Light" w:hAnsi="Calibri Light"/>
        </w:rPr>
        <w:t>that responses will be given in due time</w:t>
      </w:r>
      <w:r w:rsidR="0063196F" w:rsidRPr="00250D02">
        <w:rPr>
          <w:rFonts w:ascii="Calibri Light" w:hAnsi="Calibri Light"/>
        </w:rPr>
        <w:t>.</w:t>
      </w:r>
    </w:p>
    <w:p w:rsidR="00C13DE6" w:rsidRPr="00250D02" w:rsidRDefault="00EE392B" w:rsidP="000E60C1">
      <w:pPr>
        <w:pStyle w:val="ListParagraph"/>
        <w:numPr>
          <w:ilvl w:val="0"/>
          <w:numId w:val="39"/>
        </w:numPr>
        <w:spacing w:before="120" w:after="120" w:line="240" w:lineRule="auto"/>
        <w:jc w:val="both"/>
        <w:rPr>
          <w:rFonts w:ascii="Calibri Light" w:hAnsi="Calibri Light"/>
        </w:rPr>
      </w:pPr>
      <w:r w:rsidRPr="00250D02">
        <w:rPr>
          <w:rFonts w:ascii="Calibri Light" w:hAnsi="Calibri Light"/>
        </w:rPr>
        <w:t>The external assessors and the PSC members should be aware that i</w:t>
      </w:r>
      <w:r w:rsidR="0050798C" w:rsidRPr="00250D02">
        <w:rPr>
          <w:rFonts w:ascii="Calibri Light" w:hAnsi="Calibri Light"/>
        </w:rPr>
        <w:t xml:space="preserve">t is advisable to have no more than </w:t>
      </w:r>
      <w:r w:rsidR="0050798C" w:rsidRPr="00250D02">
        <w:rPr>
          <w:rFonts w:ascii="Calibri Light" w:hAnsi="Calibri Light"/>
          <w:b/>
        </w:rPr>
        <w:t xml:space="preserve">1 letter </w:t>
      </w:r>
      <w:r w:rsidR="000E60C1" w:rsidRPr="00250D02">
        <w:rPr>
          <w:rFonts w:ascii="Calibri Light" w:hAnsi="Calibri Light"/>
          <w:b/>
        </w:rPr>
        <w:t xml:space="preserve">for request </w:t>
      </w:r>
      <w:r w:rsidR="0050798C" w:rsidRPr="00250D02">
        <w:rPr>
          <w:rFonts w:ascii="Calibri Light" w:hAnsi="Calibri Light"/>
          <w:b/>
        </w:rPr>
        <w:t>of clarifications</w:t>
      </w:r>
      <w:r w:rsidR="0050798C" w:rsidRPr="00250D02">
        <w:rPr>
          <w:rFonts w:ascii="Calibri Light" w:hAnsi="Calibri Light"/>
        </w:rPr>
        <w:t xml:space="preserve"> per project. </w:t>
      </w:r>
      <w:r w:rsidR="00C13DE6" w:rsidRPr="00250D02">
        <w:rPr>
          <w:rFonts w:ascii="Calibri Light" w:hAnsi="Calibri Light"/>
        </w:rPr>
        <w:t xml:space="preserve">Deadline to submit </w:t>
      </w:r>
      <w:r w:rsidR="00760A8F" w:rsidRPr="00250D02">
        <w:rPr>
          <w:rFonts w:ascii="Calibri Light" w:hAnsi="Calibri Light"/>
        </w:rPr>
        <w:t xml:space="preserve">the </w:t>
      </w:r>
      <w:r w:rsidR="00C13DE6" w:rsidRPr="00250D02">
        <w:rPr>
          <w:rFonts w:ascii="Calibri Light" w:hAnsi="Calibri Light"/>
        </w:rPr>
        <w:t xml:space="preserve">clarifications cannot </w:t>
      </w:r>
      <w:r w:rsidR="00C61D5E" w:rsidRPr="00250D02">
        <w:rPr>
          <w:rFonts w:ascii="Calibri Light" w:hAnsi="Calibri Light"/>
        </w:rPr>
        <w:t xml:space="preserve">be shorter than </w:t>
      </w:r>
      <w:r w:rsidR="00C61D5E" w:rsidRPr="00250D02">
        <w:rPr>
          <w:rFonts w:ascii="Calibri Light" w:hAnsi="Calibri Light"/>
          <w:b/>
        </w:rPr>
        <w:t>2 days</w:t>
      </w:r>
      <w:r w:rsidR="00C61D5E" w:rsidRPr="00250D02">
        <w:rPr>
          <w:rFonts w:ascii="Calibri Light" w:hAnsi="Calibri Light"/>
        </w:rPr>
        <w:t xml:space="preserve"> or </w:t>
      </w:r>
      <w:r w:rsidR="00C13DE6" w:rsidRPr="00250D02">
        <w:rPr>
          <w:rFonts w:ascii="Calibri Light" w:hAnsi="Calibri Light"/>
        </w:rPr>
        <w:t xml:space="preserve">go over </w:t>
      </w:r>
      <w:r w:rsidR="00C13DE6" w:rsidRPr="00250D02">
        <w:rPr>
          <w:rFonts w:ascii="Calibri Light" w:hAnsi="Calibri Light"/>
          <w:b/>
        </w:rPr>
        <w:t>10 calendar days</w:t>
      </w:r>
      <w:r w:rsidR="00C13DE6" w:rsidRPr="00250D02">
        <w:rPr>
          <w:rFonts w:ascii="Calibri Light" w:hAnsi="Calibri Light"/>
        </w:rPr>
        <w:t xml:space="preserve"> </w:t>
      </w:r>
      <w:r w:rsidR="00524ED0" w:rsidRPr="00250D02">
        <w:rPr>
          <w:rFonts w:ascii="Calibri Light" w:hAnsi="Calibri Light"/>
        </w:rPr>
        <w:t>(</w:t>
      </w:r>
      <w:r w:rsidR="002D375B" w:rsidRPr="00250D02">
        <w:rPr>
          <w:rFonts w:ascii="Calibri Light" w:hAnsi="Calibri Light"/>
        </w:rPr>
        <w:t>from the date following that when PSC letter is sent</w:t>
      </w:r>
      <w:r w:rsidR="00C13DE6" w:rsidRPr="00250D02">
        <w:rPr>
          <w:rFonts w:ascii="Calibri Light" w:hAnsi="Calibri Light"/>
        </w:rPr>
        <w:t>).</w:t>
      </w:r>
      <w:r w:rsidR="00C61D5E" w:rsidRPr="00250D02">
        <w:rPr>
          <w:rFonts w:ascii="Calibri Light" w:hAnsi="Calibri Light"/>
        </w:rPr>
        <w:t xml:space="preserve"> PSC letter shall indicate the issues to be clarified and the deadline set for submission of the respective clarifications.</w:t>
      </w:r>
    </w:p>
    <w:p w:rsidR="00A15B6A" w:rsidRPr="00250D02" w:rsidRDefault="008B54BF" w:rsidP="000E60C1">
      <w:pPr>
        <w:pStyle w:val="ListParagraph"/>
        <w:numPr>
          <w:ilvl w:val="0"/>
          <w:numId w:val="39"/>
        </w:numPr>
        <w:spacing w:before="120" w:after="120" w:line="240" w:lineRule="auto"/>
        <w:jc w:val="both"/>
        <w:rPr>
          <w:rFonts w:ascii="Calibri Light" w:hAnsi="Calibri Light"/>
        </w:rPr>
      </w:pPr>
      <w:r w:rsidRPr="00250D02">
        <w:rPr>
          <w:rFonts w:ascii="Calibri Light" w:hAnsi="Calibri Light"/>
        </w:rPr>
        <w:lastRenderedPageBreak/>
        <w:t xml:space="preserve">Work of the external assessors shall be carried out in line with the </w:t>
      </w:r>
      <w:r w:rsidR="00FA3B23" w:rsidRPr="00250D02">
        <w:rPr>
          <w:rFonts w:ascii="Calibri Light" w:hAnsi="Calibri Light"/>
        </w:rPr>
        <w:t xml:space="preserve">instructions </w:t>
      </w:r>
      <w:r w:rsidRPr="00250D02">
        <w:rPr>
          <w:rFonts w:ascii="Calibri Light" w:hAnsi="Calibri Light"/>
        </w:rPr>
        <w:t xml:space="preserve">in </w:t>
      </w:r>
      <w:r w:rsidR="00401327" w:rsidRPr="00250D02">
        <w:rPr>
          <w:rFonts w:ascii="Calibri Light" w:hAnsi="Calibri Light"/>
          <w:b/>
          <w:color w:val="CC00CC"/>
        </w:rPr>
        <w:t>Annex</w:t>
      </w:r>
      <w:r w:rsidRPr="00250D02">
        <w:rPr>
          <w:rFonts w:ascii="Calibri Light" w:hAnsi="Calibri Light"/>
          <w:b/>
          <w:color w:val="CC00CC"/>
        </w:rPr>
        <w:t xml:space="preserve"> </w:t>
      </w:r>
      <w:r w:rsidR="00E245AD" w:rsidRPr="00250D02">
        <w:rPr>
          <w:rFonts w:ascii="Calibri Light" w:hAnsi="Calibri Light"/>
          <w:b/>
          <w:color w:val="CC00CC"/>
        </w:rPr>
        <w:t>AS_</w:t>
      </w:r>
      <w:r w:rsidR="00B04A5F" w:rsidRPr="00250D02">
        <w:rPr>
          <w:rFonts w:ascii="Calibri Light" w:hAnsi="Calibri Light"/>
          <w:b/>
          <w:color w:val="CC00CC"/>
        </w:rPr>
        <w:t>3</w:t>
      </w:r>
      <w:r w:rsidRPr="00250D02">
        <w:rPr>
          <w:rFonts w:ascii="Calibri Light" w:hAnsi="Calibri Light"/>
        </w:rPr>
        <w:t xml:space="preserve">, and </w:t>
      </w:r>
      <w:r w:rsidR="0050798C" w:rsidRPr="00250D02">
        <w:rPr>
          <w:rFonts w:ascii="Calibri Light" w:hAnsi="Calibri Light"/>
        </w:rPr>
        <w:t xml:space="preserve">PSC </w:t>
      </w:r>
      <w:r w:rsidRPr="00250D02">
        <w:rPr>
          <w:rFonts w:ascii="Calibri Light" w:hAnsi="Calibri Light"/>
        </w:rPr>
        <w:t xml:space="preserve">work shall in line with the guidance in </w:t>
      </w:r>
      <w:r w:rsidR="00401327" w:rsidRPr="00250D02">
        <w:rPr>
          <w:rFonts w:ascii="Calibri Light" w:hAnsi="Calibri Light"/>
          <w:b/>
          <w:color w:val="CC00CC"/>
        </w:rPr>
        <w:t>Annex</w:t>
      </w:r>
      <w:r w:rsidR="00DC09FA" w:rsidRPr="00250D02">
        <w:rPr>
          <w:rFonts w:ascii="Calibri Light" w:hAnsi="Calibri Light"/>
          <w:b/>
          <w:color w:val="CC00CC"/>
        </w:rPr>
        <w:t xml:space="preserve"> </w:t>
      </w:r>
      <w:r w:rsidR="00E245AD" w:rsidRPr="00250D02">
        <w:rPr>
          <w:rFonts w:ascii="Calibri Light" w:hAnsi="Calibri Light"/>
          <w:b/>
          <w:color w:val="CC00CC"/>
        </w:rPr>
        <w:t>EV_</w:t>
      </w:r>
      <w:r w:rsidR="00DC09FA" w:rsidRPr="00250D02">
        <w:rPr>
          <w:rFonts w:ascii="Calibri Light" w:hAnsi="Calibri Light"/>
          <w:b/>
          <w:color w:val="CC00CC"/>
        </w:rPr>
        <w:t>3</w:t>
      </w:r>
      <w:r w:rsidRPr="00250D02">
        <w:rPr>
          <w:rFonts w:ascii="Calibri Light" w:hAnsi="Calibri Light"/>
        </w:rPr>
        <w:t>.</w:t>
      </w:r>
    </w:p>
    <w:tbl>
      <w:tblPr>
        <w:tblStyle w:val="GridTable2-Accent41"/>
        <w:tblW w:w="9355" w:type="dxa"/>
        <w:tblLook w:val="04A0" w:firstRow="1" w:lastRow="0" w:firstColumn="1" w:lastColumn="0" w:noHBand="0" w:noVBand="1"/>
      </w:tblPr>
      <w:tblGrid>
        <w:gridCol w:w="2020"/>
        <w:gridCol w:w="7335"/>
      </w:tblGrid>
      <w:tr w:rsidR="008B54BF" w:rsidRPr="00250D02" w:rsidTr="00460DC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020" w:type="dxa"/>
          </w:tcPr>
          <w:p w:rsidR="008B54BF" w:rsidRPr="00250D02" w:rsidRDefault="008B54BF" w:rsidP="00460DCD">
            <w:pPr>
              <w:spacing w:before="120" w:after="120"/>
              <w:jc w:val="center"/>
              <w:rPr>
                <w:rFonts w:ascii="Calibri Light" w:hAnsi="Calibri Light"/>
                <w:color w:val="2F5496" w:themeColor="accent5" w:themeShade="BF"/>
              </w:rPr>
            </w:pPr>
            <w:r w:rsidRPr="00250D02">
              <w:rPr>
                <w:rFonts w:ascii="Calibri Light" w:hAnsi="Calibri Light"/>
                <w:color w:val="2F5496" w:themeColor="accent5" w:themeShade="BF"/>
              </w:rPr>
              <w:t>ACTORS</w:t>
            </w:r>
          </w:p>
        </w:tc>
        <w:tc>
          <w:tcPr>
            <w:tcW w:w="7335" w:type="dxa"/>
          </w:tcPr>
          <w:p w:rsidR="008B54BF" w:rsidRPr="00250D02" w:rsidRDefault="008B54BF" w:rsidP="00460DCD">
            <w:pPr>
              <w:spacing w:before="120" w:after="120"/>
              <w:jc w:val="center"/>
              <w:cnfStyle w:val="100000000000" w:firstRow="1"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MAIN TASKS</w:t>
            </w:r>
          </w:p>
        </w:tc>
      </w:tr>
      <w:tr w:rsidR="008B54BF" w:rsidRPr="00250D02" w:rsidTr="00460D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0" w:type="dxa"/>
          </w:tcPr>
          <w:p w:rsidR="008B54BF" w:rsidRPr="00250D02" w:rsidRDefault="008B54BF" w:rsidP="00460DCD">
            <w:pPr>
              <w:spacing w:before="120" w:after="120"/>
              <w:rPr>
                <w:rFonts w:ascii="Calibri Light" w:hAnsi="Calibri Light"/>
                <w:color w:val="2F5496" w:themeColor="accent5" w:themeShade="BF"/>
              </w:rPr>
            </w:pPr>
            <w:r w:rsidRPr="00250D02">
              <w:rPr>
                <w:rFonts w:ascii="Calibri Light" w:hAnsi="Calibri Light"/>
                <w:color w:val="2F5496" w:themeColor="accent5" w:themeShade="BF"/>
              </w:rPr>
              <w:t>Applicants</w:t>
            </w:r>
          </w:p>
        </w:tc>
        <w:tc>
          <w:tcPr>
            <w:tcW w:w="7335" w:type="dxa"/>
          </w:tcPr>
          <w:p w:rsidR="008B54BF" w:rsidRPr="00250D02" w:rsidRDefault="005346A9" w:rsidP="000E60C1">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Provide clarifications</w:t>
            </w:r>
            <w:r w:rsidR="008017D4" w:rsidRPr="00250D02">
              <w:rPr>
                <w:rFonts w:ascii="Calibri Light" w:hAnsi="Calibri Light"/>
              </w:rPr>
              <w:t>,</w:t>
            </w:r>
            <w:r w:rsidRPr="00250D02">
              <w:rPr>
                <w:rFonts w:ascii="Calibri Light" w:hAnsi="Calibri Light"/>
              </w:rPr>
              <w:t xml:space="preserve"> as required, within the deadline</w:t>
            </w:r>
            <w:r w:rsidR="008017D4" w:rsidRPr="00250D02">
              <w:rPr>
                <w:rFonts w:ascii="Calibri Light" w:hAnsi="Calibri Light"/>
              </w:rPr>
              <w:t>s indicated in PSC letter</w:t>
            </w:r>
            <w:r w:rsidR="00DB0762" w:rsidRPr="00250D02">
              <w:rPr>
                <w:rFonts w:ascii="Calibri Light" w:hAnsi="Calibri Light"/>
              </w:rPr>
              <w:t xml:space="preserve">, uploaded </w:t>
            </w:r>
            <w:r w:rsidR="00FA3B23" w:rsidRPr="00250D02">
              <w:rPr>
                <w:rFonts w:ascii="Calibri Light" w:hAnsi="Calibri Light"/>
              </w:rPr>
              <w:t>into EMS-ENI and in hard-copy version</w:t>
            </w:r>
          </w:p>
        </w:tc>
      </w:tr>
      <w:tr w:rsidR="008B54BF" w:rsidRPr="00250D02" w:rsidTr="00460DCD">
        <w:tc>
          <w:tcPr>
            <w:cnfStyle w:val="001000000000" w:firstRow="0" w:lastRow="0" w:firstColumn="1" w:lastColumn="0" w:oddVBand="0" w:evenVBand="0" w:oddHBand="0" w:evenHBand="0" w:firstRowFirstColumn="0" w:firstRowLastColumn="0" w:lastRowFirstColumn="0" w:lastRowLastColumn="0"/>
            <w:tcW w:w="2020" w:type="dxa"/>
          </w:tcPr>
          <w:p w:rsidR="008B54BF" w:rsidRPr="00250D02" w:rsidRDefault="008B54BF" w:rsidP="00460DCD">
            <w:pPr>
              <w:spacing w:before="120" w:after="120"/>
              <w:rPr>
                <w:rFonts w:ascii="Calibri Light" w:hAnsi="Calibri Light"/>
                <w:color w:val="2F5496" w:themeColor="accent5" w:themeShade="BF"/>
              </w:rPr>
            </w:pPr>
            <w:r w:rsidRPr="00250D02">
              <w:rPr>
                <w:rFonts w:ascii="Calibri Light" w:hAnsi="Calibri Light"/>
                <w:color w:val="2F5496" w:themeColor="accent5" w:themeShade="BF"/>
              </w:rPr>
              <w:t>PSC secretary</w:t>
            </w:r>
          </w:p>
        </w:tc>
        <w:tc>
          <w:tcPr>
            <w:tcW w:w="7335" w:type="dxa"/>
          </w:tcPr>
          <w:p w:rsidR="00E61531" w:rsidRPr="00250D02" w:rsidRDefault="00C0105F" w:rsidP="000E60C1">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 xml:space="preserve">Distributes </w:t>
            </w:r>
            <w:r w:rsidR="008D4FB4" w:rsidRPr="00250D02">
              <w:rPr>
                <w:rFonts w:ascii="Calibri Light" w:hAnsi="Calibri Light"/>
              </w:rPr>
              <w:t>projects</w:t>
            </w:r>
            <w:r w:rsidRPr="00250D02">
              <w:rPr>
                <w:rFonts w:ascii="Calibri Light" w:hAnsi="Calibri Light"/>
              </w:rPr>
              <w:t xml:space="preserve"> to </w:t>
            </w:r>
            <w:r w:rsidR="00DB0762" w:rsidRPr="00250D02">
              <w:rPr>
                <w:rFonts w:ascii="Calibri Light" w:hAnsi="Calibri Light"/>
              </w:rPr>
              <w:t xml:space="preserve">external </w:t>
            </w:r>
            <w:r w:rsidRPr="00250D02">
              <w:rPr>
                <w:rFonts w:ascii="Calibri Light" w:hAnsi="Calibri Light"/>
              </w:rPr>
              <w:t xml:space="preserve">assessors (same 2 </w:t>
            </w:r>
            <w:r w:rsidR="008D4FB4" w:rsidRPr="00250D02">
              <w:rPr>
                <w:rFonts w:ascii="Calibri Light" w:hAnsi="Calibri Light"/>
              </w:rPr>
              <w:t xml:space="preserve">external </w:t>
            </w:r>
            <w:r w:rsidRPr="00250D02">
              <w:rPr>
                <w:rFonts w:ascii="Calibri Light" w:hAnsi="Calibri Light"/>
              </w:rPr>
              <w:t>assessors who p</w:t>
            </w:r>
            <w:r w:rsidR="00E61531" w:rsidRPr="00250D02">
              <w:rPr>
                <w:rFonts w:ascii="Calibri Light" w:hAnsi="Calibri Light"/>
              </w:rPr>
              <w:t>erformed evaluation in step 2)</w:t>
            </w:r>
          </w:p>
          <w:p w:rsidR="00C0105F" w:rsidRPr="00250D02" w:rsidRDefault="00E61531" w:rsidP="000E60C1">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P</w:t>
            </w:r>
            <w:r w:rsidR="00C0105F" w:rsidRPr="00250D02">
              <w:rPr>
                <w:rFonts w:ascii="Calibri Light" w:hAnsi="Calibri Light"/>
              </w:rPr>
              <w:t xml:space="preserve">erforms </w:t>
            </w:r>
            <w:r w:rsidR="00362566" w:rsidRPr="00250D02">
              <w:rPr>
                <w:rFonts w:ascii="Calibri Light" w:hAnsi="Calibri Light"/>
              </w:rPr>
              <w:t xml:space="preserve">preliminary </w:t>
            </w:r>
            <w:r w:rsidR="00C0105F" w:rsidRPr="00250D02">
              <w:rPr>
                <w:rFonts w:ascii="Calibri Light" w:hAnsi="Calibri Light"/>
              </w:rPr>
              <w:t xml:space="preserve">quality </w:t>
            </w:r>
            <w:r w:rsidR="00FA3B23" w:rsidRPr="00250D02">
              <w:rPr>
                <w:rFonts w:ascii="Calibri Light" w:hAnsi="Calibri Light"/>
              </w:rPr>
              <w:t>check</w:t>
            </w:r>
            <w:r w:rsidR="00C0105F" w:rsidRPr="00250D02">
              <w:rPr>
                <w:rFonts w:ascii="Calibri Light" w:hAnsi="Calibri Light"/>
              </w:rPr>
              <w:t xml:space="preserve"> of the </w:t>
            </w:r>
            <w:r w:rsidR="00FA3B23" w:rsidRPr="00250D02">
              <w:rPr>
                <w:rFonts w:ascii="Calibri Light" w:hAnsi="Calibri Light"/>
              </w:rPr>
              <w:t>evaluation grids,</w:t>
            </w:r>
            <w:r w:rsidR="00C0105F" w:rsidRPr="00250D02">
              <w:rPr>
                <w:rFonts w:ascii="Calibri Light" w:hAnsi="Calibri Light"/>
              </w:rPr>
              <w:t xml:space="preserve"> requires revision, if the case</w:t>
            </w:r>
          </w:p>
          <w:p w:rsidR="00C0105F" w:rsidRPr="00250D02" w:rsidRDefault="00DB0762" w:rsidP="000E60C1">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If approved by PSC</w:t>
            </w:r>
            <w:r w:rsidR="00524ED0" w:rsidRPr="00250D02">
              <w:rPr>
                <w:rFonts w:ascii="Calibri Light" w:hAnsi="Calibri Light"/>
              </w:rPr>
              <w:t>, p</w:t>
            </w:r>
            <w:r w:rsidR="00C0105F" w:rsidRPr="00250D02">
              <w:rPr>
                <w:rFonts w:ascii="Calibri Light" w:hAnsi="Calibri Light"/>
              </w:rPr>
              <w:t>repares</w:t>
            </w:r>
            <w:r w:rsidR="00FA3B23" w:rsidRPr="00250D02">
              <w:rPr>
                <w:rFonts w:ascii="Calibri Light" w:hAnsi="Calibri Light"/>
              </w:rPr>
              <w:t xml:space="preserve"> and sends</w:t>
            </w:r>
            <w:r w:rsidR="00C0105F" w:rsidRPr="00250D02">
              <w:rPr>
                <w:rFonts w:ascii="Calibri Light" w:hAnsi="Calibri Light"/>
              </w:rPr>
              <w:t xml:space="preserve"> </w:t>
            </w:r>
            <w:r w:rsidR="00854655" w:rsidRPr="00250D02">
              <w:rPr>
                <w:rFonts w:ascii="Calibri Light" w:hAnsi="Calibri Light"/>
              </w:rPr>
              <w:t>letters to request for clarifications</w:t>
            </w:r>
            <w:r w:rsidR="0016077A" w:rsidRPr="00250D02">
              <w:rPr>
                <w:rFonts w:ascii="Calibri Light" w:hAnsi="Calibri Light"/>
              </w:rPr>
              <w:t xml:space="preserve"> </w:t>
            </w:r>
            <w:r w:rsidR="00C0105F" w:rsidRPr="00250D02">
              <w:rPr>
                <w:rFonts w:ascii="Calibri Light" w:hAnsi="Calibri Light"/>
              </w:rPr>
              <w:t>to the applicants</w:t>
            </w:r>
            <w:r w:rsidR="0016077A" w:rsidRPr="00250D02">
              <w:rPr>
                <w:rFonts w:ascii="Calibri Light" w:hAnsi="Calibri Light"/>
              </w:rPr>
              <w:t xml:space="preserve"> (also by fax/e-mail)</w:t>
            </w:r>
            <w:r w:rsidR="00C0105F" w:rsidRPr="00250D02">
              <w:rPr>
                <w:rFonts w:ascii="Calibri Light" w:hAnsi="Calibri Light"/>
              </w:rPr>
              <w:t xml:space="preserve"> and may contact them to ensure </w:t>
            </w:r>
            <w:r w:rsidR="00DC7DA9" w:rsidRPr="00250D02">
              <w:rPr>
                <w:rFonts w:ascii="Calibri Light" w:hAnsi="Calibri Light"/>
              </w:rPr>
              <w:t>that responses will be given in due time</w:t>
            </w:r>
          </w:p>
          <w:p w:rsidR="00C0105F" w:rsidRPr="00250D02" w:rsidRDefault="00C0105F" w:rsidP="0016077A">
            <w:pPr>
              <w:spacing w:before="120" w:after="12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b/>
                <w:color w:val="CC00CC"/>
                <w:sz w:val="48"/>
                <w:szCs w:val="48"/>
              </w:rPr>
              <w:sym w:font="Wingdings" w:char="F0BA"/>
            </w:r>
            <w:r w:rsidRPr="00250D02">
              <w:rPr>
                <w:rFonts w:ascii="Calibri Light" w:hAnsi="Calibri Light"/>
              </w:rPr>
              <w:t xml:space="preserve"> </w:t>
            </w:r>
            <w:r w:rsidR="00C61D5E" w:rsidRPr="00250D02">
              <w:rPr>
                <w:rFonts w:ascii="Calibri Light" w:hAnsi="Calibri Light"/>
              </w:rPr>
              <w:t xml:space="preserve">Min = 2 days and </w:t>
            </w:r>
            <w:r w:rsidR="0016077A" w:rsidRPr="00250D02">
              <w:rPr>
                <w:rFonts w:ascii="Calibri Light" w:hAnsi="Calibri Light"/>
              </w:rPr>
              <w:t>M</w:t>
            </w:r>
            <w:r w:rsidR="0060696A" w:rsidRPr="00250D02">
              <w:rPr>
                <w:rFonts w:ascii="Calibri Light" w:hAnsi="Calibri Light"/>
              </w:rPr>
              <w:t xml:space="preserve">ax </w:t>
            </w:r>
            <w:r w:rsidR="00C61D5E" w:rsidRPr="00250D02">
              <w:rPr>
                <w:rFonts w:ascii="Calibri Light" w:hAnsi="Calibri Light"/>
              </w:rPr>
              <w:t xml:space="preserve">= </w:t>
            </w:r>
            <w:r w:rsidRPr="00250D02">
              <w:rPr>
                <w:rFonts w:ascii="Calibri Light" w:hAnsi="Calibri Light"/>
              </w:rPr>
              <w:t xml:space="preserve">10 calendar days from the </w:t>
            </w:r>
            <w:r w:rsidR="002D375B" w:rsidRPr="00250D02">
              <w:rPr>
                <w:rFonts w:ascii="Calibri Light" w:hAnsi="Calibri Light"/>
              </w:rPr>
              <w:t>date following that when PSC letter is sent</w:t>
            </w:r>
          </w:p>
          <w:p w:rsidR="00C0105F" w:rsidRPr="00250D02" w:rsidRDefault="00E61531" w:rsidP="000E60C1">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Receives, r</w:t>
            </w:r>
            <w:r w:rsidR="00C0105F" w:rsidRPr="00250D02">
              <w:rPr>
                <w:rFonts w:ascii="Calibri Light" w:hAnsi="Calibri Light"/>
              </w:rPr>
              <w:t xml:space="preserve">egisters </w:t>
            </w:r>
            <w:r w:rsidRPr="00250D02">
              <w:rPr>
                <w:rFonts w:ascii="Calibri Light" w:hAnsi="Calibri Light"/>
              </w:rPr>
              <w:t xml:space="preserve">and </w:t>
            </w:r>
            <w:r w:rsidR="0060696A" w:rsidRPr="00250D02">
              <w:rPr>
                <w:rFonts w:ascii="Calibri Light" w:hAnsi="Calibri Light"/>
              </w:rPr>
              <w:t xml:space="preserve">keeps </w:t>
            </w:r>
            <w:r w:rsidRPr="00250D02">
              <w:rPr>
                <w:rFonts w:ascii="Calibri Light" w:hAnsi="Calibri Light"/>
              </w:rPr>
              <w:t xml:space="preserve">envelopes containing the </w:t>
            </w:r>
            <w:r w:rsidR="00CE6A00" w:rsidRPr="00250D02">
              <w:rPr>
                <w:rFonts w:ascii="Calibri Light" w:hAnsi="Calibri Light"/>
              </w:rPr>
              <w:t>hard-</w:t>
            </w:r>
            <w:r w:rsidR="00C0105F" w:rsidRPr="00250D02">
              <w:rPr>
                <w:rFonts w:ascii="Calibri Light" w:hAnsi="Calibri Light"/>
              </w:rPr>
              <w:t>cop</w:t>
            </w:r>
            <w:r w:rsidRPr="00250D02">
              <w:rPr>
                <w:rFonts w:ascii="Calibri Light" w:hAnsi="Calibri Light"/>
              </w:rPr>
              <w:t>ies</w:t>
            </w:r>
            <w:r w:rsidR="00C0105F" w:rsidRPr="00250D02">
              <w:rPr>
                <w:rFonts w:ascii="Calibri Light" w:hAnsi="Calibri Light"/>
              </w:rPr>
              <w:t xml:space="preserve"> </w:t>
            </w:r>
            <w:r w:rsidRPr="00250D02">
              <w:rPr>
                <w:rFonts w:ascii="Calibri Light" w:hAnsi="Calibri Light"/>
              </w:rPr>
              <w:t>in safe location, unopened</w:t>
            </w:r>
            <w:r w:rsidR="00760A8F" w:rsidRPr="00250D02">
              <w:rPr>
                <w:rFonts w:ascii="Calibri Light" w:hAnsi="Calibri Light"/>
              </w:rPr>
              <w:t>, except for situations specifically mentioned in the Manual</w:t>
            </w:r>
          </w:p>
          <w:p w:rsidR="00FA3B23" w:rsidRPr="00250D02" w:rsidRDefault="00E61531" w:rsidP="000E60C1">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S</w:t>
            </w:r>
            <w:r w:rsidR="004D2236" w:rsidRPr="00250D02">
              <w:rPr>
                <w:rFonts w:ascii="Calibri Light" w:hAnsi="Calibri Light"/>
              </w:rPr>
              <w:t xml:space="preserve">upports PSC in preparing </w:t>
            </w:r>
            <w:r w:rsidRPr="00250D02">
              <w:rPr>
                <w:rFonts w:ascii="Calibri Light" w:hAnsi="Calibri Light"/>
              </w:rPr>
              <w:t>one</w:t>
            </w:r>
            <w:r w:rsidR="00FA3B23" w:rsidRPr="00250D02">
              <w:rPr>
                <w:rFonts w:ascii="Calibri Light" w:hAnsi="Calibri Light"/>
              </w:rPr>
              <w:t xml:space="preserve"> </w:t>
            </w:r>
            <w:r w:rsidR="004D2236" w:rsidRPr="00250D02">
              <w:rPr>
                <w:rFonts w:ascii="Calibri Light" w:hAnsi="Calibri Light"/>
              </w:rPr>
              <w:t xml:space="preserve">common </w:t>
            </w:r>
            <w:r w:rsidR="00FA3B23" w:rsidRPr="00250D02">
              <w:rPr>
                <w:rFonts w:ascii="Calibri Light" w:hAnsi="Calibri Light"/>
              </w:rPr>
              <w:t>evaluation grid</w:t>
            </w:r>
            <w:r w:rsidRPr="00250D02">
              <w:rPr>
                <w:rFonts w:ascii="Calibri Light" w:hAnsi="Calibri Light"/>
              </w:rPr>
              <w:t xml:space="preserve"> per project</w:t>
            </w:r>
            <w:r w:rsidR="00524ED0" w:rsidRPr="00250D02">
              <w:rPr>
                <w:rFonts w:ascii="Calibri Light" w:hAnsi="Calibri Light"/>
              </w:rPr>
              <w:t xml:space="preserve"> </w:t>
            </w:r>
          </w:p>
          <w:p w:rsidR="00760A8F" w:rsidRPr="00250D02" w:rsidRDefault="00C0105F" w:rsidP="000E60C1">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 xml:space="preserve">Supports PSC in preparing the </w:t>
            </w:r>
            <w:r w:rsidR="00730EC7" w:rsidRPr="00250D02">
              <w:rPr>
                <w:rFonts w:ascii="Calibri Light" w:hAnsi="Calibri Light"/>
              </w:rPr>
              <w:t>Evaluation Report</w:t>
            </w:r>
            <w:r w:rsidRPr="00250D02">
              <w:rPr>
                <w:rFonts w:ascii="Calibri Light" w:hAnsi="Calibri Light"/>
              </w:rPr>
              <w:t xml:space="preserve"> </w:t>
            </w:r>
          </w:p>
          <w:p w:rsidR="008B54BF" w:rsidRPr="00250D02" w:rsidRDefault="00C0105F" w:rsidP="000E60C1">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 xml:space="preserve">Notifies the applicants on </w:t>
            </w:r>
            <w:r w:rsidR="00521E62" w:rsidRPr="00250D02">
              <w:rPr>
                <w:rFonts w:ascii="Calibri Light" w:hAnsi="Calibri Light"/>
              </w:rPr>
              <w:t xml:space="preserve">the </w:t>
            </w:r>
            <w:r w:rsidRPr="00250D02">
              <w:rPr>
                <w:rFonts w:ascii="Calibri Light" w:hAnsi="Calibri Light"/>
              </w:rPr>
              <w:t>outcomes of evaluation (step 3), keeps evidence of such communications (fax,  e-mail)</w:t>
            </w:r>
          </w:p>
        </w:tc>
      </w:tr>
      <w:tr w:rsidR="008B54BF" w:rsidRPr="00250D02" w:rsidTr="00460D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0" w:type="dxa"/>
          </w:tcPr>
          <w:p w:rsidR="008B54BF" w:rsidRPr="00250D02" w:rsidRDefault="008B54BF" w:rsidP="00460DCD">
            <w:pPr>
              <w:spacing w:before="120" w:after="120"/>
              <w:rPr>
                <w:rFonts w:ascii="Calibri Light" w:hAnsi="Calibri Light"/>
                <w:color w:val="2F5496" w:themeColor="accent5" w:themeShade="BF"/>
              </w:rPr>
            </w:pPr>
            <w:r w:rsidRPr="00250D02">
              <w:rPr>
                <w:rFonts w:ascii="Calibri Light" w:hAnsi="Calibri Light"/>
                <w:color w:val="2F5496" w:themeColor="accent5" w:themeShade="BF"/>
              </w:rPr>
              <w:t>PSC coordinator</w:t>
            </w:r>
          </w:p>
        </w:tc>
        <w:tc>
          <w:tcPr>
            <w:tcW w:w="7335" w:type="dxa"/>
          </w:tcPr>
          <w:p w:rsidR="00646907" w:rsidRPr="00250D02" w:rsidRDefault="00646907" w:rsidP="000E60C1">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Ensures the overall management of PSC proceedings</w:t>
            </w:r>
          </w:p>
          <w:p w:rsidR="008B54BF" w:rsidRPr="00250D02" w:rsidRDefault="008B54BF" w:rsidP="000E60C1">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Coordinates the activity of external assessors</w:t>
            </w:r>
          </w:p>
          <w:p w:rsidR="008B54BF" w:rsidRPr="00250D02" w:rsidRDefault="004E6BE5" w:rsidP="000E60C1">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 xml:space="preserve">Endorses </w:t>
            </w:r>
            <w:r w:rsidR="00DC7DA9" w:rsidRPr="00250D02">
              <w:rPr>
                <w:rFonts w:ascii="Calibri Light" w:hAnsi="Calibri Light"/>
              </w:rPr>
              <w:t>letters</w:t>
            </w:r>
            <w:r w:rsidR="00521E62" w:rsidRPr="00250D02">
              <w:rPr>
                <w:rFonts w:ascii="Calibri Light" w:hAnsi="Calibri Light"/>
              </w:rPr>
              <w:t xml:space="preserve"> of clarification and </w:t>
            </w:r>
            <w:r w:rsidRPr="00250D02">
              <w:rPr>
                <w:rFonts w:ascii="Calibri Light" w:hAnsi="Calibri Light"/>
              </w:rPr>
              <w:t>notifications to the applicants</w:t>
            </w:r>
            <w:r w:rsidR="00DC7DA9" w:rsidRPr="00250D02">
              <w:rPr>
                <w:rFonts w:ascii="Calibri Light" w:hAnsi="Calibri Light"/>
              </w:rPr>
              <w:t>,</w:t>
            </w:r>
            <w:r w:rsidR="00521E62" w:rsidRPr="00250D02">
              <w:rPr>
                <w:rFonts w:ascii="Calibri Light" w:hAnsi="Calibri Light"/>
              </w:rPr>
              <w:t xml:space="preserve"> on behalf of PSC</w:t>
            </w:r>
          </w:p>
        </w:tc>
      </w:tr>
      <w:tr w:rsidR="008B54BF" w:rsidRPr="00250D02" w:rsidTr="00460DCD">
        <w:tc>
          <w:tcPr>
            <w:cnfStyle w:val="001000000000" w:firstRow="0" w:lastRow="0" w:firstColumn="1" w:lastColumn="0" w:oddVBand="0" w:evenVBand="0" w:oddHBand="0" w:evenHBand="0" w:firstRowFirstColumn="0" w:firstRowLastColumn="0" w:lastRowFirstColumn="0" w:lastRowLastColumn="0"/>
            <w:tcW w:w="2020" w:type="dxa"/>
          </w:tcPr>
          <w:p w:rsidR="008B54BF" w:rsidRPr="00250D02" w:rsidRDefault="008B54BF" w:rsidP="00460DCD">
            <w:pPr>
              <w:spacing w:before="120" w:after="120"/>
              <w:rPr>
                <w:rFonts w:ascii="Calibri Light" w:hAnsi="Calibri Light"/>
                <w:color w:val="2F5496" w:themeColor="accent5" w:themeShade="BF"/>
              </w:rPr>
            </w:pPr>
            <w:r w:rsidRPr="00250D02">
              <w:rPr>
                <w:rFonts w:ascii="Calibri Light" w:hAnsi="Calibri Light"/>
                <w:color w:val="2F5496" w:themeColor="accent5" w:themeShade="BF"/>
              </w:rPr>
              <w:t>External assessors</w:t>
            </w:r>
          </w:p>
        </w:tc>
        <w:tc>
          <w:tcPr>
            <w:tcW w:w="7335" w:type="dxa"/>
          </w:tcPr>
          <w:p w:rsidR="006C36FA" w:rsidRPr="00250D02" w:rsidRDefault="006C36FA" w:rsidP="000E60C1">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 xml:space="preserve">Perform evaluation of </w:t>
            </w:r>
            <w:r w:rsidR="00D80124" w:rsidRPr="00250D02">
              <w:rPr>
                <w:rFonts w:ascii="Calibri Light" w:hAnsi="Calibri Light"/>
              </w:rPr>
              <w:t xml:space="preserve">the additional documents for </w:t>
            </w:r>
            <w:r w:rsidRPr="00250D02">
              <w:rPr>
                <w:rFonts w:ascii="Calibri Light" w:hAnsi="Calibri Light"/>
              </w:rPr>
              <w:t>the projects attributed</w:t>
            </w:r>
            <w:r w:rsidR="00E61531" w:rsidRPr="00250D02">
              <w:rPr>
                <w:rFonts w:ascii="Calibri Light" w:hAnsi="Calibri Light"/>
              </w:rPr>
              <w:t>, compile one evaluation grid per project, revise them, if so required, and upload them into EMS-ENI</w:t>
            </w:r>
          </w:p>
          <w:p w:rsidR="006C36FA" w:rsidRPr="00250D02" w:rsidRDefault="00E61531" w:rsidP="000E60C1">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May</w:t>
            </w:r>
            <w:r w:rsidR="00D80124" w:rsidRPr="00250D02">
              <w:rPr>
                <w:rFonts w:ascii="Calibri Light" w:hAnsi="Calibri Light"/>
              </w:rPr>
              <w:t xml:space="preserve"> </w:t>
            </w:r>
            <w:r w:rsidR="006C36FA" w:rsidRPr="00250D02">
              <w:rPr>
                <w:rFonts w:ascii="Calibri Light" w:hAnsi="Calibri Light"/>
              </w:rPr>
              <w:t>p</w:t>
            </w:r>
            <w:r w:rsidR="00D80124" w:rsidRPr="00250D02">
              <w:rPr>
                <w:rFonts w:ascii="Calibri Light" w:hAnsi="Calibri Light"/>
              </w:rPr>
              <w:t>ropose</w:t>
            </w:r>
            <w:r w:rsidR="006C36FA" w:rsidRPr="00250D02">
              <w:rPr>
                <w:rFonts w:ascii="Calibri Light" w:hAnsi="Calibri Light"/>
              </w:rPr>
              <w:t xml:space="preserve"> PSC to request clarifications from the applicants </w:t>
            </w:r>
          </w:p>
          <w:p w:rsidR="00521E62" w:rsidRPr="00250D02" w:rsidRDefault="006C36FA" w:rsidP="000E60C1">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Participate to PSC/JMC meetings, as required</w:t>
            </w:r>
            <w:r w:rsidR="00D80124" w:rsidRPr="00250D02">
              <w:rPr>
                <w:rFonts w:ascii="Calibri Light" w:hAnsi="Calibri Light"/>
              </w:rPr>
              <w:t xml:space="preserve"> </w:t>
            </w:r>
          </w:p>
        </w:tc>
      </w:tr>
      <w:tr w:rsidR="00524ED0" w:rsidRPr="00250D02" w:rsidTr="00460D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0" w:type="dxa"/>
          </w:tcPr>
          <w:p w:rsidR="00524ED0" w:rsidRPr="00250D02" w:rsidRDefault="00524ED0" w:rsidP="00524ED0">
            <w:pPr>
              <w:spacing w:before="120" w:after="120"/>
              <w:rPr>
                <w:rFonts w:ascii="Calibri Light" w:hAnsi="Calibri Light"/>
                <w:color w:val="2F5496" w:themeColor="accent5" w:themeShade="BF"/>
              </w:rPr>
            </w:pPr>
            <w:r w:rsidRPr="00250D02">
              <w:rPr>
                <w:rFonts w:ascii="Calibri Light" w:hAnsi="Calibri Light"/>
                <w:color w:val="2F5496" w:themeColor="accent5" w:themeShade="BF"/>
              </w:rPr>
              <w:t>Project Selection Committee</w:t>
            </w:r>
          </w:p>
        </w:tc>
        <w:tc>
          <w:tcPr>
            <w:tcW w:w="7335" w:type="dxa"/>
          </w:tcPr>
          <w:p w:rsidR="00524ED0" w:rsidRPr="00250D02" w:rsidRDefault="00760A8F" w:rsidP="000E60C1">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D</w:t>
            </w:r>
            <w:r w:rsidR="00524ED0" w:rsidRPr="00250D02">
              <w:rPr>
                <w:rFonts w:ascii="Calibri Light" w:hAnsi="Calibri Light"/>
              </w:rPr>
              <w:t xml:space="preserve">ecides </w:t>
            </w:r>
            <w:r w:rsidR="00A778EB" w:rsidRPr="00250D02">
              <w:rPr>
                <w:rFonts w:ascii="Calibri Light" w:hAnsi="Calibri Light"/>
              </w:rPr>
              <w:t>on the appropriateness</w:t>
            </w:r>
            <w:r w:rsidR="00524ED0" w:rsidRPr="00250D02">
              <w:rPr>
                <w:rFonts w:ascii="Calibri Light" w:hAnsi="Calibri Light"/>
              </w:rPr>
              <w:t xml:space="preserve"> of </w:t>
            </w:r>
            <w:r w:rsidR="00A778EB" w:rsidRPr="00250D02">
              <w:rPr>
                <w:rFonts w:ascii="Calibri Light" w:hAnsi="Calibri Light"/>
              </w:rPr>
              <w:t xml:space="preserve">the requests of </w:t>
            </w:r>
            <w:r w:rsidR="00524ED0" w:rsidRPr="00250D02">
              <w:rPr>
                <w:rFonts w:ascii="Calibri Light" w:hAnsi="Calibri Light"/>
              </w:rPr>
              <w:t xml:space="preserve">clarification </w:t>
            </w:r>
          </w:p>
          <w:p w:rsidR="00524ED0" w:rsidRPr="00250D02" w:rsidRDefault="00A778EB" w:rsidP="000E60C1">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If the case, m</w:t>
            </w:r>
            <w:r w:rsidR="00524ED0" w:rsidRPr="00250D02">
              <w:rPr>
                <w:rFonts w:ascii="Calibri Light" w:hAnsi="Calibri Light"/>
              </w:rPr>
              <w:t>ay request revision of the evaluations grids</w:t>
            </w:r>
          </w:p>
          <w:p w:rsidR="00524ED0" w:rsidRPr="00250D02" w:rsidRDefault="00524ED0" w:rsidP="000E60C1">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Calls for a 3</w:t>
            </w:r>
            <w:r w:rsidR="0016077A" w:rsidRPr="00250D02">
              <w:rPr>
                <w:rFonts w:ascii="Calibri Light" w:hAnsi="Calibri Light"/>
                <w:vertAlign w:val="superscript"/>
              </w:rPr>
              <w:t>rd</w:t>
            </w:r>
            <w:r w:rsidR="0016077A" w:rsidRPr="00250D02">
              <w:rPr>
                <w:rFonts w:ascii="Calibri Light" w:hAnsi="Calibri Light"/>
              </w:rPr>
              <w:t xml:space="preserve"> </w:t>
            </w:r>
            <w:r w:rsidRPr="00250D02">
              <w:rPr>
                <w:rFonts w:ascii="Calibri Light" w:hAnsi="Calibri Light"/>
              </w:rPr>
              <w:t xml:space="preserve">assessor to re-perform evaluation in case the difference between the total scores awarded by assessors goes over the threshold set </w:t>
            </w:r>
            <w:r w:rsidR="002922D2" w:rsidRPr="00250D02">
              <w:rPr>
                <w:rFonts w:ascii="Calibri Light" w:hAnsi="Calibri Light"/>
              </w:rPr>
              <w:t>by the</w:t>
            </w:r>
            <w:r w:rsidRPr="00250D02">
              <w:rPr>
                <w:rFonts w:ascii="Calibri Light" w:hAnsi="Calibri Light"/>
              </w:rPr>
              <w:t xml:space="preserve"> call</w:t>
            </w:r>
          </w:p>
          <w:p w:rsidR="00524ED0" w:rsidRPr="00250D02" w:rsidRDefault="002922D2" w:rsidP="000E60C1">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Using</w:t>
            </w:r>
            <w:r w:rsidR="00524ED0" w:rsidRPr="00250D02">
              <w:rPr>
                <w:rFonts w:ascii="Calibri Light" w:hAnsi="Calibri Light"/>
              </w:rPr>
              <w:t xml:space="preserve"> the individual evaluation grids uploaded into EMS-ENI, </w:t>
            </w:r>
            <w:r w:rsidR="00A778EB" w:rsidRPr="00250D02">
              <w:rPr>
                <w:rFonts w:ascii="Calibri Light" w:hAnsi="Calibri Light"/>
              </w:rPr>
              <w:t>compiles one</w:t>
            </w:r>
            <w:r w:rsidR="00524ED0" w:rsidRPr="00250D02">
              <w:rPr>
                <w:rFonts w:ascii="Calibri Light" w:hAnsi="Calibri Light"/>
              </w:rPr>
              <w:t xml:space="preserve"> common evaluation grid</w:t>
            </w:r>
            <w:r w:rsidR="00A778EB" w:rsidRPr="00250D02">
              <w:rPr>
                <w:rFonts w:ascii="Calibri Light" w:hAnsi="Calibri Light"/>
              </w:rPr>
              <w:t xml:space="preserve"> per project</w:t>
            </w:r>
            <w:r w:rsidR="00524ED0" w:rsidRPr="00250D02">
              <w:rPr>
                <w:rFonts w:ascii="Calibri Light" w:hAnsi="Calibri Light"/>
              </w:rPr>
              <w:t xml:space="preserve"> </w:t>
            </w:r>
          </w:p>
          <w:p w:rsidR="00A778EB" w:rsidRPr="00250D02" w:rsidRDefault="00760A8F" w:rsidP="000E60C1">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Based on the common evaluation grids, p</w:t>
            </w:r>
            <w:r w:rsidR="00A778EB" w:rsidRPr="00250D02">
              <w:rPr>
                <w:rFonts w:ascii="Calibri Light" w:hAnsi="Calibri Light"/>
              </w:rPr>
              <w:t>repares the Evaluation Report (step 3)</w:t>
            </w:r>
          </w:p>
          <w:p w:rsidR="00524ED0" w:rsidRPr="00250D02" w:rsidRDefault="00524ED0" w:rsidP="000E60C1">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lastRenderedPageBreak/>
              <w:t xml:space="preserve">Using the ranking factors detailed in the </w:t>
            </w:r>
            <w:r w:rsidR="000C24E8" w:rsidRPr="00250D02">
              <w:rPr>
                <w:rFonts w:ascii="Calibri Light" w:hAnsi="Calibri Light"/>
                <w:i/>
              </w:rPr>
              <w:t>Guidelines for grant applicants</w:t>
            </w:r>
            <w:r w:rsidRPr="00250D02">
              <w:rPr>
                <w:rFonts w:ascii="Calibri Light" w:hAnsi="Calibri Light"/>
              </w:rPr>
              <w:t>, prepares the list of selected projects, projects put on the res</w:t>
            </w:r>
            <w:r w:rsidR="00D461D9">
              <w:rPr>
                <w:rFonts w:ascii="Calibri Light" w:hAnsi="Calibri Light"/>
              </w:rPr>
              <w:t>erve list and projects rejected</w:t>
            </w:r>
            <w:r w:rsidR="00D461D9">
              <w:rPr>
                <w:rStyle w:val="FootnoteReference"/>
                <w:rFonts w:ascii="Calibri Light" w:hAnsi="Calibri Light"/>
              </w:rPr>
              <w:footnoteReference w:id="9"/>
            </w:r>
          </w:p>
        </w:tc>
      </w:tr>
      <w:tr w:rsidR="00524ED0" w:rsidRPr="00250D02" w:rsidTr="00460DCD">
        <w:tc>
          <w:tcPr>
            <w:cnfStyle w:val="001000000000" w:firstRow="0" w:lastRow="0" w:firstColumn="1" w:lastColumn="0" w:oddVBand="0" w:evenVBand="0" w:oddHBand="0" w:evenHBand="0" w:firstRowFirstColumn="0" w:firstRowLastColumn="0" w:lastRowFirstColumn="0" w:lastRowLastColumn="0"/>
            <w:tcW w:w="2020" w:type="dxa"/>
          </w:tcPr>
          <w:p w:rsidR="00524ED0" w:rsidRPr="00250D02" w:rsidRDefault="00524ED0" w:rsidP="00524ED0">
            <w:pPr>
              <w:spacing w:before="120" w:after="120"/>
              <w:rPr>
                <w:rFonts w:ascii="Calibri Light" w:hAnsi="Calibri Light"/>
                <w:color w:val="2F5496" w:themeColor="accent5" w:themeShade="BF"/>
              </w:rPr>
            </w:pPr>
            <w:r w:rsidRPr="00250D02">
              <w:rPr>
                <w:rFonts w:ascii="Calibri Light" w:hAnsi="Calibri Light"/>
                <w:color w:val="2F5496" w:themeColor="accent5" w:themeShade="BF"/>
              </w:rPr>
              <w:lastRenderedPageBreak/>
              <w:t>Joint Monitoring Committee</w:t>
            </w:r>
          </w:p>
        </w:tc>
        <w:tc>
          <w:tcPr>
            <w:tcW w:w="7335" w:type="dxa"/>
          </w:tcPr>
          <w:p w:rsidR="00524ED0" w:rsidRPr="00250D02" w:rsidRDefault="00A778EB" w:rsidP="000E60C1">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If the case</w:t>
            </w:r>
            <w:r w:rsidR="002B7AA8" w:rsidRPr="00250D02">
              <w:rPr>
                <w:rFonts w:ascii="Calibri Light" w:hAnsi="Calibri Light"/>
              </w:rPr>
              <w:t>, m</w:t>
            </w:r>
            <w:r w:rsidR="00524ED0" w:rsidRPr="00250D02">
              <w:rPr>
                <w:rFonts w:ascii="Calibri Light" w:hAnsi="Calibri Light"/>
              </w:rPr>
              <w:t xml:space="preserve">ay request revision of the evaluations grids </w:t>
            </w:r>
          </w:p>
          <w:p w:rsidR="00524ED0" w:rsidRPr="00250D02" w:rsidRDefault="00524ED0" w:rsidP="000E60C1">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Calls for a 3</w:t>
            </w:r>
            <w:r w:rsidR="00220C22" w:rsidRPr="00250D02">
              <w:rPr>
                <w:rFonts w:ascii="Calibri Light" w:hAnsi="Calibri Light"/>
                <w:vertAlign w:val="superscript"/>
              </w:rPr>
              <w:t>rd</w:t>
            </w:r>
            <w:r w:rsidR="00220C22" w:rsidRPr="00250D02">
              <w:rPr>
                <w:rFonts w:ascii="Calibri Light" w:hAnsi="Calibri Light"/>
              </w:rPr>
              <w:t xml:space="preserve"> </w:t>
            </w:r>
            <w:r w:rsidRPr="00250D02">
              <w:rPr>
                <w:rFonts w:ascii="Calibri Light" w:hAnsi="Calibri Light"/>
              </w:rPr>
              <w:t xml:space="preserve">assessor to re-perform evaluation in case the difference between the total scores awarded by assessors goes over the threshold set </w:t>
            </w:r>
            <w:r w:rsidR="002922D2" w:rsidRPr="00250D02">
              <w:rPr>
                <w:rFonts w:ascii="Calibri Light" w:hAnsi="Calibri Light"/>
              </w:rPr>
              <w:t>by the</w:t>
            </w:r>
            <w:r w:rsidRPr="00250D02">
              <w:rPr>
                <w:rFonts w:ascii="Calibri Light" w:hAnsi="Calibri Light"/>
              </w:rPr>
              <w:t xml:space="preserve"> call</w:t>
            </w:r>
          </w:p>
          <w:p w:rsidR="00524ED0" w:rsidRPr="00250D02" w:rsidRDefault="00524ED0" w:rsidP="000E60C1">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Analyz</w:t>
            </w:r>
            <w:r w:rsidR="00760A8F" w:rsidRPr="00250D02">
              <w:rPr>
                <w:rFonts w:ascii="Calibri Light" w:hAnsi="Calibri Light"/>
              </w:rPr>
              <w:t>es the Evaluation Report (step 3</w:t>
            </w:r>
            <w:r w:rsidRPr="00250D02">
              <w:rPr>
                <w:rFonts w:ascii="Calibri Light" w:hAnsi="Calibri Light"/>
              </w:rPr>
              <w:t>), issues decision approving the report</w:t>
            </w:r>
          </w:p>
          <w:p w:rsidR="00524ED0" w:rsidRPr="00250D02" w:rsidRDefault="00A778EB" w:rsidP="000E60C1">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Takes final decision</w:t>
            </w:r>
            <w:r w:rsidR="00524ED0" w:rsidRPr="00250D02">
              <w:rPr>
                <w:rFonts w:ascii="Calibri Light" w:hAnsi="Calibri Light"/>
              </w:rPr>
              <w:t xml:space="preserve"> on the list of projects selected, projects put on the reserve list and projects rejected </w:t>
            </w:r>
          </w:p>
        </w:tc>
      </w:tr>
      <w:tr w:rsidR="008B54BF" w:rsidRPr="00250D02" w:rsidTr="00460D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0" w:type="dxa"/>
          </w:tcPr>
          <w:p w:rsidR="008B54BF" w:rsidRPr="00250D02" w:rsidRDefault="008B54BF" w:rsidP="00460DCD">
            <w:pPr>
              <w:spacing w:before="120" w:after="120"/>
              <w:rPr>
                <w:rFonts w:ascii="Calibri Light" w:hAnsi="Calibri Light"/>
                <w:color w:val="2F5496" w:themeColor="accent5" w:themeShade="BF"/>
              </w:rPr>
            </w:pPr>
            <w:r w:rsidRPr="00250D02">
              <w:rPr>
                <w:rFonts w:ascii="Calibri Light" w:hAnsi="Calibri Light"/>
                <w:color w:val="2F5496" w:themeColor="accent5" w:themeShade="BF"/>
              </w:rPr>
              <w:t>M</w:t>
            </w:r>
            <w:r w:rsidR="00C0105F" w:rsidRPr="00250D02">
              <w:rPr>
                <w:rFonts w:ascii="Calibri Light" w:hAnsi="Calibri Light"/>
                <w:color w:val="2F5496" w:themeColor="accent5" w:themeShade="BF"/>
              </w:rPr>
              <w:t xml:space="preserve">anaging </w:t>
            </w:r>
            <w:r w:rsidRPr="00250D02">
              <w:rPr>
                <w:rFonts w:ascii="Calibri Light" w:hAnsi="Calibri Light"/>
                <w:color w:val="2F5496" w:themeColor="accent5" w:themeShade="BF"/>
              </w:rPr>
              <w:t>A</w:t>
            </w:r>
            <w:r w:rsidR="00C0105F" w:rsidRPr="00250D02">
              <w:rPr>
                <w:rFonts w:ascii="Calibri Light" w:hAnsi="Calibri Light"/>
                <w:color w:val="2F5496" w:themeColor="accent5" w:themeShade="BF"/>
              </w:rPr>
              <w:t>uthority</w:t>
            </w:r>
          </w:p>
        </w:tc>
        <w:tc>
          <w:tcPr>
            <w:tcW w:w="7335" w:type="dxa"/>
          </w:tcPr>
          <w:p w:rsidR="008B54BF" w:rsidRPr="00250D02" w:rsidRDefault="008B54BF" w:rsidP="00F2270D">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Provide</w:t>
            </w:r>
            <w:r w:rsidR="00646907" w:rsidRPr="00250D02">
              <w:rPr>
                <w:rFonts w:ascii="Calibri Light" w:hAnsi="Calibri Light"/>
              </w:rPr>
              <w:t>s</w:t>
            </w:r>
            <w:r w:rsidRPr="00250D02">
              <w:rPr>
                <w:rFonts w:ascii="Calibri Light" w:hAnsi="Calibri Light"/>
              </w:rPr>
              <w:t xml:space="preserve"> procedural support</w:t>
            </w:r>
            <w:r w:rsidR="000879E0" w:rsidRPr="00250D02">
              <w:rPr>
                <w:rFonts w:ascii="Calibri Light" w:hAnsi="Calibri Light"/>
              </w:rPr>
              <w:t>,</w:t>
            </w:r>
            <w:r w:rsidRPr="00250D02">
              <w:rPr>
                <w:rFonts w:ascii="Calibri Light" w:hAnsi="Calibri Light"/>
              </w:rPr>
              <w:t xml:space="preserve"> </w:t>
            </w:r>
            <w:r w:rsidR="0016077A" w:rsidRPr="00250D02">
              <w:rPr>
                <w:rFonts w:ascii="Calibri Light" w:hAnsi="Calibri Light"/>
              </w:rPr>
              <w:t>as</w:t>
            </w:r>
            <w:r w:rsidR="00A674AC" w:rsidRPr="00250D02">
              <w:rPr>
                <w:rFonts w:ascii="Calibri Light" w:hAnsi="Calibri Light"/>
              </w:rPr>
              <w:t xml:space="preserve"> </w:t>
            </w:r>
            <w:r w:rsidR="00F2270D" w:rsidRPr="00250D02">
              <w:rPr>
                <w:rFonts w:ascii="Calibri Light" w:hAnsi="Calibri Light"/>
              </w:rPr>
              <w:t>requested</w:t>
            </w:r>
          </w:p>
          <w:p w:rsidR="008963C6" w:rsidRPr="00250D02" w:rsidRDefault="00E715B9" w:rsidP="00F2270D">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Pr>
                <w:rFonts w:ascii="Calibri Light" w:hAnsi="Calibri Light"/>
              </w:rPr>
              <w:t>Allows the access of registered applicants into EMS-ENI system to upload clarifications if requested by PSC</w:t>
            </w:r>
          </w:p>
        </w:tc>
      </w:tr>
      <w:tr w:rsidR="00B7217F" w:rsidRPr="00250D02" w:rsidTr="00460DCD">
        <w:tc>
          <w:tcPr>
            <w:cnfStyle w:val="001000000000" w:firstRow="0" w:lastRow="0" w:firstColumn="1" w:lastColumn="0" w:oddVBand="0" w:evenVBand="0" w:oddHBand="0" w:evenHBand="0" w:firstRowFirstColumn="0" w:firstRowLastColumn="0" w:lastRowFirstColumn="0" w:lastRowLastColumn="0"/>
            <w:tcW w:w="2020" w:type="dxa"/>
          </w:tcPr>
          <w:p w:rsidR="00B7217F" w:rsidRPr="00250D02" w:rsidRDefault="00B7217F" w:rsidP="00460DCD">
            <w:pPr>
              <w:spacing w:before="120" w:after="120"/>
              <w:rPr>
                <w:rFonts w:ascii="Calibri Light" w:hAnsi="Calibri Light"/>
                <w:color w:val="2F5496" w:themeColor="accent5" w:themeShade="BF"/>
              </w:rPr>
            </w:pPr>
            <w:r w:rsidRPr="00250D02">
              <w:rPr>
                <w:rFonts w:ascii="Calibri Light" w:hAnsi="Calibri Light"/>
                <w:color w:val="2F5496" w:themeColor="accent5" w:themeShade="BF"/>
              </w:rPr>
              <w:t>Observers</w:t>
            </w:r>
          </w:p>
        </w:tc>
        <w:tc>
          <w:tcPr>
            <w:tcW w:w="7335" w:type="dxa"/>
          </w:tcPr>
          <w:p w:rsidR="00B7217F" w:rsidRPr="00250D02" w:rsidRDefault="00B7217F" w:rsidP="000E60C1">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Participate to PSC/JMC meetings</w:t>
            </w:r>
          </w:p>
        </w:tc>
      </w:tr>
    </w:tbl>
    <w:p w:rsidR="00521E62" w:rsidRPr="00250D02" w:rsidRDefault="00521E62" w:rsidP="008B54BF">
      <w:pPr>
        <w:spacing w:before="120" w:after="120" w:line="240" w:lineRule="auto"/>
        <w:jc w:val="both"/>
        <w:rPr>
          <w:rFonts w:ascii="Calibri Light" w:hAnsi="Calibri Light"/>
          <w:b/>
          <w:color w:val="0070C0"/>
        </w:rPr>
      </w:pPr>
    </w:p>
    <w:p w:rsidR="008B54BF" w:rsidRPr="00250D02" w:rsidRDefault="008B54BF" w:rsidP="008B54BF">
      <w:pPr>
        <w:spacing w:before="120" w:after="120" w:line="240" w:lineRule="auto"/>
        <w:jc w:val="both"/>
        <w:rPr>
          <w:rFonts w:ascii="Calibri Light" w:hAnsi="Calibri Light"/>
          <w:b/>
        </w:rPr>
      </w:pPr>
      <w:r w:rsidRPr="00250D02">
        <w:rPr>
          <w:rFonts w:ascii="Calibri Light" w:hAnsi="Calibri Light"/>
          <w:b/>
          <w:color w:val="2F5496" w:themeColor="accent5" w:themeShade="BF"/>
        </w:rPr>
        <w:sym w:font="Wingdings" w:char="F0FE"/>
      </w:r>
      <w:r w:rsidRPr="00250D02">
        <w:rPr>
          <w:rFonts w:ascii="Calibri Light" w:hAnsi="Calibri Light"/>
          <w:color w:val="0070C0"/>
        </w:rPr>
        <w:t xml:space="preserve"> </w:t>
      </w:r>
      <w:r w:rsidRPr="00250D02">
        <w:rPr>
          <w:rFonts w:ascii="Calibri Light" w:hAnsi="Calibri Light"/>
          <w:b/>
        </w:rPr>
        <w:t>Results expected</w:t>
      </w:r>
    </w:p>
    <w:p w:rsidR="00DC7DA9" w:rsidRPr="00250D02" w:rsidRDefault="00646907" w:rsidP="002A5BC1">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t xml:space="preserve">JMC decision </w:t>
      </w:r>
      <w:r w:rsidR="00521E62" w:rsidRPr="00250D02">
        <w:rPr>
          <w:rFonts w:ascii="Calibri Light" w:hAnsi="Calibri Light"/>
          <w:color w:val="000000" w:themeColor="text1"/>
        </w:rPr>
        <w:t>approving</w:t>
      </w:r>
      <w:r w:rsidRPr="00250D02">
        <w:rPr>
          <w:rFonts w:ascii="Calibri Light" w:hAnsi="Calibri Light"/>
          <w:color w:val="000000" w:themeColor="text1"/>
        </w:rPr>
        <w:t xml:space="preserve"> the </w:t>
      </w:r>
      <w:r w:rsidR="00730EC7" w:rsidRPr="00250D02">
        <w:rPr>
          <w:rFonts w:ascii="Calibri Light" w:hAnsi="Calibri Light"/>
          <w:color w:val="000000" w:themeColor="text1"/>
        </w:rPr>
        <w:t>Evaluation Report</w:t>
      </w:r>
      <w:r w:rsidR="008B54BF" w:rsidRPr="00250D02">
        <w:rPr>
          <w:rFonts w:ascii="Calibri Light" w:hAnsi="Calibri Light"/>
          <w:color w:val="000000" w:themeColor="text1"/>
        </w:rPr>
        <w:t xml:space="preserve"> </w:t>
      </w:r>
      <w:r w:rsidR="00760A8F" w:rsidRPr="00250D02">
        <w:rPr>
          <w:rFonts w:ascii="Calibri Light" w:hAnsi="Calibri Light"/>
          <w:color w:val="000000" w:themeColor="text1"/>
        </w:rPr>
        <w:t>(step 3)</w:t>
      </w:r>
    </w:p>
    <w:p w:rsidR="008B54BF" w:rsidRPr="00250D02" w:rsidRDefault="00DC7DA9" w:rsidP="002A5BC1">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t>L</w:t>
      </w:r>
      <w:r w:rsidR="008B54BF" w:rsidRPr="00250D02">
        <w:rPr>
          <w:rFonts w:ascii="Calibri Light" w:hAnsi="Calibri Light"/>
          <w:color w:val="000000" w:themeColor="text1"/>
        </w:rPr>
        <w:t xml:space="preserve">ist of </w:t>
      </w:r>
      <w:r w:rsidR="00082F28" w:rsidRPr="00250D02">
        <w:rPr>
          <w:rFonts w:ascii="Calibri Light" w:hAnsi="Calibri Light"/>
          <w:color w:val="000000" w:themeColor="text1"/>
        </w:rPr>
        <w:t>projects</w:t>
      </w:r>
      <w:r w:rsidR="00157AD7" w:rsidRPr="00250D02">
        <w:rPr>
          <w:rFonts w:ascii="Calibri Light" w:hAnsi="Calibri Light"/>
          <w:color w:val="000000" w:themeColor="text1"/>
        </w:rPr>
        <w:t xml:space="preserve"> selected</w:t>
      </w:r>
      <w:r w:rsidR="00082F28" w:rsidRPr="00250D02">
        <w:rPr>
          <w:rFonts w:ascii="Calibri Light" w:hAnsi="Calibri Light"/>
          <w:color w:val="000000" w:themeColor="text1"/>
        </w:rPr>
        <w:t xml:space="preserve">, </w:t>
      </w:r>
      <w:r w:rsidR="00157AD7" w:rsidRPr="00250D02">
        <w:rPr>
          <w:rFonts w:ascii="Calibri Light" w:hAnsi="Calibri Light"/>
          <w:color w:val="000000" w:themeColor="text1"/>
        </w:rPr>
        <w:t xml:space="preserve">list of projects </w:t>
      </w:r>
      <w:r w:rsidR="00082F28" w:rsidRPr="00250D02">
        <w:rPr>
          <w:rFonts w:ascii="Calibri Light" w:hAnsi="Calibri Light"/>
          <w:color w:val="000000" w:themeColor="text1"/>
        </w:rPr>
        <w:t>rejected</w:t>
      </w:r>
      <w:r w:rsidR="00157AD7" w:rsidRPr="00250D02">
        <w:rPr>
          <w:rFonts w:ascii="Calibri Light" w:hAnsi="Calibri Light"/>
          <w:color w:val="000000" w:themeColor="text1"/>
        </w:rPr>
        <w:t xml:space="preserve">, list of </w:t>
      </w:r>
      <w:r w:rsidR="00082F28" w:rsidRPr="00250D02">
        <w:rPr>
          <w:rFonts w:ascii="Calibri Light" w:hAnsi="Calibri Light"/>
          <w:color w:val="000000" w:themeColor="text1"/>
        </w:rPr>
        <w:t>projects put on the reserve list</w:t>
      </w:r>
    </w:p>
    <w:p w:rsidR="008B54BF" w:rsidRPr="00250D02" w:rsidRDefault="008B54BF" w:rsidP="002A5BC1">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t xml:space="preserve">Applicants notified on the </w:t>
      </w:r>
      <w:r w:rsidR="00367811" w:rsidRPr="00250D02">
        <w:rPr>
          <w:rFonts w:ascii="Calibri Light" w:hAnsi="Calibri Light"/>
          <w:color w:val="000000" w:themeColor="text1"/>
        </w:rPr>
        <w:t>outcomes of evaluation</w:t>
      </w:r>
      <w:r w:rsidRPr="00250D02">
        <w:rPr>
          <w:rFonts w:ascii="Calibri Light" w:hAnsi="Calibri Light"/>
          <w:color w:val="000000" w:themeColor="text1"/>
        </w:rPr>
        <w:t xml:space="preserve"> (step 3)</w:t>
      </w:r>
    </w:p>
    <w:p w:rsidR="008B54BF" w:rsidRPr="00250D02" w:rsidRDefault="00646907" w:rsidP="002A5BC1">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t>EMS-ENI system updated</w:t>
      </w:r>
      <w:r w:rsidR="004D2236" w:rsidRPr="00250D02">
        <w:rPr>
          <w:rFonts w:ascii="Calibri Light" w:hAnsi="Calibri Light"/>
          <w:color w:val="000000" w:themeColor="text1"/>
        </w:rPr>
        <w:t xml:space="preserve"> </w:t>
      </w:r>
    </w:p>
    <w:p w:rsidR="008B54BF" w:rsidRPr="00250D02" w:rsidRDefault="008B54BF" w:rsidP="008B54BF">
      <w:pPr>
        <w:spacing w:before="120" w:after="120" w:line="240" w:lineRule="auto"/>
        <w:jc w:val="both"/>
        <w:rPr>
          <w:rFonts w:ascii="Calibri Light" w:hAnsi="Calibri Light"/>
        </w:rPr>
      </w:pPr>
      <w:r w:rsidRPr="00250D02">
        <w:rPr>
          <w:rFonts w:ascii="Calibri Light" w:hAnsi="Calibri Light"/>
          <w:b/>
          <w:color w:val="2F5496" w:themeColor="accent5" w:themeShade="BF"/>
        </w:rPr>
        <w:sym w:font="Wingdings" w:char="F0FE"/>
      </w:r>
      <w:r w:rsidRPr="00250D02">
        <w:rPr>
          <w:rFonts w:ascii="Calibri Light" w:hAnsi="Calibri Light"/>
          <w:color w:val="0070C0"/>
        </w:rPr>
        <w:t xml:space="preserve"> </w:t>
      </w:r>
      <w:r w:rsidRPr="00250D02">
        <w:rPr>
          <w:rFonts w:ascii="Calibri Light" w:hAnsi="Calibri Light"/>
          <w:b/>
        </w:rPr>
        <w:t>Documents produced during this step</w:t>
      </w:r>
    </w:p>
    <w:p w:rsidR="00646907" w:rsidRPr="00250D02" w:rsidRDefault="00646907" w:rsidP="002A5BC1">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t>Explanatory Notes</w:t>
      </w:r>
    </w:p>
    <w:p w:rsidR="008B54BF" w:rsidRPr="00250D02" w:rsidRDefault="00A778EB" w:rsidP="002A5BC1">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t>Letters of c</w:t>
      </w:r>
      <w:r w:rsidR="008B54BF" w:rsidRPr="00250D02">
        <w:rPr>
          <w:rFonts w:ascii="Calibri Light" w:hAnsi="Calibri Light"/>
          <w:color w:val="000000" w:themeColor="text1"/>
        </w:rPr>
        <w:t>larification to the applicants</w:t>
      </w:r>
    </w:p>
    <w:p w:rsidR="00646907" w:rsidRPr="00250D02" w:rsidRDefault="00646907" w:rsidP="002A5BC1">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t>Submission Register updated</w:t>
      </w:r>
    </w:p>
    <w:p w:rsidR="00646907" w:rsidRPr="00250D02" w:rsidRDefault="00730EC7" w:rsidP="002A5BC1">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t>Evaluation Report</w:t>
      </w:r>
      <w:r w:rsidR="00C368F8" w:rsidRPr="00250D02">
        <w:rPr>
          <w:rFonts w:ascii="Calibri Light" w:hAnsi="Calibri Light"/>
          <w:color w:val="000000" w:themeColor="text1"/>
        </w:rPr>
        <w:t xml:space="preserve"> (step 3)</w:t>
      </w:r>
    </w:p>
    <w:p w:rsidR="008B54BF" w:rsidRPr="00250D02" w:rsidRDefault="008B54BF" w:rsidP="002A5BC1">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t xml:space="preserve">Notifications to the applicants on </w:t>
      </w:r>
      <w:r w:rsidR="00082F28" w:rsidRPr="00250D02">
        <w:rPr>
          <w:rFonts w:ascii="Calibri Light" w:hAnsi="Calibri Light"/>
          <w:color w:val="000000" w:themeColor="text1"/>
        </w:rPr>
        <w:t xml:space="preserve">the </w:t>
      </w:r>
      <w:r w:rsidR="00367811" w:rsidRPr="00250D02">
        <w:rPr>
          <w:rFonts w:ascii="Calibri Light" w:hAnsi="Calibri Light"/>
          <w:color w:val="000000" w:themeColor="text1"/>
        </w:rPr>
        <w:t>outcomes of evaluation</w:t>
      </w:r>
      <w:r w:rsidR="00082F28" w:rsidRPr="00250D02">
        <w:rPr>
          <w:rFonts w:ascii="Calibri Light" w:hAnsi="Calibri Light"/>
          <w:color w:val="000000" w:themeColor="text1"/>
        </w:rPr>
        <w:t xml:space="preserve"> step 3</w:t>
      </w:r>
      <w:r w:rsidR="00646907" w:rsidRPr="00250D02">
        <w:rPr>
          <w:rFonts w:ascii="Calibri Light" w:hAnsi="Calibri Light"/>
          <w:color w:val="000000" w:themeColor="text1"/>
        </w:rPr>
        <w:t xml:space="preserve"> (</w:t>
      </w:r>
      <w:r w:rsidR="00401327" w:rsidRPr="00250D02">
        <w:rPr>
          <w:rFonts w:ascii="Calibri Light" w:hAnsi="Calibri Light"/>
          <w:b/>
          <w:color w:val="CC00CC"/>
        </w:rPr>
        <w:t>Annex</w:t>
      </w:r>
      <w:r w:rsidR="00593919" w:rsidRPr="00250D02">
        <w:rPr>
          <w:rFonts w:ascii="Calibri Light" w:hAnsi="Calibri Light"/>
          <w:b/>
          <w:color w:val="CC00CC"/>
        </w:rPr>
        <w:t xml:space="preserve"> </w:t>
      </w:r>
      <w:r w:rsidR="007C19FF" w:rsidRPr="00250D02">
        <w:rPr>
          <w:rFonts w:ascii="Calibri Light" w:hAnsi="Calibri Light"/>
          <w:b/>
          <w:color w:val="CC00CC"/>
        </w:rPr>
        <w:t>4.3</w:t>
      </w:r>
      <w:r w:rsidR="00646907" w:rsidRPr="00250D02">
        <w:rPr>
          <w:rFonts w:ascii="Calibri Light" w:hAnsi="Calibri Light"/>
          <w:color w:val="000000" w:themeColor="text1"/>
        </w:rPr>
        <w:t xml:space="preserve">) </w:t>
      </w:r>
    </w:p>
    <w:p w:rsidR="00D30F4F" w:rsidRPr="00250D02" w:rsidRDefault="00D30F4F" w:rsidP="003521ED">
      <w:pPr>
        <w:pStyle w:val="Heading3"/>
        <w:spacing w:before="240" w:after="120" w:line="240" w:lineRule="auto"/>
        <w:jc w:val="both"/>
        <w:rPr>
          <w:b/>
          <w:color w:val="2F5496" w:themeColor="accent5" w:themeShade="BF"/>
        </w:rPr>
      </w:pPr>
    </w:p>
    <w:p w:rsidR="003521ED" w:rsidRPr="00250D02" w:rsidRDefault="003521ED" w:rsidP="003521ED">
      <w:pPr>
        <w:pStyle w:val="Heading3"/>
        <w:spacing w:before="240" w:after="120" w:line="240" w:lineRule="auto"/>
        <w:jc w:val="both"/>
        <w:rPr>
          <w:b/>
          <w:color w:val="2F5496" w:themeColor="accent5" w:themeShade="BF"/>
        </w:rPr>
      </w:pPr>
      <w:bookmarkStart w:id="18" w:name="_Toc514224637"/>
      <w:r w:rsidRPr="00250D02">
        <w:rPr>
          <w:b/>
          <w:color w:val="2F5496" w:themeColor="accent5" w:themeShade="BF"/>
        </w:rPr>
        <w:t xml:space="preserve">3.9. </w:t>
      </w:r>
      <w:r w:rsidRPr="00250D02">
        <w:rPr>
          <w:b/>
          <w:color w:val="2F5496" w:themeColor="accent5" w:themeShade="BF"/>
        </w:rPr>
        <w:tab/>
        <w:t>The appeal procedure</w:t>
      </w:r>
      <w:bookmarkEnd w:id="18"/>
    </w:p>
    <w:p w:rsidR="003521ED" w:rsidRPr="00250D02" w:rsidRDefault="003521ED" w:rsidP="003521ED">
      <w:pPr>
        <w:spacing w:before="120" w:after="120" w:line="240" w:lineRule="auto"/>
        <w:jc w:val="both"/>
        <w:rPr>
          <w:rFonts w:ascii="Calibri Light" w:hAnsi="Calibri Light"/>
        </w:rPr>
      </w:pPr>
      <w:r w:rsidRPr="00250D02">
        <w:rPr>
          <w:rFonts w:ascii="Calibri Light" w:hAnsi="Calibri Light"/>
          <w:b/>
          <w:color w:val="0070C0"/>
        </w:rPr>
        <w:sym w:font="Wingdings" w:char="F0FE"/>
      </w:r>
      <w:r w:rsidRPr="00250D02">
        <w:rPr>
          <w:rFonts w:ascii="Calibri Light" w:hAnsi="Calibri Light"/>
        </w:rPr>
        <w:t xml:space="preserve"> </w:t>
      </w:r>
      <w:r w:rsidRPr="00250D02">
        <w:rPr>
          <w:rFonts w:ascii="Calibri Light" w:hAnsi="Calibri Light"/>
          <w:b/>
        </w:rPr>
        <w:t xml:space="preserve">Purpose of the stage </w:t>
      </w:r>
      <w:r w:rsidRPr="00250D02">
        <w:rPr>
          <w:rFonts w:ascii="Calibri Light" w:hAnsi="Calibri Light"/>
        </w:rPr>
        <w:t xml:space="preserve">is to analyse the appeals </w:t>
      </w:r>
      <w:r w:rsidR="00157AD7" w:rsidRPr="00250D02">
        <w:rPr>
          <w:rFonts w:ascii="Calibri Light" w:hAnsi="Calibri Light"/>
        </w:rPr>
        <w:t>received</w:t>
      </w:r>
      <w:r w:rsidR="006C1E71" w:rsidRPr="00250D02">
        <w:rPr>
          <w:rFonts w:ascii="Calibri Light" w:hAnsi="Calibri Light"/>
        </w:rPr>
        <w:t xml:space="preserve">, decide whether they are admissible or not, and re-perform evaluation in case </w:t>
      </w:r>
      <w:r w:rsidR="002B7AA8" w:rsidRPr="00250D02">
        <w:rPr>
          <w:rFonts w:ascii="Calibri Light" w:hAnsi="Calibri Light"/>
        </w:rPr>
        <w:t>compliance</w:t>
      </w:r>
      <w:r w:rsidR="006C1E71" w:rsidRPr="00250D02">
        <w:rPr>
          <w:rFonts w:ascii="Calibri Light" w:hAnsi="Calibri Light"/>
        </w:rPr>
        <w:t xml:space="preserve"> </w:t>
      </w:r>
      <w:r w:rsidR="002B7AA8" w:rsidRPr="00250D02">
        <w:rPr>
          <w:rFonts w:ascii="Calibri Light" w:hAnsi="Calibri Light"/>
        </w:rPr>
        <w:t>with the</w:t>
      </w:r>
      <w:r w:rsidR="006C1E71" w:rsidRPr="00250D02">
        <w:rPr>
          <w:rFonts w:ascii="Calibri Light" w:hAnsi="Calibri Light"/>
        </w:rPr>
        <w:t xml:space="preserve"> provisions of the </w:t>
      </w:r>
      <w:r w:rsidR="000C24E8" w:rsidRPr="00250D02">
        <w:rPr>
          <w:rFonts w:ascii="Calibri Light" w:hAnsi="Calibri Light"/>
          <w:i/>
        </w:rPr>
        <w:t>Guidelines for grant applicants</w:t>
      </w:r>
      <w:r w:rsidR="002B7AA8" w:rsidRPr="00250D02">
        <w:rPr>
          <w:rFonts w:ascii="Calibri Light" w:hAnsi="Calibri Light"/>
          <w:i/>
        </w:rPr>
        <w:t xml:space="preserve"> </w:t>
      </w:r>
      <w:r w:rsidR="002B7AA8" w:rsidRPr="00250D02">
        <w:rPr>
          <w:rFonts w:ascii="Calibri Light" w:hAnsi="Calibri Light"/>
        </w:rPr>
        <w:t>is ensured</w:t>
      </w:r>
      <w:r w:rsidRPr="00250D02">
        <w:rPr>
          <w:rFonts w:ascii="Calibri Light" w:hAnsi="Calibri Light"/>
        </w:rPr>
        <w:t>.</w:t>
      </w:r>
    </w:p>
    <w:p w:rsidR="008963C6" w:rsidRPr="00250D02" w:rsidRDefault="008963C6" w:rsidP="008963C6">
      <w:pPr>
        <w:spacing w:before="120" w:after="120" w:line="240" w:lineRule="auto"/>
        <w:jc w:val="both"/>
        <w:rPr>
          <w:rFonts w:ascii="Calibri Light" w:hAnsi="Calibri Light"/>
        </w:rPr>
      </w:pPr>
      <w:r w:rsidRPr="00250D02">
        <w:rPr>
          <w:rFonts w:ascii="Calibri Light" w:hAnsi="Calibri Light"/>
        </w:rPr>
        <w:t>An appeal is consider</w:t>
      </w:r>
      <w:r w:rsidR="008E538B">
        <w:rPr>
          <w:rFonts w:ascii="Calibri Light" w:hAnsi="Calibri Light"/>
        </w:rPr>
        <w:t>ed</w:t>
      </w:r>
      <w:r w:rsidRPr="00250D02">
        <w:rPr>
          <w:rFonts w:ascii="Calibri Light" w:hAnsi="Calibri Light"/>
        </w:rPr>
        <w:t xml:space="preserve"> legitimate and, as such, admissible, if the applicant can substantiate that JMC decision clearly infringes</w:t>
      </w:r>
      <w:r w:rsidR="008E538B">
        <w:rPr>
          <w:rFonts w:ascii="Calibri Light" w:hAnsi="Calibri Light"/>
        </w:rPr>
        <w:t xml:space="preserve"> </w:t>
      </w:r>
      <w:r w:rsidRPr="00250D02">
        <w:rPr>
          <w:rFonts w:ascii="Calibri Light" w:hAnsi="Calibri Light"/>
        </w:rPr>
        <w:t xml:space="preserve">the provisions of the </w:t>
      </w:r>
      <w:r w:rsidRPr="00250D02">
        <w:rPr>
          <w:rFonts w:ascii="Calibri Light" w:hAnsi="Calibri Light"/>
          <w:i/>
        </w:rPr>
        <w:t>Guidelines for grant applicants</w:t>
      </w:r>
      <w:r w:rsidRPr="00250D02">
        <w:rPr>
          <w:rFonts w:ascii="Calibri Light" w:hAnsi="Calibri Light"/>
        </w:rPr>
        <w:t xml:space="preserve"> for the respective call for proposals. Only the applicant may submit an appeal. The appeals submitted by a partner or by a 3</w:t>
      </w:r>
      <w:r w:rsidRPr="00250D02">
        <w:rPr>
          <w:rFonts w:ascii="Calibri Light" w:hAnsi="Calibri Light"/>
          <w:vertAlign w:val="superscript"/>
        </w:rPr>
        <w:t>rd</w:t>
      </w:r>
      <w:r w:rsidRPr="00250D02">
        <w:rPr>
          <w:rFonts w:ascii="Calibri Light" w:hAnsi="Calibri Light"/>
        </w:rPr>
        <w:t xml:space="preserve"> party (including NAs, JMC members etc.) shall not be considered. It is the responsibility of the applicant to collect and bring forward the complaint reasons from any project partner. </w:t>
      </w:r>
    </w:p>
    <w:p w:rsidR="00E715B9" w:rsidRDefault="008963C6" w:rsidP="008963C6">
      <w:pPr>
        <w:spacing w:before="120" w:after="120" w:line="240" w:lineRule="auto"/>
        <w:jc w:val="both"/>
        <w:rPr>
          <w:rFonts w:ascii="Calibri Light" w:hAnsi="Calibri Light"/>
        </w:rPr>
      </w:pPr>
      <w:r w:rsidRPr="00250D02">
        <w:rPr>
          <w:rFonts w:ascii="Calibri Light" w:hAnsi="Calibri Light"/>
        </w:rPr>
        <w:t xml:space="preserve">Any appeal must satisfy the formal requirements of submission, as described in the </w:t>
      </w:r>
      <w:r w:rsidRPr="00250D02">
        <w:rPr>
          <w:rFonts w:ascii="Calibri Light" w:hAnsi="Calibri Light"/>
          <w:i/>
        </w:rPr>
        <w:t xml:space="preserve">Guidelines for grant applicants. </w:t>
      </w:r>
      <w:r w:rsidRPr="00250D02">
        <w:rPr>
          <w:rFonts w:ascii="Calibri Light" w:hAnsi="Calibri Light"/>
        </w:rPr>
        <w:t xml:space="preserve">Appeals that do not observe them will be rejected without any further consideration. </w:t>
      </w:r>
    </w:p>
    <w:p w:rsidR="008963C6" w:rsidRPr="00250D02" w:rsidRDefault="008963C6" w:rsidP="008963C6">
      <w:pPr>
        <w:spacing w:before="120" w:after="120" w:line="240" w:lineRule="auto"/>
        <w:jc w:val="both"/>
        <w:rPr>
          <w:rFonts w:ascii="Calibri Light" w:hAnsi="Calibri Light"/>
        </w:rPr>
      </w:pPr>
      <w:r w:rsidRPr="00250D02">
        <w:rPr>
          <w:rFonts w:ascii="Calibri Light" w:hAnsi="Calibri Light"/>
        </w:rPr>
        <w:t>In respect of the principle of equal treatment of all the applicants, additional project information provided by means of an appeal will not be considered and cannot be a reason for increasing the score. The only legal source of information that can be invoked in any appeal is the PSC notification. Other sources of information indicated in the appeal will not be considered.</w:t>
      </w:r>
    </w:p>
    <w:p w:rsidR="00D30B00" w:rsidRPr="00250D02" w:rsidRDefault="00D30B00" w:rsidP="00D30B00">
      <w:pPr>
        <w:spacing w:before="120" w:after="120" w:line="240" w:lineRule="auto"/>
        <w:jc w:val="both"/>
        <w:rPr>
          <w:rFonts w:ascii="Calibri Light" w:hAnsi="Calibri Light"/>
        </w:rPr>
      </w:pPr>
      <w:r w:rsidRPr="00250D02">
        <w:rPr>
          <w:rFonts w:ascii="Calibri Light" w:hAnsi="Calibri Light"/>
        </w:rPr>
        <w:t>During this stage, the following shall be considered:</w:t>
      </w:r>
    </w:p>
    <w:p w:rsidR="003521ED" w:rsidRPr="00250D02" w:rsidRDefault="00D30B00" w:rsidP="0016077A">
      <w:pPr>
        <w:pStyle w:val="ListParagraph"/>
        <w:numPr>
          <w:ilvl w:val="0"/>
          <w:numId w:val="39"/>
        </w:numPr>
        <w:spacing w:before="120" w:after="120" w:line="240" w:lineRule="auto"/>
        <w:jc w:val="both"/>
        <w:rPr>
          <w:rFonts w:ascii="Calibri Light" w:hAnsi="Calibri Light"/>
        </w:rPr>
      </w:pPr>
      <w:r w:rsidRPr="00250D02">
        <w:rPr>
          <w:rFonts w:ascii="Calibri Light" w:hAnsi="Calibri Light"/>
        </w:rPr>
        <w:t xml:space="preserve">Based on the provisions of the </w:t>
      </w:r>
      <w:r w:rsidR="000C24E8" w:rsidRPr="00250D02">
        <w:rPr>
          <w:rFonts w:ascii="Calibri Light" w:hAnsi="Calibri Light"/>
          <w:i/>
        </w:rPr>
        <w:t>Guidelines for grant applicants</w:t>
      </w:r>
      <w:r w:rsidRPr="00250D02">
        <w:rPr>
          <w:rFonts w:ascii="Calibri Light" w:hAnsi="Calibri Light"/>
        </w:rPr>
        <w:t xml:space="preserve">, </w:t>
      </w:r>
      <w:r w:rsidR="002E3FCB" w:rsidRPr="00250D02">
        <w:rPr>
          <w:rFonts w:ascii="Calibri Light" w:hAnsi="Calibri Light"/>
        </w:rPr>
        <w:t>PSC</w:t>
      </w:r>
      <w:r w:rsidR="003521ED" w:rsidRPr="00250D02">
        <w:rPr>
          <w:rFonts w:ascii="Calibri Light" w:hAnsi="Calibri Light"/>
        </w:rPr>
        <w:t xml:space="preserve"> </w:t>
      </w:r>
      <w:r w:rsidR="002B7AA8" w:rsidRPr="00250D02">
        <w:rPr>
          <w:rFonts w:ascii="Calibri Light" w:hAnsi="Calibri Light"/>
        </w:rPr>
        <w:t>decides on their admissibility</w:t>
      </w:r>
      <w:r w:rsidRPr="00250D02">
        <w:rPr>
          <w:rFonts w:ascii="Calibri Light" w:hAnsi="Calibri Light"/>
        </w:rPr>
        <w:t xml:space="preserve"> of the appeals received</w:t>
      </w:r>
      <w:r w:rsidR="003521ED" w:rsidRPr="00250D02">
        <w:rPr>
          <w:rFonts w:ascii="Calibri Light" w:hAnsi="Calibri Light"/>
        </w:rPr>
        <w:t>.</w:t>
      </w:r>
      <w:r w:rsidR="008E4AD1" w:rsidRPr="00250D02">
        <w:rPr>
          <w:rFonts w:ascii="Calibri Light" w:hAnsi="Calibri Light"/>
        </w:rPr>
        <w:t xml:space="preserve"> Appeals falling outside the formal conditions specified in the </w:t>
      </w:r>
      <w:r w:rsidR="000C24E8" w:rsidRPr="00250D02">
        <w:rPr>
          <w:rFonts w:ascii="Calibri Light" w:hAnsi="Calibri Light"/>
          <w:i/>
        </w:rPr>
        <w:t>Guidelines for grant applicants</w:t>
      </w:r>
      <w:r w:rsidR="008E4AD1" w:rsidRPr="00250D02">
        <w:rPr>
          <w:rFonts w:ascii="Calibri Light" w:hAnsi="Calibri Light"/>
        </w:rPr>
        <w:t xml:space="preserve"> shall not be considered.</w:t>
      </w:r>
    </w:p>
    <w:p w:rsidR="00AB535D" w:rsidRPr="00250D02" w:rsidRDefault="00D30B00" w:rsidP="0016077A">
      <w:pPr>
        <w:pStyle w:val="ListParagraph"/>
        <w:numPr>
          <w:ilvl w:val="0"/>
          <w:numId w:val="39"/>
        </w:numPr>
        <w:spacing w:before="120" w:after="120" w:line="240" w:lineRule="auto"/>
        <w:jc w:val="both"/>
        <w:rPr>
          <w:rFonts w:ascii="Calibri Light" w:hAnsi="Calibri Light"/>
        </w:rPr>
      </w:pPr>
      <w:r w:rsidRPr="00250D02">
        <w:rPr>
          <w:rFonts w:ascii="Calibri Light" w:hAnsi="Calibri Light"/>
        </w:rPr>
        <w:t>I</w:t>
      </w:r>
      <w:r w:rsidR="00760A8F" w:rsidRPr="00250D02">
        <w:rPr>
          <w:rFonts w:ascii="Calibri Light" w:hAnsi="Calibri Light"/>
        </w:rPr>
        <w:t>f admissible,</w:t>
      </w:r>
      <w:r w:rsidRPr="00250D02">
        <w:rPr>
          <w:rFonts w:ascii="Calibri Light" w:hAnsi="Calibri Light"/>
        </w:rPr>
        <w:t xml:space="preserve"> </w:t>
      </w:r>
      <w:r w:rsidR="00157AD7" w:rsidRPr="00250D02">
        <w:rPr>
          <w:rFonts w:ascii="Calibri Light" w:hAnsi="Calibri Light"/>
        </w:rPr>
        <w:t>PSC re-check</w:t>
      </w:r>
      <w:r w:rsidR="00760A8F" w:rsidRPr="00250D02">
        <w:rPr>
          <w:rFonts w:ascii="Calibri Light" w:hAnsi="Calibri Light"/>
        </w:rPr>
        <w:t>s</w:t>
      </w:r>
      <w:r w:rsidR="00AB535D" w:rsidRPr="00250D02">
        <w:rPr>
          <w:rFonts w:ascii="Calibri Light" w:hAnsi="Calibri Light"/>
        </w:rPr>
        <w:t xml:space="preserve"> the evaluation grids for material errors and</w:t>
      </w:r>
      <w:r w:rsidR="002E401F" w:rsidRPr="00250D02">
        <w:rPr>
          <w:rFonts w:ascii="Calibri Light" w:hAnsi="Calibri Light"/>
        </w:rPr>
        <w:t>, if the case,</w:t>
      </w:r>
      <w:r w:rsidR="00AB535D" w:rsidRPr="00250D02">
        <w:rPr>
          <w:rFonts w:ascii="Calibri Light" w:hAnsi="Calibri Light"/>
        </w:rPr>
        <w:t xml:space="preserve"> requests assessor</w:t>
      </w:r>
      <w:r w:rsidR="002E401F" w:rsidRPr="00250D02">
        <w:rPr>
          <w:rFonts w:ascii="Calibri Light" w:hAnsi="Calibri Light"/>
        </w:rPr>
        <w:t>s</w:t>
      </w:r>
      <w:r w:rsidR="00D74C93" w:rsidRPr="00250D02">
        <w:rPr>
          <w:rFonts w:ascii="Calibri Light" w:hAnsi="Calibri Light"/>
        </w:rPr>
        <w:t xml:space="preserve"> to review their </w:t>
      </w:r>
      <w:r w:rsidR="002B7AA8" w:rsidRPr="00250D02">
        <w:rPr>
          <w:rFonts w:ascii="Calibri Light" w:hAnsi="Calibri Light"/>
        </w:rPr>
        <w:t>work</w:t>
      </w:r>
      <w:r w:rsidR="00AB535D" w:rsidRPr="00250D02">
        <w:rPr>
          <w:rFonts w:ascii="Calibri Light" w:hAnsi="Calibri Light"/>
        </w:rPr>
        <w:t xml:space="preserve">. </w:t>
      </w:r>
    </w:p>
    <w:p w:rsidR="002E3FCB" w:rsidRPr="00250D02" w:rsidRDefault="00D30B00" w:rsidP="0016077A">
      <w:pPr>
        <w:pStyle w:val="ListParagraph"/>
        <w:numPr>
          <w:ilvl w:val="0"/>
          <w:numId w:val="39"/>
        </w:numPr>
        <w:spacing w:before="120" w:after="120" w:line="240" w:lineRule="auto"/>
        <w:jc w:val="both"/>
        <w:rPr>
          <w:rFonts w:ascii="Calibri Light" w:hAnsi="Calibri Light"/>
        </w:rPr>
      </w:pPr>
      <w:r w:rsidRPr="00250D02">
        <w:rPr>
          <w:rFonts w:ascii="Calibri Light" w:hAnsi="Calibri Light"/>
        </w:rPr>
        <w:t xml:space="preserve">In case the assessors maintain their opinion, </w:t>
      </w:r>
      <w:r w:rsidR="00AB535D" w:rsidRPr="00250D02">
        <w:rPr>
          <w:rFonts w:ascii="Calibri Light" w:hAnsi="Calibri Light"/>
        </w:rPr>
        <w:t>3</w:t>
      </w:r>
      <w:r w:rsidR="0016077A" w:rsidRPr="00250D02">
        <w:rPr>
          <w:rFonts w:ascii="Calibri Light" w:hAnsi="Calibri Light"/>
          <w:vertAlign w:val="superscript"/>
        </w:rPr>
        <w:t>rd</w:t>
      </w:r>
      <w:r w:rsidR="0016077A" w:rsidRPr="00250D02">
        <w:rPr>
          <w:rFonts w:ascii="Calibri Light" w:hAnsi="Calibri Light"/>
        </w:rPr>
        <w:t xml:space="preserve"> </w:t>
      </w:r>
      <w:r w:rsidR="00AB535D" w:rsidRPr="00250D02">
        <w:rPr>
          <w:rFonts w:ascii="Calibri Light" w:hAnsi="Calibri Light"/>
        </w:rPr>
        <w:t>assessor</w:t>
      </w:r>
      <w:r w:rsidR="00157AD7" w:rsidRPr="00250D02">
        <w:rPr>
          <w:rFonts w:ascii="Calibri Light" w:hAnsi="Calibri Light"/>
        </w:rPr>
        <w:t xml:space="preserve"> is called to re-perform evaluation</w:t>
      </w:r>
      <w:r w:rsidR="00AB535D" w:rsidRPr="00250D02">
        <w:rPr>
          <w:rFonts w:ascii="Calibri Light" w:hAnsi="Calibri Light"/>
        </w:rPr>
        <w:t>.</w:t>
      </w:r>
      <w:r w:rsidR="00157AD7" w:rsidRPr="00250D02">
        <w:rPr>
          <w:rFonts w:ascii="Calibri Light" w:hAnsi="Calibri Light"/>
        </w:rPr>
        <w:t xml:space="preserve"> The revised final score </w:t>
      </w:r>
      <w:r w:rsidR="002B7AA8" w:rsidRPr="00250D02">
        <w:rPr>
          <w:rFonts w:ascii="Calibri Light" w:hAnsi="Calibri Light"/>
        </w:rPr>
        <w:t xml:space="preserve">per project </w:t>
      </w:r>
      <w:r w:rsidR="00157AD7" w:rsidRPr="00250D02">
        <w:rPr>
          <w:rFonts w:ascii="Calibri Light" w:hAnsi="Calibri Light"/>
        </w:rPr>
        <w:t xml:space="preserve">is the average between the scores awarded by assessors having the </w:t>
      </w:r>
      <w:r w:rsidR="002B7AA8" w:rsidRPr="00250D02">
        <w:rPr>
          <w:rFonts w:ascii="Calibri Light" w:hAnsi="Calibri Light"/>
        </w:rPr>
        <w:t xml:space="preserve">2 </w:t>
      </w:r>
      <w:r w:rsidR="00157AD7" w:rsidRPr="00250D02">
        <w:rPr>
          <w:rFonts w:ascii="Calibri Light" w:hAnsi="Calibri Light"/>
        </w:rPr>
        <w:t>nearest overall scores.</w:t>
      </w:r>
    </w:p>
    <w:p w:rsidR="002E3FCB" w:rsidRPr="00250D02" w:rsidRDefault="00404355" w:rsidP="0016077A">
      <w:pPr>
        <w:pStyle w:val="ListParagraph"/>
        <w:numPr>
          <w:ilvl w:val="0"/>
          <w:numId w:val="39"/>
        </w:numPr>
        <w:spacing w:before="120" w:after="120" w:line="240" w:lineRule="auto"/>
        <w:jc w:val="both"/>
        <w:rPr>
          <w:rFonts w:ascii="Calibri Light" w:hAnsi="Calibri Light"/>
        </w:rPr>
      </w:pPr>
      <w:r w:rsidRPr="00250D02">
        <w:rPr>
          <w:rFonts w:ascii="Calibri Light" w:hAnsi="Calibri Light"/>
        </w:rPr>
        <w:t xml:space="preserve">If </w:t>
      </w:r>
      <w:r w:rsidR="002B7AA8" w:rsidRPr="00250D02">
        <w:rPr>
          <w:rFonts w:ascii="Calibri Light" w:hAnsi="Calibri Light"/>
        </w:rPr>
        <w:t>the case</w:t>
      </w:r>
      <w:r w:rsidRPr="00250D02">
        <w:rPr>
          <w:rFonts w:ascii="Calibri Light" w:hAnsi="Calibri Light"/>
        </w:rPr>
        <w:t xml:space="preserve">, PSC amends the </w:t>
      </w:r>
      <w:r w:rsidR="00760A8F" w:rsidRPr="00250D02">
        <w:rPr>
          <w:rFonts w:ascii="Calibri Light" w:hAnsi="Calibri Light"/>
        </w:rPr>
        <w:t xml:space="preserve">respective </w:t>
      </w:r>
      <w:r w:rsidRPr="00250D02">
        <w:rPr>
          <w:rFonts w:ascii="Calibri Light" w:hAnsi="Calibri Light"/>
        </w:rPr>
        <w:t>Evaluation Report.</w:t>
      </w:r>
    </w:p>
    <w:p w:rsidR="00404355" w:rsidRPr="00250D02" w:rsidRDefault="006C1E71" w:rsidP="0016077A">
      <w:pPr>
        <w:pStyle w:val="ListParagraph"/>
        <w:numPr>
          <w:ilvl w:val="0"/>
          <w:numId w:val="39"/>
        </w:numPr>
        <w:spacing w:before="120" w:after="120" w:line="240" w:lineRule="auto"/>
        <w:jc w:val="both"/>
        <w:rPr>
          <w:rFonts w:ascii="Calibri Light" w:hAnsi="Calibri Light"/>
        </w:rPr>
      </w:pPr>
      <w:r w:rsidRPr="00250D02">
        <w:rPr>
          <w:rFonts w:ascii="Calibri Light" w:hAnsi="Calibri Light"/>
        </w:rPr>
        <w:t>PSC d</w:t>
      </w:r>
      <w:r w:rsidR="00404355" w:rsidRPr="00250D02">
        <w:rPr>
          <w:rFonts w:ascii="Calibri Light" w:hAnsi="Calibri Light"/>
        </w:rPr>
        <w:t xml:space="preserve">ecision on </w:t>
      </w:r>
      <w:r w:rsidR="00434C2E" w:rsidRPr="00250D02">
        <w:rPr>
          <w:rFonts w:ascii="Calibri Light" w:hAnsi="Calibri Light"/>
        </w:rPr>
        <w:t>any</w:t>
      </w:r>
      <w:r w:rsidR="00896EF9" w:rsidRPr="00250D02">
        <w:rPr>
          <w:rFonts w:ascii="Calibri Light" w:hAnsi="Calibri Light"/>
        </w:rPr>
        <w:t xml:space="preserve"> appeal</w:t>
      </w:r>
      <w:r w:rsidR="00404355" w:rsidRPr="00250D02">
        <w:rPr>
          <w:rFonts w:ascii="Calibri Light" w:hAnsi="Calibri Light"/>
        </w:rPr>
        <w:t xml:space="preserve"> is final, and no other supplementary complaint </w:t>
      </w:r>
      <w:r w:rsidRPr="00250D02">
        <w:rPr>
          <w:rFonts w:ascii="Calibri Light" w:hAnsi="Calibri Light"/>
        </w:rPr>
        <w:t>shall</w:t>
      </w:r>
      <w:r w:rsidR="00404355" w:rsidRPr="00250D02">
        <w:rPr>
          <w:rFonts w:ascii="Calibri Light" w:hAnsi="Calibri Light"/>
        </w:rPr>
        <w:t xml:space="preserve"> be considered.</w:t>
      </w:r>
    </w:p>
    <w:p w:rsidR="00760A8F" w:rsidRPr="00250D02" w:rsidRDefault="00760A8F" w:rsidP="0016077A">
      <w:pPr>
        <w:pStyle w:val="ListParagraph"/>
        <w:numPr>
          <w:ilvl w:val="0"/>
          <w:numId w:val="39"/>
        </w:numPr>
        <w:spacing w:before="120" w:after="120" w:line="240" w:lineRule="auto"/>
        <w:jc w:val="both"/>
        <w:rPr>
          <w:rFonts w:ascii="Calibri Light" w:hAnsi="Calibri Light"/>
        </w:rPr>
      </w:pPr>
      <w:r w:rsidRPr="00250D02">
        <w:rPr>
          <w:rFonts w:ascii="Calibri Light" w:hAnsi="Calibri Light"/>
        </w:rPr>
        <w:t>When following verification of appeals, position of projects on the ranking lists is modified and their status changed e.g. from “</w:t>
      </w:r>
      <w:r w:rsidRPr="00250D02">
        <w:rPr>
          <w:rFonts w:ascii="Calibri Light" w:hAnsi="Calibri Light"/>
          <w:b/>
        </w:rPr>
        <w:t>selected</w:t>
      </w:r>
      <w:r w:rsidRPr="00250D02">
        <w:rPr>
          <w:rFonts w:ascii="Calibri Light" w:hAnsi="Calibri Light"/>
        </w:rPr>
        <w:t xml:space="preserve">” a project </w:t>
      </w:r>
      <w:r w:rsidR="00F808D4" w:rsidRPr="00250D02">
        <w:rPr>
          <w:rFonts w:ascii="Calibri Light" w:hAnsi="Calibri Light"/>
        </w:rPr>
        <w:t>may become “</w:t>
      </w:r>
      <w:r w:rsidR="00F808D4" w:rsidRPr="00250D02">
        <w:rPr>
          <w:rFonts w:ascii="Calibri Light" w:hAnsi="Calibri Light"/>
          <w:b/>
        </w:rPr>
        <w:t>put on the reserve list</w:t>
      </w:r>
      <w:r w:rsidR="00F808D4" w:rsidRPr="00250D02">
        <w:rPr>
          <w:rFonts w:ascii="Calibri Light" w:hAnsi="Calibri Light"/>
        </w:rPr>
        <w:t>”, the applicants concerned are notified by PSC on the respective change.</w:t>
      </w:r>
    </w:p>
    <w:tbl>
      <w:tblPr>
        <w:tblStyle w:val="GridTable2-Accent41"/>
        <w:tblW w:w="9355" w:type="dxa"/>
        <w:tblLook w:val="04A0" w:firstRow="1" w:lastRow="0" w:firstColumn="1" w:lastColumn="0" w:noHBand="0" w:noVBand="1"/>
      </w:tblPr>
      <w:tblGrid>
        <w:gridCol w:w="2020"/>
        <w:gridCol w:w="7335"/>
      </w:tblGrid>
      <w:tr w:rsidR="003521ED" w:rsidRPr="00250D02" w:rsidTr="003521E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020" w:type="dxa"/>
          </w:tcPr>
          <w:p w:rsidR="003521ED" w:rsidRPr="00250D02" w:rsidRDefault="003521ED" w:rsidP="003521ED">
            <w:pPr>
              <w:spacing w:before="120" w:after="120"/>
              <w:jc w:val="center"/>
              <w:rPr>
                <w:rFonts w:ascii="Calibri Light" w:hAnsi="Calibri Light"/>
                <w:color w:val="2F5496" w:themeColor="accent5" w:themeShade="BF"/>
              </w:rPr>
            </w:pPr>
            <w:r w:rsidRPr="00250D02">
              <w:rPr>
                <w:rFonts w:ascii="Calibri Light" w:hAnsi="Calibri Light"/>
                <w:color w:val="2F5496" w:themeColor="accent5" w:themeShade="BF"/>
              </w:rPr>
              <w:t>ACTORS</w:t>
            </w:r>
          </w:p>
        </w:tc>
        <w:tc>
          <w:tcPr>
            <w:tcW w:w="7335" w:type="dxa"/>
          </w:tcPr>
          <w:p w:rsidR="003521ED" w:rsidRPr="00250D02" w:rsidRDefault="003521ED" w:rsidP="003521ED">
            <w:pPr>
              <w:spacing w:before="120" w:after="120"/>
              <w:jc w:val="center"/>
              <w:cnfStyle w:val="100000000000" w:firstRow="1"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MAIN TASKS</w:t>
            </w:r>
          </w:p>
        </w:tc>
      </w:tr>
      <w:tr w:rsidR="003521ED" w:rsidRPr="00250D02" w:rsidTr="003521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0" w:type="dxa"/>
          </w:tcPr>
          <w:p w:rsidR="003521ED" w:rsidRPr="00250D02" w:rsidRDefault="003521ED" w:rsidP="003521ED">
            <w:pPr>
              <w:spacing w:before="120" w:after="120"/>
              <w:rPr>
                <w:rFonts w:ascii="Calibri Light" w:hAnsi="Calibri Light"/>
                <w:color w:val="2F5496" w:themeColor="accent5" w:themeShade="BF"/>
              </w:rPr>
            </w:pPr>
            <w:r w:rsidRPr="00250D02">
              <w:rPr>
                <w:rFonts w:ascii="Calibri Light" w:hAnsi="Calibri Light"/>
                <w:color w:val="2F5496" w:themeColor="accent5" w:themeShade="BF"/>
              </w:rPr>
              <w:t>Applicants</w:t>
            </w:r>
          </w:p>
        </w:tc>
        <w:tc>
          <w:tcPr>
            <w:tcW w:w="7335" w:type="dxa"/>
          </w:tcPr>
          <w:p w:rsidR="003521ED" w:rsidRPr="00250D02" w:rsidRDefault="00404355" w:rsidP="0016077A">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May submit appeals in t</w:t>
            </w:r>
            <w:r w:rsidR="00E26A0C" w:rsidRPr="00250D02">
              <w:rPr>
                <w:rFonts w:ascii="Calibri Light" w:hAnsi="Calibri Light"/>
              </w:rPr>
              <w:t xml:space="preserve">he conditions described in the </w:t>
            </w:r>
            <w:r w:rsidR="000C24E8" w:rsidRPr="00250D02">
              <w:rPr>
                <w:rFonts w:ascii="Calibri Light" w:hAnsi="Calibri Light"/>
                <w:i/>
              </w:rPr>
              <w:t>Guidelines for grant applicants</w:t>
            </w:r>
            <w:r w:rsidRPr="00250D02">
              <w:rPr>
                <w:rFonts w:ascii="Calibri Light" w:hAnsi="Calibri Light"/>
              </w:rPr>
              <w:t xml:space="preserve"> </w:t>
            </w:r>
          </w:p>
          <w:p w:rsidR="008963C6" w:rsidRPr="00250D02" w:rsidRDefault="00D30B00" w:rsidP="008963C6">
            <w:pPr>
              <w:spacing w:before="120" w:after="12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b/>
                <w:color w:val="CC00CC"/>
                <w:sz w:val="48"/>
                <w:szCs w:val="48"/>
              </w:rPr>
              <w:sym w:font="Wingdings" w:char="F0BA"/>
            </w:r>
            <w:r w:rsidRPr="00250D02">
              <w:rPr>
                <w:b/>
                <w:color w:val="C00000"/>
                <w:sz w:val="36"/>
                <w:szCs w:val="36"/>
              </w:rPr>
              <w:t xml:space="preserve"> </w:t>
            </w:r>
            <w:r w:rsidR="008963C6" w:rsidRPr="00250D02">
              <w:rPr>
                <w:rFonts w:ascii="Calibri Light" w:hAnsi="Calibri Light"/>
              </w:rPr>
              <w:t>For submission,</w:t>
            </w:r>
            <w:r w:rsidR="008963C6" w:rsidRPr="00250D02">
              <w:rPr>
                <w:b/>
                <w:color w:val="C00000"/>
                <w:sz w:val="36"/>
                <w:szCs w:val="36"/>
              </w:rPr>
              <w:t xml:space="preserve"> </w:t>
            </w:r>
            <w:r w:rsidR="008963C6" w:rsidRPr="00250D02">
              <w:rPr>
                <w:rFonts w:ascii="Calibri Light" w:hAnsi="Calibri Light"/>
              </w:rPr>
              <w:t>max = 10 calendar days from the day following that when PSC notification is sent</w:t>
            </w:r>
          </w:p>
          <w:p w:rsidR="00D30B00" w:rsidRPr="00250D02" w:rsidRDefault="008963C6" w:rsidP="008963C6">
            <w:pPr>
              <w:spacing w:before="120" w:after="12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b/>
                <w:color w:val="CC00CC"/>
                <w:sz w:val="48"/>
                <w:szCs w:val="48"/>
              </w:rPr>
              <w:sym w:font="Wingdings" w:char="F0BA"/>
            </w:r>
            <w:r w:rsidRPr="00250D02">
              <w:rPr>
                <w:b/>
                <w:color w:val="C00000"/>
                <w:sz w:val="36"/>
                <w:szCs w:val="36"/>
              </w:rPr>
              <w:t xml:space="preserve"> </w:t>
            </w:r>
            <w:r w:rsidRPr="00250D02">
              <w:rPr>
                <w:rFonts w:ascii="Calibri Light" w:hAnsi="Calibri Light"/>
              </w:rPr>
              <w:t>For receipt, max = 20 calendar days from the day following that when PSC notification is sent</w:t>
            </w:r>
          </w:p>
        </w:tc>
      </w:tr>
      <w:tr w:rsidR="003521ED" w:rsidRPr="00250D02" w:rsidTr="003521ED">
        <w:tc>
          <w:tcPr>
            <w:cnfStyle w:val="001000000000" w:firstRow="0" w:lastRow="0" w:firstColumn="1" w:lastColumn="0" w:oddVBand="0" w:evenVBand="0" w:oddHBand="0" w:evenHBand="0" w:firstRowFirstColumn="0" w:firstRowLastColumn="0" w:lastRowFirstColumn="0" w:lastRowLastColumn="0"/>
            <w:tcW w:w="2020" w:type="dxa"/>
          </w:tcPr>
          <w:p w:rsidR="003521ED" w:rsidRPr="00250D02" w:rsidRDefault="003521ED" w:rsidP="003521ED">
            <w:pPr>
              <w:spacing w:before="120" w:after="120"/>
              <w:rPr>
                <w:rFonts w:ascii="Calibri Light" w:hAnsi="Calibri Light"/>
                <w:color w:val="2F5496" w:themeColor="accent5" w:themeShade="BF"/>
              </w:rPr>
            </w:pPr>
            <w:r w:rsidRPr="00250D02">
              <w:rPr>
                <w:rFonts w:ascii="Calibri Light" w:hAnsi="Calibri Light"/>
                <w:color w:val="2F5496" w:themeColor="accent5" w:themeShade="BF"/>
              </w:rPr>
              <w:lastRenderedPageBreak/>
              <w:t>PSC secretary</w:t>
            </w:r>
          </w:p>
        </w:tc>
        <w:tc>
          <w:tcPr>
            <w:tcW w:w="7335" w:type="dxa"/>
          </w:tcPr>
          <w:p w:rsidR="00CF3333" w:rsidRPr="00250D02" w:rsidRDefault="00E26A0C" w:rsidP="0016077A">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 xml:space="preserve">Collects and registers appeals </w:t>
            </w:r>
            <w:r w:rsidR="00013E24" w:rsidRPr="00250D02">
              <w:rPr>
                <w:rFonts w:ascii="Calibri Light" w:hAnsi="Calibri Light"/>
              </w:rPr>
              <w:t xml:space="preserve">on the outcomes of evaluation, </w:t>
            </w:r>
            <w:r w:rsidRPr="00250D02">
              <w:rPr>
                <w:rFonts w:ascii="Calibri Light" w:hAnsi="Calibri Light"/>
              </w:rPr>
              <w:t xml:space="preserve"> provides them to PSC</w:t>
            </w:r>
          </w:p>
          <w:p w:rsidR="00D30B00" w:rsidRPr="00250D02" w:rsidRDefault="00CF3333" w:rsidP="0016077A">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 xml:space="preserve">Following PSC decision, distributes projects to </w:t>
            </w:r>
            <w:r w:rsidR="00013E24" w:rsidRPr="00250D02">
              <w:rPr>
                <w:rFonts w:ascii="Calibri Light" w:hAnsi="Calibri Light"/>
              </w:rPr>
              <w:t>3</w:t>
            </w:r>
            <w:r w:rsidR="00896EF9" w:rsidRPr="00250D02">
              <w:rPr>
                <w:rFonts w:ascii="Calibri Light" w:hAnsi="Calibri Light"/>
                <w:vertAlign w:val="superscript"/>
              </w:rPr>
              <w:t>rd</w:t>
            </w:r>
            <w:r w:rsidR="00896EF9" w:rsidRPr="00250D02">
              <w:rPr>
                <w:rFonts w:ascii="Calibri Light" w:hAnsi="Calibri Light"/>
              </w:rPr>
              <w:t xml:space="preserve"> </w:t>
            </w:r>
            <w:r w:rsidRPr="00250D02">
              <w:rPr>
                <w:rFonts w:ascii="Calibri Light" w:hAnsi="Calibri Light"/>
              </w:rPr>
              <w:t>assessors</w:t>
            </w:r>
          </w:p>
          <w:p w:rsidR="00CF3333" w:rsidRPr="00250D02" w:rsidRDefault="00D30B00" w:rsidP="0016077A">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P</w:t>
            </w:r>
            <w:r w:rsidR="00CF3333" w:rsidRPr="00250D02">
              <w:rPr>
                <w:rFonts w:ascii="Calibri Light" w:hAnsi="Calibri Light"/>
              </w:rPr>
              <w:t>erforms preliminary quality verification of the evaluation grids, requires revision, if the case</w:t>
            </w:r>
          </w:p>
          <w:p w:rsidR="00013E24" w:rsidRPr="00250D02" w:rsidRDefault="00013E24" w:rsidP="0016077A">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 xml:space="preserve">If the case, supports PSC in preparing </w:t>
            </w:r>
            <w:r w:rsidR="00D30B00" w:rsidRPr="00250D02">
              <w:rPr>
                <w:rFonts w:ascii="Calibri Light" w:hAnsi="Calibri Light"/>
              </w:rPr>
              <w:t>re</w:t>
            </w:r>
            <w:r w:rsidR="00434C2E" w:rsidRPr="00250D02">
              <w:rPr>
                <w:rFonts w:ascii="Calibri Light" w:hAnsi="Calibri Light"/>
              </w:rPr>
              <w:t xml:space="preserve">vised </w:t>
            </w:r>
            <w:r w:rsidRPr="00250D02">
              <w:rPr>
                <w:rFonts w:ascii="Calibri Light" w:hAnsi="Calibri Light"/>
              </w:rPr>
              <w:t xml:space="preserve">common evaluation grids </w:t>
            </w:r>
          </w:p>
          <w:p w:rsidR="00013E24" w:rsidRPr="00250D02" w:rsidRDefault="00013E24" w:rsidP="0016077A">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 xml:space="preserve">If the case, supports PSC in preparing </w:t>
            </w:r>
            <w:r w:rsidR="00D30B00" w:rsidRPr="00250D02">
              <w:rPr>
                <w:rFonts w:ascii="Calibri Light" w:hAnsi="Calibri Light"/>
              </w:rPr>
              <w:t>an</w:t>
            </w:r>
            <w:r w:rsidRPr="00250D02">
              <w:rPr>
                <w:rFonts w:ascii="Calibri Light" w:hAnsi="Calibri Light"/>
              </w:rPr>
              <w:t xml:space="preserve"> amended Evaluation Report</w:t>
            </w:r>
          </w:p>
          <w:p w:rsidR="003521ED" w:rsidRPr="00250D02" w:rsidRDefault="00D30B00" w:rsidP="0016077A">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Sends</w:t>
            </w:r>
            <w:r w:rsidR="003521ED" w:rsidRPr="00250D02">
              <w:rPr>
                <w:rFonts w:ascii="Calibri Light" w:hAnsi="Calibri Light"/>
              </w:rPr>
              <w:t xml:space="preserve"> notifications to the respective applicants </w:t>
            </w:r>
          </w:p>
          <w:p w:rsidR="003521ED" w:rsidRPr="00250D02" w:rsidRDefault="003521ED" w:rsidP="0016077A">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Updates information into EMS-ENI system</w:t>
            </w:r>
          </w:p>
        </w:tc>
      </w:tr>
      <w:tr w:rsidR="003521ED" w:rsidRPr="00250D02" w:rsidTr="003521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0" w:type="dxa"/>
          </w:tcPr>
          <w:p w:rsidR="003521ED" w:rsidRPr="00250D02" w:rsidRDefault="003521ED" w:rsidP="003521ED">
            <w:pPr>
              <w:spacing w:before="120" w:after="120"/>
              <w:rPr>
                <w:rFonts w:ascii="Calibri Light" w:hAnsi="Calibri Light"/>
                <w:color w:val="2F5496" w:themeColor="accent5" w:themeShade="BF"/>
              </w:rPr>
            </w:pPr>
            <w:r w:rsidRPr="00250D02">
              <w:rPr>
                <w:rFonts w:ascii="Calibri Light" w:hAnsi="Calibri Light"/>
                <w:color w:val="2F5496" w:themeColor="accent5" w:themeShade="BF"/>
              </w:rPr>
              <w:t>PSC coordinator</w:t>
            </w:r>
          </w:p>
        </w:tc>
        <w:tc>
          <w:tcPr>
            <w:tcW w:w="7335" w:type="dxa"/>
          </w:tcPr>
          <w:p w:rsidR="003521ED" w:rsidRPr="00250D02" w:rsidRDefault="003521ED" w:rsidP="0016077A">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Ensures the overall management of the PSC proceedings</w:t>
            </w:r>
          </w:p>
          <w:p w:rsidR="003521ED" w:rsidRPr="00250D02" w:rsidRDefault="003521ED" w:rsidP="0016077A">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Coordinates the activity of external assessors</w:t>
            </w:r>
          </w:p>
          <w:p w:rsidR="003521ED" w:rsidRPr="00250D02" w:rsidRDefault="003521ED" w:rsidP="0016077A">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Endorses notifications to the applicants on behalf of PSC</w:t>
            </w:r>
          </w:p>
        </w:tc>
      </w:tr>
      <w:tr w:rsidR="003521ED" w:rsidRPr="00250D02" w:rsidTr="003521ED">
        <w:tc>
          <w:tcPr>
            <w:cnfStyle w:val="001000000000" w:firstRow="0" w:lastRow="0" w:firstColumn="1" w:lastColumn="0" w:oddVBand="0" w:evenVBand="0" w:oddHBand="0" w:evenHBand="0" w:firstRowFirstColumn="0" w:firstRowLastColumn="0" w:lastRowFirstColumn="0" w:lastRowLastColumn="0"/>
            <w:tcW w:w="2020" w:type="dxa"/>
          </w:tcPr>
          <w:p w:rsidR="003521ED" w:rsidRPr="00250D02" w:rsidRDefault="003521ED" w:rsidP="003521ED">
            <w:pPr>
              <w:spacing w:before="120" w:after="120"/>
              <w:rPr>
                <w:rFonts w:ascii="Calibri Light" w:hAnsi="Calibri Light"/>
                <w:color w:val="2F5496" w:themeColor="accent5" w:themeShade="BF"/>
              </w:rPr>
            </w:pPr>
            <w:r w:rsidRPr="00250D02">
              <w:rPr>
                <w:rFonts w:ascii="Calibri Light" w:hAnsi="Calibri Light"/>
                <w:color w:val="2F5496" w:themeColor="accent5" w:themeShade="BF"/>
              </w:rPr>
              <w:t>External assessors</w:t>
            </w:r>
          </w:p>
        </w:tc>
        <w:tc>
          <w:tcPr>
            <w:tcW w:w="7335" w:type="dxa"/>
          </w:tcPr>
          <w:p w:rsidR="00013E24" w:rsidRPr="00250D02" w:rsidRDefault="00AB535D" w:rsidP="0016077A">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P</w:t>
            </w:r>
            <w:r w:rsidR="003521ED" w:rsidRPr="00250D02">
              <w:rPr>
                <w:rFonts w:ascii="Calibri Light" w:hAnsi="Calibri Light"/>
              </w:rPr>
              <w:t xml:space="preserve">erform </w:t>
            </w:r>
            <w:r w:rsidR="00434C2E" w:rsidRPr="00250D02">
              <w:rPr>
                <w:rFonts w:ascii="Calibri Light" w:hAnsi="Calibri Light"/>
              </w:rPr>
              <w:t>3</w:t>
            </w:r>
            <w:r w:rsidR="00896EF9" w:rsidRPr="00250D02">
              <w:rPr>
                <w:rFonts w:ascii="Calibri Light" w:hAnsi="Calibri Light"/>
                <w:vertAlign w:val="superscript"/>
              </w:rPr>
              <w:t>rd</w:t>
            </w:r>
            <w:r w:rsidR="00896EF9" w:rsidRPr="00250D02">
              <w:rPr>
                <w:rFonts w:ascii="Calibri Light" w:hAnsi="Calibri Light"/>
              </w:rPr>
              <w:t xml:space="preserve"> </w:t>
            </w:r>
            <w:r w:rsidR="00434C2E" w:rsidRPr="00250D02">
              <w:rPr>
                <w:rFonts w:ascii="Calibri Light" w:hAnsi="Calibri Light"/>
              </w:rPr>
              <w:t>assessment</w:t>
            </w:r>
            <w:r w:rsidR="003521ED" w:rsidRPr="00250D02">
              <w:rPr>
                <w:rFonts w:ascii="Calibri Light" w:hAnsi="Calibri Light"/>
              </w:rPr>
              <w:t xml:space="preserve"> of the projects attributed</w:t>
            </w:r>
            <w:r w:rsidR="00D30B00" w:rsidRPr="00250D02">
              <w:rPr>
                <w:rFonts w:ascii="Calibri Light" w:hAnsi="Calibri Light"/>
              </w:rPr>
              <w:t>, compile one evaluation grid per project, revise it, if so required, and upload it into EMS-ENI</w:t>
            </w:r>
          </w:p>
          <w:p w:rsidR="003521ED" w:rsidRPr="00250D02" w:rsidRDefault="003521ED" w:rsidP="0016077A">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Participate to PSC/JMC meetings, as required</w:t>
            </w:r>
          </w:p>
        </w:tc>
      </w:tr>
      <w:tr w:rsidR="003521ED" w:rsidRPr="00250D02" w:rsidTr="003521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0" w:type="dxa"/>
          </w:tcPr>
          <w:p w:rsidR="003521ED" w:rsidRPr="00250D02" w:rsidRDefault="003521ED" w:rsidP="003521ED">
            <w:pPr>
              <w:spacing w:before="120" w:after="120"/>
              <w:rPr>
                <w:rFonts w:ascii="Calibri Light" w:hAnsi="Calibri Light"/>
                <w:color w:val="2F5496" w:themeColor="accent5" w:themeShade="BF"/>
              </w:rPr>
            </w:pPr>
            <w:r w:rsidRPr="00250D02">
              <w:rPr>
                <w:rFonts w:ascii="Calibri Light" w:hAnsi="Calibri Light"/>
                <w:color w:val="2F5496" w:themeColor="accent5" w:themeShade="BF"/>
              </w:rPr>
              <w:t>Project Selection Committee</w:t>
            </w:r>
          </w:p>
        </w:tc>
        <w:tc>
          <w:tcPr>
            <w:tcW w:w="7335" w:type="dxa"/>
          </w:tcPr>
          <w:p w:rsidR="00CF3333" w:rsidRPr="00250D02" w:rsidRDefault="00CF3333" w:rsidP="0016077A">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Analyzes</w:t>
            </w:r>
            <w:r w:rsidR="00AB535D" w:rsidRPr="00250D02">
              <w:rPr>
                <w:rFonts w:ascii="Calibri Light" w:hAnsi="Calibri Light"/>
              </w:rPr>
              <w:t xml:space="preserve"> the appeals and</w:t>
            </w:r>
            <w:r w:rsidRPr="00250D02">
              <w:rPr>
                <w:rFonts w:ascii="Calibri Light" w:hAnsi="Calibri Light"/>
              </w:rPr>
              <w:t xml:space="preserve"> takes decision if they are admissible or not </w:t>
            </w:r>
          </w:p>
          <w:p w:rsidR="00CF3333" w:rsidRPr="00250D02" w:rsidRDefault="00D30B00" w:rsidP="0016077A">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 xml:space="preserve">If </w:t>
            </w:r>
            <w:r w:rsidR="00F808D4" w:rsidRPr="00250D02">
              <w:rPr>
                <w:rFonts w:ascii="Calibri Light" w:hAnsi="Calibri Light"/>
              </w:rPr>
              <w:t>admissible</w:t>
            </w:r>
            <w:r w:rsidR="00CF3333" w:rsidRPr="00250D02">
              <w:rPr>
                <w:rFonts w:ascii="Calibri Light" w:hAnsi="Calibri Light"/>
              </w:rPr>
              <w:t>, a</w:t>
            </w:r>
            <w:r w:rsidR="003521ED" w:rsidRPr="00250D02">
              <w:rPr>
                <w:rFonts w:ascii="Calibri Light" w:hAnsi="Calibri Light"/>
              </w:rPr>
              <w:t xml:space="preserve">nalyzes the </w:t>
            </w:r>
            <w:r w:rsidR="00AB535D" w:rsidRPr="00250D02">
              <w:rPr>
                <w:rFonts w:ascii="Calibri Light" w:hAnsi="Calibri Light"/>
              </w:rPr>
              <w:t>e</w:t>
            </w:r>
            <w:r w:rsidR="003521ED" w:rsidRPr="00250D02">
              <w:rPr>
                <w:rFonts w:ascii="Calibri Light" w:hAnsi="Calibri Light"/>
              </w:rPr>
              <w:t xml:space="preserve">valuation grids </w:t>
            </w:r>
            <w:r w:rsidR="00CF3333" w:rsidRPr="00250D02">
              <w:rPr>
                <w:rFonts w:ascii="Calibri Light" w:hAnsi="Calibri Light"/>
              </w:rPr>
              <w:t>for material errors and if the case, requests assessor</w:t>
            </w:r>
            <w:r w:rsidR="009F1C65" w:rsidRPr="00250D02">
              <w:rPr>
                <w:rFonts w:ascii="Calibri Light" w:hAnsi="Calibri Light"/>
              </w:rPr>
              <w:t>s to review their evaluation</w:t>
            </w:r>
            <w:r w:rsidR="00CF3333" w:rsidRPr="00250D02">
              <w:rPr>
                <w:rFonts w:ascii="Calibri Light" w:hAnsi="Calibri Light"/>
              </w:rPr>
              <w:t xml:space="preserve"> </w:t>
            </w:r>
          </w:p>
          <w:p w:rsidR="003521ED" w:rsidRPr="00250D02" w:rsidRDefault="009D2B0A" w:rsidP="0016077A">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 xml:space="preserve">If assessors maintain their opinion, </w:t>
            </w:r>
            <w:r w:rsidR="00AB535D" w:rsidRPr="00250D02">
              <w:rPr>
                <w:rFonts w:ascii="Calibri Light" w:hAnsi="Calibri Light"/>
              </w:rPr>
              <w:t>the 3</w:t>
            </w:r>
            <w:r w:rsidR="00896EF9" w:rsidRPr="00250D02">
              <w:rPr>
                <w:rFonts w:ascii="Calibri Light" w:hAnsi="Calibri Light"/>
                <w:vertAlign w:val="superscript"/>
              </w:rPr>
              <w:t>rd</w:t>
            </w:r>
            <w:r w:rsidR="00896EF9" w:rsidRPr="00250D02">
              <w:rPr>
                <w:rFonts w:ascii="Calibri Light" w:hAnsi="Calibri Light"/>
              </w:rPr>
              <w:t xml:space="preserve"> </w:t>
            </w:r>
            <w:r w:rsidR="00AB535D" w:rsidRPr="00250D02">
              <w:rPr>
                <w:rFonts w:ascii="Calibri Light" w:hAnsi="Calibri Light"/>
              </w:rPr>
              <w:t>assessor</w:t>
            </w:r>
            <w:r w:rsidR="00F808D4" w:rsidRPr="00250D02">
              <w:rPr>
                <w:rFonts w:ascii="Calibri Light" w:hAnsi="Calibri Light"/>
              </w:rPr>
              <w:t xml:space="preserve"> is called</w:t>
            </w:r>
            <w:r w:rsidR="009F1C65" w:rsidRPr="00250D02">
              <w:rPr>
                <w:rFonts w:ascii="Calibri Light" w:hAnsi="Calibri Light"/>
              </w:rPr>
              <w:t xml:space="preserve"> </w:t>
            </w:r>
          </w:p>
          <w:p w:rsidR="009F1C65" w:rsidRPr="00250D02" w:rsidRDefault="009D2B0A" w:rsidP="0016077A">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U</w:t>
            </w:r>
            <w:r w:rsidR="00434C2E" w:rsidRPr="00250D02">
              <w:rPr>
                <w:rFonts w:ascii="Calibri Light" w:hAnsi="Calibri Light"/>
              </w:rPr>
              <w:t xml:space="preserve">sing the individual grids uploaded into EMS-ENI, </w:t>
            </w:r>
            <w:r w:rsidRPr="00250D02">
              <w:rPr>
                <w:rFonts w:ascii="Calibri Light" w:hAnsi="Calibri Light"/>
              </w:rPr>
              <w:t>compiles</w:t>
            </w:r>
            <w:r w:rsidR="00F808D4" w:rsidRPr="00250D02">
              <w:rPr>
                <w:rFonts w:ascii="Calibri Light" w:hAnsi="Calibri Light"/>
              </w:rPr>
              <w:t xml:space="preserve"> a revised common evaluation grid (per project)</w:t>
            </w:r>
          </w:p>
          <w:p w:rsidR="003521ED" w:rsidRPr="00250D02" w:rsidRDefault="009D2B0A" w:rsidP="0016077A">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If the case, prepares an amended</w:t>
            </w:r>
            <w:r w:rsidR="009F1C65" w:rsidRPr="00250D02">
              <w:rPr>
                <w:rFonts w:ascii="Calibri Light" w:hAnsi="Calibri Light"/>
              </w:rPr>
              <w:t xml:space="preserve"> </w:t>
            </w:r>
            <w:r w:rsidR="00CF3333" w:rsidRPr="00250D02">
              <w:rPr>
                <w:rFonts w:ascii="Calibri Light" w:hAnsi="Calibri Light"/>
              </w:rPr>
              <w:t>Evaluation Report</w:t>
            </w:r>
            <w:r w:rsidR="009F1C65" w:rsidRPr="00250D02">
              <w:rPr>
                <w:rFonts w:ascii="Calibri Light" w:hAnsi="Calibri Light"/>
              </w:rPr>
              <w:t xml:space="preserve"> and </w:t>
            </w:r>
            <w:r w:rsidRPr="00250D02">
              <w:rPr>
                <w:rFonts w:ascii="Calibri Light" w:hAnsi="Calibri Light"/>
              </w:rPr>
              <w:t>revised</w:t>
            </w:r>
            <w:r w:rsidR="009F1C65" w:rsidRPr="00250D02">
              <w:rPr>
                <w:rFonts w:ascii="Calibri Light" w:hAnsi="Calibri Light"/>
              </w:rPr>
              <w:t xml:space="preserve"> lists of projects selected, projects put on the reserve list or projects rejected (from further evaluation)</w:t>
            </w:r>
          </w:p>
        </w:tc>
      </w:tr>
      <w:tr w:rsidR="003521ED" w:rsidRPr="00250D02" w:rsidTr="003521ED">
        <w:tc>
          <w:tcPr>
            <w:cnfStyle w:val="001000000000" w:firstRow="0" w:lastRow="0" w:firstColumn="1" w:lastColumn="0" w:oddVBand="0" w:evenVBand="0" w:oddHBand="0" w:evenHBand="0" w:firstRowFirstColumn="0" w:firstRowLastColumn="0" w:lastRowFirstColumn="0" w:lastRowLastColumn="0"/>
            <w:tcW w:w="2020" w:type="dxa"/>
          </w:tcPr>
          <w:p w:rsidR="003521ED" w:rsidRPr="00250D02" w:rsidRDefault="003521ED" w:rsidP="003521ED">
            <w:pPr>
              <w:spacing w:before="120" w:after="120"/>
              <w:rPr>
                <w:rFonts w:ascii="Calibri Light" w:hAnsi="Calibri Light"/>
                <w:color w:val="2F5496" w:themeColor="accent5" w:themeShade="BF"/>
              </w:rPr>
            </w:pPr>
            <w:r w:rsidRPr="00250D02">
              <w:rPr>
                <w:rFonts w:ascii="Calibri Light" w:hAnsi="Calibri Light"/>
                <w:color w:val="2F5496" w:themeColor="accent5" w:themeShade="BF"/>
              </w:rPr>
              <w:t>Joint Monitoring Committee</w:t>
            </w:r>
          </w:p>
        </w:tc>
        <w:tc>
          <w:tcPr>
            <w:tcW w:w="7335" w:type="dxa"/>
          </w:tcPr>
          <w:p w:rsidR="009F1C65" w:rsidRPr="00250D02" w:rsidRDefault="003521ED" w:rsidP="0016077A">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 xml:space="preserve">Analyzes the </w:t>
            </w:r>
            <w:r w:rsidR="009F1C65" w:rsidRPr="00250D02">
              <w:rPr>
                <w:rFonts w:ascii="Calibri Light" w:hAnsi="Calibri Light"/>
              </w:rPr>
              <w:t xml:space="preserve">amended </w:t>
            </w:r>
            <w:r w:rsidRPr="00250D02">
              <w:rPr>
                <w:rFonts w:ascii="Calibri Light" w:hAnsi="Calibri Light"/>
              </w:rPr>
              <w:t>Evaluation Report</w:t>
            </w:r>
            <w:r w:rsidR="009F1C65" w:rsidRPr="00250D02">
              <w:rPr>
                <w:rFonts w:ascii="Calibri Light" w:hAnsi="Calibri Light"/>
              </w:rPr>
              <w:t>, issues decision for approving the report</w:t>
            </w:r>
          </w:p>
          <w:p w:rsidR="003521ED" w:rsidRPr="00250D02" w:rsidRDefault="009D2B0A" w:rsidP="0016077A">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Takes final decision</w:t>
            </w:r>
            <w:r w:rsidR="009F1C65" w:rsidRPr="00250D02">
              <w:rPr>
                <w:rFonts w:ascii="Calibri Light" w:hAnsi="Calibri Light"/>
              </w:rPr>
              <w:t xml:space="preserve"> on the </w:t>
            </w:r>
            <w:r w:rsidRPr="00250D02">
              <w:rPr>
                <w:rFonts w:ascii="Calibri Light" w:hAnsi="Calibri Light"/>
              </w:rPr>
              <w:t>revised</w:t>
            </w:r>
            <w:r w:rsidR="003521ED" w:rsidRPr="00250D02">
              <w:rPr>
                <w:rFonts w:ascii="Calibri Light" w:hAnsi="Calibri Light"/>
              </w:rPr>
              <w:t xml:space="preserve"> lists of projects</w:t>
            </w:r>
            <w:r w:rsidR="009F1C65" w:rsidRPr="00250D02">
              <w:rPr>
                <w:rFonts w:ascii="Calibri Light" w:hAnsi="Calibri Light"/>
              </w:rPr>
              <w:t xml:space="preserve"> selected</w:t>
            </w:r>
            <w:r w:rsidR="001A08A4" w:rsidRPr="00250D02">
              <w:rPr>
                <w:rFonts w:ascii="Calibri Light" w:hAnsi="Calibri Light"/>
              </w:rPr>
              <w:t xml:space="preserve">, </w:t>
            </w:r>
            <w:r w:rsidR="009F1C65" w:rsidRPr="00250D02">
              <w:rPr>
                <w:rFonts w:ascii="Calibri Light" w:hAnsi="Calibri Light"/>
              </w:rPr>
              <w:t>projects put on the reserve list or projects r</w:t>
            </w:r>
            <w:r w:rsidR="003521ED" w:rsidRPr="00250D02">
              <w:rPr>
                <w:rFonts w:ascii="Calibri Light" w:hAnsi="Calibri Light"/>
              </w:rPr>
              <w:t xml:space="preserve">ejected projects </w:t>
            </w:r>
            <w:r w:rsidR="009F1C65" w:rsidRPr="00250D02">
              <w:rPr>
                <w:rFonts w:ascii="Calibri Light" w:hAnsi="Calibri Light"/>
              </w:rPr>
              <w:t>(from further evaluation)</w:t>
            </w:r>
          </w:p>
        </w:tc>
      </w:tr>
      <w:tr w:rsidR="003521ED" w:rsidRPr="00250D02" w:rsidTr="003521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0" w:type="dxa"/>
          </w:tcPr>
          <w:p w:rsidR="003521ED" w:rsidRPr="00250D02" w:rsidRDefault="003521ED" w:rsidP="003521ED">
            <w:pPr>
              <w:spacing w:before="120" w:after="120"/>
              <w:rPr>
                <w:rFonts w:ascii="Calibri Light" w:hAnsi="Calibri Light"/>
                <w:color w:val="2F5496" w:themeColor="accent5" w:themeShade="BF"/>
              </w:rPr>
            </w:pPr>
            <w:r w:rsidRPr="00250D02">
              <w:rPr>
                <w:rFonts w:ascii="Calibri Light" w:hAnsi="Calibri Light"/>
                <w:color w:val="2F5496" w:themeColor="accent5" w:themeShade="BF"/>
              </w:rPr>
              <w:t>Managing Authority</w:t>
            </w:r>
          </w:p>
        </w:tc>
        <w:tc>
          <w:tcPr>
            <w:tcW w:w="7335" w:type="dxa"/>
          </w:tcPr>
          <w:p w:rsidR="003521ED" w:rsidRDefault="003521ED" w:rsidP="00F2270D">
            <w:pPr>
              <w:pStyle w:val="ListParagraph"/>
              <w:numPr>
                <w:ilvl w:val="0"/>
                <w:numId w:val="37"/>
              </w:numPr>
              <w:spacing w:before="120" w:after="120"/>
              <w:ind w:left="770" w:hanging="45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250D02">
              <w:rPr>
                <w:rFonts w:ascii="Calibri Light" w:hAnsi="Calibri Light"/>
              </w:rPr>
              <w:t>Provides procedural support</w:t>
            </w:r>
            <w:r w:rsidR="004014CE" w:rsidRPr="00250D02">
              <w:rPr>
                <w:rFonts w:ascii="Calibri Light" w:hAnsi="Calibri Light"/>
              </w:rPr>
              <w:t>,</w:t>
            </w:r>
            <w:r w:rsidR="00556B37" w:rsidRPr="00250D02">
              <w:rPr>
                <w:rFonts w:ascii="Calibri Light" w:hAnsi="Calibri Light"/>
              </w:rPr>
              <w:t xml:space="preserve"> if </w:t>
            </w:r>
            <w:r w:rsidR="00F2270D" w:rsidRPr="00250D02">
              <w:rPr>
                <w:rFonts w:ascii="Calibri Light" w:hAnsi="Calibri Light"/>
              </w:rPr>
              <w:t>requested</w:t>
            </w:r>
            <w:r w:rsidRPr="00250D02">
              <w:rPr>
                <w:rFonts w:ascii="Calibri Light" w:hAnsi="Calibri Light"/>
              </w:rPr>
              <w:t xml:space="preserve"> </w:t>
            </w:r>
          </w:p>
          <w:p w:rsidR="008963C6" w:rsidRPr="00250D02" w:rsidRDefault="008963C6" w:rsidP="00E715B9">
            <w:pPr>
              <w:pStyle w:val="ListParagraph"/>
              <w:spacing w:before="120" w:after="120"/>
              <w:ind w:left="770"/>
              <w:jc w:val="both"/>
              <w:cnfStyle w:val="000000100000" w:firstRow="0" w:lastRow="0" w:firstColumn="0" w:lastColumn="0" w:oddVBand="0" w:evenVBand="0" w:oddHBand="1" w:evenHBand="0" w:firstRowFirstColumn="0" w:firstRowLastColumn="0" w:lastRowFirstColumn="0" w:lastRowLastColumn="0"/>
              <w:rPr>
                <w:rFonts w:ascii="Calibri Light" w:hAnsi="Calibri Light"/>
              </w:rPr>
            </w:pPr>
          </w:p>
        </w:tc>
      </w:tr>
      <w:tr w:rsidR="003521ED" w:rsidRPr="00250D02" w:rsidTr="003521ED">
        <w:tc>
          <w:tcPr>
            <w:cnfStyle w:val="001000000000" w:firstRow="0" w:lastRow="0" w:firstColumn="1" w:lastColumn="0" w:oddVBand="0" w:evenVBand="0" w:oddHBand="0" w:evenHBand="0" w:firstRowFirstColumn="0" w:firstRowLastColumn="0" w:lastRowFirstColumn="0" w:lastRowLastColumn="0"/>
            <w:tcW w:w="2020" w:type="dxa"/>
          </w:tcPr>
          <w:p w:rsidR="003521ED" w:rsidRPr="00250D02" w:rsidRDefault="003521ED" w:rsidP="003521ED">
            <w:pPr>
              <w:spacing w:before="120" w:after="120"/>
              <w:rPr>
                <w:rFonts w:ascii="Calibri Light" w:hAnsi="Calibri Light"/>
                <w:color w:val="2F5496" w:themeColor="accent5" w:themeShade="BF"/>
              </w:rPr>
            </w:pPr>
            <w:r w:rsidRPr="00250D02">
              <w:rPr>
                <w:rFonts w:ascii="Calibri Light" w:hAnsi="Calibri Light"/>
                <w:color w:val="2F5496" w:themeColor="accent5" w:themeShade="BF"/>
              </w:rPr>
              <w:t>Observers</w:t>
            </w:r>
          </w:p>
        </w:tc>
        <w:tc>
          <w:tcPr>
            <w:tcW w:w="7335" w:type="dxa"/>
          </w:tcPr>
          <w:p w:rsidR="003521ED" w:rsidRPr="00250D02" w:rsidRDefault="003521ED" w:rsidP="0016077A">
            <w:pPr>
              <w:pStyle w:val="ListParagraph"/>
              <w:numPr>
                <w:ilvl w:val="0"/>
                <w:numId w:val="37"/>
              </w:numPr>
              <w:spacing w:before="120" w:after="120"/>
              <w:ind w:left="770" w:hanging="450"/>
              <w:jc w:val="both"/>
              <w:cnfStyle w:val="000000000000" w:firstRow="0" w:lastRow="0" w:firstColumn="0" w:lastColumn="0" w:oddVBand="0" w:evenVBand="0" w:oddHBand="0" w:evenHBand="0" w:firstRowFirstColumn="0" w:firstRowLastColumn="0" w:lastRowFirstColumn="0" w:lastRowLastColumn="0"/>
              <w:rPr>
                <w:rFonts w:ascii="Calibri Light" w:hAnsi="Calibri Light"/>
              </w:rPr>
            </w:pPr>
            <w:r w:rsidRPr="00250D02">
              <w:rPr>
                <w:rFonts w:ascii="Calibri Light" w:hAnsi="Calibri Light"/>
              </w:rPr>
              <w:t>Participate to PSC/JMC meetings</w:t>
            </w:r>
          </w:p>
        </w:tc>
      </w:tr>
    </w:tbl>
    <w:p w:rsidR="003521ED" w:rsidRPr="00250D02" w:rsidRDefault="003521ED" w:rsidP="003521ED">
      <w:pPr>
        <w:spacing w:before="120" w:after="120" w:line="240" w:lineRule="auto"/>
        <w:jc w:val="both"/>
        <w:rPr>
          <w:rFonts w:ascii="Calibri Light" w:hAnsi="Calibri Light"/>
          <w:b/>
        </w:rPr>
      </w:pPr>
      <w:r w:rsidRPr="00250D02">
        <w:rPr>
          <w:rFonts w:ascii="Calibri Light" w:hAnsi="Calibri Light"/>
          <w:b/>
          <w:color w:val="2F5496" w:themeColor="accent5" w:themeShade="BF"/>
        </w:rPr>
        <w:sym w:font="Wingdings" w:char="F0FE"/>
      </w:r>
      <w:r w:rsidRPr="00250D02">
        <w:rPr>
          <w:rFonts w:ascii="Calibri Light" w:hAnsi="Calibri Light"/>
          <w:color w:val="0070C0"/>
        </w:rPr>
        <w:t xml:space="preserve"> </w:t>
      </w:r>
      <w:r w:rsidRPr="00250D02">
        <w:rPr>
          <w:rFonts w:ascii="Calibri Light" w:hAnsi="Calibri Light"/>
          <w:b/>
        </w:rPr>
        <w:t>Results expected</w:t>
      </w:r>
    </w:p>
    <w:p w:rsidR="00696165" w:rsidRPr="00250D02" w:rsidRDefault="009D2B0A" w:rsidP="0059045C">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t xml:space="preserve">If the case, </w:t>
      </w:r>
      <w:r w:rsidR="003521ED" w:rsidRPr="00250D02">
        <w:rPr>
          <w:rFonts w:ascii="Calibri Light" w:hAnsi="Calibri Light"/>
          <w:color w:val="000000" w:themeColor="text1"/>
        </w:rPr>
        <w:t xml:space="preserve">JMC decision approving the </w:t>
      </w:r>
      <w:r w:rsidR="00696165" w:rsidRPr="00250D02">
        <w:rPr>
          <w:rFonts w:ascii="Calibri Light" w:hAnsi="Calibri Light"/>
          <w:color w:val="000000" w:themeColor="text1"/>
        </w:rPr>
        <w:t xml:space="preserve">amended </w:t>
      </w:r>
      <w:r w:rsidR="003521ED" w:rsidRPr="00250D02">
        <w:rPr>
          <w:rFonts w:ascii="Calibri Light" w:hAnsi="Calibri Light"/>
          <w:color w:val="000000" w:themeColor="text1"/>
        </w:rPr>
        <w:t xml:space="preserve">Evaluation Report </w:t>
      </w:r>
    </w:p>
    <w:p w:rsidR="003521ED" w:rsidRPr="00250D02" w:rsidRDefault="009D2B0A" w:rsidP="0059045C">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t>If the case, revised</w:t>
      </w:r>
      <w:r w:rsidR="00696165" w:rsidRPr="00250D02">
        <w:rPr>
          <w:rFonts w:ascii="Calibri Light" w:hAnsi="Calibri Light"/>
          <w:color w:val="000000" w:themeColor="text1"/>
        </w:rPr>
        <w:t xml:space="preserve"> l</w:t>
      </w:r>
      <w:r w:rsidR="003521ED" w:rsidRPr="00250D02">
        <w:rPr>
          <w:rFonts w:ascii="Calibri Light" w:hAnsi="Calibri Light"/>
          <w:color w:val="000000" w:themeColor="text1"/>
        </w:rPr>
        <w:t xml:space="preserve">ists of </w:t>
      </w:r>
      <w:r w:rsidR="00696165" w:rsidRPr="00250D02">
        <w:rPr>
          <w:rFonts w:ascii="Calibri Light" w:hAnsi="Calibri Light"/>
          <w:color w:val="000000" w:themeColor="text1"/>
        </w:rPr>
        <w:t>p</w:t>
      </w:r>
      <w:r w:rsidR="003521ED" w:rsidRPr="00250D02">
        <w:rPr>
          <w:rFonts w:ascii="Calibri Light" w:hAnsi="Calibri Light"/>
          <w:color w:val="000000" w:themeColor="text1"/>
        </w:rPr>
        <w:t>rojects</w:t>
      </w:r>
      <w:r w:rsidR="00696165" w:rsidRPr="00250D02">
        <w:rPr>
          <w:rFonts w:ascii="Calibri Light" w:hAnsi="Calibri Light"/>
          <w:color w:val="000000" w:themeColor="text1"/>
        </w:rPr>
        <w:t xml:space="preserve"> selected</w:t>
      </w:r>
      <w:r w:rsidR="003521ED" w:rsidRPr="00250D02">
        <w:rPr>
          <w:rFonts w:ascii="Calibri Light" w:hAnsi="Calibri Light"/>
          <w:color w:val="000000" w:themeColor="text1"/>
        </w:rPr>
        <w:t>, projects put on the reserve list</w:t>
      </w:r>
      <w:r w:rsidR="00696165" w:rsidRPr="00250D02">
        <w:rPr>
          <w:rFonts w:ascii="Calibri Light" w:hAnsi="Calibri Light"/>
          <w:color w:val="000000" w:themeColor="text1"/>
        </w:rPr>
        <w:t xml:space="preserve"> or projects rejected (from further evaluation)</w:t>
      </w:r>
    </w:p>
    <w:p w:rsidR="003521ED" w:rsidRPr="00250D02" w:rsidRDefault="003521ED" w:rsidP="003521ED">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lastRenderedPageBreak/>
        <w:t>Applicants informed about PSC decision on the appeals submitted</w:t>
      </w:r>
    </w:p>
    <w:p w:rsidR="003521ED" w:rsidRPr="00250D02" w:rsidRDefault="003521ED" w:rsidP="003521ED">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t xml:space="preserve">EMS-ENI system updated </w:t>
      </w:r>
    </w:p>
    <w:p w:rsidR="003521ED" w:rsidRPr="00250D02" w:rsidRDefault="003521ED" w:rsidP="003521ED">
      <w:pPr>
        <w:spacing w:before="120" w:after="120" w:line="240" w:lineRule="auto"/>
        <w:jc w:val="both"/>
        <w:rPr>
          <w:rFonts w:ascii="Calibri Light" w:hAnsi="Calibri Light"/>
        </w:rPr>
      </w:pPr>
      <w:r w:rsidRPr="00250D02">
        <w:rPr>
          <w:rFonts w:ascii="Calibri Light" w:hAnsi="Calibri Light"/>
          <w:b/>
          <w:color w:val="2F5496" w:themeColor="accent5" w:themeShade="BF"/>
        </w:rPr>
        <w:sym w:font="Wingdings" w:char="F0FE"/>
      </w:r>
      <w:r w:rsidRPr="00250D02">
        <w:rPr>
          <w:rFonts w:ascii="Calibri Light" w:hAnsi="Calibri Light"/>
          <w:color w:val="0070C0"/>
        </w:rPr>
        <w:t xml:space="preserve"> </w:t>
      </w:r>
      <w:r w:rsidRPr="00250D02">
        <w:rPr>
          <w:rFonts w:ascii="Calibri Light" w:hAnsi="Calibri Light"/>
          <w:b/>
        </w:rPr>
        <w:t>Documents produced during this step</w:t>
      </w:r>
    </w:p>
    <w:p w:rsidR="009D2B0A" w:rsidRPr="00250D02" w:rsidRDefault="00696165" w:rsidP="0059045C">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t xml:space="preserve">Amended </w:t>
      </w:r>
      <w:r w:rsidR="003521ED" w:rsidRPr="00250D02">
        <w:rPr>
          <w:rFonts w:ascii="Calibri Light" w:hAnsi="Calibri Light"/>
          <w:color w:val="000000" w:themeColor="text1"/>
        </w:rPr>
        <w:t>Evaluation Report</w:t>
      </w:r>
      <w:r w:rsidR="00AB535D" w:rsidRPr="00250D02">
        <w:rPr>
          <w:rFonts w:ascii="Calibri Light" w:hAnsi="Calibri Light"/>
          <w:color w:val="000000" w:themeColor="text1"/>
        </w:rPr>
        <w:t xml:space="preserve"> </w:t>
      </w:r>
    </w:p>
    <w:p w:rsidR="003521ED" w:rsidRPr="00250D02" w:rsidRDefault="003521ED" w:rsidP="0059045C">
      <w:pPr>
        <w:pStyle w:val="ListParagraph"/>
        <w:numPr>
          <w:ilvl w:val="0"/>
          <w:numId w:val="2"/>
        </w:numPr>
        <w:spacing w:before="120" w:after="120" w:line="240" w:lineRule="auto"/>
        <w:jc w:val="both"/>
        <w:rPr>
          <w:rFonts w:ascii="Calibri Light" w:hAnsi="Calibri Light"/>
          <w:color w:val="000000" w:themeColor="text1"/>
        </w:rPr>
      </w:pPr>
      <w:r w:rsidRPr="00250D02">
        <w:rPr>
          <w:rFonts w:ascii="Calibri Light" w:hAnsi="Calibri Light"/>
          <w:color w:val="000000" w:themeColor="text1"/>
        </w:rPr>
        <w:t>Notifications to the applicants submitting an appeal (</w:t>
      </w:r>
      <w:r w:rsidR="00401327" w:rsidRPr="00250D02">
        <w:rPr>
          <w:rFonts w:ascii="Calibri Light" w:hAnsi="Calibri Light"/>
          <w:b/>
          <w:color w:val="CC00CC"/>
        </w:rPr>
        <w:t>Annex</w:t>
      </w:r>
      <w:r w:rsidRPr="00250D02">
        <w:rPr>
          <w:rFonts w:ascii="Calibri Light" w:hAnsi="Calibri Light"/>
          <w:b/>
          <w:color w:val="CC00CC"/>
        </w:rPr>
        <w:t xml:space="preserve"> </w:t>
      </w:r>
      <w:r w:rsidR="007C19FF" w:rsidRPr="00250D02">
        <w:rPr>
          <w:rFonts w:ascii="Calibri Light" w:hAnsi="Calibri Light"/>
          <w:b/>
          <w:color w:val="CC00CC"/>
        </w:rPr>
        <w:t>4.3</w:t>
      </w:r>
      <w:r w:rsidRPr="00250D02">
        <w:rPr>
          <w:rFonts w:ascii="Calibri Light" w:hAnsi="Calibri Light"/>
          <w:color w:val="000000" w:themeColor="text1"/>
        </w:rPr>
        <w:t>)</w:t>
      </w:r>
    </w:p>
    <w:p w:rsidR="00D43A0C" w:rsidRPr="00250D02" w:rsidRDefault="00D43A0C" w:rsidP="00D43A0C">
      <w:pPr>
        <w:spacing w:before="120" w:after="120" w:line="240" w:lineRule="auto"/>
        <w:jc w:val="both"/>
        <w:rPr>
          <w:rFonts w:ascii="Calibri Light" w:hAnsi="Calibri Light"/>
          <w:sz w:val="24"/>
          <w:szCs w:val="24"/>
        </w:rPr>
      </w:pPr>
    </w:p>
    <w:p w:rsidR="004E7992" w:rsidRPr="00250D02" w:rsidRDefault="004E7992" w:rsidP="004E7992">
      <w:pPr>
        <w:pStyle w:val="Heading3"/>
        <w:spacing w:before="240" w:after="120" w:line="240" w:lineRule="auto"/>
        <w:jc w:val="both"/>
        <w:rPr>
          <w:b/>
          <w:color w:val="2F5496" w:themeColor="accent5" w:themeShade="BF"/>
        </w:rPr>
      </w:pPr>
      <w:bookmarkStart w:id="19" w:name="_Toc514224638"/>
      <w:r w:rsidRPr="00250D02">
        <w:rPr>
          <w:b/>
          <w:color w:val="2F5496" w:themeColor="accent5" w:themeShade="BF"/>
        </w:rPr>
        <w:t xml:space="preserve">3.10 </w:t>
      </w:r>
      <w:r w:rsidRPr="00250D02">
        <w:rPr>
          <w:b/>
          <w:color w:val="2F5496" w:themeColor="accent5" w:themeShade="BF"/>
        </w:rPr>
        <w:tab/>
      </w:r>
      <w:r w:rsidR="00E7480D" w:rsidRPr="00250D02">
        <w:rPr>
          <w:b/>
          <w:color w:val="2F5496" w:themeColor="accent5" w:themeShade="BF"/>
        </w:rPr>
        <w:t>Communication</w:t>
      </w:r>
      <w:r w:rsidRPr="00250D02">
        <w:rPr>
          <w:b/>
          <w:color w:val="2F5496" w:themeColor="accent5" w:themeShade="BF"/>
        </w:rPr>
        <w:t xml:space="preserve"> with the Joint Monitoring Committee and the National Authorities during</w:t>
      </w:r>
      <w:r w:rsidR="004014CE" w:rsidRPr="00250D02">
        <w:rPr>
          <w:b/>
          <w:color w:val="2F5496" w:themeColor="accent5" w:themeShade="BF"/>
        </w:rPr>
        <w:t xml:space="preserve"> </w:t>
      </w:r>
      <w:r w:rsidRPr="00250D02">
        <w:rPr>
          <w:b/>
          <w:color w:val="2F5496" w:themeColor="accent5" w:themeShade="BF"/>
        </w:rPr>
        <w:t>evaluation</w:t>
      </w:r>
      <w:bookmarkEnd w:id="19"/>
      <w:r w:rsidRPr="00250D02">
        <w:rPr>
          <w:b/>
          <w:color w:val="2F5496" w:themeColor="accent5" w:themeShade="BF"/>
        </w:rPr>
        <w:t xml:space="preserve"> </w:t>
      </w:r>
    </w:p>
    <w:p w:rsidR="005D1BCE" w:rsidRPr="00250D02" w:rsidRDefault="005D1BCE" w:rsidP="007C19FF">
      <w:pPr>
        <w:pStyle w:val="Heading3"/>
        <w:spacing w:before="240" w:after="120" w:line="240" w:lineRule="auto"/>
        <w:jc w:val="both"/>
        <w:rPr>
          <w:b/>
          <w:color w:val="2F5496" w:themeColor="accent5" w:themeShade="BF"/>
        </w:rPr>
      </w:pPr>
      <w:bookmarkStart w:id="20" w:name="_Toc514224639"/>
      <w:r w:rsidRPr="00250D02">
        <w:rPr>
          <w:b/>
          <w:color w:val="2F5496" w:themeColor="accent5" w:themeShade="BF"/>
        </w:rPr>
        <w:sym w:font="Wingdings 3" w:char="F075"/>
      </w:r>
      <w:r w:rsidRPr="00250D02">
        <w:rPr>
          <w:b/>
          <w:color w:val="2F5496" w:themeColor="accent5" w:themeShade="BF"/>
        </w:rPr>
        <w:t xml:space="preserve"> </w:t>
      </w:r>
      <w:r w:rsidRPr="00250D02">
        <w:rPr>
          <w:b/>
          <w:color w:val="2F5496" w:themeColor="accent5" w:themeShade="BF"/>
        </w:rPr>
        <w:tab/>
        <w:t>Joint Monitoring Committe</w:t>
      </w:r>
      <w:bookmarkEnd w:id="20"/>
    </w:p>
    <w:p w:rsidR="000A4854" w:rsidRPr="00250D02" w:rsidRDefault="006D4BA1" w:rsidP="005D1BCE">
      <w:pPr>
        <w:shd w:val="clear" w:color="auto" w:fill="FFFFFF"/>
        <w:spacing w:before="100" w:beforeAutospacing="1" w:after="120" w:line="240" w:lineRule="auto"/>
        <w:jc w:val="both"/>
        <w:rPr>
          <w:rFonts w:ascii="Calibri Light" w:eastAsia="Times New Roman" w:hAnsi="Calibri Light" w:cs="Times New Roman"/>
        </w:rPr>
      </w:pPr>
      <w:r w:rsidRPr="00250D02">
        <w:rPr>
          <w:rFonts w:ascii="Calibri Light" w:eastAsia="Times New Roman" w:hAnsi="Calibri Light" w:cs="Times New Roman"/>
        </w:rPr>
        <w:t xml:space="preserve">The JMC have to approve the evaluation reports at the </w:t>
      </w:r>
      <w:r w:rsidR="000A4854" w:rsidRPr="00250D02">
        <w:rPr>
          <w:rFonts w:ascii="Calibri Light" w:eastAsia="Times New Roman" w:hAnsi="Calibri Light" w:cs="Times New Roman"/>
        </w:rPr>
        <w:t>end</w:t>
      </w:r>
      <w:r w:rsidRPr="00250D02">
        <w:rPr>
          <w:rFonts w:ascii="Calibri Light" w:eastAsia="Times New Roman" w:hAnsi="Calibri Light" w:cs="Times New Roman"/>
        </w:rPr>
        <w:t xml:space="preserve"> of each step. In order to </w:t>
      </w:r>
      <w:r w:rsidR="000A4854" w:rsidRPr="00250D02">
        <w:rPr>
          <w:rFonts w:ascii="Calibri Light" w:eastAsia="Times New Roman" w:hAnsi="Calibri Light" w:cs="Times New Roman"/>
        </w:rPr>
        <w:t>have</w:t>
      </w:r>
      <w:r w:rsidRPr="00250D02">
        <w:rPr>
          <w:rFonts w:ascii="Calibri Light" w:eastAsia="Times New Roman" w:hAnsi="Calibri Light" w:cs="Times New Roman"/>
        </w:rPr>
        <w:t xml:space="preserve"> acces</w:t>
      </w:r>
      <w:r w:rsidR="000A4854" w:rsidRPr="00250D02">
        <w:rPr>
          <w:rFonts w:ascii="Calibri Light" w:eastAsia="Times New Roman" w:hAnsi="Calibri Light" w:cs="Times New Roman"/>
        </w:rPr>
        <w:t>s</w:t>
      </w:r>
      <w:r w:rsidRPr="00250D02">
        <w:rPr>
          <w:rFonts w:ascii="Calibri Light" w:eastAsia="Times New Roman" w:hAnsi="Calibri Light" w:cs="Times New Roman"/>
        </w:rPr>
        <w:t xml:space="preserve"> to </w:t>
      </w:r>
      <w:r w:rsidR="00F36FF3" w:rsidRPr="00250D02">
        <w:rPr>
          <w:rFonts w:ascii="Calibri Light" w:eastAsia="Times New Roman" w:hAnsi="Calibri Light" w:cs="Times New Roman"/>
        </w:rPr>
        <w:t xml:space="preserve">the </w:t>
      </w:r>
      <w:r w:rsidRPr="00250D02">
        <w:rPr>
          <w:rFonts w:ascii="Calibri Light" w:eastAsia="Times New Roman" w:hAnsi="Calibri Light" w:cs="Times New Roman"/>
        </w:rPr>
        <w:t>evaluation documents</w:t>
      </w:r>
      <w:r w:rsidR="000A4854" w:rsidRPr="00250D02">
        <w:rPr>
          <w:rFonts w:ascii="Calibri Light" w:eastAsia="Times New Roman" w:hAnsi="Calibri Light" w:cs="Times New Roman"/>
        </w:rPr>
        <w:t xml:space="preserve"> and also into EMS-ENI system</w:t>
      </w:r>
      <w:r w:rsidRPr="00250D02">
        <w:rPr>
          <w:rFonts w:ascii="Calibri Light" w:eastAsia="Times New Roman" w:hAnsi="Calibri Light" w:cs="Times New Roman"/>
        </w:rPr>
        <w:t xml:space="preserve">, each JMC member must sign the Declaration of confidentiality and impartiality </w:t>
      </w:r>
      <w:r w:rsidR="000A4854" w:rsidRPr="00250D02">
        <w:rPr>
          <w:rFonts w:ascii="Calibri Light" w:eastAsia="Times New Roman" w:hAnsi="Calibri Light" w:cs="Times New Roman"/>
        </w:rPr>
        <w:t>(</w:t>
      </w:r>
      <w:r w:rsidR="000A4854" w:rsidRPr="00250D02">
        <w:rPr>
          <w:rFonts w:ascii="Calibri Light" w:hAnsi="Calibri Light"/>
          <w:b/>
          <w:color w:val="CC00CC"/>
        </w:rPr>
        <w:t>A</w:t>
      </w:r>
      <w:r w:rsidRPr="00250D02">
        <w:rPr>
          <w:rFonts w:ascii="Calibri Light" w:hAnsi="Calibri Light"/>
          <w:b/>
          <w:color w:val="CC00CC"/>
        </w:rPr>
        <w:t xml:space="preserve">nnex </w:t>
      </w:r>
      <w:r w:rsidR="000A4854" w:rsidRPr="00250D02">
        <w:rPr>
          <w:rFonts w:ascii="Calibri Light" w:hAnsi="Calibri Light"/>
          <w:b/>
          <w:color w:val="CC00CC"/>
        </w:rPr>
        <w:t>g_1</w:t>
      </w:r>
      <w:r w:rsidR="000A4854" w:rsidRPr="00250D02">
        <w:rPr>
          <w:rFonts w:ascii="Calibri Light" w:eastAsia="Times New Roman" w:hAnsi="Calibri Light" w:cs="Times New Roman"/>
        </w:rPr>
        <w:t xml:space="preserve">) and </w:t>
      </w:r>
      <w:r w:rsidR="00EB54E8" w:rsidRPr="00250D02">
        <w:rPr>
          <w:rFonts w:ascii="Calibri Light" w:eastAsia="Times New Roman" w:hAnsi="Calibri Light" w:cs="Times New Roman"/>
        </w:rPr>
        <w:t xml:space="preserve">the </w:t>
      </w:r>
      <w:r w:rsidR="000A4854" w:rsidRPr="00250D02">
        <w:rPr>
          <w:rFonts w:ascii="Calibri Light" w:eastAsia="Times New Roman" w:hAnsi="Calibri Light" w:cs="Times New Roman"/>
        </w:rPr>
        <w:t>Declaration regarding the conflict of interest (</w:t>
      </w:r>
      <w:r w:rsidR="000A4854" w:rsidRPr="00250D02">
        <w:rPr>
          <w:rFonts w:ascii="Calibri Light" w:hAnsi="Calibri Light"/>
          <w:b/>
          <w:color w:val="CC00CC"/>
        </w:rPr>
        <w:t>Annex g_2</w:t>
      </w:r>
      <w:r w:rsidR="000A4854" w:rsidRPr="00250D02">
        <w:rPr>
          <w:rFonts w:ascii="Calibri Light" w:eastAsia="Times New Roman" w:hAnsi="Calibri Light" w:cs="Times New Roman"/>
        </w:rPr>
        <w:t xml:space="preserve">). </w:t>
      </w:r>
      <w:r w:rsidRPr="00250D02">
        <w:rPr>
          <w:rFonts w:ascii="Calibri Light" w:eastAsia="Times New Roman" w:hAnsi="Calibri Light" w:cs="Times New Roman"/>
        </w:rPr>
        <w:t xml:space="preserve">Only those members </w:t>
      </w:r>
      <w:r w:rsidR="001C5522" w:rsidRPr="00250D02">
        <w:rPr>
          <w:rFonts w:ascii="Calibri Light" w:eastAsia="Times New Roman" w:hAnsi="Calibri Light" w:cs="Times New Roman"/>
        </w:rPr>
        <w:t>who</w:t>
      </w:r>
      <w:r w:rsidRPr="00250D02">
        <w:rPr>
          <w:rFonts w:ascii="Calibri Light" w:eastAsia="Times New Roman" w:hAnsi="Calibri Light" w:cs="Times New Roman"/>
        </w:rPr>
        <w:t xml:space="preserve"> are not in </w:t>
      </w:r>
      <w:r w:rsidR="004C572B" w:rsidRPr="00250D02">
        <w:rPr>
          <w:rFonts w:ascii="Calibri Light" w:eastAsia="Times New Roman" w:hAnsi="Calibri Light" w:cs="Times New Roman"/>
        </w:rPr>
        <w:t xml:space="preserve">conflict of interest will be allowed to </w:t>
      </w:r>
      <w:r w:rsidR="00F236D8" w:rsidRPr="00250D02">
        <w:rPr>
          <w:rFonts w:ascii="Calibri Light" w:eastAsia="Times New Roman" w:hAnsi="Calibri Light" w:cs="Times New Roman"/>
        </w:rPr>
        <w:t xml:space="preserve">participate in the decision–making process, and to </w:t>
      </w:r>
      <w:r w:rsidR="004C572B" w:rsidRPr="00250D02">
        <w:rPr>
          <w:rFonts w:ascii="Calibri Light" w:eastAsia="Times New Roman" w:hAnsi="Calibri Light" w:cs="Times New Roman"/>
        </w:rPr>
        <w:t xml:space="preserve">visualise the evaluation documentation. </w:t>
      </w:r>
      <w:r w:rsidR="000A4854" w:rsidRPr="00250D02">
        <w:rPr>
          <w:rFonts w:ascii="Calibri Light" w:eastAsia="Times New Roman" w:hAnsi="Calibri Light" w:cs="Times New Roman"/>
        </w:rPr>
        <w:t xml:space="preserve">To this purpose, </w:t>
      </w:r>
      <w:r w:rsidR="00EB54E8" w:rsidRPr="00250D02">
        <w:rPr>
          <w:rFonts w:ascii="Calibri Light" w:eastAsia="Times New Roman" w:hAnsi="Calibri Light" w:cs="Times New Roman"/>
        </w:rPr>
        <w:t xml:space="preserve">respective </w:t>
      </w:r>
      <w:r w:rsidR="000A4854" w:rsidRPr="00250D02">
        <w:rPr>
          <w:rFonts w:ascii="Calibri Light" w:eastAsia="Times New Roman" w:hAnsi="Calibri Light" w:cs="Times New Roman"/>
        </w:rPr>
        <w:t xml:space="preserve">declarations shall be </w:t>
      </w:r>
      <w:r w:rsidR="00EB54E8" w:rsidRPr="00250D02">
        <w:rPr>
          <w:rFonts w:ascii="Calibri Light" w:eastAsia="Times New Roman" w:hAnsi="Calibri Light" w:cs="Times New Roman"/>
        </w:rPr>
        <w:t xml:space="preserve">signed </w:t>
      </w:r>
      <w:r w:rsidR="00EF5809" w:rsidRPr="00250D02">
        <w:rPr>
          <w:rFonts w:ascii="Calibri Light" w:eastAsia="Times New Roman" w:hAnsi="Calibri Light" w:cs="Times New Roman"/>
        </w:rPr>
        <w:t>after</w:t>
      </w:r>
      <w:r w:rsidR="00EB54E8" w:rsidRPr="00250D02">
        <w:rPr>
          <w:rFonts w:ascii="Calibri Light" w:eastAsia="Times New Roman" w:hAnsi="Calibri Light" w:cs="Times New Roman"/>
        </w:rPr>
        <w:t xml:space="preserve"> duly checking the applicants</w:t>
      </w:r>
      <w:r w:rsidR="00F67DBC" w:rsidRPr="00250D02">
        <w:rPr>
          <w:rFonts w:ascii="Calibri Light" w:eastAsia="Times New Roman" w:hAnsi="Calibri Light" w:cs="Times New Roman"/>
        </w:rPr>
        <w:t xml:space="preserve"> and</w:t>
      </w:r>
      <w:r w:rsidR="00EB54E8" w:rsidRPr="00250D02">
        <w:rPr>
          <w:rFonts w:ascii="Calibri Light" w:eastAsia="Times New Roman" w:hAnsi="Calibri Light" w:cs="Times New Roman"/>
        </w:rPr>
        <w:t xml:space="preserve"> partners </w:t>
      </w:r>
      <w:r w:rsidR="006039AC" w:rsidRPr="00250D02">
        <w:rPr>
          <w:rFonts w:ascii="Calibri Light" w:eastAsia="Times New Roman" w:hAnsi="Calibri Light" w:cs="Times New Roman"/>
        </w:rPr>
        <w:t>registered by PSC secretary in the call of proposals’ database</w:t>
      </w:r>
      <w:r w:rsidR="00EB54E8" w:rsidRPr="00250D02">
        <w:rPr>
          <w:rFonts w:ascii="Calibri Light" w:eastAsia="Times New Roman" w:hAnsi="Calibri Light" w:cs="Times New Roman"/>
        </w:rPr>
        <w:t>.</w:t>
      </w:r>
    </w:p>
    <w:p w:rsidR="006D4BA1" w:rsidRPr="00250D02" w:rsidRDefault="00EB54E8" w:rsidP="005D1BCE">
      <w:pPr>
        <w:shd w:val="clear" w:color="auto" w:fill="FFFFFF"/>
        <w:spacing w:before="100" w:beforeAutospacing="1" w:after="120" w:line="240" w:lineRule="auto"/>
        <w:jc w:val="both"/>
        <w:rPr>
          <w:rFonts w:ascii="Calibri Light" w:eastAsia="Times New Roman" w:hAnsi="Calibri Light" w:cs="Times New Roman"/>
        </w:rPr>
      </w:pPr>
      <w:r w:rsidRPr="00250D02">
        <w:rPr>
          <w:rFonts w:ascii="Calibri Light" w:eastAsia="Times New Roman" w:hAnsi="Calibri Light" w:cs="Times New Roman"/>
        </w:rPr>
        <w:t>PSC s</w:t>
      </w:r>
      <w:r w:rsidR="004C572B" w:rsidRPr="00250D02">
        <w:rPr>
          <w:rFonts w:ascii="Calibri Light" w:eastAsia="Times New Roman" w:hAnsi="Calibri Light" w:cs="Times New Roman"/>
        </w:rPr>
        <w:t>ecretary check</w:t>
      </w:r>
      <w:r w:rsidRPr="00250D02">
        <w:rPr>
          <w:rFonts w:ascii="Calibri Light" w:eastAsia="Times New Roman" w:hAnsi="Calibri Light" w:cs="Times New Roman"/>
        </w:rPr>
        <w:t>s</w:t>
      </w:r>
      <w:r w:rsidR="004C572B" w:rsidRPr="00250D02">
        <w:rPr>
          <w:rFonts w:ascii="Calibri Light" w:eastAsia="Times New Roman" w:hAnsi="Calibri Light" w:cs="Times New Roman"/>
        </w:rPr>
        <w:t xml:space="preserve"> </w:t>
      </w:r>
      <w:r w:rsidRPr="00250D02">
        <w:rPr>
          <w:rFonts w:ascii="Calibri Light" w:eastAsia="Times New Roman" w:hAnsi="Calibri Light" w:cs="Times New Roman"/>
        </w:rPr>
        <w:t>if</w:t>
      </w:r>
      <w:r w:rsidR="004C572B" w:rsidRPr="00250D02">
        <w:rPr>
          <w:rFonts w:ascii="Calibri Light" w:eastAsia="Times New Roman" w:hAnsi="Calibri Light" w:cs="Times New Roman"/>
        </w:rPr>
        <w:t xml:space="preserve"> </w:t>
      </w:r>
      <w:r w:rsidRPr="00250D02">
        <w:rPr>
          <w:rFonts w:ascii="Calibri Light" w:eastAsia="Times New Roman" w:hAnsi="Calibri Light" w:cs="Times New Roman"/>
        </w:rPr>
        <w:t>d</w:t>
      </w:r>
      <w:r w:rsidR="004C572B" w:rsidRPr="00250D02">
        <w:rPr>
          <w:rFonts w:ascii="Calibri Light" w:eastAsia="Times New Roman" w:hAnsi="Calibri Light" w:cs="Times New Roman"/>
        </w:rPr>
        <w:t>eclaration</w:t>
      </w:r>
      <w:r w:rsidR="00F236D8" w:rsidRPr="00250D02">
        <w:rPr>
          <w:rFonts w:ascii="Calibri Light" w:eastAsia="Times New Roman" w:hAnsi="Calibri Light" w:cs="Times New Roman"/>
        </w:rPr>
        <w:t>s</w:t>
      </w:r>
      <w:r w:rsidR="004C572B" w:rsidRPr="00250D02">
        <w:rPr>
          <w:rFonts w:ascii="Calibri Light" w:eastAsia="Times New Roman" w:hAnsi="Calibri Light" w:cs="Times New Roman"/>
        </w:rPr>
        <w:t xml:space="preserve"> </w:t>
      </w:r>
      <w:r w:rsidRPr="00250D02">
        <w:rPr>
          <w:rFonts w:ascii="Calibri Light" w:eastAsia="Times New Roman" w:hAnsi="Calibri Light" w:cs="Times New Roman"/>
        </w:rPr>
        <w:t>are duly filled in and signed</w:t>
      </w:r>
      <w:r w:rsidR="004C572B" w:rsidRPr="00250D02">
        <w:rPr>
          <w:rFonts w:ascii="Calibri Light" w:eastAsia="Times New Roman" w:hAnsi="Calibri Light" w:cs="Times New Roman"/>
        </w:rPr>
        <w:t>.</w:t>
      </w:r>
      <w:r w:rsidR="00CE7493" w:rsidRPr="00250D02">
        <w:rPr>
          <w:rFonts w:ascii="Calibri Light" w:eastAsia="Times New Roman" w:hAnsi="Calibri Light" w:cs="Times New Roman"/>
        </w:rPr>
        <w:t xml:space="preserve"> For the purpose of </w:t>
      </w:r>
      <w:r w:rsidR="004337F2" w:rsidRPr="00250D02">
        <w:rPr>
          <w:rFonts w:ascii="Calibri Light" w:eastAsia="Times New Roman" w:hAnsi="Calibri Light" w:cs="Times New Roman"/>
        </w:rPr>
        <w:t xml:space="preserve">the evaluation process, only </w:t>
      </w:r>
      <w:r w:rsidRPr="00250D02">
        <w:rPr>
          <w:rFonts w:ascii="Calibri Light" w:eastAsia="Times New Roman" w:hAnsi="Calibri Light" w:cs="Times New Roman"/>
        </w:rPr>
        <w:t>those</w:t>
      </w:r>
      <w:r w:rsidR="00525D04" w:rsidRPr="00250D02">
        <w:rPr>
          <w:rFonts w:ascii="Calibri Light" w:eastAsia="Times New Roman" w:hAnsi="Calibri Light" w:cs="Times New Roman"/>
        </w:rPr>
        <w:t xml:space="preserve"> </w:t>
      </w:r>
      <w:r w:rsidRPr="00250D02">
        <w:rPr>
          <w:rFonts w:ascii="Calibri Light" w:eastAsia="Times New Roman" w:hAnsi="Calibri Light" w:cs="Times New Roman"/>
        </w:rPr>
        <w:t>who</w:t>
      </w:r>
      <w:r w:rsidR="00525D04" w:rsidRPr="00250D02">
        <w:rPr>
          <w:rFonts w:ascii="Calibri Light" w:eastAsia="Times New Roman" w:hAnsi="Calibri Light" w:cs="Times New Roman"/>
        </w:rPr>
        <w:t xml:space="preserve"> are not in a conflict of interest</w:t>
      </w:r>
      <w:r w:rsidR="00CE7493" w:rsidRPr="00250D02">
        <w:rPr>
          <w:rFonts w:ascii="Calibri Light" w:eastAsia="Times New Roman" w:hAnsi="Calibri Light" w:cs="Times New Roman"/>
        </w:rPr>
        <w:t xml:space="preserve"> are refer</w:t>
      </w:r>
      <w:r w:rsidRPr="00250D02">
        <w:rPr>
          <w:rFonts w:ascii="Calibri Light" w:eastAsia="Times New Roman" w:hAnsi="Calibri Light" w:cs="Times New Roman"/>
        </w:rPr>
        <w:t>r</w:t>
      </w:r>
      <w:r w:rsidR="00CE7493" w:rsidRPr="00250D02">
        <w:rPr>
          <w:rFonts w:ascii="Calibri Light" w:eastAsia="Times New Roman" w:hAnsi="Calibri Light" w:cs="Times New Roman"/>
        </w:rPr>
        <w:t>ed to as JMC</w:t>
      </w:r>
      <w:r w:rsidRPr="00250D02">
        <w:rPr>
          <w:rFonts w:ascii="Calibri Light" w:eastAsia="Times New Roman" w:hAnsi="Calibri Light" w:cs="Times New Roman"/>
        </w:rPr>
        <w:t xml:space="preserve"> members</w:t>
      </w:r>
      <w:r w:rsidR="00CE7493" w:rsidRPr="00250D02">
        <w:rPr>
          <w:rFonts w:ascii="Calibri Light" w:eastAsia="Times New Roman" w:hAnsi="Calibri Light" w:cs="Times New Roman"/>
        </w:rPr>
        <w:t>.</w:t>
      </w:r>
    </w:p>
    <w:p w:rsidR="00B3788E" w:rsidRPr="00250D02" w:rsidRDefault="00F236D8" w:rsidP="005D1BCE">
      <w:pPr>
        <w:shd w:val="clear" w:color="auto" w:fill="FFFFFF"/>
        <w:spacing w:before="100" w:beforeAutospacing="1" w:after="120" w:line="240" w:lineRule="auto"/>
        <w:jc w:val="both"/>
        <w:rPr>
          <w:rFonts w:ascii="Calibri Light" w:eastAsia="Times New Roman" w:hAnsi="Calibri Light" w:cs="Times New Roman"/>
        </w:rPr>
      </w:pPr>
      <w:r w:rsidRPr="00250D02">
        <w:rPr>
          <w:rFonts w:ascii="Calibri Light" w:eastAsia="Times New Roman" w:hAnsi="Calibri Light" w:cs="Times New Roman"/>
        </w:rPr>
        <w:t xml:space="preserve">The </w:t>
      </w:r>
      <w:r w:rsidR="00F36FF3" w:rsidRPr="00250D02">
        <w:rPr>
          <w:rFonts w:ascii="Calibri Light" w:eastAsia="Times New Roman" w:hAnsi="Calibri Light" w:cs="Times New Roman"/>
        </w:rPr>
        <w:t>E</w:t>
      </w:r>
      <w:r w:rsidRPr="00250D02">
        <w:rPr>
          <w:rFonts w:ascii="Calibri Light" w:eastAsia="Times New Roman" w:hAnsi="Calibri Light" w:cs="Times New Roman"/>
        </w:rPr>
        <w:t xml:space="preserve">valuation </w:t>
      </w:r>
      <w:r w:rsidR="00F36FF3" w:rsidRPr="00250D02">
        <w:rPr>
          <w:rFonts w:ascii="Calibri Light" w:eastAsia="Times New Roman" w:hAnsi="Calibri Light" w:cs="Times New Roman"/>
        </w:rPr>
        <w:t>R</w:t>
      </w:r>
      <w:r w:rsidR="004337F2" w:rsidRPr="00250D02">
        <w:rPr>
          <w:rFonts w:ascii="Calibri Light" w:eastAsia="Times New Roman" w:hAnsi="Calibri Light" w:cs="Times New Roman"/>
        </w:rPr>
        <w:t>eports</w:t>
      </w:r>
      <w:r w:rsidRPr="00250D02">
        <w:rPr>
          <w:rFonts w:ascii="Calibri Light" w:eastAsia="Times New Roman" w:hAnsi="Calibri Light" w:cs="Times New Roman"/>
        </w:rPr>
        <w:t xml:space="preserve"> will be made available to the JMC members via the MA cloud. </w:t>
      </w:r>
      <w:r w:rsidR="00EB54E8" w:rsidRPr="00250D02">
        <w:rPr>
          <w:rFonts w:ascii="Calibri Light" w:eastAsia="Times New Roman" w:hAnsi="Calibri Light" w:cs="Times New Roman"/>
        </w:rPr>
        <w:t>During the decision-making process</w:t>
      </w:r>
      <w:r w:rsidRPr="00250D02">
        <w:rPr>
          <w:rFonts w:ascii="Calibri Light" w:eastAsia="Times New Roman" w:hAnsi="Calibri Light" w:cs="Times New Roman"/>
        </w:rPr>
        <w:t xml:space="preserve">, </w:t>
      </w:r>
      <w:r w:rsidR="00250A06" w:rsidRPr="00250D02">
        <w:rPr>
          <w:rFonts w:ascii="Calibri Light" w:eastAsia="Times New Roman" w:hAnsi="Calibri Light" w:cs="Times New Roman"/>
        </w:rPr>
        <w:t>JMC</w:t>
      </w:r>
      <w:r w:rsidR="00B3788E" w:rsidRPr="00250D02">
        <w:rPr>
          <w:rFonts w:ascii="Calibri Light" w:eastAsia="Times New Roman" w:hAnsi="Calibri Light" w:cs="Times New Roman"/>
        </w:rPr>
        <w:t xml:space="preserve"> </w:t>
      </w:r>
      <w:r w:rsidR="00EB54E8" w:rsidRPr="00250D02">
        <w:rPr>
          <w:rFonts w:ascii="Calibri Light" w:eastAsia="Times New Roman" w:hAnsi="Calibri Light" w:cs="Times New Roman"/>
        </w:rPr>
        <w:t>members will also have access</w:t>
      </w:r>
      <w:r w:rsidR="005D1BCE" w:rsidRPr="00250D02">
        <w:rPr>
          <w:rFonts w:ascii="Calibri Light" w:eastAsia="Times New Roman" w:hAnsi="Calibri Light" w:cs="Times New Roman"/>
        </w:rPr>
        <w:t xml:space="preserve"> </w:t>
      </w:r>
      <w:r w:rsidR="00EB54E8" w:rsidRPr="00250D02">
        <w:rPr>
          <w:rFonts w:ascii="Calibri Light" w:eastAsia="Times New Roman" w:hAnsi="Calibri Light" w:cs="Times New Roman"/>
        </w:rPr>
        <w:t xml:space="preserve">into </w:t>
      </w:r>
      <w:r w:rsidR="006D0747" w:rsidRPr="00250D02">
        <w:rPr>
          <w:rFonts w:ascii="Calibri Light" w:eastAsia="Times New Roman" w:hAnsi="Calibri Light" w:cs="Times New Roman"/>
        </w:rPr>
        <w:t xml:space="preserve">the </w:t>
      </w:r>
      <w:r w:rsidR="005D1BCE" w:rsidRPr="00250D02">
        <w:rPr>
          <w:rFonts w:ascii="Calibri Light" w:eastAsia="Times New Roman" w:hAnsi="Calibri Light" w:cs="Times New Roman"/>
        </w:rPr>
        <w:t>EMS-ENI system</w:t>
      </w:r>
      <w:r w:rsidR="00EB54E8" w:rsidRPr="00250D02">
        <w:rPr>
          <w:rFonts w:ascii="Calibri Light" w:eastAsia="Times New Roman" w:hAnsi="Calibri Light" w:cs="Times New Roman"/>
        </w:rPr>
        <w:t xml:space="preserve"> and user accounts are to be </w:t>
      </w:r>
      <w:r w:rsidR="006D0747" w:rsidRPr="00250D02">
        <w:rPr>
          <w:rFonts w:ascii="Calibri Light" w:eastAsia="Times New Roman" w:hAnsi="Calibri Light" w:cs="Times New Roman"/>
        </w:rPr>
        <w:t>available</w:t>
      </w:r>
      <w:r w:rsidR="00EB54E8" w:rsidRPr="00250D02">
        <w:rPr>
          <w:rFonts w:ascii="Calibri Light" w:eastAsia="Times New Roman" w:hAnsi="Calibri Light" w:cs="Times New Roman"/>
        </w:rPr>
        <w:t xml:space="preserve"> to this purpose</w:t>
      </w:r>
      <w:r w:rsidRPr="00250D02">
        <w:rPr>
          <w:rFonts w:ascii="Calibri Light" w:eastAsia="Times New Roman" w:hAnsi="Calibri Light" w:cs="Times New Roman"/>
        </w:rPr>
        <w:t xml:space="preserve">. </w:t>
      </w:r>
      <w:r w:rsidR="00EB54E8" w:rsidRPr="00250D02">
        <w:rPr>
          <w:rFonts w:ascii="Calibri Light" w:eastAsia="Times New Roman" w:hAnsi="Calibri Light" w:cs="Times New Roman"/>
        </w:rPr>
        <w:t>They</w:t>
      </w:r>
      <w:r w:rsidRPr="00250D02">
        <w:rPr>
          <w:rFonts w:ascii="Calibri Light" w:eastAsia="Times New Roman" w:hAnsi="Calibri Light" w:cs="Times New Roman"/>
        </w:rPr>
        <w:t xml:space="preserve"> </w:t>
      </w:r>
      <w:r w:rsidR="00B3788E" w:rsidRPr="00250D02">
        <w:rPr>
          <w:rFonts w:ascii="Calibri Light" w:eastAsia="Times New Roman" w:hAnsi="Calibri Light" w:cs="Times New Roman"/>
        </w:rPr>
        <w:t>are</w:t>
      </w:r>
      <w:r w:rsidR="005D1BCE" w:rsidRPr="00250D02">
        <w:rPr>
          <w:rFonts w:ascii="Calibri Light" w:eastAsia="Times New Roman" w:hAnsi="Calibri Light" w:cs="Times New Roman"/>
        </w:rPr>
        <w:t xml:space="preserve"> bound to secrecy and confidentiality</w:t>
      </w:r>
      <w:r w:rsidRPr="00250D02">
        <w:rPr>
          <w:rFonts w:ascii="Calibri Light" w:eastAsia="Times New Roman" w:hAnsi="Calibri Light" w:cs="Times New Roman"/>
        </w:rPr>
        <w:t xml:space="preserve"> concerning the </w:t>
      </w:r>
      <w:r w:rsidR="00EB54E8" w:rsidRPr="00250D02">
        <w:rPr>
          <w:rFonts w:ascii="Calibri Light" w:eastAsia="Times New Roman" w:hAnsi="Calibri Light" w:cs="Times New Roman"/>
        </w:rPr>
        <w:t xml:space="preserve">evaluation related </w:t>
      </w:r>
      <w:r w:rsidRPr="00250D02">
        <w:rPr>
          <w:rFonts w:ascii="Calibri Light" w:eastAsia="Times New Roman" w:hAnsi="Calibri Light" w:cs="Times New Roman"/>
        </w:rPr>
        <w:t>information</w:t>
      </w:r>
      <w:r w:rsidR="00EB54E8" w:rsidRPr="00250D02">
        <w:rPr>
          <w:rFonts w:ascii="Calibri Light" w:eastAsia="Times New Roman" w:hAnsi="Calibri Light" w:cs="Times New Roman"/>
        </w:rPr>
        <w:t xml:space="preserve"> </w:t>
      </w:r>
      <w:r w:rsidRPr="00250D02">
        <w:rPr>
          <w:rFonts w:ascii="Calibri Light" w:eastAsia="Times New Roman" w:hAnsi="Calibri Light" w:cs="Times New Roman"/>
        </w:rPr>
        <w:t xml:space="preserve">and they will only have </w:t>
      </w:r>
      <w:r w:rsidR="00B3788E" w:rsidRPr="00250D02">
        <w:rPr>
          <w:rFonts w:ascii="Calibri Light" w:eastAsia="Times New Roman" w:hAnsi="Calibri Light" w:cs="Times New Roman"/>
        </w:rPr>
        <w:t xml:space="preserve">permission to visualize </w:t>
      </w:r>
      <w:r w:rsidR="00EB54E8" w:rsidRPr="00250D02">
        <w:rPr>
          <w:rFonts w:ascii="Calibri Light" w:eastAsia="Times New Roman" w:hAnsi="Calibri Light" w:cs="Times New Roman"/>
        </w:rPr>
        <w:t>the</w:t>
      </w:r>
      <w:r w:rsidR="00B3788E" w:rsidRPr="00250D02">
        <w:rPr>
          <w:rFonts w:ascii="Calibri Light" w:eastAsia="Times New Roman" w:hAnsi="Calibri Light" w:cs="Times New Roman"/>
        </w:rPr>
        <w:t xml:space="preserve"> information</w:t>
      </w:r>
      <w:r w:rsidRPr="00250D02">
        <w:rPr>
          <w:rFonts w:ascii="Calibri Light" w:eastAsia="Times New Roman" w:hAnsi="Calibri Light" w:cs="Times New Roman"/>
        </w:rPr>
        <w:t xml:space="preserve">, </w:t>
      </w:r>
      <w:r w:rsidR="00B3788E" w:rsidRPr="00250D02">
        <w:rPr>
          <w:rFonts w:ascii="Calibri Light" w:eastAsia="Times New Roman" w:hAnsi="Calibri Light" w:cs="Times New Roman"/>
        </w:rPr>
        <w:t>without altering it in any way. For</w:t>
      </w:r>
      <w:r w:rsidR="005D1BCE" w:rsidRPr="00250D02">
        <w:rPr>
          <w:rFonts w:ascii="Calibri Light" w:eastAsia="Times New Roman" w:hAnsi="Calibri Light" w:cs="Times New Roman"/>
        </w:rPr>
        <w:t xml:space="preserve"> security reasons, any intervention in the system by </w:t>
      </w:r>
      <w:r w:rsidR="0083165A" w:rsidRPr="00250D02">
        <w:rPr>
          <w:rFonts w:ascii="Calibri Light" w:eastAsia="Times New Roman" w:hAnsi="Calibri Light" w:cs="Times New Roman"/>
        </w:rPr>
        <w:t>whoever</w:t>
      </w:r>
      <w:r w:rsidR="005D1BCE" w:rsidRPr="00250D02">
        <w:rPr>
          <w:rFonts w:ascii="Calibri Light" w:eastAsia="Times New Roman" w:hAnsi="Calibri Light" w:cs="Times New Roman"/>
        </w:rPr>
        <w:t xml:space="preserve"> </w:t>
      </w:r>
      <w:r w:rsidR="00EB54E8" w:rsidRPr="00250D02">
        <w:rPr>
          <w:rFonts w:ascii="Calibri Light" w:eastAsia="Times New Roman" w:hAnsi="Calibri Light" w:cs="Times New Roman"/>
        </w:rPr>
        <w:t>is logg</w:t>
      </w:r>
      <w:r w:rsidR="006D0747" w:rsidRPr="00250D02">
        <w:rPr>
          <w:rFonts w:ascii="Calibri Light" w:eastAsia="Times New Roman" w:hAnsi="Calibri Light" w:cs="Times New Roman"/>
        </w:rPr>
        <w:t>ed</w:t>
      </w:r>
      <w:r w:rsidR="00B3788E" w:rsidRPr="00250D02">
        <w:rPr>
          <w:rFonts w:ascii="Calibri Light" w:eastAsia="Times New Roman" w:hAnsi="Calibri Light" w:cs="Times New Roman"/>
        </w:rPr>
        <w:t xml:space="preserve"> into EMS-ENI</w:t>
      </w:r>
      <w:r w:rsidR="00EB54E8" w:rsidRPr="00250D02">
        <w:rPr>
          <w:rFonts w:ascii="Calibri Light" w:eastAsia="Times New Roman" w:hAnsi="Calibri Light" w:cs="Times New Roman"/>
        </w:rPr>
        <w:t>,</w:t>
      </w:r>
      <w:r w:rsidR="00B3788E" w:rsidRPr="00250D02">
        <w:rPr>
          <w:rFonts w:ascii="Calibri Light" w:eastAsia="Times New Roman" w:hAnsi="Calibri Light" w:cs="Times New Roman"/>
        </w:rPr>
        <w:t xml:space="preserve"> </w:t>
      </w:r>
      <w:r w:rsidR="00EB54E8" w:rsidRPr="00250D02">
        <w:rPr>
          <w:rFonts w:ascii="Calibri Light" w:eastAsia="Times New Roman" w:hAnsi="Calibri Light" w:cs="Times New Roman"/>
        </w:rPr>
        <w:t>is</w:t>
      </w:r>
      <w:r w:rsidR="00B3788E" w:rsidRPr="00250D02">
        <w:rPr>
          <w:rFonts w:ascii="Calibri Light" w:eastAsia="Times New Roman" w:hAnsi="Calibri Light" w:cs="Times New Roman"/>
        </w:rPr>
        <w:t xml:space="preserve"> recorded and </w:t>
      </w:r>
      <w:r w:rsidR="006D0747" w:rsidRPr="00250D02">
        <w:rPr>
          <w:rFonts w:ascii="Calibri Light" w:eastAsia="Times New Roman" w:hAnsi="Calibri Light" w:cs="Times New Roman"/>
        </w:rPr>
        <w:t xml:space="preserve">may be </w:t>
      </w:r>
      <w:r w:rsidR="00B3788E" w:rsidRPr="00250D02">
        <w:rPr>
          <w:rFonts w:ascii="Calibri Light" w:eastAsia="Times New Roman" w:hAnsi="Calibri Light" w:cs="Times New Roman"/>
        </w:rPr>
        <w:t>tracked down th</w:t>
      </w:r>
      <w:r w:rsidR="005D1BCE" w:rsidRPr="00250D02">
        <w:rPr>
          <w:rFonts w:ascii="Calibri Light" w:eastAsia="Times New Roman" w:hAnsi="Calibri Light" w:cs="Times New Roman"/>
        </w:rPr>
        <w:t>r</w:t>
      </w:r>
      <w:r w:rsidR="00B3788E" w:rsidRPr="00250D02">
        <w:rPr>
          <w:rFonts w:ascii="Calibri Light" w:eastAsia="Times New Roman" w:hAnsi="Calibri Light" w:cs="Times New Roman"/>
        </w:rPr>
        <w:t>o</w:t>
      </w:r>
      <w:r w:rsidR="005D1BCE" w:rsidRPr="00250D02">
        <w:rPr>
          <w:rFonts w:ascii="Calibri Light" w:eastAsia="Times New Roman" w:hAnsi="Calibri Light" w:cs="Times New Roman"/>
        </w:rPr>
        <w:t>ugh the log of actions</w:t>
      </w:r>
      <w:r w:rsidR="006D0747" w:rsidRPr="00250D02">
        <w:rPr>
          <w:rFonts w:ascii="Calibri Light" w:eastAsia="Times New Roman" w:hAnsi="Calibri Light" w:cs="Times New Roman"/>
        </w:rPr>
        <w:t>,</w:t>
      </w:r>
      <w:r w:rsidR="00EB54E8" w:rsidRPr="00250D02">
        <w:rPr>
          <w:rFonts w:ascii="Calibri Light" w:eastAsia="Times New Roman" w:hAnsi="Calibri Light" w:cs="Times New Roman"/>
        </w:rPr>
        <w:t xml:space="preserve"> available </w:t>
      </w:r>
      <w:r w:rsidR="006D0747" w:rsidRPr="00250D02">
        <w:rPr>
          <w:rFonts w:ascii="Calibri Light" w:eastAsia="Times New Roman" w:hAnsi="Calibri Light" w:cs="Times New Roman"/>
        </w:rPr>
        <w:t xml:space="preserve">also </w:t>
      </w:r>
      <w:r w:rsidR="00EF5809" w:rsidRPr="00250D02">
        <w:rPr>
          <w:rFonts w:ascii="Calibri Light" w:eastAsia="Times New Roman" w:hAnsi="Calibri Light" w:cs="Times New Roman"/>
        </w:rPr>
        <w:t>if required by</w:t>
      </w:r>
      <w:r w:rsidR="00EB54E8" w:rsidRPr="00250D02">
        <w:rPr>
          <w:rFonts w:ascii="Calibri Light" w:eastAsia="Times New Roman" w:hAnsi="Calibri Light" w:cs="Times New Roman"/>
        </w:rPr>
        <w:t xml:space="preserve"> further controls</w:t>
      </w:r>
      <w:r w:rsidR="005D1BCE" w:rsidRPr="00250D02">
        <w:rPr>
          <w:rFonts w:ascii="Calibri Light" w:eastAsia="Times New Roman" w:hAnsi="Calibri Light" w:cs="Times New Roman"/>
        </w:rPr>
        <w:t xml:space="preserve">. </w:t>
      </w:r>
    </w:p>
    <w:p w:rsidR="001C5522" w:rsidRPr="00250D02" w:rsidRDefault="006D0747" w:rsidP="001C5522">
      <w:pPr>
        <w:shd w:val="clear" w:color="auto" w:fill="FFFFFF"/>
        <w:spacing w:before="100" w:beforeAutospacing="1" w:after="120" w:line="240" w:lineRule="auto"/>
        <w:jc w:val="both"/>
        <w:rPr>
          <w:rFonts w:ascii="Calibri Light" w:eastAsia="Times New Roman" w:hAnsi="Calibri Light" w:cs="Times New Roman"/>
        </w:rPr>
      </w:pPr>
      <w:r w:rsidRPr="00250D02">
        <w:rPr>
          <w:rFonts w:ascii="Calibri Light" w:eastAsia="Times New Roman" w:hAnsi="Calibri Light" w:cs="Times New Roman"/>
        </w:rPr>
        <w:t>Joint d</w:t>
      </w:r>
      <w:r w:rsidR="001C5522" w:rsidRPr="00250D02">
        <w:rPr>
          <w:rFonts w:ascii="Calibri Light" w:eastAsia="Times New Roman" w:hAnsi="Calibri Light" w:cs="Times New Roman"/>
        </w:rPr>
        <w:t xml:space="preserve">ecision of </w:t>
      </w:r>
      <w:r w:rsidRPr="00250D02">
        <w:rPr>
          <w:rFonts w:ascii="Calibri Light" w:eastAsia="Times New Roman" w:hAnsi="Calibri Light" w:cs="Times New Roman"/>
        </w:rPr>
        <w:t>members of each</w:t>
      </w:r>
      <w:r w:rsidR="001C5522" w:rsidRPr="00250D02">
        <w:rPr>
          <w:rFonts w:ascii="Calibri Light" w:eastAsia="Times New Roman" w:hAnsi="Calibri Light" w:cs="Times New Roman"/>
        </w:rPr>
        <w:t xml:space="preserve"> national delegation on the evaluation reports </w:t>
      </w:r>
      <w:r w:rsidRPr="00250D02">
        <w:rPr>
          <w:rFonts w:ascii="Calibri Light" w:eastAsia="Times New Roman" w:hAnsi="Calibri Light" w:cs="Times New Roman"/>
        </w:rPr>
        <w:t>shall be communicated to PSC secretary</w:t>
      </w:r>
      <w:r w:rsidR="001C5522" w:rsidRPr="00250D02">
        <w:rPr>
          <w:rFonts w:ascii="Calibri Light" w:eastAsia="Times New Roman" w:hAnsi="Calibri Light" w:cs="Times New Roman"/>
        </w:rPr>
        <w:t xml:space="preserve"> </w:t>
      </w:r>
      <w:r w:rsidR="00EF5809" w:rsidRPr="00250D02">
        <w:rPr>
          <w:rFonts w:ascii="Calibri Light" w:eastAsia="Times New Roman" w:hAnsi="Calibri Light" w:cs="Times New Roman"/>
        </w:rPr>
        <w:t>through</w:t>
      </w:r>
      <w:r w:rsidR="001C5522" w:rsidRPr="00250D02">
        <w:rPr>
          <w:rFonts w:ascii="Calibri Light" w:eastAsia="Times New Roman" w:hAnsi="Calibri Light" w:cs="Times New Roman"/>
        </w:rPr>
        <w:t xml:space="preserve"> the head</w:t>
      </w:r>
      <w:r w:rsidRPr="00250D02">
        <w:rPr>
          <w:rFonts w:ascii="Calibri Light" w:eastAsia="Times New Roman" w:hAnsi="Calibri Light" w:cs="Times New Roman"/>
        </w:rPr>
        <w:t>s</w:t>
      </w:r>
      <w:r w:rsidR="001C5522" w:rsidRPr="00250D02">
        <w:rPr>
          <w:rFonts w:ascii="Calibri Light" w:eastAsia="Times New Roman" w:hAnsi="Calibri Light" w:cs="Times New Roman"/>
        </w:rPr>
        <w:t xml:space="preserve"> of delegation, by duly observing provisions of the JMC Rules of procedures </w:t>
      </w:r>
      <w:r w:rsidR="00EF5809" w:rsidRPr="00250D02">
        <w:rPr>
          <w:rFonts w:ascii="Calibri Light" w:eastAsia="Times New Roman" w:hAnsi="Calibri Light" w:cs="Times New Roman"/>
        </w:rPr>
        <w:t>in respect of the</w:t>
      </w:r>
      <w:r w:rsidR="001C5522" w:rsidRPr="00250D02">
        <w:rPr>
          <w:rFonts w:ascii="Calibri Light" w:eastAsia="Times New Roman" w:hAnsi="Calibri Light" w:cs="Times New Roman"/>
        </w:rPr>
        <w:t xml:space="preserve"> written procedures</w:t>
      </w:r>
      <w:r w:rsidR="006039AC" w:rsidRPr="00250D02">
        <w:rPr>
          <w:rFonts w:ascii="Calibri Light" w:eastAsia="Times New Roman" w:hAnsi="Calibri Light" w:cs="Times New Roman"/>
        </w:rPr>
        <w:t>.</w:t>
      </w:r>
    </w:p>
    <w:p w:rsidR="00CE7493" w:rsidRPr="00250D02" w:rsidRDefault="00CE7493" w:rsidP="005D1BCE">
      <w:pPr>
        <w:shd w:val="clear" w:color="auto" w:fill="FFFFFF"/>
        <w:spacing w:before="100" w:beforeAutospacing="1" w:after="120" w:line="240" w:lineRule="auto"/>
        <w:jc w:val="both"/>
        <w:rPr>
          <w:rFonts w:ascii="Calibri Light" w:eastAsia="Times New Roman" w:hAnsi="Calibri Light" w:cs="Times New Roman"/>
        </w:rPr>
      </w:pPr>
      <w:r w:rsidRPr="00250D02">
        <w:rPr>
          <w:rFonts w:ascii="Calibri Light" w:eastAsia="Times New Roman" w:hAnsi="Calibri Light" w:cs="Times New Roman"/>
        </w:rPr>
        <w:t xml:space="preserve">JMC </w:t>
      </w:r>
      <w:r w:rsidR="00EB54E8" w:rsidRPr="00250D02">
        <w:rPr>
          <w:rFonts w:ascii="Calibri Light" w:eastAsia="Times New Roman" w:hAnsi="Calibri Light" w:cs="Times New Roman"/>
        </w:rPr>
        <w:t xml:space="preserve">decisions </w:t>
      </w:r>
      <w:r w:rsidRPr="00250D02">
        <w:rPr>
          <w:rFonts w:ascii="Calibri Light" w:eastAsia="Times New Roman" w:hAnsi="Calibri Light" w:cs="Times New Roman"/>
        </w:rPr>
        <w:t xml:space="preserve">on the evaluation reports are to be taken, primarly, </w:t>
      </w:r>
      <w:r w:rsidR="00EB54E8" w:rsidRPr="00250D02">
        <w:rPr>
          <w:rFonts w:ascii="Calibri Light" w:eastAsia="Times New Roman" w:hAnsi="Calibri Light" w:cs="Times New Roman"/>
        </w:rPr>
        <w:t>through</w:t>
      </w:r>
      <w:r w:rsidRPr="00250D02">
        <w:rPr>
          <w:rFonts w:ascii="Calibri Light" w:eastAsia="Times New Roman" w:hAnsi="Calibri Light" w:cs="Times New Roman"/>
        </w:rPr>
        <w:t xml:space="preserve"> written procedure. Provided that </w:t>
      </w:r>
      <w:r w:rsidR="00EB54E8" w:rsidRPr="00250D02">
        <w:rPr>
          <w:rFonts w:ascii="Calibri Light" w:eastAsia="Times New Roman" w:hAnsi="Calibri Light" w:cs="Times New Roman"/>
        </w:rPr>
        <w:t xml:space="preserve">JMC </w:t>
      </w:r>
      <w:r w:rsidRPr="00250D02">
        <w:rPr>
          <w:rFonts w:ascii="Calibri Light" w:eastAsia="Times New Roman" w:hAnsi="Calibri Light" w:cs="Times New Roman"/>
        </w:rPr>
        <w:t xml:space="preserve">consensus cannot be reached </w:t>
      </w:r>
      <w:r w:rsidR="00EB54E8" w:rsidRPr="00250D02">
        <w:rPr>
          <w:rFonts w:ascii="Calibri Light" w:eastAsia="Times New Roman" w:hAnsi="Calibri Light" w:cs="Times New Roman"/>
        </w:rPr>
        <w:t>th</w:t>
      </w:r>
      <w:r w:rsidR="00EF5809" w:rsidRPr="00250D02">
        <w:rPr>
          <w:rFonts w:ascii="Calibri Light" w:eastAsia="Times New Roman" w:hAnsi="Calibri Light" w:cs="Times New Roman"/>
        </w:rPr>
        <w:t>r</w:t>
      </w:r>
      <w:r w:rsidR="00EB54E8" w:rsidRPr="00250D02">
        <w:rPr>
          <w:rFonts w:ascii="Calibri Light" w:eastAsia="Times New Roman" w:hAnsi="Calibri Light" w:cs="Times New Roman"/>
        </w:rPr>
        <w:t>ough the</w:t>
      </w:r>
      <w:r w:rsidRPr="00250D02">
        <w:rPr>
          <w:rFonts w:ascii="Calibri Light" w:eastAsia="Times New Roman" w:hAnsi="Calibri Light" w:cs="Times New Roman"/>
        </w:rPr>
        <w:t xml:space="preserve"> written procedure, </w:t>
      </w:r>
      <w:r w:rsidR="00EB54E8" w:rsidRPr="00250D02">
        <w:rPr>
          <w:rFonts w:ascii="Calibri Light" w:eastAsia="Times New Roman" w:hAnsi="Calibri Light" w:cs="Times New Roman"/>
        </w:rPr>
        <w:t>PSC coordinator</w:t>
      </w:r>
      <w:r w:rsidRPr="00250D02">
        <w:rPr>
          <w:rFonts w:ascii="Calibri Light" w:eastAsia="Times New Roman" w:hAnsi="Calibri Light" w:cs="Times New Roman"/>
        </w:rPr>
        <w:t xml:space="preserve"> will submitt</w:t>
      </w:r>
      <w:r w:rsidR="00525D04" w:rsidRPr="00250D02">
        <w:rPr>
          <w:rFonts w:ascii="Calibri Light" w:eastAsia="Times New Roman" w:hAnsi="Calibri Light" w:cs="Times New Roman"/>
        </w:rPr>
        <w:t xml:space="preserve"> to </w:t>
      </w:r>
      <w:r w:rsidRPr="00250D02">
        <w:rPr>
          <w:rFonts w:ascii="Calibri Light" w:eastAsia="Times New Roman" w:hAnsi="Calibri Light" w:cs="Times New Roman"/>
        </w:rPr>
        <w:t>MA a request for organising an ad-hoc meeting of the JMC</w:t>
      </w:r>
      <w:r w:rsidR="006D0747" w:rsidRPr="00250D02">
        <w:rPr>
          <w:rFonts w:ascii="Calibri Light" w:eastAsia="Times New Roman" w:hAnsi="Calibri Light" w:cs="Times New Roman"/>
        </w:rPr>
        <w:t xml:space="preserve"> together</w:t>
      </w:r>
      <w:r w:rsidR="00525D04" w:rsidRPr="00250D02">
        <w:rPr>
          <w:rFonts w:ascii="Calibri Light" w:eastAsia="Times New Roman" w:hAnsi="Calibri Light" w:cs="Times New Roman"/>
        </w:rPr>
        <w:t xml:space="preserve"> with the justifications </w:t>
      </w:r>
      <w:r w:rsidR="00EB54E8" w:rsidRPr="00250D02">
        <w:rPr>
          <w:rFonts w:ascii="Calibri Light" w:eastAsia="Times New Roman" w:hAnsi="Calibri Light" w:cs="Times New Roman"/>
        </w:rPr>
        <w:t xml:space="preserve">provided by the national </w:t>
      </w:r>
      <w:r w:rsidR="00525D04" w:rsidRPr="00250D02">
        <w:rPr>
          <w:rFonts w:ascii="Calibri Light" w:eastAsia="Times New Roman" w:hAnsi="Calibri Light" w:cs="Times New Roman"/>
        </w:rPr>
        <w:t xml:space="preserve">delegation </w:t>
      </w:r>
      <w:r w:rsidR="006D0747" w:rsidRPr="00250D02">
        <w:rPr>
          <w:rFonts w:ascii="Calibri Light" w:eastAsia="Times New Roman" w:hAnsi="Calibri Light" w:cs="Times New Roman"/>
        </w:rPr>
        <w:t xml:space="preserve">which </w:t>
      </w:r>
      <w:r w:rsidR="00EF5809" w:rsidRPr="00250D02">
        <w:rPr>
          <w:rFonts w:ascii="Calibri Light" w:eastAsia="Times New Roman" w:hAnsi="Calibri Light" w:cs="Times New Roman"/>
        </w:rPr>
        <w:t xml:space="preserve">raised </w:t>
      </w:r>
      <w:r w:rsidR="00EB54E8" w:rsidRPr="00250D02">
        <w:rPr>
          <w:rFonts w:ascii="Calibri Light" w:eastAsia="Times New Roman" w:hAnsi="Calibri Light" w:cs="Times New Roman"/>
        </w:rPr>
        <w:t>object</w:t>
      </w:r>
      <w:r w:rsidR="00EF5809" w:rsidRPr="00250D02">
        <w:rPr>
          <w:rFonts w:ascii="Calibri Light" w:eastAsia="Times New Roman" w:hAnsi="Calibri Light" w:cs="Times New Roman"/>
        </w:rPr>
        <w:t>ions to</w:t>
      </w:r>
      <w:r w:rsidR="00F36FF3" w:rsidRPr="00250D02">
        <w:rPr>
          <w:rFonts w:ascii="Calibri Light" w:eastAsia="Times New Roman" w:hAnsi="Calibri Light" w:cs="Times New Roman"/>
        </w:rPr>
        <w:t xml:space="preserve"> </w:t>
      </w:r>
      <w:r w:rsidR="00525D04" w:rsidRPr="00250D02">
        <w:rPr>
          <w:rFonts w:ascii="Calibri Light" w:eastAsia="Times New Roman" w:hAnsi="Calibri Light" w:cs="Times New Roman"/>
        </w:rPr>
        <w:t>approv</w:t>
      </w:r>
      <w:r w:rsidR="006D0747" w:rsidRPr="00250D02">
        <w:rPr>
          <w:rFonts w:ascii="Calibri Light" w:eastAsia="Times New Roman" w:hAnsi="Calibri Light" w:cs="Times New Roman"/>
        </w:rPr>
        <w:t>ing</w:t>
      </w:r>
      <w:r w:rsidR="00525D04" w:rsidRPr="00250D02">
        <w:rPr>
          <w:rFonts w:ascii="Calibri Light" w:eastAsia="Times New Roman" w:hAnsi="Calibri Light" w:cs="Times New Roman"/>
        </w:rPr>
        <w:t xml:space="preserve"> the </w:t>
      </w:r>
      <w:r w:rsidR="001C5522" w:rsidRPr="00250D02">
        <w:rPr>
          <w:rFonts w:ascii="Calibri Light" w:eastAsia="Times New Roman" w:hAnsi="Calibri Light" w:cs="Times New Roman"/>
        </w:rPr>
        <w:t>respective</w:t>
      </w:r>
      <w:r w:rsidR="00525D04" w:rsidRPr="00250D02">
        <w:rPr>
          <w:rFonts w:ascii="Calibri Light" w:eastAsia="Times New Roman" w:hAnsi="Calibri Light" w:cs="Times New Roman"/>
        </w:rPr>
        <w:t xml:space="preserve"> Evaluation Report</w:t>
      </w:r>
      <w:r w:rsidRPr="00250D02">
        <w:rPr>
          <w:rFonts w:ascii="Calibri Light" w:eastAsia="Times New Roman" w:hAnsi="Calibri Light" w:cs="Times New Roman"/>
        </w:rPr>
        <w:t>.</w:t>
      </w:r>
    </w:p>
    <w:p w:rsidR="00C43AEE" w:rsidRPr="00250D02" w:rsidRDefault="00C43AEE" w:rsidP="00C43AEE">
      <w:pPr>
        <w:pStyle w:val="Heading3"/>
        <w:spacing w:before="240" w:after="120" w:line="240" w:lineRule="auto"/>
        <w:jc w:val="both"/>
        <w:rPr>
          <w:b/>
          <w:color w:val="2F5496" w:themeColor="accent5" w:themeShade="BF"/>
        </w:rPr>
      </w:pPr>
      <w:bookmarkStart w:id="21" w:name="_Toc514224640"/>
      <w:r w:rsidRPr="00250D02">
        <w:rPr>
          <w:b/>
          <w:color w:val="2F5496" w:themeColor="accent5" w:themeShade="BF"/>
        </w:rPr>
        <w:sym w:font="Wingdings 3" w:char="F075"/>
      </w:r>
      <w:r w:rsidRPr="00250D02">
        <w:rPr>
          <w:b/>
          <w:color w:val="2F5496" w:themeColor="accent5" w:themeShade="BF"/>
        </w:rPr>
        <w:t xml:space="preserve"> </w:t>
      </w:r>
      <w:r w:rsidRPr="00250D02">
        <w:rPr>
          <w:b/>
          <w:color w:val="2F5496" w:themeColor="accent5" w:themeShade="BF"/>
        </w:rPr>
        <w:tab/>
        <w:t>National Authorities</w:t>
      </w:r>
      <w:bookmarkEnd w:id="21"/>
    </w:p>
    <w:p w:rsidR="00E95C0B" w:rsidRPr="00250D02" w:rsidRDefault="001C5522" w:rsidP="00E95C0B">
      <w:pPr>
        <w:shd w:val="clear" w:color="auto" w:fill="FFFFFF"/>
        <w:spacing w:before="100" w:beforeAutospacing="1" w:after="120" w:line="240" w:lineRule="auto"/>
        <w:jc w:val="both"/>
        <w:rPr>
          <w:rFonts w:ascii="Calibri Light" w:eastAsia="Times New Roman" w:hAnsi="Calibri Light" w:cs="Times New Roman"/>
        </w:rPr>
      </w:pPr>
      <w:r w:rsidRPr="00250D02">
        <w:rPr>
          <w:rFonts w:ascii="Calibri Light" w:eastAsia="Times New Roman" w:hAnsi="Calibri Light" w:cs="Times New Roman"/>
        </w:rPr>
        <w:t>The National Authorities</w:t>
      </w:r>
      <w:r w:rsidR="00DE139C" w:rsidRPr="00250D02">
        <w:rPr>
          <w:rFonts w:ascii="Calibri Light" w:eastAsia="Times New Roman" w:hAnsi="Calibri Light" w:cs="Times New Roman"/>
        </w:rPr>
        <w:t xml:space="preserve"> have </w:t>
      </w:r>
      <w:r w:rsidRPr="00250D02">
        <w:rPr>
          <w:rFonts w:ascii="Calibri Light" w:eastAsia="Times New Roman" w:hAnsi="Calibri Light" w:cs="Times New Roman"/>
        </w:rPr>
        <w:t xml:space="preserve">the responsibility </w:t>
      </w:r>
      <w:r w:rsidR="00DE139C" w:rsidRPr="00250D02">
        <w:rPr>
          <w:rFonts w:ascii="Calibri Light" w:eastAsia="Times New Roman" w:hAnsi="Calibri Light" w:cs="Times New Roman"/>
        </w:rPr>
        <w:t xml:space="preserve">to </w:t>
      </w:r>
      <w:r w:rsidR="00F27F80">
        <w:rPr>
          <w:rFonts w:ascii="Calibri Light" w:hAnsi="Calibri Light"/>
        </w:rPr>
        <w:t>g</w:t>
      </w:r>
      <w:r w:rsidR="00F27F80" w:rsidRPr="00250D02">
        <w:rPr>
          <w:rFonts w:ascii="Calibri Light" w:hAnsi="Calibri Light"/>
        </w:rPr>
        <w:t>ive the final opinion on the eligibility</w:t>
      </w:r>
      <w:r w:rsidR="00DE139C" w:rsidRPr="00250D02">
        <w:rPr>
          <w:rFonts w:ascii="Calibri Light" w:eastAsia="Times New Roman" w:hAnsi="Calibri Light" w:cs="Times New Roman"/>
        </w:rPr>
        <w:t xml:space="preserve"> of the entities located on their national territory</w:t>
      </w:r>
      <w:r w:rsidR="0083165A">
        <w:rPr>
          <w:rFonts w:ascii="Calibri Light" w:eastAsia="Times New Roman" w:hAnsi="Calibri Light" w:cs="Times New Roman"/>
        </w:rPr>
        <w:t>. The NA is free to take all the steps it considers necessary, in order to get a substantiated opinion over the analysed case, including by consultation of other relevant national institutions. In this process the NA will take the necessary measure</w:t>
      </w:r>
      <w:r w:rsidR="00B27C4E">
        <w:rPr>
          <w:rFonts w:ascii="Calibri Light" w:eastAsia="Times New Roman" w:hAnsi="Calibri Light" w:cs="Times New Roman"/>
        </w:rPr>
        <w:t>s</w:t>
      </w:r>
      <w:r w:rsidR="0083165A">
        <w:rPr>
          <w:rFonts w:ascii="Calibri Light" w:eastAsia="Times New Roman" w:hAnsi="Calibri Light" w:cs="Times New Roman"/>
        </w:rPr>
        <w:t xml:space="preserve"> to keep the confidentiality over the evaluation process, and to avoid potential conflict of interest. The NA will base its own </w:t>
      </w:r>
      <w:r w:rsidR="0083165A">
        <w:rPr>
          <w:rFonts w:ascii="Calibri Light" w:hAnsi="Calibri Light"/>
        </w:rPr>
        <w:t xml:space="preserve">eligibility </w:t>
      </w:r>
      <w:r w:rsidR="0083165A">
        <w:rPr>
          <w:rFonts w:ascii="Calibri Light" w:hAnsi="Calibri Light"/>
        </w:rPr>
        <w:lastRenderedPageBreak/>
        <w:t xml:space="preserve">assessment on </w:t>
      </w:r>
      <w:r w:rsidR="00F27F80" w:rsidRPr="00250D02">
        <w:rPr>
          <w:rFonts w:ascii="Calibri Light" w:hAnsi="Calibri Light"/>
        </w:rPr>
        <w:t>the assessment done by internal assessors</w:t>
      </w:r>
      <w:r w:rsidR="00C87A32">
        <w:rPr>
          <w:rFonts w:ascii="Calibri Light" w:hAnsi="Calibri Light"/>
        </w:rPr>
        <w:t>.</w:t>
      </w:r>
      <w:r w:rsidR="00F27F80" w:rsidRPr="00250D02">
        <w:rPr>
          <w:rFonts w:ascii="Calibri Light" w:eastAsia="Times New Roman" w:hAnsi="Calibri Light" w:cs="Times New Roman"/>
        </w:rPr>
        <w:t xml:space="preserve"> </w:t>
      </w:r>
      <w:r w:rsidR="0083165A">
        <w:rPr>
          <w:rFonts w:ascii="Calibri Light" w:eastAsia="Times New Roman" w:hAnsi="Calibri Light" w:cs="Times New Roman"/>
        </w:rPr>
        <w:t>T</w:t>
      </w:r>
      <w:r w:rsidRPr="00250D02">
        <w:rPr>
          <w:rFonts w:ascii="Calibri Light" w:eastAsia="Times New Roman" w:hAnsi="Calibri Light" w:cs="Times New Roman"/>
        </w:rPr>
        <w:t xml:space="preserve">o this purpose, they must </w:t>
      </w:r>
      <w:r w:rsidR="00DE139C" w:rsidRPr="00250D02">
        <w:rPr>
          <w:rFonts w:ascii="Calibri Light" w:eastAsia="Times New Roman" w:hAnsi="Calibri Light" w:cs="Times New Roman"/>
        </w:rPr>
        <w:t xml:space="preserve">fill in and sign </w:t>
      </w:r>
      <w:r w:rsidRPr="00250D02">
        <w:rPr>
          <w:rFonts w:ascii="Calibri Light" w:eastAsia="Times New Roman" w:hAnsi="Calibri Light" w:cs="Times New Roman"/>
        </w:rPr>
        <w:t>an</w:t>
      </w:r>
      <w:r w:rsidR="00DE139C" w:rsidRPr="00250D02">
        <w:rPr>
          <w:rFonts w:ascii="Calibri Light" w:eastAsia="Times New Roman" w:hAnsi="Calibri Light" w:cs="Times New Roman"/>
        </w:rPr>
        <w:t xml:space="preserve"> Eligibility Report</w:t>
      </w:r>
      <w:r w:rsidR="006D0747" w:rsidRPr="00250D02">
        <w:rPr>
          <w:rFonts w:ascii="Calibri Light" w:eastAsia="Times New Roman" w:hAnsi="Calibri Light" w:cs="Times New Roman"/>
        </w:rPr>
        <w:t xml:space="preserve"> per call for each entity</w:t>
      </w:r>
      <w:r w:rsidR="00DE139C" w:rsidRPr="00250D02">
        <w:rPr>
          <w:rFonts w:ascii="Calibri Light" w:eastAsia="Times New Roman" w:hAnsi="Calibri Light" w:cs="Times New Roman"/>
        </w:rPr>
        <w:t xml:space="preserve">. </w:t>
      </w:r>
      <w:r w:rsidRPr="00250D02">
        <w:rPr>
          <w:rFonts w:ascii="Calibri Light" w:eastAsia="Times New Roman" w:hAnsi="Calibri Light" w:cs="Times New Roman"/>
        </w:rPr>
        <w:t xml:space="preserve">In order to have access to </w:t>
      </w:r>
      <w:r w:rsidR="00F36FF3" w:rsidRPr="00250D02">
        <w:rPr>
          <w:rFonts w:ascii="Calibri Light" w:eastAsia="Times New Roman" w:hAnsi="Calibri Light" w:cs="Times New Roman"/>
        </w:rPr>
        <w:t xml:space="preserve">the </w:t>
      </w:r>
      <w:r w:rsidRPr="00250D02">
        <w:rPr>
          <w:rFonts w:ascii="Calibri Light" w:eastAsia="Times New Roman" w:hAnsi="Calibri Light" w:cs="Times New Roman"/>
        </w:rPr>
        <w:t xml:space="preserve">evaluation documents, </w:t>
      </w:r>
      <w:r w:rsidR="00F10674" w:rsidRPr="00250D02">
        <w:rPr>
          <w:rFonts w:ascii="Calibri Light" w:eastAsia="Times New Roman" w:hAnsi="Calibri Light" w:cs="Times New Roman"/>
        </w:rPr>
        <w:t>the person</w:t>
      </w:r>
      <w:r w:rsidRPr="00250D02">
        <w:rPr>
          <w:rFonts w:ascii="Calibri Light" w:eastAsia="Times New Roman" w:hAnsi="Calibri Light" w:cs="Times New Roman"/>
        </w:rPr>
        <w:t xml:space="preserve"> appointed by </w:t>
      </w:r>
      <w:r w:rsidR="00F10674" w:rsidRPr="00250D02">
        <w:rPr>
          <w:rFonts w:ascii="Calibri Light" w:eastAsia="Times New Roman" w:hAnsi="Calibri Light" w:cs="Times New Roman"/>
        </w:rPr>
        <w:t>each</w:t>
      </w:r>
      <w:r w:rsidRPr="00250D02">
        <w:rPr>
          <w:rFonts w:ascii="Calibri Light" w:eastAsia="Times New Roman" w:hAnsi="Calibri Light" w:cs="Times New Roman"/>
        </w:rPr>
        <w:t xml:space="preserve"> NA </w:t>
      </w:r>
      <w:r w:rsidR="00F36FF3" w:rsidRPr="00250D02">
        <w:rPr>
          <w:rFonts w:ascii="Calibri Light" w:eastAsia="Times New Roman" w:hAnsi="Calibri Light" w:cs="Times New Roman"/>
        </w:rPr>
        <w:t>to perform the eligibility check</w:t>
      </w:r>
      <w:r w:rsidRPr="00250D02">
        <w:rPr>
          <w:rFonts w:ascii="Calibri Light" w:eastAsia="Times New Roman" w:hAnsi="Calibri Light" w:cs="Times New Roman"/>
        </w:rPr>
        <w:t xml:space="preserve"> must sign the Declaration of confidentiality and impartiality (</w:t>
      </w:r>
      <w:r w:rsidRPr="00250D02">
        <w:rPr>
          <w:rFonts w:ascii="Calibri Light" w:hAnsi="Calibri Light"/>
          <w:b/>
          <w:color w:val="CC00CC"/>
        </w:rPr>
        <w:t>Annex g_1</w:t>
      </w:r>
      <w:r w:rsidRPr="00250D02">
        <w:rPr>
          <w:rFonts w:ascii="Calibri Light" w:eastAsia="Times New Roman" w:hAnsi="Calibri Light" w:cs="Times New Roman"/>
        </w:rPr>
        <w:t>) and the Declaration regarding the conflict of interest (</w:t>
      </w:r>
      <w:r w:rsidRPr="00250D02">
        <w:rPr>
          <w:rFonts w:ascii="Calibri Light" w:hAnsi="Calibri Light"/>
          <w:b/>
          <w:color w:val="CC00CC"/>
        </w:rPr>
        <w:t>Annex g_2</w:t>
      </w:r>
      <w:r w:rsidRPr="00250D02">
        <w:rPr>
          <w:rFonts w:ascii="Calibri Light" w:eastAsia="Times New Roman" w:hAnsi="Calibri Light" w:cs="Times New Roman"/>
        </w:rPr>
        <w:t xml:space="preserve">). Only those </w:t>
      </w:r>
      <w:r w:rsidR="006039AC" w:rsidRPr="00250D02">
        <w:rPr>
          <w:rFonts w:ascii="Calibri Light" w:eastAsia="Times New Roman" w:hAnsi="Calibri Light" w:cs="Times New Roman"/>
        </w:rPr>
        <w:t>persons</w:t>
      </w:r>
      <w:r w:rsidRPr="00250D02">
        <w:rPr>
          <w:rFonts w:ascii="Calibri Light" w:eastAsia="Times New Roman" w:hAnsi="Calibri Light" w:cs="Times New Roman"/>
        </w:rPr>
        <w:t xml:space="preserve"> who are not in conflict of interest will be allowed to participate in the </w:t>
      </w:r>
      <w:r w:rsidR="00F36FF3" w:rsidRPr="00250D02">
        <w:rPr>
          <w:rFonts w:ascii="Calibri Light" w:eastAsia="Times New Roman" w:hAnsi="Calibri Light" w:cs="Times New Roman"/>
        </w:rPr>
        <w:t>evaluation</w:t>
      </w:r>
      <w:r w:rsidRPr="00250D02">
        <w:rPr>
          <w:rFonts w:ascii="Calibri Light" w:eastAsia="Times New Roman" w:hAnsi="Calibri Light" w:cs="Times New Roman"/>
        </w:rPr>
        <w:t xml:space="preserve"> process and to visualise the evaluation documentation. To this purpose, respective declarations shall be signed </w:t>
      </w:r>
      <w:r w:rsidR="00EF5809" w:rsidRPr="00250D02">
        <w:rPr>
          <w:rFonts w:ascii="Calibri Light" w:eastAsia="Times New Roman" w:hAnsi="Calibri Light" w:cs="Times New Roman"/>
        </w:rPr>
        <w:t>after</w:t>
      </w:r>
      <w:r w:rsidRPr="00250D02">
        <w:rPr>
          <w:rFonts w:ascii="Calibri Light" w:eastAsia="Times New Roman" w:hAnsi="Calibri Light" w:cs="Times New Roman"/>
        </w:rPr>
        <w:t xml:space="preserve"> duly checking the applicants</w:t>
      </w:r>
      <w:r w:rsidR="00F67DBC" w:rsidRPr="00250D02">
        <w:rPr>
          <w:rFonts w:ascii="Calibri Light" w:eastAsia="Times New Roman" w:hAnsi="Calibri Light" w:cs="Times New Roman"/>
        </w:rPr>
        <w:t xml:space="preserve"> and</w:t>
      </w:r>
      <w:r w:rsidRPr="00250D02">
        <w:rPr>
          <w:rFonts w:ascii="Calibri Light" w:eastAsia="Times New Roman" w:hAnsi="Calibri Light" w:cs="Times New Roman"/>
        </w:rPr>
        <w:t xml:space="preserve"> partners </w:t>
      </w:r>
      <w:r w:rsidR="00E95C0B" w:rsidRPr="00250D02">
        <w:rPr>
          <w:rFonts w:ascii="Calibri Light" w:eastAsia="Times New Roman" w:hAnsi="Calibri Light" w:cs="Times New Roman"/>
        </w:rPr>
        <w:t>registered by PSC secretary in the call of proposals’ database.</w:t>
      </w:r>
    </w:p>
    <w:p w:rsidR="001C5522" w:rsidRPr="00250D02" w:rsidRDefault="001C5522" w:rsidP="001C5522">
      <w:pPr>
        <w:shd w:val="clear" w:color="auto" w:fill="FFFFFF"/>
        <w:spacing w:before="100" w:beforeAutospacing="1" w:after="120" w:line="240" w:lineRule="auto"/>
        <w:jc w:val="both"/>
        <w:rPr>
          <w:rFonts w:ascii="Calibri Light" w:eastAsia="Times New Roman" w:hAnsi="Calibri Light" w:cs="Times New Roman"/>
        </w:rPr>
      </w:pPr>
      <w:r w:rsidRPr="00250D02">
        <w:rPr>
          <w:rFonts w:ascii="Calibri Light" w:eastAsia="Times New Roman" w:hAnsi="Calibri Light" w:cs="Times New Roman"/>
        </w:rPr>
        <w:t>PSC secretary checks if declarations are duly filled in and signed. For the purpose of the evaluation process, only those who are not in a conflict of interest are referred to as NAs.</w:t>
      </w:r>
    </w:p>
    <w:p w:rsidR="00C43AEE" w:rsidRPr="00250D02" w:rsidRDefault="001C5522" w:rsidP="005D1BCE">
      <w:pPr>
        <w:shd w:val="clear" w:color="auto" w:fill="FFFFFF"/>
        <w:spacing w:before="100" w:beforeAutospacing="1" w:after="120" w:line="240" w:lineRule="auto"/>
        <w:jc w:val="both"/>
        <w:rPr>
          <w:rFonts w:ascii="Calibri Light" w:eastAsia="Times New Roman" w:hAnsi="Calibri Light" w:cs="Times New Roman"/>
        </w:rPr>
      </w:pPr>
      <w:r w:rsidRPr="00250D02">
        <w:rPr>
          <w:rFonts w:ascii="Calibri Light" w:eastAsia="Times New Roman" w:hAnsi="Calibri Light" w:cs="Times New Roman"/>
        </w:rPr>
        <w:t>The</w:t>
      </w:r>
      <w:r w:rsidR="00DE139C" w:rsidRPr="00250D02">
        <w:rPr>
          <w:rFonts w:ascii="Calibri Light" w:eastAsia="Times New Roman" w:hAnsi="Calibri Light" w:cs="Times New Roman"/>
        </w:rPr>
        <w:t xml:space="preserve"> </w:t>
      </w:r>
      <w:r w:rsidR="00F42AA1" w:rsidRPr="00250D02">
        <w:rPr>
          <w:rFonts w:ascii="Calibri Light" w:eastAsia="Times New Roman" w:hAnsi="Calibri Light" w:cs="Times New Roman"/>
        </w:rPr>
        <w:t>supporting documents</w:t>
      </w:r>
      <w:r w:rsidRPr="00250D02">
        <w:rPr>
          <w:rFonts w:ascii="Calibri Light" w:eastAsia="Times New Roman" w:hAnsi="Calibri Light" w:cs="Times New Roman"/>
        </w:rPr>
        <w:t xml:space="preserve"> provided by the entities participating in the call </w:t>
      </w:r>
      <w:r w:rsidR="00E95C0B" w:rsidRPr="00250D02">
        <w:rPr>
          <w:rFonts w:ascii="Calibri Light" w:eastAsia="Times New Roman" w:hAnsi="Calibri Light" w:cs="Times New Roman"/>
        </w:rPr>
        <w:t>to prove</w:t>
      </w:r>
      <w:r w:rsidRPr="00250D02">
        <w:rPr>
          <w:rFonts w:ascii="Calibri Light" w:eastAsia="Times New Roman" w:hAnsi="Calibri Light" w:cs="Times New Roman"/>
        </w:rPr>
        <w:t xml:space="preserve"> their eligibility</w:t>
      </w:r>
      <w:r w:rsidR="00DE139C" w:rsidRPr="00250D02">
        <w:rPr>
          <w:rFonts w:ascii="Calibri Light" w:eastAsia="Times New Roman" w:hAnsi="Calibri Light" w:cs="Times New Roman"/>
        </w:rPr>
        <w:t>,</w:t>
      </w:r>
      <w:r w:rsidR="00F42AA1" w:rsidRPr="00250D02">
        <w:rPr>
          <w:rFonts w:ascii="Calibri Light" w:eastAsia="Times New Roman" w:hAnsi="Calibri Light" w:cs="Times New Roman"/>
        </w:rPr>
        <w:t xml:space="preserve"> </w:t>
      </w:r>
      <w:r w:rsidR="00DE139C" w:rsidRPr="00250D02">
        <w:rPr>
          <w:rFonts w:ascii="Calibri Light" w:eastAsia="Times New Roman" w:hAnsi="Calibri Light" w:cs="Times New Roman"/>
        </w:rPr>
        <w:t>as well as</w:t>
      </w:r>
      <w:r w:rsidR="00F42AA1" w:rsidRPr="00250D02">
        <w:rPr>
          <w:rFonts w:ascii="Calibri Light" w:eastAsia="Times New Roman" w:hAnsi="Calibri Light" w:cs="Times New Roman"/>
        </w:rPr>
        <w:t xml:space="preserve"> the preliminary Eligibility Reports drafted by PSC </w:t>
      </w:r>
      <w:r w:rsidR="00525D04" w:rsidRPr="00250D02">
        <w:rPr>
          <w:rFonts w:ascii="Calibri Light" w:eastAsia="Times New Roman" w:hAnsi="Calibri Light" w:cs="Times New Roman"/>
        </w:rPr>
        <w:t>S</w:t>
      </w:r>
      <w:r w:rsidR="00F42AA1" w:rsidRPr="00250D02">
        <w:rPr>
          <w:rFonts w:ascii="Calibri Light" w:eastAsia="Times New Roman" w:hAnsi="Calibri Light" w:cs="Times New Roman"/>
        </w:rPr>
        <w:t>ecretary</w:t>
      </w:r>
      <w:r w:rsidR="00DE139C" w:rsidRPr="00250D02">
        <w:rPr>
          <w:rFonts w:ascii="Calibri Light" w:eastAsia="Times New Roman" w:hAnsi="Calibri Light" w:cs="Times New Roman"/>
        </w:rPr>
        <w:t>,</w:t>
      </w:r>
      <w:r w:rsidR="00F42AA1" w:rsidRPr="00250D02">
        <w:rPr>
          <w:rFonts w:ascii="Calibri Light" w:eastAsia="Times New Roman" w:hAnsi="Calibri Light" w:cs="Times New Roman"/>
        </w:rPr>
        <w:t xml:space="preserve"> will be available </w:t>
      </w:r>
      <w:r w:rsidRPr="00250D02">
        <w:rPr>
          <w:rFonts w:ascii="Calibri Light" w:eastAsia="Times New Roman" w:hAnsi="Calibri Light" w:cs="Times New Roman"/>
        </w:rPr>
        <w:t>to the NAs via the MA cloud</w:t>
      </w:r>
      <w:r w:rsidR="00B5489C" w:rsidRPr="00250D02">
        <w:rPr>
          <w:rFonts w:ascii="Calibri Light" w:eastAsia="Times New Roman" w:hAnsi="Calibri Light" w:cs="Times New Roman"/>
        </w:rPr>
        <w:t>.</w:t>
      </w:r>
      <w:r w:rsidR="00E95C0B" w:rsidRPr="00250D02">
        <w:rPr>
          <w:rFonts w:ascii="Calibri Light" w:eastAsia="Times New Roman" w:hAnsi="Calibri Light" w:cs="Times New Roman"/>
        </w:rPr>
        <w:t xml:space="preserve"> </w:t>
      </w:r>
      <w:r w:rsidR="00B5489C" w:rsidRPr="00250D02">
        <w:rPr>
          <w:rFonts w:ascii="Calibri Light" w:eastAsia="Times New Roman" w:hAnsi="Calibri Light" w:cs="Times New Roman"/>
        </w:rPr>
        <w:t xml:space="preserve">To </w:t>
      </w:r>
      <w:r w:rsidR="00F9340B" w:rsidRPr="00250D02">
        <w:rPr>
          <w:rFonts w:ascii="Calibri Light" w:eastAsia="Times New Roman" w:hAnsi="Calibri Light" w:cs="Times New Roman"/>
        </w:rPr>
        <w:t>this purpose, the NA</w:t>
      </w:r>
      <w:r w:rsidR="00DE139C" w:rsidRPr="00250D02">
        <w:rPr>
          <w:rFonts w:ascii="Calibri Light" w:eastAsia="Times New Roman" w:hAnsi="Calibri Light" w:cs="Times New Roman"/>
        </w:rPr>
        <w:t>s</w:t>
      </w:r>
      <w:r w:rsidR="00F9340B" w:rsidRPr="00250D02">
        <w:rPr>
          <w:rFonts w:ascii="Calibri Light" w:eastAsia="Times New Roman" w:hAnsi="Calibri Light" w:cs="Times New Roman"/>
        </w:rPr>
        <w:t xml:space="preserve"> must provide the MA administrator with a valid e-mail address where links to the documents </w:t>
      </w:r>
      <w:r w:rsidR="00EF5809" w:rsidRPr="00250D02">
        <w:rPr>
          <w:rFonts w:ascii="Calibri Light" w:eastAsia="Times New Roman" w:hAnsi="Calibri Light" w:cs="Times New Roman"/>
        </w:rPr>
        <w:t>to be visualized</w:t>
      </w:r>
      <w:r w:rsidR="00F9340B" w:rsidRPr="00250D02">
        <w:rPr>
          <w:rFonts w:ascii="Calibri Light" w:eastAsia="Times New Roman" w:hAnsi="Calibri Light" w:cs="Times New Roman"/>
        </w:rPr>
        <w:t xml:space="preserve"> are sent.</w:t>
      </w:r>
    </w:p>
    <w:p w:rsidR="00F42AA1" w:rsidRPr="00250D02" w:rsidRDefault="00F42AA1" w:rsidP="005D1BCE">
      <w:pPr>
        <w:shd w:val="clear" w:color="auto" w:fill="FFFFFF"/>
        <w:spacing w:before="100" w:beforeAutospacing="1" w:after="120" w:line="240" w:lineRule="auto"/>
        <w:jc w:val="both"/>
        <w:rPr>
          <w:rFonts w:ascii="Calibri Light" w:eastAsia="Times New Roman" w:hAnsi="Calibri Light" w:cs="Times New Roman"/>
        </w:rPr>
      </w:pPr>
      <w:r w:rsidRPr="00250D02">
        <w:rPr>
          <w:rFonts w:ascii="Calibri Light" w:eastAsia="Times New Roman" w:hAnsi="Calibri Light" w:cs="Times New Roman"/>
        </w:rPr>
        <w:t xml:space="preserve">After checking the eligibility, </w:t>
      </w:r>
      <w:r w:rsidR="00DE52B3" w:rsidRPr="00250D02">
        <w:rPr>
          <w:rFonts w:ascii="Calibri Light" w:eastAsia="Times New Roman" w:hAnsi="Calibri Light" w:cs="Times New Roman"/>
        </w:rPr>
        <w:t xml:space="preserve">the NAs will fill in and sign </w:t>
      </w:r>
      <w:r w:rsidR="007F0266" w:rsidRPr="00250D02">
        <w:rPr>
          <w:rFonts w:ascii="Calibri Light" w:eastAsia="Times New Roman" w:hAnsi="Calibri Light" w:cs="Times New Roman"/>
        </w:rPr>
        <w:t>each</w:t>
      </w:r>
      <w:r w:rsidR="00634B3E" w:rsidRPr="00250D02">
        <w:rPr>
          <w:rFonts w:ascii="Calibri Light" w:eastAsia="Times New Roman" w:hAnsi="Calibri Light" w:cs="Times New Roman"/>
        </w:rPr>
        <w:t xml:space="preserve"> Eligibility Report</w:t>
      </w:r>
      <w:r w:rsidR="00B5489C" w:rsidRPr="00250D02">
        <w:rPr>
          <w:rFonts w:ascii="Calibri Light" w:eastAsia="Times New Roman" w:hAnsi="Calibri Light" w:cs="Times New Roman"/>
        </w:rPr>
        <w:t>.</w:t>
      </w:r>
      <w:r w:rsidR="00DE52B3" w:rsidRPr="00250D02">
        <w:rPr>
          <w:rFonts w:ascii="Calibri Light" w:eastAsia="Times New Roman" w:hAnsi="Calibri Light" w:cs="Times New Roman"/>
        </w:rPr>
        <w:t xml:space="preserve"> </w:t>
      </w:r>
      <w:r w:rsidR="007F0266" w:rsidRPr="00250D02">
        <w:rPr>
          <w:rFonts w:ascii="Calibri Light" w:eastAsia="Times New Roman" w:hAnsi="Calibri Light" w:cs="Times New Roman"/>
        </w:rPr>
        <w:t>A</w:t>
      </w:r>
      <w:r w:rsidR="00634B3E" w:rsidRPr="00250D02">
        <w:rPr>
          <w:rFonts w:ascii="Calibri Light" w:eastAsia="Times New Roman" w:hAnsi="Calibri Light" w:cs="Times New Roman"/>
        </w:rPr>
        <w:t xml:space="preserve"> </w:t>
      </w:r>
      <w:r w:rsidR="00B5489C" w:rsidRPr="00250D02">
        <w:rPr>
          <w:rFonts w:ascii="Calibri Light" w:eastAsia="Times New Roman" w:hAnsi="Calibri Light" w:cs="Times New Roman"/>
        </w:rPr>
        <w:t>s</w:t>
      </w:r>
      <w:r w:rsidR="00525D04" w:rsidRPr="00250D02">
        <w:rPr>
          <w:rFonts w:ascii="Calibri Light" w:eastAsia="Times New Roman" w:hAnsi="Calibri Light" w:cs="Times New Roman"/>
        </w:rPr>
        <w:t>can</w:t>
      </w:r>
      <w:r w:rsidR="00B5489C" w:rsidRPr="00250D02">
        <w:rPr>
          <w:rFonts w:ascii="Calibri Light" w:eastAsia="Times New Roman" w:hAnsi="Calibri Light" w:cs="Times New Roman"/>
        </w:rPr>
        <w:t>ned</w:t>
      </w:r>
      <w:r w:rsidR="00DE52B3" w:rsidRPr="00250D02">
        <w:rPr>
          <w:rFonts w:ascii="Calibri Light" w:eastAsia="Times New Roman" w:hAnsi="Calibri Light" w:cs="Times New Roman"/>
        </w:rPr>
        <w:t xml:space="preserve"> copy of </w:t>
      </w:r>
      <w:r w:rsidR="00B5489C" w:rsidRPr="00250D02">
        <w:rPr>
          <w:rFonts w:ascii="Calibri Light" w:eastAsia="Times New Roman" w:hAnsi="Calibri Light" w:cs="Times New Roman"/>
        </w:rPr>
        <w:t>each</w:t>
      </w:r>
      <w:r w:rsidR="00DE52B3" w:rsidRPr="00250D02">
        <w:rPr>
          <w:rFonts w:ascii="Calibri Light" w:eastAsia="Times New Roman" w:hAnsi="Calibri Light" w:cs="Times New Roman"/>
        </w:rPr>
        <w:t xml:space="preserve"> Eligibility </w:t>
      </w:r>
      <w:r w:rsidR="00B5489C" w:rsidRPr="00250D02">
        <w:rPr>
          <w:rFonts w:ascii="Calibri Light" w:eastAsia="Times New Roman" w:hAnsi="Calibri Light" w:cs="Times New Roman"/>
        </w:rPr>
        <w:t>R</w:t>
      </w:r>
      <w:r w:rsidR="00DE52B3" w:rsidRPr="00250D02">
        <w:rPr>
          <w:rFonts w:ascii="Calibri Light" w:eastAsia="Times New Roman" w:hAnsi="Calibri Light" w:cs="Times New Roman"/>
        </w:rPr>
        <w:t xml:space="preserve">eport </w:t>
      </w:r>
      <w:r w:rsidR="00B5489C" w:rsidRPr="00250D02">
        <w:rPr>
          <w:rFonts w:ascii="Calibri Light" w:eastAsia="Times New Roman" w:hAnsi="Calibri Light" w:cs="Times New Roman"/>
        </w:rPr>
        <w:t>must</w:t>
      </w:r>
      <w:r w:rsidR="00DE52B3" w:rsidRPr="00250D02">
        <w:rPr>
          <w:rFonts w:ascii="Calibri Light" w:eastAsia="Times New Roman" w:hAnsi="Calibri Light" w:cs="Times New Roman"/>
        </w:rPr>
        <w:t xml:space="preserve"> be </w:t>
      </w:r>
      <w:r w:rsidR="00B5489C" w:rsidRPr="00250D02">
        <w:rPr>
          <w:rFonts w:ascii="Calibri Light" w:eastAsia="Times New Roman" w:hAnsi="Calibri Light" w:cs="Times New Roman"/>
        </w:rPr>
        <w:t>forwarded to</w:t>
      </w:r>
      <w:r w:rsidR="00DE52B3" w:rsidRPr="00250D02">
        <w:rPr>
          <w:rFonts w:ascii="Calibri Light" w:eastAsia="Times New Roman" w:hAnsi="Calibri Light" w:cs="Times New Roman"/>
        </w:rPr>
        <w:t xml:space="preserve"> PSC Secretary</w:t>
      </w:r>
      <w:r w:rsidR="00B5489C" w:rsidRPr="00250D02">
        <w:rPr>
          <w:rFonts w:ascii="Calibri Light" w:eastAsia="Times New Roman" w:hAnsi="Calibri Light" w:cs="Times New Roman"/>
        </w:rPr>
        <w:t xml:space="preserve"> by e-mail</w:t>
      </w:r>
      <w:r w:rsidR="00DE52B3" w:rsidRPr="00250D02">
        <w:rPr>
          <w:rFonts w:ascii="Calibri Light" w:eastAsia="Times New Roman" w:hAnsi="Calibri Light" w:cs="Times New Roman"/>
        </w:rPr>
        <w:t xml:space="preserve">. The </w:t>
      </w:r>
      <w:r w:rsidR="00B5489C" w:rsidRPr="00250D02">
        <w:rPr>
          <w:rFonts w:ascii="Calibri Light" w:eastAsia="Times New Roman" w:hAnsi="Calibri Light" w:cs="Times New Roman"/>
        </w:rPr>
        <w:t>E</w:t>
      </w:r>
      <w:r w:rsidR="00DE52B3" w:rsidRPr="00250D02">
        <w:rPr>
          <w:rFonts w:ascii="Calibri Light" w:eastAsia="Times New Roman" w:hAnsi="Calibri Light" w:cs="Times New Roman"/>
        </w:rPr>
        <w:t xml:space="preserve">ligibility </w:t>
      </w:r>
      <w:r w:rsidR="00B5489C" w:rsidRPr="00250D02">
        <w:rPr>
          <w:rFonts w:ascii="Calibri Light" w:eastAsia="Times New Roman" w:hAnsi="Calibri Light" w:cs="Times New Roman"/>
        </w:rPr>
        <w:t>R</w:t>
      </w:r>
      <w:r w:rsidR="00DE52B3" w:rsidRPr="00250D02">
        <w:rPr>
          <w:rFonts w:ascii="Calibri Light" w:eastAsia="Times New Roman" w:hAnsi="Calibri Light" w:cs="Times New Roman"/>
        </w:rPr>
        <w:t xml:space="preserve">eports </w:t>
      </w:r>
      <w:r w:rsidR="00B5489C" w:rsidRPr="00250D02">
        <w:rPr>
          <w:rFonts w:ascii="Calibri Light" w:eastAsia="Times New Roman" w:hAnsi="Calibri Light" w:cs="Times New Roman"/>
        </w:rPr>
        <w:t xml:space="preserve">in original </w:t>
      </w:r>
      <w:r w:rsidR="00DE52B3" w:rsidRPr="00250D02">
        <w:rPr>
          <w:rFonts w:ascii="Calibri Light" w:eastAsia="Times New Roman" w:hAnsi="Calibri Light" w:cs="Times New Roman"/>
        </w:rPr>
        <w:t>will be sen</w:t>
      </w:r>
      <w:r w:rsidR="00B5489C" w:rsidRPr="00250D02">
        <w:rPr>
          <w:rFonts w:ascii="Calibri Light" w:eastAsia="Times New Roman" w:hAnsi="Calibri Light" w:cs="Times New Roman"/>
        </w:rPr>
        <w:t>t</w:t>
      </w:r>
      <w:r w:rsidR="00DE52B3" w:rsidRPr="00250D02">
        <w:rPr>
          <w:rFonts w:ascii="Calibri Light" w:eastAsia="Times New Roman" w:hAnsi="Calibri Light" w:cs="Times New Roman"/>
        </w:rPr>
        <w:t xml:space="preserve"> </w:t>
      </w:r>
      <w:r w:rsidR="00B5489C" w:rsidRPr="00250D02">
        <w:rPr>
          <w:rFonts w:ascii="Calibri Light" w:eastAsia="Times New Roman" w:hAnsi="Calibri Light" w:cs="Times New Roman"/>
        </w:rPr>
        <w:t xml:space="preserve">to PSC secretary </w:t>
      </w:r>
      <w:r w:rsidR="00DE52B3" w:rsidRPr="00250D02">
        <w:rPr>
          <w:rFonts w:ascii="Calibri Light" w:eastAsia="Times New Roman" w:hAnsi="Calibri Light" w:cs="Times New Roman"/>
        </w:rPr>
        <w:t xml:space="preserve">until the end of the evaluation process, </w:t>
      </w:r>
      <w:r w:rsidR="00B5489C" w:rsidRPr="00250D02">
        <w:rPr>
          <w:rFonts w:ascii="Calibri Light" w:eastAsia="Times New Roman" w:hAnsi="Calibri Light" w:cs="Times New Roman"/>
        </w:rPr>
        <w:t xml:space="preserve">by courier, postal services or hand delivery, </w:t>
      </w:r>
      <w:r w:rsidR="00DE52B3" w:rsidRPr="00250D02">
        <w:rPr>
          <w:rFonts w:ascii="Calibri Light" w:eastAsia="Times New Roman" w:hAnsi="Calibri Light" w:cs="Times New Roman"/>
        </w:rPr>
        <w:t>in order to be archived together with the Evaluation Report (step 1).</w:t>
      </w:r>
    </w:p>
    <w:p w:rsidR="00B2656E" w:rsidRPr="00250D02" w:rsidRDefault="004E7992" w:rsidP="007C19FF">
      <w:pPr>
        <w:pStyle w:val="Heading3"/>
        <w:spacing w:before="240" w:after="120" w:line="240" w:lineRule="auto"/>
        <w:jc w:val="both"/>
        <w:rPr>
          <w:b/>
          <w:color w:val="2F5496" w:themeColor="accent5" w:themeShade="BF"/>
        </w:rPr>
      </w:pPr>
      <w:bookmarkStart w:id="22" w:name="_Toc514224641"/>
      <w:r w:rsidRPr="00250D02">
        <w:rPr>
          <w:b/>
          <w:color w:val="2F5496" w:themeColor="accent5" w:themeShade="BF"/>
        </w:rPr>
        <w:t>3.11</w:t>
      </w:r>
      <w:r w:rsidR="007C19FF" w:rsidRPr="00250D02">
        <w:rPr>
          <w:b/>
          <w:color w:val="2F5496" w:themeColor="accent5" w:themeShade="BF"/>
        </w:rPr>
        <w:t xml:space="preserve"> </w:t>
      </w:r>
      <w:r w:rsidR="007C19FF" w:rsidRPr="00250D02">
        <w:rPr>
          <w:b/>
          <w:color w:val="2F5496" w:themeColor="accent5" w:themeShade="BF"/>
        </w:rPr>
        <w:tab/>
        <w:t xml:space="preserve">Procedures in case of </w:t>
      </w:r>
      <w:r w:rsidR="00CA5DF9" w:rsidRPr="00250D02">
        <w:rPr>
          <w:b/>
          <w:color w:val="2F5496" w:themeColor="accent5" w:themeShade="BF"/>
        </w:rPr>
        <w:t xml:space="preserve">EMS-ENI </w:t>
      </w:r>
      <w:r w:rsidR="007C19FF" w:rsidRPr="00250D02">
        <w:rPr>
          <w:b/>
          <w:color w:val="2F5496" w:themeColor="accent5" w:themeShade="BF"/>
        </w:rPr>
        <w:t>malfunction</w:t>
      </w:r>
      <w:bookmarkEnd w:id="22"/>
    </w:p>
    <w:p w:rsidR="008F10F8" w:rsidRPr="00250D02" w:rsidRDefault="008F10F8" w:rsidP="008F10F8">
      <w:pPr>
        <w:shd w:val="clear" w:color="auto" w:fill="FFFFFF"/>
        <w:spacing w:before="100" w:beforeAutospacing="1" w:after="120" w:line="240" w:lineRule="auto"/>
        <w:jc w:val="both"/>
        <w:rPr>
          <w:rFonts w:ascii="Helvetica" w:eastAsia="Times New Roman" w:hAnsi="Helvetica" w:cs="Times New Roman"/>
        </w:rPr>
      </w:pPr>
      <w:r w:rsidRPr="00250D02">
        <w:rPr>
          <w:rFonts w:ascii="Calibri Light" w:eastAsia="Times New Roman" w:hAnsi="Calibri Light" w:cs="Times New Roman"/>
        </w:rPr>
        <w:t>In case of EMS-ENI malfunction and if the cause lies in minor deficiencies that can be easily and rapidly solved, the programme structures may decide to temporary suspend evaluation</w:t>
      </w:r>
      <w:r w:rsidRPr="00250D02">
        <w:rPr>
          <w:rFonts w:ascii="Calibri Light" w:eastAsia="Times New Roman" w:hAnsi="Calibri Light" w:cs="Times New Roman"/>
          <w:color w:val="1F497D"/>
        </w:rPr>
        <w:t> </w:t>
      </w:r>
      <w:r w:rsidRPr="00250D02">
        <w:rPr>
          <w:rFonts w:ascii="Calibri Light" w:eastAsia="Times New Roman" w:hAnsi="Calibri Light" w:cs="Times New Roman"/>
        </w:rPr>
        <w:t>until they are resolved.</w:t>
      </w:r>
    </w:p>
    <w:p w:rsidR="008F10F8" w:rsidRPr="00250D02" w:rsidRDefault="008F10F8" w:rsidP="008F10F8">
      <w:pPr>
        <w:shd w:val="clear" w:color="auto" w:fill="FFFFFF"/>
        <w:spacing w:before="100" w:beforeAutospacing="1" w:after="120" w:line="240" w:lineRule="auto"/>
        <w:jc w:val="both"/>
        <w:rPr>
          <w:rFonts w:ascii="Helvetica" w:eastAsia="Times New Roman" w:hAnsi="Helvetica" w:cs="Times New Roman"/>
        </w:rPr>
      </w:pPr>
      <w:r w:rsidRPr="00250D02">
        <w:rPr>
          <w:rFonts w:ascii="Calibri Light" w:eastAsia="Times New Roman" w:hAnsi="Calibri Light" w:cs="Times New Roman"/>
        </w:rPr>
        <w:t xml:space="preserve">In case of severe deficiencies affecting the </w:t>
      </w:r>
      <w:r w:rsidR="002F7200" w:rsidRPr="00250D02">
        <w:rPr>
          <w:rFonts w:ascii="Calibri Light" w:eastAsia="Times New Roman" w:hAnsi="Calibri Light" w:cs="Times New Roman"/>
        </w:rPr>
        <w:t>EMS-ENI system</w:t>
      </w:r>
      <w:r w:rsidRPr="00250D02">
        <w:rPr>
          <w:rFonts w:ascii="Calibri Light" w:eastAsia="Times New Roman" w:hAnsi="Calibri Light" w:cs="Times New Roman"/>
        </w:rPr>
        <w:t xml:space="preserve"> on the long term, the JMC may decide </w:t>
      </w:r>
      <w:r w:rsidR="00C075BD" w:rsidRPr="00250D02">
        <w:rPr>
          <w:rFonts w:ascii="Calibri Light" w:eastAsia="Times New Roman" w:hAnsi="Calibri Light" w:cs="Times New Roman"/>
        </w:rPr>
        <w:t>to</w:t>
      </w:r>
      <w:r w:rsidRPr="00250D02">
        <w:rPr>
          <w:rFonts w:ascii="Calibri Light" w:eastAsia="Times New Roman" w:hAnsi="Calibri Light" w:cs="Times New Roman"/>
        </w:rPr>
        <w:t> use hard-copy version</w:t>
      </w:r>
      <w:r w:rsidR="00EF5809" w:rsidRPr="00250D02">
        <w:rPr>
          <w:rFonts w:ascii="Calibri Light" w:eastAsia="Times New Roman" w:hAnsi="Calibri Light" w:cs="Times New Roman"/>
        </w:rPr>
        <w:t>s</w:t>
      </w:r>
      <w:r w:rsidRPr="00250D02">
        <w:rPr>
          <w:rFonts w:ascii="Calibri Light" w:eastAsia="Times New Roman" w:hAnsi="Calibri Light" w:cs="Times New Roman"/>
        </w:rPr>
        <w:t xml:space="preserve"> of the documents sent by the applicants (i.e. application package</w:t>
      </w:r>
      <w:r w:rsidR="00ED54FF" w:rsidRPr="00250D02">
        <w:rPr>
          <w:rFonts w:ascii="Calibri Light" w:eastAsia="Times New Roman" w:hAnsi="Calibri Light" w:cs="Times New Roman"/>
        </w:rPr>
        <w:t>s</w:t>
      </w:r>
      <w:r w:rsidRPr="00250D02">
        <w:rPr>
          <w:rFonts w:ascii="Calibri Light" w:eastAsia="Times New Roman" w:hAnsi="Calibri Light" w:cs="Times New Roman"/>
        </w:rPr>
        <w:t xml:space="preserve">, additional documents </w:t>
      </w:r>
      <w:r w:rsidR="00ED54FF" w:rsidRPr="00250D02">
        <w:rPr>
          <w:rFonts w:ascii="Calibri Light" w:eastAsia="Times New Roman" w:hAnsi="Calibri Light" w:cs="Times New Roman"/>
        </w:rPr>
        <w:t>in case of</w:t>
      </w:r>
      <w:r w:rsidRPr="00250D02">
        <w:rPr>
          <w:rFonts w:ascii="Calibri Light" w:eastAsia="Times New Roman" w:hAnsi="Calibri Light" w:cs="Times New Roman"/>
        </w:rPr>
        <w:t> HARD projects, clarifications). For the same purpose, the evaluation products uploaded into EMS-ENI (e.g. the evaluation grids completed by assessors in step 2 and 3) will be safeguarded through back-up copies.</w:t>
      </w:r>
    </w:p>
    <w:p w:rsidR="000A5952" w:rsidRPr="00250D02" w:rsidRDefault="008F10F8" w:rsidP="008F10F8">
      <w:pPr>
        <w:shd w:val="clear" w:color="auto" w:fill="FFFFFF"/>
        <w:spacing w:before="100" w:beforeAutospacing="1" w:after="120" w:line="240" w:lineRule="auto"/>
        <w:jc w:val="both"/>
        <w:rPr>
          <w:rFonts w:ascii="Calibri Light" w:hAnsi="Calibri Light"/>
          <w:sz w:val="24"/>
          <w:szCs w:val="24"/>
        </w:rPr>
      </w:pPr>
      <w:r w:rsidRPr="00250D02">
        <w:rPr>
          <w:rFonts w:ascii="Calibri Light" w:eastAsia="Times New Roman" w:hAnsi="Calibri Light" w:cs="Times New Roman"/>
        </w:rPr>
        <w:t>RO CBC Suceava</w:t>
      </w:r>
      <w:r w:rsidR="00E02F1B" w:rsidRPr="00250D02">
        <w:rPr>
          <w:rFonts w:ascii="Calibri Light" w:eastAsia="Times New Roman" w:hAnsi="Calibri Light" w:cs="Times New Roman"/>
        </w:rPr>
        <w:t xml:space="preserve"> </w:t>
      </w:r>
      <w:r w:rsidRPr="00250D02">
        <w:rPr>
          <w:rFonts w:ascii="Calibri Light" w:eastAsia="Times New Roman" w:hAnsi="Calibri Light" w:cs="Times New Roman"/>
        </w:rPr>
        <w:t>shall</w:t>
      </w:r>
      <w:r w:rsidRPr="00250D02">
        <w:rPr>
          <w:rFonts w:ascii="Calibri Light" w:eastAsia="Times New Roman" w:hAnsi="Calibri Light" w:cs="Times New Roman"/>
          <w:color w:val="FF0000"/>
        </w:rPr>
        <w:t> </w:t>
      </w:r>
      <w:r w:rsidRPr="00250D02">
        <w:rPr>
          <w:rFonts w:ascii="Calibri Light" w:eastAsia="Times New Roman" w:hAnsi="Calibri Light" w:cs="Times New Roman"/>
        </w:rPr>
        <w:t>provide the programme a distinct and safe partition</w:t>
      </w:r>
      <w:r w:rsidR="00D1598B" w:rsidRPr="00250D02">
        <w:rPr>
          <w:rFonts w:ascii="Calibri Light" w:eastAsia="Times New Roman" w:hAnsi="Calibri Light" w:cs="Times New Roman"/>
          <w:color w:val="FF0000"/>
        </w:rPr>
        <w:t xml:space="preserve"> </w:t>
      </w:r>
      <w:r w:rsidR="001B20B1" w:rsidRPr="00250D02">
        <w:rPr>
          <w:rFonts w:ascii="Calibri Light" w:eastAsia="Times New Roman" w:hAnsi="Calibri Light" w:cs="Times New Roman"/>
        </w:rPr>
        <w:t xml:space="preserve">for </w:t>
      </w:r>
      <w:r w:rsidR="00C075BD" w:rsidRPr="00250D02">
        <w:rPr>
          <w:rFonts w:ascii="Calibri Light" w:eastAsia="Times New Roman" w:hAnsi="Calibri Light" w:cs="Times New Roman"/>
        </w:rPr>
        <w:t>each</w:t>
      </w:r>
      <w:r w:rsidR="001B20B1" w:rsidRPr="00250D02">
        <w:rPr>
          <w:rFonts w:ascii="Calibri Light" w:eastAsia="Times New Roman" w:hAnsi="Calibri Light" w:cs="Times New Roman"/>
        </w:rPr>
        <w:t xml:space="preserve"> </w:t>
      </w:r>
      <w:r w:rsidR="00D1598B" w:rsidRPr="00250D02">
        <w:rPr>
          <w:rFonts w:ascii="Calibri Light" w:eastAsia="Times New Roman" w:hAnsi="Calibri Light" w:cs="Times New Roman"/>
        </w:rPr>
        <w:t xml:space="preserve">call </w:t>
      </w:r>
      <w:r w:rsidRPr="00250D02">
        <w:rPr>
          <w:rFonts w:ascii="Calibri Light" w:eastAsia="Times New Roman" w:hAnsi="Calibri Light" w:cs="Times New Roman"/>
        </w:rPr>
        <w:t>on its own servers.</w:t>
      </w:r>
      <w:r w:rsidRPr="00250D02">
        <w:rPr>
          <w:rFonts w:ascii="Calibri Light" w:eastAsia="Times New Roman" w:hAnsi="Calibri Light" w:cs="Times New Roman"/>
          <w:color w:val="FF0000"/>
        </w:rPr>
        <w:t xml:space="preserve"> </w:t>
      </w:r>
      <w:r w:rsidR="00D1598B" w:rsidRPr="00250D02">
        <w:rPr>
          <w:rFonts w:ascii="Calibri Light" w:eastAsia="Times New Roman" w:hAnsi="Calibri Light" w:cs="Times New Roman"/>
        </w:rPr>
        <w:t>Existing</w:t>
      </w:r>
      <w:r w:rsidRPr="00250D02">
        <w:rPr>
          <w:rFonts w:ascii="Calibri Light" w:eastAsia="Times New Roman" w:hAnsi="Calibri Light" w:cs="Times New Roman"/>
          <w:color w:val="FF0000"/>
        </w:rPr>
        <w:t xml:space="preserve"> </w:t>
      </w:r>
      <w:r w:rsidR="000A5952" w:rsidRPr="00250D02">
        <w:rPr>
          <w:rFonts w:ascii="Calibri Light" w:eastAsia="Times New Roman" w:hAnsi="Calibri Light" w:cs="Times New Roman"/>
        </w:rPr>
        <w:t xml:space="preserve">RO CBC Suceava </w:t>
      </w:r>
      <w:r w:rsidRPr="00250D02">
        <w:rPr>
          <w:rFonts w:ascii="Calibri Light" w:eastAsia="Times New Roman" w:hAnsi="Calibri Light" w:cs="Times New Roman"/>
        </w:rPr>
        <w:t xml:space="preserve">IT infrastructure </w:t>
      </w:r>
      <w:r w:rsidR="000A5952" w:rsidRPr="00250D02">
        <w:rPr>
          <w:rFonts w:ascii="Calibri Light" w:eastAsia="Times New Roman" w:hAnsi="Calibri Light" w:cs="Times New Roman"/>
        </w:rPr>
        <w:t xml:space="preserve">already </w:t>
      </w:r>
      <w:r w:rsidRPr="00250D02">
        <w:rPr>
          <w:rFonts w:ascii="Calibri Light" w:eastAsia="Times New Roman" w:hAnsi="Calibri Light" w:cs="Times New Roman"/>
        </w:rPr>
        <w:t xml:space="preserve">meets the mandatory security and confidentiality requirements for </w:t>
      </w:r>
      <w:r w:rsidR="009A64E1" w:rsidRPr="00250D02">
        <w:rPr>
          <w:rFonts w:ascii="Calibri Light" w:eastAsia="Times New Roman" w:hAnsi="Calibri Light" w:cs="Times New Roman"/>
        </w:rPr>
        <w:t xml:space="preserve">the </w:t>
      </w:r>
      <w:r w:rsidRPr="00250D02">
        <w:rPr>
          <w:rFonts w:ascii="Calibri Light" w:eastAsia="Times New Roman" w:hAnsi="Calibri Light" w:cs="Times New Roman"/>
        </w:rPr>
        <w:t>storage of documents and programme related information. </w:t>
      </w:r>
      <w:r w:rsidR="00D1598B" w:rsidRPr="00250D02">
        <w:rPr>
          <w:rFonts w:ascii="Calibri Light" w:eastAsia="Times New Roman" w:hAnsi="Calibri Light" w:cs="Times New Roman"/>
        </w:rPr>
        <w:t>In order to support future controls, f</w:t>
      </w:r>
      <w:r w:rsidR="00470382" w:rsidRPr="00250D02">
        <w:rPr>
          <w:rFonts w:ascii="Calibri Light" w:eastAsia="Times New Roman" w:hAnsi="Calibri Light" w:cs="Times New Roman"/>
        </w:rPr>
        <w:t xml:space="preserve">acility to monitorize all the actions on the respective partition </w:t>
      </w:r>
      <w:r w:rsidR="00D1598B" w:rsidRPr="00250D02">
        <w:rPr>
          <w:rFonts w:ascii="Calibri Light" w:eastAsia="Times New Roman" w:hAnsi="Calibri Light" w:cs="Times New Roman"/>
        </w:rPr>
        <w:t>is to</w:t>
      </w:r>
      <w:r w:rsidR="00470382" w:rsidRPr="00250D02">
        <w:rPr>
          <w:rFonts w:ascii="Calibri Light" w:eastAsia="Times New Roman" w:hAnsi="Calibri Light" w:cs="Times New Roman"/>
        </w:rPr>
        <w:t xml:space="preserve"> be ensured </w:t>
      </w:r>
      <w:r w:rsidR="009A64E1" w:rsidRPr="00250D02">
        <w:rPr>
          <w:rFonts w:ascii="Calibri Light" w:eastAsia="Times New Roman" w:hAnsi="Calibri Light" w:cs="Times New Roman"/>
          <w:color w:val="1F497D"/>
        </w:rPr>
        <w:t xml:space="preserve">through a </w:t>
      </w:r>
      <w:r w:rsidR="00D1598B" w:rsidRPr="00250D02">
        <w:rPr>
          <w:rFonts w:ascii="Calibri Light" w:eastAsia="Times New Roman" w:hAnsi="Calibri Light" w:cs="Times New Roman"/>
        </w:rPr>
        <w:t>log of actions</w:t>
      </w:r>
      <w:r w:rsidR="00470382" w:rsidRPr="00250D02">
        <w:rPr>
          <w:rFonts w:ascii="Calibri Light" w:eastAsia="Times New Roman" w:hAnsi="Calibri Light" w:cs="Times New Roman"/>
        </w:rPr>
        <w:t>.</w:t>
      </w:r>
      <w:r w:rsidR="005E2DD8" w:rsidRPr="00250D02">
        <w:rPr>
          <w:rFonts w:ascii="Calibri Light" w:hAnsi="Calibri Light"/>
          <w:sz w:val="24"/>
          <w:szCs w:val="24"/>
        </w:rPr>
        <w:t xml:space="preserve"> </w:t>
      </w:r>
    </w:p>
    <w:p w:rsidR="00ED54FF" w:rsidRPr="00E715B9" w:rsidRDefault="005E2DD8" w:rsidP="008F10F8">
      <w:pPr>
        <w:shd w:val="clear" w:color="auto" w:fill="FFFFFF"/>
        <w:spacing w:before="100" w:beforeAutospacing="1" w:after="120" w:line="240" w:lineRule="auto"/>
        <w:jc w:val="both"/>
        <w:rPr>
          <w:rFonts w:ascii="Calibri Light" w:eastAsia="Times New Roman" w:hAnsi="Calibri Light" w:cs="Times New Roman"/>
        </w:rPr>
      </w:pPr>
      <w:r w:rsidRPr="00250D02">
        <w:rPr>
          <w:rFonts w:ascii="Calibri Light" w:eastAsia="Times New Roman" w:hAnsi="Calibri Light" w:cs="Times New Roman"/>
        </w:rPr>
        <w:t xml:space="preserve">The Secretary will upload on </w:t>
      </w:r>
      <w:r w:rsidR="009A64E1" w:rsidRPr="00250D02">
        <w:rPr>
          <w:rFonts w:ascii="Calibri Light" w:eastAsia="Times New Roman" w:hAnsi="Calibri Light" w:cs="Times New Roman"/>
        </w:rPr>
        <w:t>the respective</w:t>
      </w:r>
      <w:r w:rsidRPr="00250D02">
        <w:rPr>
          <w:rFonts w:ascii="Calibri Light" w:eastAsia="Times New Roman" w:hAnsi="Calibri Light" w:cs="Times New Roman"/>
        </w:rPr>
        <w:t xml:space="preserve"> partition </w:t>
      </w:r>
      <w:r w:rsidR="00E23EF1" w:rsidRPr="00250D02">
        <w:rPr>
          <w:rFonts w:ascii="Calibri Light" w:eastAsia="Times New Roman" w:hAnsi="Calibri Light" w:cs="Times New Roman"/>
        </w:rPr>
        <w:t xml:space="preserve">the </w:t>
      </w:r>
      <w:r w:rsidRPr="00250D02">
        <w:rPr>
          <w:rFonts w:ascii="Calibri Light" w:eastAsia="Times New Roman" w:hAnsi="Calibri Light" w:cs="Times New Roman"/>
        </w:rPr>
        <w:t>documents need</w:t>
      </w:r>
      <w:r w:rsidR="009A64E1" w:rsidRPr="00250D02">
        <w:rPr>
          <w:rFonts w:ascii="Calibri Light" w:eastAsia="Times New Roman" w:hAnsi="Calibri Light" w:cs="Times New Roman"/>
          <w:color w:val="1F497D"/>
        </w:rPr>
        <w:t>ing</w:t>
      </w:r>
      <w:r w:rsidRPr="00250D02">
        <w:rPr>
          <w:rFonts w:ascii="Calibri Light" w:eastAsia="Times New Roman" w:hAnsi="Calibri Light" w:cs="Times New Roman"/>
          <w:color w:val="1F497D"/>
        </w:rPr>
        <w:t xml:space="preserve"> </w:t>
      </w:r>
      <w:r w:rsidRPr="00250D02">
        <w:rPr>
          <w:rFonts w:ascii="Calibri Light" w:eastAsia="Times New Roman" w:hAnsi="Calibri Light" w:cs="Times New Roman"/>
        </w:rPr>
        <w:t>to be shared</w:t>
      </w:r>
      <w:r w:rsidR="00E23EF1" w:rsidRPr="00250D02">
        <w:rPr>
          <w:rFonts w:ascii="Calibri Light" w:eastAsia="Times New Roman" w:hAnsi="Calibri Light" w:cs="Times New Roman"/>
        </w:rPr>
        <w:t>,</w:t>
      </w:r>
      <w:r w:rsidR="009A64E1" w:rsidRPr="00250D02">
        <w:rPr>
          <w:rFonts w:ascii="Calibri Light" w:eastAsia="Times New Roman" w:hAnsi="Calibri Light" w:cs="Times New Roman"/>
        </w:rPr>
        <w:t xml:space="preserve"> </w:t>
      </w:r>
      <w:r w:rsidR="00E23EF1" w:rsidRPr="00250D02">
        <w:rPr>
          <w:rFonts w:ascii="Calibri Light" w:eastAsia="Times New Roman" w:hAnsi="Calibri Light" w:cs="Times New Roman"/>
        </w:rPr>
        <w:t xml:space="preserve">organized in distinct folders according to the responsibilities of each authorized user e.g. external assessors, NAs, JMC, observers. </w:t>
      </w:r>
      <w:r w:rsidRPr="00250D02">
        <w:rPr>
          <w:rFonts w:ascii="Calibri Light" w:eastAsia="Times New Roman" w:hAnsi="Calibri Light" w:cs="Times New Roman"/>
        </w:rPr>
        <w:t xml:space="preserve">Access rights </w:t>
      </w:r>
      <w:r w:rsidR="009A64E1" w:rsidRPr="00E715B9">
        <w:rPr>
          <w:rFonts w:ascii="Calibri Light" w:eastAsia="Times New Roman" w:hAnsi="Calibri Light" w:cs="Times New Roman"/>
        </w:rPr>
        <w:t xml:space="preserve">to the respective partition will only be granted to PSC secretary who is the only person entitled </w:t>
      </w:r>
      <w:r w:rsidRPr="00E715B9">
        <w:rPr>
          <w:rFonts w:ascii="Calibri Light" w:eastAsia="Times New Roman" w:hAnsi="Calibri Light" w:cs="Times New Roman"/>
        </w:rPr>
        <w:t xml:space="preserve">to </w:t>
      </w:r>
      <w:r w:rsidR="00822003" w:rsidRPr="00E715B9">
        <w:rPr>
          <w:rFonts w:ascii="Calibri Light" w:eastAsia="Times New Roman" w:hAnsi="Calibri Light" w:cs="Times New Roman"/>
        </w:rPr>
        <w:t xml:space="preserve">manage the documents </w:t>
      </w:r>
      <w:r w:rsidR="009A64E1" w:rsidRPr="00E715B9">
        <w:rPr>
          <w:rFonts w:ascii="Calibri Light" w:eastAsia="Times New Roman" w:hAnsi="Calibri Light" w:cs="Times New Roman"/>
        </w:rPr>
        <w:t>uploaded therein</w:t>
      </w:r>
      <w:r w:rsidR="00822003" w:rsidRPr="00E715B9">
        <w:rPr>
          <w:rFonts w:ascii="Calibri Light" w:eastAsia="Times New Roman" w:hAnsi="Calibri Light" w:cs="Times New Roman"/>
        </w:rPr>
        <w:t xml:space="preserve">. </w:t>
      </w:r>
    </w:p>
    <w:p w:rsidR="00E23EF1" w:rsidRPr="00E715B9" w:rsidRDefault="00BD5D79" w:rsidP="008F10F8">
      <w:pPr>
        <w:shd w:val="clear" w:color="auto" w:fill="FFFFFF"/>
        <w:spacing w:before="100" w:beforeAutospacing="1" w:after="120" w:line="240" w:lineRule="auto"/>
        <w:jc w:val="both"/>
        <w:rPr>
          <w:rFonts w:ascii="Calibri Light" w:eastAsia="Times New Roman" w:hAnsi="Calibri Light" w:cs="Times New Roman"/>
        </w:rPr>
      </w:pPr>
      <w:r w:rsidRPr="00250D02">
        <w:rPr>
          <w:rFonts w:ascii="Calibri Light" w:eastAsia="Times New Roman" w:hAnsi="Calibri Light" w:cs="Times New Roman"/>
        </w:rPr>
        <w:t xml:space="preserve">MA shall </w:t>
      </w:r>
      <w:r w:rsidR="00E23EF1" w:rsidRPr="00250D02">
        <w:rPr>
          <w:rFonts w:ascii="Calibri Light" w:eastAsia="Times New Roman" w:hAnsi="Calibri Light" w:cs="Times New Roman"/>
        </w:rPr>
        <w:t xml:space="preserve">ensure a distinct and secured location on its cloud space that meets the mandatory security and confidentiality requirements. At the request of PSC secretary, the MA IT administrator shall transfer evaluation related information from the folders located on RO CBC servers to the distinct </w:t>
      </w:r>
      <w:r w:rsidR="00E23EF1" w:rsidRPr="00E715B9">
        <w:rPr>
          <w:rFonts w:ascii="Calibri Light" w:eastAsia="Times New Roman" w:hAnsi="Calibri Light" w:cs="Times New Roman"/>
        </w:rPr>
        <w:t>links created on the MA cloud space and corresponding to each authorized user.</w:t>
      </w:r>
    </w:p>
    <w:p w:rsidR="00ED54FF" w:rsidRPr="00250D02" w:rsidRDefault="00FB3E3A" w:rsidP="008F10F8">
      <w:pPr>
        <w:shd w:val="clear" w:color="auto" w:fill="FFFFFF"/>
        <w:spacing w:before="100" w:beforeAutospacing="1" w:after="120" w:line="240" w:lineRule="auto"/>
        <w:jc w:val="both"/>
        <w:rPr>
          <w:rFonts w:ascii="Calibri Light" w:eastAsia="Times New Roman" w:hAnsi="Calibri Light" w:cs="Times New Roman"/>
          <w:b/>
          <w:color w:val="2F5496" w:themeColor="accent5" w:themeShade="BF"/>
          <w:sz w:val="24"/>
          <w:szCs w:val="24"/>
        </w:rPr>
      </w:pPr>
      <w:r w:rsidRPr="00250D02">
        <w:rPr>
          <w:rFonts w:ascii="Calibri Light" w:eastAsia="Times New Roman" w:hAnsi="Calibri Light" w:cs="Times New Roman"/>
          <w:b/>
          <w:color w:val="2F5496" w:themeColor="accent5" w:themeShade="BF"/>
          <w:sz w:val="24"/>
          <w:szCs w:val="24"/>
        </w:rPr>
        <w:lastRenderedPageBreak/>
        <w:t>Actors involved and r</w:t>
      </w:r>
      <w:r w:rsidR="00ED54FF" w:rsidRPr="00250D02">
        <w:rPr>
          <w:rFonts w:ascii="Calibri Light" w:eastAsia="Times New Roman" w:hAnsi="Calibri Light" w:cs="Times New Roman"/>
          <w:b/>
          <w:color w:val="2F5496" w:themeColor="accent5" w:themeShade="BF"/>
          <w:sz w:val="24"/>
          <w:szCs w:val="24"/>
        </w:rPr>
        <w:t xml:space="preserve">esponsibilities </w:t>
      </w:r>
    </w:p>
    <w:p w:rsidR="0043213A" w:rsidRPr="00250D02" w:rsidRDefault="000848C3" w:rsidP="0043213A">
      <w:pPr>
        <w:pStyle w:val="ListParagraph"/>
        <w:numPr>
          <w:ilvl w:val="0"/>
          <w:numId w:val="28"/>
        </w:numPr>
        <w:shd w:val="clear" w:color="auto" w:fill="FFFFFF"/>
        <w:spacing w:before="100" w:beforeAutospacing="1" w:after="120" w:line="240" w:lineRule="auto"/>
        <w:jc w:val="both"/>
        <w:rPr>
          <w:rFonts w:ascii="Calibri Light" w:eastAsia="Times New Roman" w:hAnsi="Calibri Light" w:cs="Times New Roman"/>
          <w:b/>
          <w:color w:val="2F5496" w:themeColor="accent5" w:themeShade="BF"/>
          <w:sz w:val="24"/>
          <w:szCs w:val="24"/>
        </w:rPr>
      </w:pPr>
      <w:r w:rsidRPr="00250D02">
        <w:rPr>
          <w:rFonts w:ascii="Calibri Light" w:eastAsia="Times New Roman" w:hAnsi="Calibri Light" w:cs="Times New Roman"/>
          <w:b/>
          <w:color w:val="2F5496" w:themeColor="accent5" w:themeShade="BF"/>
          <w:sz w:val="24"/>
          <w:szCs w:val="24"/>
        </w:rPr>
        <w:t xml:space="preserve">JTS </w:t>
      </w:r>
      <w:r w:rsidR="00250D02">
        <w:rPr>
          <w:rFonts w:ascii="Calibri Light" w:eastAsia="Times New Roman" w:hAnsi="Calibri Light" w:cs="Times New Roman"/>
          <w:b/>
          <w:color w:val="2F5496" w:themeColor="accent5" w:themeShade="BF"/>
          <w:sz w:val="24"/>
          <w:szCs w:val="24"/>
        </w:rPr>
        <w:t xml:space="preserve">IT </w:t>
      </w:r>
      <w:r w:rsidR="0043213A" w:rsidRPr="00250D02">
        <w:rPr>
          <w:rFonts w:ascii="Calibri Light" w:eastAsia="Times New Roman" w:hAnsi="Calibri Light" w:cs="Times New Roman"/>
          <w:b/>
          <w:color w:val="2F5496" w:themeColor="accent5" w:themeShade="BF"/>
          <w:sz w:val="24"/>
          <w:szCs w:val="24"/>
        </w:rPr>
        <w:t>administrator</w:t>
      </w:r>
    </w:p>
    <w:p w:rsidR="00D1598B" w:rsidRPr="00250D02" w:rsidRDefault="00E02F1B" w:rsidP="000848C3">
      <w:pPr>
        <w:shd w:val="clear" w:color="auto" w:fill="FFFFFF"/>
        <w:spacing w:before="100" w:beforeAutospacing="1" w:after="120" w:line="240" w:lineRule="auto"/>
        <w:jc w:val="both"/>
        <w:rPr>
          <w:rFonts w:ascii="Calibri Light" w:eastAsia="Times New Roman" w:hAnsi="Calibri Light" w:cs="Times New Roman"/>
          <w:b/>
        </w:rPr>
      </w:pPr>
      <w:r w:rsidRPr="00250D02">
        <w:rPr>
          <w:rFonts w:ascii="Calibri Light" w:eastAsia="Times New Roman" w:hAnsi="Calibri Light" w:cs="Times New Roman"/>
        </w:rPr>
        <w:t>The</w:t>
      </w:r>
      <w:r w:rsidR="00250D02">
        <w:rPr>
          <w:rFonts w:ascii="Calibri Light" w:eastAsia="Times New Roman" w:hAnsi="Calibri Light" w:cs="Times New Roman"/>
        </w:rPr>
        <w:t xml:space="preserve"> JTS</w:t>
      </w:r>
      <w:r w:rsidRPr="00250D02">
        <w:rPr>
          <w:rFonts w:ascii="Calibri Light" w:eastAsia="Times New Roman" w:hAnsi="Calibri Light" w:cs="Times New Roman"/>
        </w:rPr>
        <w:t xml:space="preserve"> IT </w:t>
      </w:r>
      <w:r w:rsidR="00D3608A" w:rsidRPr="00250D02">
        <w:rPr>
          <w:rFonts w:ascii="Calibri Light" w:eastAsia="Times New Roman" w:hAnsi="Calibri Light" w:cs="Times New Roman"/>
        </w:rPr>
        <w:t xml:space="preserve">administrator </w:t>
      </w:r>
      <w:r w:rsidRPr="00250D02">
        <w:rPr>
          <w:rFonts w:ascii="Calibri Light" w:eastAsia="Times New Roman" w:hAnsi="Calibri Light" w:cs="Times New Roman"/>
        </w:rPr>
        <w:t xml:space="preserve">only </w:t>
      </w:r>
      <w:r w:rsidR="00D1598B" w:rsidRPr="00250D02">
        <w:rPr>
          <w:rFonts w:ascii="Calibri Light" w:eastAsia="Times New Roman" w:hAnsi="Calibri Light" w:cs="Times New Roman"/>
        </w:rPr>
        <w:t>i</w:t>
      </w:r>
      <w:r w:rsidR="0043213A" w:rsidRPr="00250D02">
        <w:rPr>
          <w:rFonts w:ascii="Calibri Light" w:eastAsia="Times New Roman" w:hAnsi="Calibri Light" w:cs="Times New Roman"/>
        </w:rPr>
        <w:t xml:space="preserve">ntervenes in case of </w:t>
      </w:r>
      <w:r w:rsidR="000F3382" w:rsidRPr="00250D02">
        <w:rPr>
          <w:rFonts w:ascii="Calibri Light" w:eastAsia="Times New Roman" w:hAnsi="Calibri Light" w:cs="Times New Roman"/>
        </w:rPr>
        <w:t xml:space="preserve">functionality issues related to </w:t>
      </w:r>
      <w:r w:rsidR="00D1598B" w:rsidRPr="00250D02">
        <w:rPr>
          <w:rFonts w:ascii="Calibri Light" w:eastAsia="Times New Roman" w:hAnsi="Calibri Light" w:cs="Times New Roman"/>
        </w:rPr>
        <w:t xml:space="preserve">RO CBC </w:t>
      </w:r>
      <w:r w:rsidR="0043213A" w:rsidRPr="00250D02">
        <w:rPr>
          <w:rFonts w:ascii="Calibri Light" w:eastAsia="Times New Roman" w:hAnsi="Calibri Light" w:cs="Times New Roman"/>
        </w:rPr>
        <w:t xml:space="preserve">IT </w:t>
      </w:r>
      <w:r w:rsidR="00D1598B" w:rsidRPr="00250D02">
        <w:rPr>
          <w:rFonts w:ascii="Calibri Light" w:eastAsia="Times New Roman" w:hAnsi="Calibri Light" w:cs="Times New Roman"/>
        </w:rPr>
        <w:t>infrastructure and has specific IP address, username and password.</w:t>
      </w:r>
      <w:r w:rsidR="00B611B5" w:rsidRPr="00250D02">
        <w:rPr>
          <w:rFonts w:ascii="Calibri Light" w:eastAsia="Times New Roman" w:hAnsi="Calibri Light" w:cs="Times New Roman"/>
        </w:rPr>
        <w:t xml:space="preserve"> </w:t>
      </w:r>
      <w:r w:rsidRPr="00250D02">
        <w:rPr>
          <w:rFonts w:ascii="Calibri Light" w:eastAsia="Times New Roman" w:hAnsi="Calibri Light" w:cs="Times New Roman"/>
        </w:rPr>
        <w:t xml:space="preserve">The IT administrator shall sign the same </w:t>
      </w:r>
      <w:r w:rsidR="00563F48" w:rsidRPr="00250D02">
        <w:rPr>
          <w:rFonts w:ascii="Calibri Light" w:eastAsia="Times New Roman" w:hAnsi="Calibri Light" w:cs="Times New Roman"/>
        </w:rPr>
        <w:t>D</w:t>
      </w:r>
      <w:r w:rsidRPr="00250D02">
        <w:rPr>
          <w:rFonts w:ascii="Calibri Light" w:eastAsia="Times New Roman" w:hAnsi="Calibri Light" w:cs="Times New Roman"/>
        </w:rPr>
        <w:t xml:space="preserve">eclaration of confidentiality and impartiality as the </w:t>
      </w:r>
      <w:r w:rsidR="00D3608A" w:rsidRPr="00250D02">
        <w:rPr>
          <w:rFonts w:ascii="Calibri Light" w:eastAsia="Times New Roman" w:hAnsi="Calibri Light" w:cs="Times New Roman"/>
        </w:rPr>
        <w:t xml:space="preserve">PSC </w:t>
      </w:r>
      <w:r w:rsidRPr="00250D02">
        <w:rPr>
          <w:rFonts w:ascii="Calibri Light" w:eastAsia="Times New Roman" w:hAnsi="Calibri Light" w:cs="Times New Roman"/>
        </w:rPr>
        <w:t>members</w:t>
      </w:r>
      <w:r w:rsidR="00D3608A" w:rsidRPr="00250D02">
        <w:rPr>
          <w:rFonts w:ascii="Calibri Light" w:eastAsia="Times New Roman" w:hAnsi="Calibri Light" w:cs="Times New Roman"/>
        </w:rPr>
        <w:t>.</w:t>
      </w:r>
      <w:r w:rsidRPr="00250D02">
        <w:rPr>
          <w:rFonts w:ascii="Calibri Light" w:eastAsia="Times New Roman" w:hAnsi="Calibri Light" w:cs="Times New Roman"/>
        </w:rPr>
        <w:t xml:space="preserve"> </w:t>
      </w:r>
      <w:r w:rsidR="00563F48" w:rsidRPr="00250D02">
        <w:rPr>
          <w:rFonts w:ascii="Calibri Light" w:eastAsia="Times New Roman" w:hAnsi="Calibri Light" w:cs="Times New Roman"/>
        </w:rPr>
        <w:t xml:space="preserve">The </w:t>
      </w:r>
      <w:r w:rsidRPr="00250D02">
        <w:rPr>
          <w:rFonts w:ascii="Calibri Light" w:eastAsia="Times New Roman" w:hAnsi="Calibri Light" w:cs="Times New Roman"/>
        </w:rPr>
        <w:t xml:space="preserve">declaration is checked by </w:t>
      </w:r>
      <w:r w:rsidR="00D3608A" w:rsidRPr="00250D02">
        <w:rPr>
          <w:rFonts w:ascii="Calibri Light" w:eastAsia="Times New Roman" w:hAnsi="Calibri Light" w:cs="Times New Roman"/>
        </w:rPr>
        <w:t>PSC</w:t>
      </w:r>
      <w:r w:rsidRPr="00250D02">
        <w:rPr>
          <w:rFonts w:ascii="Calibri Light" w:eastAsia="Times New Roman" w:hAnsi="Calibri Light" w:cs="Times New Roman"/>
        </w:rPr>
        <w:t xml:space="preserve"> Secretary and kept together with the evaluation documents.</w:t>
      </w:r>
      <w:r w:rsidRPr="00250D02" w:rsidDel="00E02F1B">
        <w:rPr>
          <w:rFonts w:ascii="Calibri Light" w:eastAsia="Times New Roman" w:hAnsi="Calibri Light" w:cs="Times New Roman"/>
        </w:rPr>
        <w:t xml:space="preserve"> </w:t>
      </w:r>
    </w:p>
    <w:p w:rsidR="000848C3" w:rsidRPr="00250D02" w:rsidRDefault="00D1598B" w:rsidP="000848C3">
      <w:pPr>
        <w:pStyle w:val="ListParagraph"/>
        <w:numPr>
          <w:ilvl w:val="0"/>
          <w:numId w:val="28"/>
        </w:numPr>
        <w:shd w:val="clear" w:color="auto" w:fill="FFFFFF"/>
        <w:spacing w:before="100" w:beforeAutospacing="1" w:after="120" w:line="240" w:lineRule="auto"/>
        <w:jc w:val="both"/>
        <w:rPr>
          <w:rFonts w:ascii="Calibri Light" w:eastAsia="Times New Roman" w:hAnsi="Calibri Light" w:cs="Times New Roman"/>
          <w:b/>
          <w:color w:val="2F5496" w:themeColor="accent5" w:themeShade="BF"/>
          <w:sz w:val="24"/>
          <w:szCs w:val="24"/>
        </w:rPr>
      </w:pPr>
      <w:r w:rsidRPr="00250D02">
        <w:rPr>
          <w:rFonts w:ascii="Calibri Light" w:eastAsia="Times New Roman" w:hAnsi="Calibri Light" w:cs="Times New Roman"/>
          <w:b/>
          <w:color w:val="2F5496" w:themeColor="accent5" w:themeShade="BF"/>
          <w:sz w:val="24"/>
          <w:szCs w:val="24"/>
        </w:rPr>
        <w:t xml:space="preserve">PSC </w:t>
      </w:r>
      <w:r w:rsidR="00E02F1B" w:rsidRPr="00250D02">
        <w:rPr>
          <w:rFonts w:ascii="Calibri Light" w:eastAsia="Times New Roman" w:hAnsi="Calibri Light" w:cs="Times New Roman"/>
          <w:b/>
          <w:color w:val="2F5496" w:themeColor="accent5" w:themeShade="BF"/>
          <w:sz w:val="24"/>
          <w:szCs w:val="24"/>
        </w:rPr>
        <w:t>S</w:t>
      </w:r>
      <w:r w:rsidRPr="00250D02">
        <w:rPr>
          <w:rFonts w:ascii="Calibri Light" w:eastAsia="Times New Roman" w:hAnsi="Calibri Light" w:cs="Times New Roman"/>
          <w:b/>
          <w:color w:val="2F5496" w:themeColor="accent5" w:themeShade="BF"/>
          <w:sz w:val="24"/>
          <w:szCs w:val="24"/>
        </w:rPr>
        <w:t xml:space="preserve">ecretary </w:t>
      </w:r>
    </w:p>
    <w:p w:rsidR="000F3382" w:rsidRPr="00250D02" w:rsidRDefault="00D3608A" w:rsidP="000F3382">
      <w:pPr>
        <w:shd w:val="clear" w:color="auto" w:fill="FFFFFF"/>
        <w:spacing w:before="100" w:beforeAutospacing="1" w:after="120" w:line="240" w:lineRule="auto"/>
        <w:jc w:val="both"/>
        <w:rPr>
          <w:rFonts w:ascii="Calibri Light" w:eastAsia="Times New Roman" w:hAnsi="Calibri Light" w:cs="Times New Roman"/>
          <w:color w:val="1F497D"/>
        </w:rPr>
      </w:pPr>
      <w:r w:rsidRPr="00250D02">
        <w:rPr>
          <w:rFonts w:ascii="Calibri Light" w:eastAsia="Times New Roman" w:hAnsi="Calibri Light" w:cs="Times New Roman"/>
        </w:rPr>
        <w:t>PSC secretary h</w:t>
      </w:r>
      <w:r w:rsidR="000F3382" w:rsidRPr="00250D02">
        <w:rPr>
          <w:rFonts w:ascii="Calibri Light" w:eastAsia="Times New Roman" w:hAnsi="Calibri Light" w:cs="Times New Roman"/>
        </w:rPr>
        <w:t>as also specific IP address, username and password</w:t>
      </w:r>
      <w:r w:rsidR="00184747" w:rsidRPr="00250D02">
        <w:rPr>
          <w:rFonts w:ascii="Calibri Light" w:eastAsia="Times New Roman" w:hAnsi="Calibri Light" w:cs="Times New Roman"/>
        </w:rPr>
        <w:t>,</w:t>
      </w:r>
      <w:r w:rsidR="000F3382" w:rsidRPr="00250D02">
        <w:rPr>
          <w:rFonts w:ascii="Calibri Light" w:eastAsia="Times New Roman" w:hAnsi="Calibri Light" w:cs="Times New Roman"/>
        </w:rPr>
        <w:t xml:space="preserve"> and</w:t>
      </w:r>
      <w:r w:rsidR="00184747" w:rsidRPr="00250D02">
        <w:rPr>
          <w:rFonts w:ascii="Calibri Light" w:eastAsia="Times New Roman" w:hAnsi="Calibri Light" w:cs="Times New Roman"/>
        </w:rPr>
        <w:t xml:space="preserve"> </w:t>
      </w:r>
      <w:r w:rsidR="000F3382" w:rsidRPr="00250D02">
        <w:rPr>
          <w:rFonts w:ascii="Calibri Light" w:eastAsia="Times New Roman" w:hAnsi="Calibri Light" w:cs="Times New Roman"/>
        </w:rPr>
        <w:t>is the only person entitled to manage the evaluation documents and information stored</w:t>
      </w:r>
      <w:r w:rsidR="00D1598B" w:rsidRPr="00250D02">
        <w:rPr>
          <w:rFonts w:ascii="Calibri Light" w:eastAsia="Times New Roman" w:hAnsi="Calibri Light" w:cs="Times New Roman"/>
        </w:rPr>
        <w:t xml:space="preserve"> on </w:t>
      </w:r>
      <w:r w:rsidR="00184747" w:rsidRPr="00250D02">
        <w:rPr>
          <w:rFonts w:ascii="Calibri Light" w:eastAsia="Times New Roman" w:hAnsi="Calibri Light" w:cs="Times New Roman"/>
        </w:rPr>
        <w:t xml:space="preserve">the partition created on </w:t>
      </w:r>
      <w:r w:rsidR="00D1598B" w:rsidRPr="00250D02">
        <w:rPr>
          <w:rFonts w:ascii="Calibri Light" w:eastAsia="Times New Roman" w:hAnsi="Calibri Light" w:cs="Times New Roman"/>
        </w:rPr>
        <w:t>RO CBC</w:t>
      </w:r>
      <w:r w:rsidR="00184747" w:rsidRPr="00250D02">
        <w:rPr>
          <w:rFonts w:ascii="Calibri Light" w:eastAsia="Times New Roman" w:hAnsi="Calibri Light" w:cs="Times New Roman"/>
        </w:rPr>
        <w:t xml:space="preserve"> Suceava</w:t>
      </w:r>
      <w:r w:rsidR="00D1598B" w:rsidRPr="00250D02">
        <w:rPr>
          <w:rFonts w:ascii="Calibri Light" w:eastAsia="Times New Roman" w:hAnsi="Calibri Light" w:cs="Times New Roman"/>
        </w:rPr>
        <w:t xml:space="preserve"> servers</w:t>
      </w:r>
      <w:r w:rsidR="000F3382" w:rsidRPr="00250D02">
        <w:rPr>
          <w:rFonts w:ascii="Calibri Light" w:eastAsia="Times New Roman" w:hAnsi="Calibri Light" w:cs="Times New Roman"/>
        </w:rPr>
        <w:t>.</w:t>
      </w:r>
      <w:r w:rsidR="000F3382" w:rsidRPr="00250D02">
        <w:rPr>
          <w:rFonts w:ascii="Calibri Light" w:eastAsia="Times New Roman" w:hAnsi="Calibri Light" w:cs="Times New Roman"/>
          <w:color w:val="1F497D"/>
        </w:rPr>
        <w:t xml:space="preserve"> </w:t>
      </w:r>
      <w:r w:rsidR="00E02F1B" w:rsidRPr="00250D02">
        <w:rPr>
          <w:rFonts w:ascii="Calibri Light" w:eastAsia="Times New Roman" w:hAnsi="Calibri Light" w:cs="Times New Roman"/>
        </w:rPr>
        <w:t>The Secretary</w:t>
      </w:r>
      <w:r w:rsidR="00AA30A1" w:rsidRPr="00250D02">
        <w:rPr>
          <w:rFonts w:ascii="Calibri Light" w:eastAsia="Times New Roman" w:hAnsi="Calibri Light" w:cs="Times New Roman"/>
        </w:rPr>
        <w:t xml:space="preserve"> </w:t>
      </w:r>
      <w:r w:rsidR="000F3382" w:rsidRPr="00250D02">
        <w:rPr>
          <w:rFonts w:ascii="Calibri Light" w:eastAsia="Times New Roman" w:hAnsi="Calibri Light" w:cs="Times New Roman"/>
        </w:rPr>
        <w:t>constantly</w:t>
      </w:r>
      <w:r w:rsidR="00D1598B" w:rsidRPr="00250D02">
        <w:rPr>
          <w:rFonts w:ascii="Calibri Light" w:eastAsia="Times New Roman" w:hAnsi="Calibri Light" w:cs="Times New Roman"/>
        </w:rPr>
        <w:t xml:space="preserve"> </w:t>
      </w:r>
      <w:r w:rsidR="000F3382" w:rsidRPr="00250D02">
        <w:rPr>
          <w:rFonts w:ascii="Calibri Light" w:eastAsia="Times New Roman" w:hAnsi="Calibri Light" w:cs="Times New Roman"/>
        </w:rPr>
        <w:t xml:space="preserve">uploads </w:t>
      </w:r>
      <w:r w:rsidR="00D1598B" w:rsidRPr="00250D02">
        <w:rPr>
          <w:rFonts w:ascii="Calibri Light" w:eastAsia="Times New Roman" w:hAnsi="Calibri Light" w:cs="Times New Roman"/>
        </w:rPr>
        <w:t>the</w:t>
      </w:r>
      <w:r w:rsidR="000F3382" w:rsidRPr="00250D02">
        <w:rPr>
          <w:rFonts w:ascii="Calibri Light" w:eastAsia="Times New Roman" w:hAnsi="Calibri Light" w:cs="Times New Roman"/>
        </w:rPr>
        <w:t>rein</w:t>
      </w:r>
      <w:r w:rsidR="00D1598B" w:rsidRPr="00250D02">
        <w:rPr>
          <w:rFonts w:ascii="Calibri Light" w:eastAsia="Times New Roman" w:hAnsi="Calibri Light" w:cs="Times New Roman"/>
        </w:rPr>
        <w:t xml:space="preserve"> </w:t>
      </w:r>
      <w:r w:rsidR="00C82DB1" w:rsidRPr="00250D02">
        <w:rPr>
          <w:rFonts w:ascii="Calibri Light" w:eastAsia="Times New Roman" w:hAnsi="Calibri Light" w:cs="Times New Roman"/>
        </w:rPr>
        <w:t xml:space="preserve">the </w:t>
      </w:r>
      <w:r w:rsidR="00D1598B" w:rsidRPr="00250D02">
        <w:rPr>
          <w:rFonts w:ascii="Calibri Light" w:eastAsia="Times New Roman" w:hAnsi="Calibri Light" w:cs="Times New Roman"/>
        </w:rPr>
        <w:t xml:space="preserve">evaluation documents </w:t>
      </w:r>
      <w:r w:rsidR="00563F48" w:rsidRPr="00250D02">
        <w:rPr>
          <w:rFonts w:ascii="Calibri Light" w:eastAsia="Times New Roman" w:hAnsi="Calibri Light" w:cs="Times New Roman"/>
        </w:rPr>
        <w:t>e.g.</w:t>
      </w:r>
      <w:r w:rsidR="00AA30A1" w:rsidRPr="00250D02">
        <w:rPr>
          <w:rFonts w:ascii="Calibri Light" w:eastAsia="Times New Roman" w:hAnsi="Calibri Light" w:cs="Times New Roman"/>
        </w:rPr>
        <w:t xml:space="preserve"> evaluation grids, evaluation reports etc</w:t>
      </w:r>
      <w:r w:rsidR="00563F48" w:rsidRPr="00250D02">
        <w:rPr>
          <w:rFonts w:ascii="Calibri Light" w:eastAsia="Times New Roman" w:hAnsi="Calibri Light" w:cs="Times New Roman"/>
        </w:rPr>
        <w:t>.</w:t>
      </w:r>
      <w:r w:rsidR="00AA30A1" w:rsidRPr="00250D02">
        <w:rPr>
          <w:rFonts w:ascii="Calibri Light" w:eastAsia="Times New Roman" w:hAnsi="Calibri Light" w:cs="Times New Roman"/>
        </w:rPr>
        <w:t xml:space="preserve"> </w:t>
      </w:r>
      <w:r w:rsidR="00D1598B" w:rsidRPr="00250D02">
        <w:rPr>
          <w:rFonts w:ascii="Calibri Light" w:eastAsia="Times New Roman" w:hAnsi="Calibri Light" w:cs="Times New Roman"/>
        </w:rPr>
        <w:t xml:space="preserve">that might need to be shared with </w:t>
      </w:r>
      <w:r w:rsidR="00563F48" w:rsidRPr="00250D02">
        <w:rPr>
          <w:rFonts w:ascii="Calibri Light" w:eastAsia="Times New Roman" w:hAnsi="Calibri Light" w:cs="Times New Roman"/>
        </w:rPr>
        <w:t xml:space="preserve">the </w:t>
      </w:r>
      <w:r w:rsidR="007B4100" w:rsidRPr="00250D02">
        <w:rPr>
          <w:rFonts w:ascii="Calibri Light" w:eastAsia="Times New Roman" w:hAnsi="Calibri Light" w:cs="Times New Roman"/>
        </w:rPr>
        <w:t>authorised users (e</w:t>
      </w:r>
      <w:r w:rsidR="00D1598B" w:rsidRPr="00250D02">
        <w:rPr>
          <w:rFonts w:ascii="Calibri Light" w:eastAsia="Times New Roman" w:hAnsi="Calibri Light" w:cs="Times New Roman"/>
        </w:rPr>
        <w:t>xternal assessors, NAs, observers or JMC</w:t>
      </w:r>
      <w:r w:rsidR="00AA30A1" w:rsidRPr="00250D02">
        <w:rPr>
          <w:rFonts w:ascii="Calibri Light" w:eastAsia="Times New Roman" w:hAnsi="Calibri Light" w:cs="Times New Roman"/>
        </w:rPr>
        <w:t>)</w:t>
      </w:r>
      <w:r w:rsidR="00D1598B" w:rsidRPr="00250D02">
        <w:rPr>
          <w:rFonts w:ascii="Calibri Light" w:eastAsia="Times New Roman" w:hAnsi="Calibri Light" w:cs="Times New Roman"/>
        </w:rPr>
        <w:t>. </w:t>
      </w:r>
    </w:p>
    <w:p w:rsidR="000F3382" w:rsidRPr="00250D02" w:rsidRDefault="00842523" w:rsidP="000F3382">
      <w:pPr>
        <w:shd w:val="clear" w:color="auto" w:fill="FFFFFF"/>
        <w:spacing w:before="100" w:beforeAutospacing="1" w:after="120" w:line="240" w:lineRule="auto"/>
        <w:jc w:val="both"/>
        <w:rPr>
          <w:rFonts w:ascii="Calibri Light" w:eastAsia="Times New Roman" w:hAnsi="Calibri Light" w:cs="Times New Roman"/>
        </w:rPr>
      </w:pPr>
      <w:r w:rsidRPr="00250D02">
        <w:rPr>
          <w:rFonts w:ascii="Calibri Light" w:eastAsia="Times New Roman" w:hAnsi="Calibri Light" w:cs="Times New Roman"/>
        </w:rPr>
        <w:t xml:space="preserve">PSC Secretary creates </w:t>
      </w:r>
      <w:r w:rsidR="007B4100" w:rsidRPr="00250D02">
        <w:rPr>
          <w:rFonts w:ascii="Calibri Light" w:eastAsia="Times New Roman" w:hAnsi="Calibri Light" w:cs="Times New Roman"/>
        </w:rPr>
        <w:t>distinct</w:t>
      </w:r>
      <w:r w:rsidRPr="00250D02">
        <w:rPr>
          <w:rFonts w:ascii="Calibri Light" w:eastAsia="Times New Roman" w:hAnsi="Calibri Light" w:cs="Times New Roman"/>
        </w:rPr>
        <w:t xml:space="preserve"> folders </w:t>
      </w:r>
      <w:r w:rsidR="00563F48" w:rsidRPr="00E715B9">
        <w:rPr>
          <w:rFonts w:ascii="Calibri Light" w:eastAsia="Times New Roman" w:hAnsi="Calibri Light" w:cs="Times New Roman"/>
        </w:rPr>
        <w:t>for the</w:t>
      </w:r>
      <w:r w:rsidRPr="00E715B9">
        <w:rPr>
          <w:rFonts w:ascii="Calibri Light" w:eastAsia="Times New Roman" w:hAnsi="Calibri Light" w:cs="Times New Roman"/>
        </w:rPr>
        <w:t xml:space="preserve"> authorised user</w:t>
      </w:r>
      <w:r w:rsidR="00563F48" w:rsidRPr="00E715B9">
        <w:rPr>
          <w:rFonts w:ascii="Calibri Light" w:eastAsia="Times New Roman" w:hAnsi="Calibri Light" w:cs="Times New Roman"/>
        </w:rPr>
        <w:t>s</w:t>
      </w:r>
      <w:r w:rsidRPr="00E715B9">
        <w:rPr>
          <w:rFonts w:ascii="Calibri Light" w:eastAsia="Times New Roman" w:hAnsi="Calibri Light" w:cs="Times New Roman"/>
        </w:rPr>
        <w:t xml:space="preserve">, and uploads </w:t>
      </w:r>
      <w:r w:rsidR="00563F48" w:rsidRPr="00E715B9">
        <w:rPr>
          <w:rFonts w:ascii="Calibri Light" w:eastAsia="Times New Roman" w:hAnsi="Calibri Light" w:cs="Times New Roman"/>
        </w:rPr>
        <w:t xml:space="preserve">them with </w:t>
      </w:r>
      <w:r w:rsidRPr="00E715B9">
        <w:rPr>
          <w:rFonts w:ascii="Calibri Light" w:eastAsia="Times New Roman" w:hAnsi="Calibri Light" w:cs="Times New Roman"/>
        </w:rPr>
        <w:t xml:space="preserve">documents </w:t>
      </w:r>
      <w:r w:rsidR="00C82DB1" w:rsidRPr="00E715B9">
        <w:rPr>
          <w:rFonts w:ascii="Calibri Light" w:eastAsia="Times New Roman" w:hAnsi="Calibri Light" w:cs="Times New Roman"/>
        </w:rPr>
        <w:t xml:space="preserve">that will </w:t>
      </w:r>
      <w:r w:rsidRPr="00E715B9">
        <w:rPr>
          <w:rFonts w:ascii="Calibri Light" w:eastAsia="Times New Roman" w:hAnsi="Calibri Light" w:cs="Times New Roman"/>
        </w:rPr>
        <w:t xml:space="preserve">be transmitted to the </w:t>
      </w:r>
      <w:r w:rsidR="00D3608A" w:rsidRPr="00E715B9">
        <w:rPr>
          <w:rFonts w:ascii="Calibri Light" w:eastAsia="Times New Roman" w:hAnsi="Calibri Light" w:cs="Times New Roman"/>
        </w:rPr>
        <w:t>users</w:t>
      </w:r>
      <w:r w:rsidRPr="00E715B9">
        <w:rPr>
          <w:rFonts w:ascii="Calibri Light" w:eastAsia="Times New Roman" w:hAnsi="Calibri Light" w:cs="Times New Roman"/>
        </w:rPr>
        <w:t xml:space="preserve">. </w:t>
      </w:r>
      <w:r w:rsidR="003C51FC" w:rsidRPr="00E715B9">
        <w:rPr>
          <w:rFonts w:ascii="Calibri Light" w:eastAsia="Times New Roman" w:hAnsi="Calibri Light" w:cs="Times New Roman"/>
        </w:rPr>
        <w:t>The PSC Secretary notif</w:t>
      </w:r>
      <w:r w:rsidR="00563F48" w:rsidRPr="00E715B9">
        <w:rPr>
          <w:rFonts w:ascii="Calibri Light" w:eastAsia="Times New Roman" w:hAnsi="Calibri Light" w:cs="Times New Roman"/>
        </w:rPr>
        <w:t>ies</w:t>
      </w:r>
      <w:r w:rsidR="003C51FC" w:rsidRPr="00E715B9">
        <w:rPr>
          <w:rFonts w:ascii="Calibri Light" w:eastAsia="Times New Roman" w:hAnsi="Calibri Light" w:cs="Times New Roman"/>
        </w:rPr>
        <w:t xml:space="preserve"> by email</w:t>
      </w:r>
      <w:r w:rsidRPr="00E715B9">
        <w:rPr>
          <w:rFonts w:ascii="Calibri Light" w:eastAsia="Times New Roman" w:hAnsi="Calibri Light" w:cs="Times New Roman"/>
        </w:rPr>
        <w:t xml:space="preserve"> the </w:t>
      </w:r>
      <w:r w:rsidR="00F67DBC" w:rsidRPr="00E715B9">
        <w:rPr>
          <w:rFonts w:ascii="Calibri Light" w:eastAsia="Times New Roman" w:hAnsi="Calibri Light" w:cs="Times New Roman"/>
        </w:rPr>
        <w:t>MA IT</w:t>
      </w:r>
      <w:r w:rsidRPr="00E715B9">
        <w:rPr>
          <w:rFonts w:ascii="Calibri Light" w:eastAsia="Times New Roman" w:hAnsi="Calibri Light" w:cs="Times New Roman"/>
        </w:rPr>
        <w:t xml:space="preserve"> administrator about the </w:t>
      </w:r>
      <w:r w:rsidR="00776FA5" w:rsidRPr="00E715B9">
        <w:rPr>
          <w:rFonts w:ascii="Calibri Light" w:eastAsia="Times New Roman" w:hAnsi="Calibri Light" w:cs="Times New Roman"/>
        </w:rPr>
        <w:t xml:space="preserve">users </w:t>
      </w:r>
      <w:r w:rsidR="00563F48" w:rsidRPr="00E715B9">
        <w:rPr>
          <w:rFonts w:ascii="Calibri Light" w:eastAsia="Times New Roman" w:hAnsi="Calibri Light" w:cs="Times New Roman"/>
        </w:rPr>
        <w:t xml:space="preserve">needing to access to the respective folders </w:t>
      </w:r>
      <w:r w:rsidR="00776FA5" w:rsidRPr="00E715B9">
        <w:rPr>
          <w:rFonts w:ascii="Calibri Light" w:eastAsia="Times New Roman" w:hAnsi="Calibri Light" w:cs="Times New Roman"/>
        </w:rPr>
        <w:t>in order to ma</w:t>
      </w:r>
      <w:r w:rsidR="003C51FC" w:rsidRPr="00E715B9">
        <w:rPr>
          <w:rFonts w:ascii="Calibri Light" w:eastAsia="Times New Roman" w:hAnsi="Calibri Light" w:cs="Times New Roman"/>
        </w:rPr>
        <w:t>ke</w:t>
      </w:r>
      <w:r w:rsidR="00776FA5" w:rsidRPr="00E715B9">
        <w:rPr>
          <w:rFonts w:ascii="Calibri Light" w:eastAsia="Times New Roman" w:hAnsi="Calibri Light" w:cs="Times New Roman"/>
        </w:rPr>
        <w:t xml:space="preserve"> </w:t>
      </w:r>
      <w:r w:rsidR="00D3608A" w:rsidRPr="00E715B9">
        <w:rPr>
          <w:rFonts w:ascii="Calibri Light" w:eastAsia="Times New Roman" w:hAnsi="Calibri Light" w:cs="Times New Roman"/>
        </w:rPr>
        <w:t xml:space="preserve">the information </w:t>
      </w:r>
      <w:r w:rsidR="00776FA5" w:rsidRPr="00E715B9">
        <w:rPr>
          <w:rFonts w:ascii="Calibri Light" w:eastAsia="Times New Roman" w:hAnsi="Calibri Light" w:cs="Times New Roman"/>
        </w:rPr>
        <w:t>available</w:t>
      </w:r>
      <w:r w:rsidR="003C51FC" w:rsidRPr="00E715B9">
        <w:rPr>
          <w:rFonts w:ascii="Calibri Light" w:eastAsia="Times New Roman" w:hAnsi="Calibri Light" w:cs="Times New Roman"/>
        </w:rPr>
        <w:t xml:space="preserve"> </w:t>
      </w:r>
      <w:r w:rsidR="00563F48" w:rsidRPr="00E715B9">
        <w:rPr>
          <w:rFonts w:ascii="Calibri Light" w:eastAsia="Times New Roman" w:hAnsi="Calibri Light" w:cs="Times New Roman"/>
        </w:rPr>
        <w:t xml:space="preserve">to them through the </w:t>
      </w:r>
      <w:r w:rsidR="00254D14" w:rsidRPr="00E715B9">
        <w:rPr>
          <w:rFonts w:ascii="Calibri Light" w:eastAsia="Times New Roman" w:hAnsi="Calibri Light" w:cs="Times New Roman"/>
        </w:rPr>
        <w:t>personalized</w:t>
      </w:r>
      <w:r w:rsidR="003C51FC" w:rsidRPr="00E715B9">
        <w:rPr>
          <w:rFonts w:ascii="Calibri Light" w:eastAsia="Times New Roman" w:hAnsi="Calibri Light" w:cs="Times New Roman"/>
        </w:rPr>
        <w:t xml:space="preserve"> links</w:t>
      </w:r>
      <w:r w:rsidR="00776FA5" w:rsidRPr="00E715B9">
        <w:rPr>
          <w:rFonts w:ascii="Calibri Light" w:eastAsia="Times New Roman" w:hAnsi="Calibri Light" w:cs="Times New Roman"/>
        </w:rPr>
        <w:t>.</w:t>
      </w:r>
      <w:r w:rsidR="00D3608A" w:rsidRPr="00E715B9">
        <w:rPr>
          <w:rFonts w:ascii="Calibri Light" w:eastAsia="Times New Roman" w:hAnsi="Calibri Light" w:cs="Times New Roman"/>
        </w:rPr>
        <w:t xml:space="preserve"> </w:t>
      </w:r>
      <w:r w:rsidR="003C51FC" w:rsidRPr="00E715B9">
        <w:rPr>
          <w:rFonts w:ascii="Calibri Light" w:eastAsia="Times New Roman" w:hAnsi="Calibri Light" w:cs="Times New Roman"/>
        </w:rPr>
        <w:t xml:space="preserve">Following the transfer of </w:t>
      </w:r>
      <w:r w:rsidR="00D3608A" w:rsidRPr="00E715B9">
        <w:rPr>
          <w:rFonts w:ascii="Calibri Light" w:eastAsia="Times New Roman" w:hAnsi="Calibri Light" w:cs="Times New Roman"/>
        </w:rPr>
        <w:t>information onto</w:t>
      </w:r>
      <w:r w:rsidR="003C51FC" w:rsidRPr="00E715B9">
        <w:rPr>
          <w:rFonts w:ascii="Calibri Light" w:eastAsia="Times New Roman" w:hAnsi="Calibri Light" w:cs="Times New Roman"/>
        </w:rPr>
        <w:t xml:space="preserve"> the MA cloud, PSC </w:t>
      </w:r>
      <w:r w:rsidR="00563F48" w:rsidRPr="00E715B9">
        <w:rPr>
          <w:rFonts w:ascii="Calibri Light" w:eastAsia="Times New Roman" w:hAnsi="Calibri Light" w:cs="Times New Roman"/>
        </w:rPr>
        <w:t>s</w:t>
      </w:r>
      <w:r w:rsidR="003C51FC" w:rsidRPr="00E715B9">
        <w:rPr>
          <w:rFonts w:ascii="Calibri Light" w:eastAsia="Times New Roman" w:hAnsi="Calibri Light" w:cs="Times New Roman"/>
        </w:rPr>
        <w:t>ecretary informs the concerned authorised user</w:t>
      </w:r>
      <w:r w:rsidR="00D3608A" w:rsidRPr="00E715B9">
        <w:rPr>
          <w:rFonts w:ascii="Calibri Light" w:eastAsia="Times New Roman" w:hAnsi="Calibri Light" w:cs="Times New Roman"/>
        </w:rPr>
        <w:t>s</w:t>
      </w:r>
      <w:r w:rsidR="003C51FC" w:rsidRPr="00E715B9">
        <w:rPr>
          <w:rFonts w:ascii="Calibri Light" w:eastAsia="Times New Roman" w:hAnsi="Calibri Light" w:cs="Times New Roman"/>
        </w:rPr>
        <w:t>, accordingly.</w:t>
      </w:r>
      <w:r w:rsidR="00563F48" w:rsidRPr="00E715B9">
        <w:rPr>
          <w:rFonts w:ascii="Calibri Light" w:eastAsia="Times New Roman" w:hAnsi="Calibri Light" w:cs="Times New Roman"/>
        </w:rPr>
        <w:t xml:space="preserve"> </w:t>
      </w:r>
      <w:r w:rsidR="00B611B5" w:rsidRPr="00E715B9">
        <w:rPr>
          <w:rFonts w:ascii="Calibri Light" w:eastAsia="Times New Roman" w:hAnsi="Calibri Light" w:cs="Times New Roman"/>
        </w:rPr>
        <w:t>Evidence on such communications</w:t>
      </w:r>
      <w:r w:rsidR="003C51FC" w:rsidRPr="00E715B9">
        <w:rPr>
          <w:rFonts w:ascii="Calibri Light" w:eastAsia="Times New Roman" w:hAnsi="Calibri Light" w:cs="Times New Roman"/>
        </w:rPr>
        <w:t xml:space="preserve"> (including hard copies </w:t>
      </w:r>
      <w:r w:rsidR="003C51FC" w:rsidRPr="00250D02">
        <w:rPr>
          <w:rFonts w:ascii="Calibri Light" w:eastAsia="Times New Roman" w:hAnsi="Calibri Light" w:cs="Times New Roman"/>
        </w:rPr>
        <w:t xml:space="preserve">of all </w:t>
      </w:r>
      <w:r w:rsidR="00563F48" w:rsidRPr="00250D02">
        <w:rPr>
          <w:rFonts w:ascii="Calibri Light" w:eastAsia="Times New Roman" w:hAnsi="Calibri Light" w:cs="Times New Roman"/>
        </w:rPr>
        <w:t xml:space="preserve">the </w:t>
      </w:r>
      <w:r w:rsidR="003C51FC" w:rsidRPr="00250D02">
        <w:rPr>
          <w:rFonts w:ascii="Calibri Light" w:eastAsia="Times New Roman" w:hAnsi="Calibri Light" w:cs="Times New Roman"/>
        </w:rPr>
        <w:t>e</w:t>
      </w:r>
      <w:r w:rsidR="00563F48" w:rsidRPr="00250D02">
        <w:rPr>
          <w:rFonts w:ascii="Calibri Light" w:eastAsia="Times New Roman" w:hAnsi="Calibri Light" w:cs="Times New Roman"/>
        </w:rPr>
        <w:t>-</w:t>
      </w:r>
      <w:r w:rsidR="003C51FC" w:rsidRPr="00250D02">
        <w:rPr>
          <w:rFonts w:ascii="Calibri Light" w:eastAsia="Times New Roman" w:hAnsi="Calibri Light" w:cs="Times New Roman"/>
        </w:rPr>
        <w:t>mails)</w:t>
      </w:r>
      <w:r w:rsidR="00B611B5" w:rsidRPr="00250D02">
        <w:rPr>
          <w:rFonts w:ascii="Calibri Light" w:eastAsia="Times New Roman" w:hAnsi="Calibri Light" w:cs="Times New Roman"/>
        </w:rPr>
        <w:t xml:space="preserve"> </w:t>
      </w:r>
      <w:r w:rsidR="00184747" w:rsidRPr="00250D02">
        <w:rPr>
          <w:rFonts w:ascii="Calibri Light" w:eastAsia="Times New Roman" w:hAnsi="Calibri Light" w:cs="Times New Roman"/>
        </w:rPr>
        <w:t>is to</w:t>
      </w:r>
      <w:r w:rsidR="00B611B5" w:rsidRPr="00250D02">
        <w:rPr>
          <w:rFonts w:ascii="Calibri Light" w:eastAsia="Times New Roman" w:hAnsi="Calibri Light" w:cs="Times New Roman"/>
        </w:rPr>
        <w:t xml:space="preserve"> be kept for further controls</w:t>
      </w:r>
      <w:r w:rsidR="00E02F1B" w:rsidRPr="00250D02">
        <w:rPr>
          <w:rFonts w:ascii="Calibri Light" w:eastAsia="Times New Roman" w:hAnsi="Calibri Light" w:cs="Times New Roman"/>
        </w:rPr>
        <w:t>, together with the evaluation documents</w:t>
      </w:r>
      <w:r w:rsidR="00563F48" w:rsidRPr="00250D02">
        <w:rPr>
          <w:rFonts w:ascii="Calibri Light" w:eastAsia="Times New Roman" w:hAnsi="Calibri Light" w:cs="Times New Roman"/>
        </w:rPr>
        <w:t>.</w:t>
      </w:r>
    </w:p>
    <w:p w:rsidR="00563F48" w:rsidRPr="00250D02" w:rsidRDefault="00563F48" w:rsidP="000F3382">
      <w:pPr>
        <w:shd w:val="clear" w:color="auto" w:fill="FFFFFF"/>
        <w:spacing w:before="100" w:beforeAutospacing="1" w:after="120" w:line="240" w:lineRule="auto"/>
        <w:jc w:val="both"/>
        <w:rPr>
          <w:rFonts w:ascii="Calibri Light" w:eastAsia="Times New Roman" w:hAnsi="Calibri Light" w:cs="Times New Roman"/>
        </w:rPr>
      </w:pPr>
      <w:r w:rsidRPr="00250D02">
        <w:rPr>
          <w:rFonts w:ascii="Calibri Light" w:eastAsia="Times New Roman" w:hAnsi="Calibri Light" w:cs="Times New Roman"/>
        </w:rPr>
        <w:t>PSC secretary informs the users about the personalized links where documents can be visualized</w:t>
      </w:r>
      <w:r w:rsidR="00F87482" w:rsidRPr="00250D02">
        <w:rPr>
          <w:rFonts w:ascii="Calibri Light" w:eastAsia="Times New Roman" w:hAnsi="Calibri Light" w:cs="Times New Roman"/>
        </w:rPr>
        <w:t>. In order to ensure confidentiality, the respective link will be provided at the beginning of evaluation in sealed envelope, by courier, postal services or hand-delivery with acknowledgement of receipt.</w:t>
      </w:r>
    </w:p>
    <w:p w:rsidR="00086467" w:rsidRPr="00250D02" w:rsidRDefault="00F67DBC" w:rsidP="00F87482">
      <w:pPr>
        <w:pStyle w:val="ListParagraph"/>
        <w:numPr>
          <w:ilvl w:val="0"/>
          <w:numId w:val="28"/>
        </w:numPr>
        <w:shd w:val="clear" w:color="auto" w:fill="FFFFFF"/>
        <w:spacing w:before="100" w:beforeAutospacing="1" w:after="120" w:line="240" w:lineRule="auto"/>
        <w:jc w:val="both"/>
        <w:rPr>
          <w:rFonts w:ascii="Calibri Light" w:eastAsia="Times New Roman" w:hAnsi="Calibri Light" w:cs="Times New Roman"/>
          <w:b/>
          <w:color w:val="2F5496" w:themeColor="accent5" w:themeShade="BF"/>
          <w:sz w:val="24"/>
          <w:szCs w:val="24"/>
        </w:rPr>
      </w:pPr>
      <w:r w:rsidRPr="00250D02">
        <w:rPr>
          <w:rFonts w:ascii="Calibri Light" w:eastAsia="Times New Roman" w:hAnsi="Calibri Light" w:cs="Times New Roman"/>
          <w:b/>
          <w:color w:val="2F5496" w:themeColor="accent5" w:themeShade="BF"/>
          <w:sz w:val="24"/>
          <w:szCs w:val="24"/>
        </w:rPr>
        <w:t>MA IT</w:t>
      </w:r>
      <w:r w:rsidR="00D3608A" w:rsidRPr="00250D02">
        <w:rPr>
          <w:rFonts w:ascii="Calibri Light" w:eastAsia="Times New Roman" w:hAnsi="Calibri Light" w:cs="Times New Roman"/>
          <w:b/>
          <w:color w:val="2F5496" w:themeColor="accent5" w:themeShade="BF"/>
          <w:sz w:val="24"/>
          <w:szCs w:val="24"/>
        </w:rPr>
        <w:t xml:space="preserve"> </w:t>
      </w:r>
      <w:r w:rsidR="00086467" w:rsidRPr="00250D02">
        <w:rPr>
          <w:rFonts w:ascii="Calibri Light" w:eastAsia="Times New Roman" w:hAnsi="Calibri Light" w:cs="Times New Roman"/>
          <w:b/>
          <w:color w:val="2F5496" w:themeColor="accent5" w:themeShade="BF"/>
          <w:sz w:val="24"/>
          <w:szCs w:val="24"/>
        </w:rPr>
        <w:t>administrator</w:t>
      </w:r>
    </w:p>
    <w:p w:rsidR="007B4100" w:rsidRPr="00250D02" w:rsidRDefault="00086467" w:rsidP="00086467">
      <w:pPr>
        <w:shd w:val="clear" w:color="auto" w:fill="FFFFFF"/>
        <w:spacing w:before="100" w:beforeAutospacing="1" w:after="120" w:line="240" w:lineRule="auto"/>
        <w:jc w:val="both"/>
        <w:rPr>
          <w:rFonts w:ascii="Calibri Light" w:eastAsia="Times New Roman" w:hAnsi="Calibri Light" w:cs="Times New Roman"/>
        </w:rPr>
      </w:pPr>
      <w:r w:rsidRPr="00250D02">
        <w:rPr>
          <w:rFonts w:ascii="Calibri Light" w:eastAsia="Times New Roman" w:hAnsi="Calibri Light" w:cs="Times New Roman"/>
        </w:rPr>
        <w:t xml:space="preserve">The </w:t>
      </w:r>
      <w:r w:rsidR="00F67DBC" w:rsidRPr="00250D02">
        <w:rPr>
          <w:rFonts w:ascii="Calibri Light" w:eastAsia="Times New Roman" w:hAnsi="Calibri Light" w:cs="Times New Roman"/>
        </w:rPr>
        <w:t>MA IT</w:t>
      </w:r>
      <w:r w:rsidR="007B4100" w:rsidRPr="00250D02">
        <w:rPr>
          <w:rFonts w:ascii="Calibri Light" w:eastAsia="Times New Roman" w:hAnsi="Calibri Light" w:cs="Times New Roman"/>
        </w:rPr>
        <w:t xml:space="preserve"> </w:t>
      </w:r>
      <w:r w:rsidR="00254D14" w:rsidRPr="00250D02">
        <w:rPr>
          <w:rFonts w:ascii="Calibri Light" w:eastAsia="Times New Roman" w:hAnsi="Calibri Light" w:cs="Times New Roman"/>
        </w:rPr>
        <w:t xml:space="preserve">administrator </w:t>
      </w:r>
      <w:r w:rsidRPr="00250D02">
        <w:rPr>
          <w:rFonts w:ascii="Calibri Light" w:eastAsia="Times New Roman" w:hAnsi="Calibri Light" w:cs="Times New Roman"/>
        </w:rPr>
        <w:t xml:space="preserve">is identified through the IP address, username and password. </w:t>
      </w:r>
    </w:p>
    <w:p w:rsidR="00254D14" w:rsidRPr="00425AC6" w:rsidRDefault="007B4100" w:rsidP="00086467">
      <w:pPr>
        <w:shd w:val="clear" w:color="auto" w:fill="FFFFFF"/>
        <w:spacing w:before="100" w:beforeAutospacing="1" w:after="120" w:line="240" w:lineRule="auto"/>
        <w:jc w:val="both"/>
        <w:rPr>
          <w:rFonts w:ascii="Calibri Light" w:eastAsia="Times New Roman" w:hAnsi="Calibri Light" w:cs="Times New Roman"/>
        </w:rPr>
      </w:pPr>
      <w:r w:rsidRPr="00250D02">
        <w:rPr>
          <w:rFonts w:ascii="Calibri Light" w:eastAsia="Times New Roman" w:hAnsi="Calibri Light" w:cs="Times New Roman"/>
        </w:rPr>
        <w:t xml:space="preserve">The </w:t>
      </w:r>
      <w:r w:rsidR="00F67DBC" w:rsidRPr="00250D02">
        <w:rPr>
          <w:rFonts w:ascii="Calibri Light" w:eastAsia="Times New Roman" w:hAnsi="Calibri Light" w:cs="Times New Roman"/>
        </w:rPr>
        <w:t>MA IT</w:t>
      </w:r>
      <w:r w:rsidR="00254D14" w:rsidRPr="00250D02">
        <w:rPr>
          <w:rFonts w:ascii="Calibri Light" w:eastAsia="Times New Roman" w:hAnsi="Calibri Light" w:cs="Times New Roman"/>
        </w:rPr>
        <w:t xml:space="preserve"> </w:t>
      </w:r>
      <w:r w:rsidRPr="00250D02">
        <w:rPr>
          <w:rFonts w:ascii="Calibri Light" w:eastAsia="Times New Roman" w:hAnsi="Calibri Light" w:cs="Times New Roman"/>
        </w:rPr>
        <w:t>administrator</w:t>
      </w:r>
      <w:r w:rsidR="003C51FC" w:rsidRPr="00250D02">
        <w:rPr>
          <w:rFonts w:ascii="Calibri Light" w:eastAsia="Times New Roman" w:hAnsi="Calibri Light" w:cs="Times New Roman"/>
        </w:rPr>
        <w:t xml:space="preserve"> </w:t>
      </w:r>
      <w:r w:rsidRPr="00250D02">
        <w:rPr>
          <w:rFonts w:ascii="Calibri Light" w:eastAsia="Times New Roman" w:hAnsi="Calibri Light" w:cs="Times New Roman"/>
        </w:rPr>
        <w:t>create</w:t>
      </w:r>
      <w:r w:rsidR="00254D14" w:rsidRPr="00250D02">
        <w:rPr>
          <w:rFonts w:ascii="Calibri Light" w:eastAsia="Times New Roman" w:hAnsi="Calibri Light" w:cs="Times New Roman"/>
        </w:rPr>
        <w:t>s</w:t>
      </w:r>
      <w:r w:rsidRPr="00250D02">
        <w:rPr>
          <w:rFonts w:ascii="Calibri Light" w:eastAsia="Times New Roman" w:hAnsi="Calibri Light" w:cs="Times New Roman"/>
        </w:rPr>
        <w:t xml:space="preserve"> </w:t>
      </w:r>
      <w:r w:rsidR="00254D14" w:rsidRPr="00250D02">
        <w:rPr>
          <w:rFonts w:ascii="Calibri Light" w:eastAsia="Times New Roman" w:hAnsi="Calibri Light" w:cs="Times New Roman"/>
        </w:rPr>
        <w:t>personalized</w:t>
      </w:r>
      <w:r w:rsidRPr="00250D02">
        <w:rPr>
          <w:rFonts w:ascii="Calibri Light" w:eastAsia="Times New Roman" w:hAnsi="Calibri Light" w:cs="Times New Roman"/>
        </w:rPr>
        <w:t xml:space="preserve"> links for each authorised </w:t>
      </w:r>
      <w:r w:rsidR="003C51FC" w:rsidRPr="00250D02">
        <w:rPr>
          <w:rFonts w:ascii="Calibri Light" w:eastAsia="Times New Roman" w:hAnsi="Calibri Light" w:cs="Times New Roman"/>
        </w:rPr>
        <w:t>user</w:t>
      </w:r>
      <w:r w:rsidRPr="00250D02">
        <w:rPr>
          <w:rFonts w:ascii="Calibri Light" w:eastAsia="Times New Roman" w:hAnsi="Calibri Light" w:cs="Times New Roman"/>
        </w:rPr>
        <w:t xml:space="preserve">, before </w:t>
      </w:r>
      <w:r w:rsidR="00F87482" w:rsidRPr="00425AC6">
        <w:rPr>
          <w:rFonts w:ascii="Calibri Light" w:eastAsia="Times New Roman" w:hAnsi="Calibri Light" w:cs="Times New Roman"/>
        </w:rPr>
        <w:t xml:space="preserve">the </w:t>
      </w:r>
      <w:r w:rsidRPr="00425AC6">
        <w:rPr>
          <w:rFonts w:ascii="Calibri Light" w:eastAsia="Times New Roman" w:hAnsi="Calibri Light" w:cs="Times New Roman"/>
        </w:rPr>
        <w:t>star</w:t>
      </w:r>
      <w:r w:rsidR="00F87482" w:rsidRPr="00425AC6">
        <w:rPr>
          <w:rFonts w:ascii="Calibri Light" w:eastAsia="Times New Roman" w:hAnsi="Calibri Light" w:cs="Times New Roman"/>
        </w:rPr>
        <w:t>t of</w:t>
      </w:r>
      <w:r w:rsidRPr="00425AC6">
        <w:rPr>
          <w:rFonts w:ascii="Calibri Light" w:eastAsia="Times New Roman" w:hAnsi="Calibri Light" w:cs="Times New Roman"/>
        </w:rPr>
        <w:t xml:space="preserve"> evaluation</w:t>
      </w:r>
      <w:r w:rsidR="003C51FC" w:rsidRPr="00425AC6">
        <w:rPr>
          <w:rFonts w:ascii="Calibri Light" w:eastAsia="Times New Roman" w:hAnsi="Calibri Light" w:cs="Times New Roman"/>
        </w:rPr>
        <w:t>,</w:t>
      </w:r>
      <w:r w:rsidRPr="00425AC6">
        <w:rPr>
          <w:rFonts w:ascii="Calibri Light" w:eastAsia="Times New Roman" w:hAnsi="Calibri Light" w:cs="Times New Roman"/>
        </w:rPr>
        <w:t xml:space="preserve"> </w:t>
      </w:r>
      <w:r w:rsidR="003C51FC" w:rsidRPr="00425AC6">
        <w:rPr>
          <w:rFonts w:ascii="Calibri Light" w:eastAsia="Times New Roman" w:hAnsi="Calibri Light" w:cs="Times New Roman"/>
        </w:rPr>
        <w:t>and communicate</w:t>
      </w:r>
      <w:r w:rsidR="00F87482" w:rsidRPr="00425AC6">
        <w:rPr>
          <w:rFonts w:ascii="Calibri Light" w:eastAsia="Times New Roman" w:hAnsi="Calibri Light" w:cs="Times New Roman"/>
        </w:rPr>
        <w:t>s</w:t>
      </w:r>
      <w:r w:rsidR="003C51FC" w:rsidRPr="00425AC6">
        <w:rPr>
          <w:rFonts w:ascii="Calibri Light" w:eastAsia="Times New Roman" w:hAnsi="Calibri Light" w:cs="Times New Roman"/>
        </w:rPr>
        <w:t xml:space="preserve"> them</w:t>
      </w:r>
      <w:r w:rsidRPr="00425AC6">
        <w:rPr>
          <w:rFonts w:ascii="Calibri Light" w:eastAsia="Times New Roman" w:hAnsi="Calibri Light" w:cs="Times New Roman"/>
        </w:rPr>
        <w:t xml:space="preserve"> to PSC </w:t>
      </w:r>
      <w:r w:rsidR="00F87482" w:rsidRPr="00425AC6">
        <w:rPr>
          <w:rFonts w:ascii="Calibri Light" w:eastAsia="Times New Roman" w:hAnsi="Calibri Light" w:cs="Times New Roman"/>
        </w:rPr>
        <w:t>s</w:t>
      </w:r>
      <w:r w:rsidRPr="00425AC6">
        <w:rPr>
          <w:rFonts w:ascii="Calibri Light" w:eastAsia="Times New Roman" w:hAnsi="Calibri Light" w:cs="Times New Roman"/>
        </w:rPr>
        <w:t>ecretary</w:t>
      </w:r>
      <w:r w:rsidR="003C51FC" w:rsidRPr="00425AC6">
        <w:rPr>
          <w:rFonts w:ascii="Calibri Light" w:eastAsia="Times New Roman" w:hAnsi="Calibri Light" w:cs="Times New Roman"/>
        </w:rPr>
        <w:t>, in order to inform the</w:t>
      </w:r>
      <w:r w:rsidR="00254D14" w:rsidRPr="00425AC6">
        <w:rPr>
          <w:rFonts w:ascii="Calibri Light" w:eastAsia="Times New Roman" w:hAnsi="Calibri Light" w:cs="Times New Roman"/>
        </w:rPr>
        <w:t>m</w:t>
      </w:r>
      <w:r w:rsidR="003C51FC" w:rsidRPr="00425AC6">
        <w:rPr>
          <w:rFonts w:ascii="Calibri Light" w:eastAsia="Times New Roman" w:hAnsi="Calibri Light" w:cs="Times New Roman"/>
        </w:rPr>
        <w:t xml:space="preserve"> </w:t>
      </w:r>
      <w:r w:rsidR="00254D14" w:rsidRPr="00425AC6">
        <w:rPr>
          <w:rFonts w:ascii="Calibri Light" w:eastAsia="Times New Roman" w:hAnsi="Calibri Light" w:cs="Times New Roman"/>
        </w:rPr>
        <w:t>accordingly</w:t>
      </w:r>
      <w:r w:rsidR="003C51FC" w:rsidRPr="00425AC6">
        <w:rPr>
          <w:rFonts w:ascii="Calibri Light" w:eastAsia="Times New Roman" w:hAnsi="Calibri Light" w:cs="Times New Roman"/>
        </w:rPr>
        <w:t xml:space="preserve">. </w:t>
      </w:r>
    </w:p>
    <w:p w:rsidR="00086467" w:rsidRPr="00425AC6" w:rsidRDefault="00086467" w:rsidP="00086467">
      <w:pPr>
        <w:shd w:val="clear" w:color="auto" w:fill="FFFFFF"/>
        <w:spacing w:before="100" w:beforeAutospacing="1" w:after="120" w:line="240" w:lineRule="auto"/>
        <w:jc w:val="both"/>
        <w:rPr>
          <w:rFonts w:ascii="Calibri Light" w:eastAsia="Times New Roman" w:hAnsi="Calibri Light" w:cs="Times New Roman"/>
        </w:rPr>
      </w:pPr>
      <w:r w:rsidRPr="00425AC6">
        <w:rPr>
          <w:rFonts w:ascii="Calibri Light" w:eastAsia="Times New Roman" w:hAnsi="Calibri Light" w:cs="Times New Roman"/>
        </w:rPr>
        <w:t>Th</w:t>
      </w:r>
      <w:r w:rsidR="006A7D91" w:rsidRPr="00425AC6">
        <w:rPr>
          <w:rFonts w:ascii="Calibri Light" w:eastAsia="Times New Roman" w:hAnsi="Calibri Light" w:cs="Times New Roman"/>
        </w:rPr>
        <w:t xml:space="preserve">e </w:t>
      </w:r>
      <w:r w:rsidR="00F67DBC" w:rsidRPr="00425AC6">
        <w:rPr>
          <w:rFonts w:ascii="Calibri Light" w:eastAsia="Times New Roman" w:hAnsi="Calibri Light" w:cs="Times New Roman"/>
        </w:rPr>
        <w:t>MA IT</w:t>
      </w:r>
      <w:r w:rsidR="00254D14" w:rsidRPr="00425AC6">
        <w:rPr>
          <w:rFonts w:ascii="Calibri Light" w:eastAsia="Times New Roman" w:hAnsi="Calibri Light" w:cs="Times New Roman"/>
        </w:rPr>
        <w:t xml:space="preserve"> </w:t>
      </w:r>
      <w:r w:rsidR="006A7D91" w:rsidRPr="00425AC6">
        <w:rPr>
          <w:rFonts w:ascii="Calibri Light" w:eastAsia="Times New Roman" w:hAnsi="Calibri Light" w:cs="Times New Roman"/>
        </w:rPr>
        <w:t>administrator</w:t>
      </w:r>
      <w:r w:rsidRPr="00425AC6">
        <w:rPr>
          <w:rFonts w:ascii="Calibri Light" w:eastAsia="Times New Roman" w:hAnsi="Calibri Light" w:cs="Times New Roman"/>
        </w:rPr>
        <w:t xml:space="preserve"> will </w:t>
      </w:r>
      <w:r w:rsidR="00254D14" w:rsidRPr="00425AC6">
        <w:rPr>
          <w:rFonts w:ascii="Calibri Light" w:eastAsia="Times New Roman" w:hAnsi="Calibri Light" w:cs="Times New Roman"/>
        </w:rPr>
        <w:t>have</w:t>
      </w:r>
      <w:r w:rsidRPr="00425AC6">
        <w:rPr>
          <w:rFonts w:ascii="Calibri Light" w:eastAsia="Times New Roman" w:hAnsi="Calibri Light" w:cs="Times New Roman"/>
        </w:rPr>
        <w:t xml:space="preserve"> access to RO CBC Suceava</w:t>
      </w:r>
      <w:r w:rsidR="00254D14" w:rsidRPr="00425AC6">
        <w:rPr>
          <w:rFonts w:ascii="Calibri Light" w:eastAsia="Times New Roman" w:hAnsi="Calibri Light" w:cs="Times New Roman"/>
        </w:rPr>
        <w:t xml:space="preserve"> servers</w:t>
      </w:r>
      <w:r w:rsidR="007B4100" w:rsidRPr="00425AC6">
        <w:rPr>
          <w:rFonts w:ascii="Calibri Light" w:eastAsia="Times New Roman" w:hAnsi="Calibri Light" w:cs="Times New Roman"/>
        </w:rPr>
        <w:t xml:space="preserve"> in order</w:t>
      </w:r>
      <w:r w:rsidRPr="00425AC6">
        <w:rPr>
          <w:rFonts w:ascii="Calibri Light" w:eastAsia="Times New Roman" w:hAnsi="Calibri Light" w:cs="Times New Roman"/>
        </w:rPr>
        <w:t xml:space="preserve"> to retreive, at the request of PSC Secretary, the evaluation related information </w:t>
      </w:r>
      <w:r w:rsidR="00F87482" w:rsidRPr="00425AC6">
        <w:rPr>
          <w:rFonts w:ascii="Calibri Light" w:eastAsia="Times New Roman" w:hAnsi="Calibri Light" w:cs="Times New Roman"/>
        </w:rPr>
        <w:t>to be</w:t>
      </w:r>
      <w:r w:rsidR="00254D14" w:rsidRPr="00425AC6">
        <w:rPr>
          <w:rFonts w:ascii="Calibri Light" w:eastAsia="Times New Roman" w:hAnsi="Calibri Light" w:cs="Times New Roman"/>
        </w:rPr>
        <w:t xml:space="preserve"> </w:t>
      </w:r>
      <w:r w:rsidRPr="00425AC6">
        <w:rPr>
          <w:rFonts w:ascii="Calibri Light" w:eastAsia="Times New Roman" w:hAnsi="Calibri Light" w:cs="Times New Roman"/>
        </w:rPr>
        <w:t>transfe</w:t>
      </w:r>
      <w:r w:rsidR="00C82DB1" w:rsidRPr="00425AC6">
        <w:rPr>
          <w:rFonts w:ascii="Calibri Light" w:eastAsia="Times New Roman" w:hAnsi="Calibri Light" w:cs="Times New Roman"/>
        </w:rPr>
        <w:t>r</w:t>
      </w:r>
      <w:r w:rsidR="00F87482" w:rsidRPr="00425AC6">
        <w:rPr>
          <w:rFonts w:ascii="Calibri Light" w:eastAsia="Times New Roman" w:hAnsi="Calibri Light" w:cs="Times New Roman"/>
        </w:rPr>
        <w:t>ed</w:t>
      </w:r>
      <w:r w:rsidRPr="00425AC6">
        <w:rPr>
          <w:rFonts w:ascii="Calibri Light" w:eastAsia="Times New Roman" w:hAnsi="Calibri Light" w:cs="Times New Roman"/>
        </w:rPr>
        <w:t xml:space="preserve"> to the personalised link</w:t>
      </w:r>
      <w:r w:rsidR="00F87482" w:rsidRPr="00425AC6">
        <w:rPr>
          <w:rFonts w:ascii="Calibri Light" w:eastAsia="Times New Roman" w:hAnsi="Calibri Light" w:cs="Times New Roman"/>
        </w:rPr>
        <w:t>s</w:t>
      </w:r>
      <w:r w:rsidRPr="00425AC6">
        <w:rPr>
          <w:rFonts w:ascii="Calibri Light" w:eastAsia="Times New Roman" w:hAnsi="Calibri Light" w:cs="Times New Roman"/>
        </w:rPr>
        <w:t xml:space="preserve"> created on the MA cloud</w:t>
      </w:r>
      <w:r w:rsidR="00F87482" w:rsidRPr="00425AC6">
        <w:rPr>
          <w:rFonts w:ascii="Calibri Light" w:eastAsia="Times New Roman" w:hAnsi="Calibri Light" w:cs="Times New Roman"/>
        </w:rPr>
        <w:t xml:space="preserve"> for each authorised user</w:t>
      </w:r>
      <w:r w:rsidRPr="00425AC6">
        <w:rPr>
          <w:rFonts w:ascii="Calibri Light" w:eastAsia="Times New Roman" w:hAnsi="Calibri Light" w:cs="Times New Roman"/>
        </w:rPr>
        <w:t xml:space="preserve">. </w:t>
      </w:r>
    </w:p>
    <w:p w:rsidR="008F10F8" w:rsidRPr="00250D02" w:rsidRDefault="008F10F8" w:rsidP="008F10F8">
      <w:pPr>
        <w:shd w:val="clear" w:color="auto" w:fill="FFFFFF"/>
        <w:spacing w:before="100" w:beforeAutospacing="1" w:after="120" w:line="240" w:lineRule="auto"/>
        <w:jc w:val="both"/>
        <w:rPr>
          <w:rFonts w:ascii="Helvetica" w:eastAsia="Times New Roman" w:hAnsi="Helvetica" w:cs="Times New Roman"/>
          <w:b/>
          <w:color w:val="2F5496" w:themeColor="accent5" w:themeShade="BF"/>
          <w:sz w:val="24"/>
          <w:szCs w:val="24"/>
        </w:rPr>
      </w:pPr>
      <w:r w:rsidRPr="00250D02">
        <w:rPr>
          <w:rFonts w:ascii="Calibri Light" w:eastAsia="Times New Roman" w:hAnsi="Calibri Light" w:cs="Times New Roman"/>
          <w:b/>
          <w:color w:val="2F5496" w:themeColor="accent5" w:themeShade="BF"/>
        </w:rPr>
        <w:t> </w:t>
      </w:r>
      <w:r w:rsidR="00AE5F15" w:rsidRPr="00250D02">
        <w:rPr>
          <w:rFonts w:ascii="Calibri Light" w:eastAsia="Times New Roman" w:hAnsi="Calibri Light" w:cs="Times New Roman"/>
          <w:b/>
          <w:color w:val="2F5496" w:themeColor="accent5" w:themeShade="BF"/>
          <w:sz w:val="24"/>
          <w:szCs w:val="24"/>
        </w:rPr>
        <w:t>Steps and actions during EMS-ENI malfunction</w:t>
      </w:r>
    </w:p>
    <w:p w:rsidR="008F10F8" w:rsidRPr="00250D02" w:rsidRDefault="008F10F8" w:rsidP="008F10F8">
      <w:pPr>
        <w:shd w:val="clear" w:color="auto" w:fill="FFFFFF"/>
        <w:spacing w:before="100" w:beforeAutospacing="1" w:after="120" w:line="240" w:lineRule="auto"/>
        <w:jc w:val="both"/>
        <w:rPr>
          <w:rFonts w:ascii="Helvetica" w:eastAsia="Times New Roman" w:hAnsi="Helvetica" w:cs="Times New Roman"/>
        </w:rPr>
      </w:pPr>
      <w:r w:rsidRPr="00250D02">
        <w:rPr>
          <w:rFonts w:ascii="Calibri Light" w:eastAsia="Times New Roman" w:hAnsi="Calibri Light" w:cs="Times New Roman"/>
        </w:rPr>
        <w:t>In case of severe EMS-ENI malfunction, the following steps will be taken:</w:t>
      </w:r>
    </w:p>
    <w:p w:rsidR="008F10F8" w:rsidRPr="00250D02" w:rsidRDefault="00953337" w:rsidP="006D03A7">
      <w:pPr>
        <w:pStyle w:val="ListParagraph"/>
        <w:numPr>
          <w:ilvl w:val="0"/>
          <w:numId w:val="39"/>
        </w:numPr>
        <w:spacing w:before="120" w:after="120" w:line="240" w:lineRule="auto"/>
        <w:jc w:val="both"/>
        <w:rPr>
          <w:rFonts w:ascii="Calibri Light" w:hAnsi="Calibri Light"/>
        </w:rPr>
      </w:pPr>
      <w:r w:rsidRPr="00250D02">
        <w:rPr>
          <w:rFonts w:ascii="Calibri Light" w:hAnsi="Calibri Light"/>
        </w:rPr>
        <w:t>If</w:t>
      </w:r>
      <w:r w:rsidR="002319F4" w:rsidRPr="00250D02">
        <w:rPr>
          <w:rFonts w:ascii="Calibri Light" w:hAnsi="Calibri Light"/>
        </w:rPr>
        <w:t xml:space="preserve"> </w:t>
      </w:r>
      <w:r w:rsidRPr="00250D02">
        <w:rPr>
          <w:rFonts w:ascii="Calibri Light" w:hAnsi="Calibri Light"/>
        </w:rPr>
        <w:t xml:space="preserve">situation requires, </w:t>
      </w:r>
      <w:r w:rsidR="008F10F8" w:rsidRPr="00250D02">
        <w:rPr>
          <w:rFonts w:ascii="Calibri Light" w:hAnsi="Calibri Light"/>
        </w:rPr>
        <w:t xml:space="preserve">PSC secretary opens the envelopes containing hard-copy versions of the application packages/ additional documents/ clarifications, extracts the DVDs and uploads the information on </w:t>
      </w:r>
      <w:r w:rsidR="006D03A7" w:rsidRPr="00250D02">
        <w:rPr>
          <w:rFonts w:ascii="Calibri Light" w:hAnsi="Calibri Light"/>
        </w:rPr>
        <w:t>RO CBC Suceava</w:t>
      </w:r>
      <w:r w:rsidR="008F10F8" w:rsidRPr="00250D02">
        <w:rPr>
          <w:rFonts w:ascii="Calibri Light" w:hAnsi="Calibri Light"/>
        </w:rPr>
        <w:t xml:space="preserve"> </w:t>
      </w:r>
      <w:r w:rsidRPr="00250D02">
        <w:rPr>
          <w:rFonts w:ascii="Calibri Light" w:hAnsi="Calibri Light"/>
        </w:rPr>
        <w:t xml:space="preserve">specific </w:t>
      </w:r>
      <w:r w:rsidR="008F10F8" w:rsidRPr="00250D02">
        <w:rPr>
          <w:rFonts w:ascii="Calibri Light" w:hAnsi="Calibri Light"/>
        </w:rPr>
        <w:t>server partition.</w:t>
      </w:r>
    </w:p>
    <w:p w:rsidR="008F10F8" w:rsidRPr="00250D02" w:rsidRDefault="00953337" w:rsidP="006D03A7">
      <w:pPr>
        <w:pStyle w:val="ListParagraph"/>
        <w:numPr>
          <w:ilvl w:val="0"/>
          <w:numId w:val="39"/>
        </w:numPr>
        <w:spacing w:before="120" w:after="120" w:line="240" w:lineRule="auto"/>
        <w:jc w:val="both"/>
        <w:rPr>
          <w:rFonts w:ascii="Calibri Light" w:hAnsi="Calibri Light"/>
        </w:rPr>
      </w:pPr>
      <w:r w:rsidRPr="00250D02">
        <w:rPr>
          <w:rFonts w:ascii="Calibri Light" w:hAnsi="Calibri Light"/>
        </w:rPr>
        <w:lastRenderedPageBreak/>
        <w:t>Each</w:t>
      </w:r>
      <w:r w:rsidR="008F10F8" w:rsidRPr="00250D02">
        <w:rPr>
          <w:rFonts w:ascii="Calibri Light" w:hAnsi="Calibri Light"/>
        </w:rPr>
        <w:t xml:space="preserve"> project is </w:t>
      </w:r>
      <w:r w:rsidRPr="00250D02">
        <w:rPr>
          <w:rFonts w:ascii="Calibri Light" w:hAnsi="Calibri Light"/>
        </w:rPr>
        <w:t xml:space="preserve">to be </w:t>
      </w:r>
      <w:r w:rsidR="008F10F8" w:rsidRPr="00250D02">
        <w:rPr>
          <w:rFonts w:ascii="Calibri Light" w:hAnsi="Calibri Light"/>
        </w:rPr>
        <w:t>identified through the Project Registration Number</w:t>
      </w:r>
      <w:r w:rsidRPr="00250D02">
        <w:rPr>
          <w:rFonts w:ascii="Calibri Light" w:hAnsi="Calibri Light"/>
        </w:rPr>
        <w:t>, and each document through its content e.g. evaluation grid, clarifications step 1 etc</w:t>
      </w:r>
      <w:r w:rsidR="008F10F8" w:rsidRPr="00250D02">
        <w:rPr>
          <w:rFonts w:ascii="Calibri Light" w:hAnsi="Calibri Light"/>
        </w:rPr>
        <w:t>.</w:t>
      </w:r>
    </w:p>
    <w:p w:rsidR="00953337" w:rsidRPr="00250D02" w:rsidRDefault="00953337" w:rsidP="006D03A7">
      <w:pPr>
        <w:pStyle w:val="ListParagraph"/>
        <w:numPr>
          <w:ilvl w:val="0"/>
          <w:numId w:val="39"/>
        </w:numPr>
        <w:spacing w:before="120" w:after="120" w:line="240" w:lineRule="auto"/>
        <w:jc w:val="both"/>
        <w:rPr>
          <w:rFonts w:ascii="Calibri Light" w:hAnsi="Calibri Light"/>
        </w:rPr>
      </w:pPr>
      <w:r w:rsidRPr="00250D02">
        <w:rPr>
          <w:rFonts w:ascii="Calibri Light" w:hAnsi="Calibri Light"/>
        </w:rPr>
        <w:t>PSC secretary prepares written communication</w:t>
      </w:r>
      <w:r w:rsidR="006D03A7" w:rsidRPr="00250D02">
        <w:rPr>
          <w:rFonts w:ascii="Calibri Light" w:hAnsi="Calibri Light"/>
        </w:rPr>
        <w:t>s to</w:t>
      </w:r>
      <w:r w:rsidRPr="00250D02">
        <w:rPr>
          <w:rFonts w:ascii="Calibri Light" w:hAnsi="Calibri Light"/>
        </w:rPr>
        <w:t xml:space="preserve"> the </w:t>
      </w:r>
      <w:r w:rsidR="00F67DBC" w:rsidRPr="00250D02">
        <w:rPr>
          <w:rFonts w:ascii="Calibri Light" w:hAnsi="Calibri Light"/>
        </w:rPr>
        <w:t>MA IT</w:t>
      </w:r>
      <w:r w:rsidRPr="00250D02">
        <w:rPr>
          <w:rFonts w:ascii="Calibri Light" w:hAnsi="Calibri Light"/>
        </w:rPr>
        <w:t xml:space="preserve"> administrator </w:t>
      </w:r>
      <w:r w:rsidR="006D03A7" w:rsidRPr="00250D02">
        <w:rPr>
          <w:rFonts w:ascii="Calibri Light" w:hAnsi="Calibri Light"/>
        </w:rPr>
        <w:t>and indicates</w:t>
      </w:r>
      <w:r w:rsidRPr="00250D02">
        <w:rPr>
          <w:rFonts w:ascii="Calibri Light" w:hAnsi="Calibri Light"/>
        </w:rPr>
        <w:t xml:space="preserve"> which information is to be visualised and by whom, depending on the </w:t>
      </w:r>
      <w:r w:rsidR="006D03A7" w:rsidRPr="00250D02">
        <w:rPr>
          <w:rFonts w:ascii="Calibri Light" w:hAnsi="Calibri Light"/>
        </w:rPr>
        <w:t xml:space="preserve">user’s </w:t>
      </w:r>
      <w:r w:rsidR="002319F4" w:rsidRPr="00250D02">
        <w:rPr>
          <w:rFonts w:ascii="Calibri Light" w:hAnsi="Calibri Light"/>
        </w:rPr>
        <w:t xml:space="preserve">role </w:t>
      </w:r>
      <w:r w:rsidRPr="00250D02">
        <w:rPr>
          <w:rFonts w:ascii="Calibri Light" w:hAnsi="Calibri Light"/>
        </w:rPr>
        <w:t>and the evaluation stage.</w:t>
      </w:r>
    </w:p>
    <w:p w:rsidR="008F10F8" w:rsidRPr="00250D02" w:rsidRDefault="00F67DBC" w:rsidP="006D03A7">
      <w:pPr>
        <w:pStyle w:val="ListParagraph"/>
        <w:numPr>
          <w:ilvl w:val="0"/>
          <w:numId w:val="39"/>
        </w:numPr>
        <w:spacing w:before="120" w:after="120" w:line="240" w:lineRule="auto"/>
        <w:jc w:val="both"/>
        <w:rPr>
          <w:rFonts w:ascii="Calibri Light" w:hAnsi="Calibri Light"/>
        </w:rPr>
      </w:pPr>
      <w:r w:rsidRPr="00250D02">
        <w:rPr>
          <w:rFonts w:ascii="Calibri Light" w:hAnsi="Calibri Light"/>
        </w:rPr>
        <w:t xml:space="preserve">MA IT </w:t>
      </w:r>
      <w:r w:rsidR="00D85505" w:rsidRPr="00250D02">
        <w:rPr>
          <w:rFonts w:ascii="Calibri Light" w:hAnsi="Calibri Light"/>
        </w:rPr>
        <w:t>administrator</w:t>
      </w:r>
      <w:r w:rsidR="008F10F8" w:rsidRPr="00250D02">
        <w:rPr>
          <w:rFonts w:ascii="Calibri Light" w:hAnsi="Calibri Light"/>
        </w:rPr>
        <w:t xml:space="preserve"> takes over the information uploaded on RO CBC server and transfers it on</w:t>
      </w:r>
      <w:r w:rsidR="00C82DB1" w:rsidRPr="00250D02">
        <w:rPr>
          <w:rFonts w:ascii="Calibri Light" w:hAnsi="Calibri Light"/>
        </w:rPr>
        <w:t>to</w:t>
      </w:r>
      <w:r w:rsidR="008F10F8" w:rsidRPr="00250D02">
        <w:rPr>
          <w:rFonts w:ascii="Calibri Light" w:hAnsi="Calibri Light"/>
        </w:rPr>
        <w:t xml:space="preserve"> the MA </w:t>
      </w:r>
      <w:r w:rsidR="00D85505" w:rsidRPr="00250D02">
        <w:rPr>
          <w:rFonts w:ascii="Calibri Light" w:hAnsi="Calibri Light"/>
        </w:rPr>
        <w:t>cloud</w:t>
      </w:r>
      <w:r w:rsidR="008F10F8" w:rsidRPr="00250D02">
        <w:rPr>
          <w:rFonts w:ascii="Calibri Light" w:hAnsi="Calibri Light"/>
        </w:rPr>
        <w:t>.</w:t>
      </w:r>
    </w:p>
    <w:p w:rsidR="008F10F8" w:rsidRPr="00250D02" w:rsidRDefault="008F10F8" w:rsidP="006D03A7">
      <w:pPr>
        <w:pStyle w:val="ListParagraph"/>
        <w:numPr>
          <w:ilvl w:val="0"/>
          <w:numId w:val="39"/>
        </w:numPr>
        <w:spacing w:before="120" w:after="120" w:line="240" w:lineRule="auto"/>
        <w:jc w:val="both"/>
        <w:rPr>
          <w:rFonts w:ascii="Calibri Light" w:hAnsi="Calibri Light"/>
        </w:rPr>
      </w:pPr>
      <w:r w:rsidRPr="00250D02">
        <w:rPr>
          <w:rFonts w:ascii="Calibri Light" w:hAnsi="Calibri Light"/>
        </w:rPr>
        <w:t>Following the instructions given by PSC secretary,</w:t>
      </w:r>
      <w:r w:rsidR="00D85505" w:rsidRPr="00250D02">
        <w:rPr>
          <w:rFonts w:ascii="Calibri Light" w:hAnsi="Calibri Light"/>
        </w:rPr>
        <w:t xml:space="preserve"> the </w:t>
      </w:r>
      <w:r w:rsidR="00F67DBC" w:rsidRPr="00250D02">
        <w:rPr>
          <w:rFonts w:ascii="Calibri Light" w:hAnsi="Calibri Light"/>
        </w:rPr>
        <w:t xml:space="preserve">MA </w:t>
      </w:r>
      <w:r w:rsidR="00D85505" w:rsidRPr="00250D02">
        <w:rPr>
          <w:rFonts w:ascii="Calibri Light" w:hAnsi="Calibri Light"/>
        </w:rPr>
        <w:t>IT administrator</w:t>
      </w:r>
      <w:r w:rsidR="00F67DBC" w:rsidRPr="00250D02">
        <w:rPr>
          <w:rFonts w:ascii="Calibri Light" w:hAnsi="Calibri Light"/>
        </w:rPr>
        <w:t xml:space="preserve"> </w:t>
      </w:r>
      <w:r w:rsidRPr="00250D02">
        <w:rPr>
          <w:rFonts w:ascii="Calibri Light" w:hAnsi="Calibri Light"/>
        </w:rPr>
        <w:t xml:space="preserve">gives links </w:t>
      </w:r>
      <w:r w:rsidR="006D03A7" w:rsidRPr="00250D02">
        <w:rPr>
          <w:rFonts w:ascii="Calibri Light" w:hAnsi="Calibri Light"/>
        </w:rPr>
        <w:t>to the authorized users</w:t>
      </w:r>
      <w:r w:rsidR="006D03A7" w:rsidRPr="00250D02" w:rsidDel="002319F4">
        <w:rPr>
          <w:rFonts w:ascii="Calibri Light" w:hAnsi="Calibri Light"/>
        </w:rPr>
        <w:t xml:space="preserve"> </w:t>
      </w:r>
      <w:r w:rsidR="002319F4" w:rsidRPr="00250D02">
        <w:rPr>
          <w:rFonts w:ascii="Calibri Light" w:hAnsi="Calibri Light"/>
        </w:rPr>
        <w:t xml:space="preserve">allowing the </w:t>
      </w:r>
      <w:r w:rsidR="00953337" w:rsidRPr="00250D02">
        <w:rPr>
          <w:rFonts w:ascii="Calibri Light" w:hAnsi="Calibri Light"/>
        </w:rPr>
        <w:t>information</w:t>
      </w:r>
      <w:r w:rsidR="002319F4" w:rsidRPr="00250D02">
        <w:rPr>
          <w:rFonts w:ascii="Calibri Light" w:hAnsi="Calibri Light"/>
        </w:rPr>
        <w:t xml:space="preserve"> to be visualised</w:t>
      </w:r>
      <w:r w:rsidR="00953337" w:rsidRPr="00250D02">
        <w:rPr>
          <w:rFonts w:ascii="Calibri Light" w:hAnsi="Calibri Light"/>
        </w:rPr>
        <w:t>.</w:t>
      </w:r>
    </w:p>
    <w:p w:rsidR="002319F4" w:rsidRPr="00250D02" w:rsidRDefault="00953337" w:rsidP="006D03A7">
      <w:pPr>
        <w:pStyle w:val="ListParagraph"/>
        <w:numPr>
          <w:ilvl w:val="0"/>
          <w:numId w:val="39"/>
        </w:numPr>
        <w:spacing w:before="120" w:after="120" w:line="240" w:lineRule="auto"/>
        <w:jc w:val="both"/>
        <w:rPr>
          <w:rFonts w:ascii="Calibri Light" w:hAnsi="Calibri Light"/>
        </w:rPr>
      </w:pPr>
      <w:r w:rsidRPr="00250D02">
        <w:rPr>
          <w:rFonts w:ascii="Calibri Light" w:hAnsi="Calibri Light"/>
        </w:rPr>
        <w:t>I</w:t>
      </w:r>
      <w:r w:rsidR="002319F4" w:rsidRPr="00250D02">
        <w:rPr>
          <w:rFonts w:ascii="Calibri Light" w:hAnsi="Calibri Light"/>
        </w:rPr>
        <w:t xml:space="preserve">f </w:t>
      </w:r>
      <w:r w:rsidRPr="00250D02">
        <w:rPr>
          <w:rFonts w:ascii="Calibri Light" w:hAnsi="Calibri Light"/>
        </w:rPr>
        <w:t xml:space="preserve">situation requires, external assessors </w:t>
      </w:r>
      <w:r w:rsidR="006D03A7" w:rsidRPr="00250D02">
        <w:rPr>
          <w:rFonts w:ascii="Calibri Light" w:hAnsi="Calibri Light"/>
        </w:rPr>
        <w:t xml:space="preserve">will </w:t>
      </w:r>
      <w:r w:rsidRPr="00250D02">
        <w:rPr>
          <w:rFonts w:ascii="Calibri Light" w:hAnsi="Calibri Light"/>
        </w:rPr>
        <w:t>use the Word format of the evaluation grids for step 2 and step 3 (in case of HARD projects)</w:t>
      </w:r>
      <w:r w:rsidR="006D03A7" w:rsidRPr="00250D02">
        <w:rPr>
          <w:rFonts w:ascii="Calibri Light" w:hAnsi="Calibri Light"/>
        </w:rPr>
        <w:t xml:space="preserve"> as the case may be</w:t>
      </w:r>
      <w:r w:rsidRPr="00250D02">
        <w:rPr>
          <w:rFonts w:ascii="Calibri Light" w:hAnsi="Calibri Light"/>
        </w:rPr>
        <w:t xml:space="preserve">. After completion, any grid must be signed by </w:t>
      </w:r>
      <w:r w:rsidR="006D03A7" w:rsidRPr="00250D02">
        <w:rPr>
          <w:rFonts w:ascii="Calibri Light" w:hAnsi="Calibri Light"/>
        </w:rPr>
        <w:t>the</w:t>
      </w:r>
      <w:r w:rsidR="002319F4" w:rsidRPr="00250D02">
        <w:rPr>
          <w:rFonts w:ascii="Calibri Light" w:hAnsi="Calibri Light"/>
        </w:rPr>
        <w:t xml:space="preserve"> author</w:t>
      </w:r>
      <w:r w:rsidRPr="00250D02">
        <w:rPr>
          <w:rFonts w:ascii="Calibri Light" w:hAnsi="Calibri Light"/>
        </w:rPr>
        <w:t>, scanned and forwarded to PSC secretary</w:t>
      </w:r>
      <w:r w:rsidR="006D03A7" w:rsidRPr="00250D02">
        <w:rPr>
          <w:rFonts w:ascii="Calibri Light" w:hAnsi="Calibri Light"/>
        </w:rPr>
        <w:t xml:space="preserve"> using the electronic mail</w:t>
      </w:r>
      <w:r w:rsidR="003B26E2">
        <w:rPr>
          <w:rFonts w:ascii="Calibri Light" w:hAnsi="Calibri Light"/>
        </w:rPr>
        <w:t>, in word format and also as scanned copy</w:t>
      </w:r>
      <w:r w:rsidRPr="00250D02">
        <w:rPr>
          <w:rFonts w:ascii="Calibri Light" w:hAnsi="Calibri Light"/>
        </w:rPr>
        <w:t xml:space="preserve">. </w:t>
      </w:r>
      <w:r w:rsidR="006D03A7" w:rsidRPr="00250D02">
        <w:rPr>
          <w:rFonts w:ascii="Calibri Light" w:hAnsi="Calibri Light"/>
        </w:rPr>
        <w:t>T</w:t>
      </w:r>
      <w:r w:rsidR="002319F4" w:rsidRPr="00250D02">
        <w:rPr>
          <w:rFonts w:ascii="Calibri Light" w:hAnsi="Calibri Light"/>
        </w:rPr>
        <w:t xml:space="preserve">he original evaluation grids </w:t>
      </w:r>
      <w:r w:rsidR="006D03A7" w:rsidRPr="00250D02">
        <w:rPr>
          <w:rFonts w:ascii="Calibri Light" w:hAnsi="Calibri Light"/>
        </w:rPr>
        <w:t>shall</w:t>
      </w:r>
      <w:r w:rsidR="002319F4" w:rsidRPr="00250D02">
        <w:rPr>
          <w:rFonts w:ascii="Calibri Light" w:hAnsi="Calibri Light"/>
        </w:rPr>
        <w:t xml:space="preserve"> be sent afterwards to the JT</w:t>
      </w:r>
      <w:r w:rsidR="00D85505" w:rsidRPr="00250D02">
        <w:rPr>
          <w:rFonts w:ascii="Calibri Light" w:hAnsi="Calibri Light"/>
        </w:rPr>
        <w:t>S</w:t>
      </w:r>
      <w:r w:rsidR="002319F4" w:rsidRPr="00250D02">
        <w:rPr>
          <w:rFonts w:ascii="Calibri Light" w:hAnsi="Calibri Light"/>
        </w:rPr>
        <w:t xml:space="preserve"> headquarters in sealed envelopes, within the set deadlines, by courier, postal services or by hand-delivery. </w:t>
      </w:r>
    </w:p>
    <w:p w:rsidR="00953337" w:rsidRPr="00250D02" w:rsidRDefault="002319F4" w:rsidP="006D03A7">
      <w:pPr>
        <w:pStyle w:val="ListParagraph"/>
        <w:numPr>
          <w:ilvl w:val="0"/>
          <w:numId w:val="39"/>
        </w:numPr>
        <w:spacing w:before="120" w:after="120" w:line="240" w:lineRule="auto"/>
        <w:jc w:val="both"/>
        <w:rPr>
          <w:rFonts w:ascii="Calibri Light" w:hAnsi="Calibri Light"/>
        </w:rPr>
      </w:pPr>
      <w:r w:rsidRPr="00250D02">
        <w:rPr>
          <w:rFonts w:ascii="Calibri Light" w:hAnsi="Calibri Light"/>
        </w:rPr>
        <w:t xml:space="preserve">With the view to protect confidentiality of information, before scanning and forwarding the evaluation grids to PSC secretary, the assessor must make visible only the Project Registration Number, and blur the name of the applicant and the project title </w:t>
      </w:r>
      <w:r w:rsidR="006D03A7" w:rsidRPr="00250D02">
        <w:rPr>
          <w:rFonts w:ascii="Calibri Light" w:hAnsi="Calibri Light"/>
        </w:rPr>
        <w:t xml:space="preserve">visible </w:t>
      </w:r>
      <w:r w:rsidRPr="00250D02">
        <w:rPr>
          <w:rFonts w:ascii="Calibri Light" w:hAnsi="Calibri Light"/>
        </w:rPr>
        <w:t xml:space="preserve">on the grid. </w:t>
      </w:r>
      <w:r w:rsidR="00953337" w:rsidRPr="00250D02">
        <w:rPr>
          <w:rFonts w:ascii="Calibri Light" w:hAnsi="Calibri Light"/>
        </w:rPr>
        <w:t xml:space="preserve">  </w:t>
      </w:r>
    </w:p>
    <w:p w:rsidR="00634B3E" w:rsidRPr="00250D02" w:rsidRDefault="008F10F8" w:rsidP="00EE392B">
      <w:pPr>
        <w:pStyle w:val="ListParagraph"/>
        <w:numPr>
          <w:ilvl w:val="0"/>
          <w:numId w:val="39"/>
        </w:numPr>
        <w:spacing w:before="120" w:after="120" w:line="240" w:lineRule="auto"/>
        <w:jc w:val="both"/>
        <w:rPr>
          <w:rFonts w:ascii="Calibri Light" w:hAnsi="Calibri Light"/>
          <w:sz w:val="24"/>
          <w:szCs w:val="24"/>
        </w:rPr>
      </w:pPr>
      <w:r w:rsidRPr="00250D02">
        <w:rPr>
          <w:rFonts w:ascii="Calibri Light" w:hAnsi="Calibri Light"/>
        </w:rPr>
        <w:t>In case EMS-ENI restarts functioning, the work done must be transferred into the electronic system.</w:t>
      </w:r>
    </w:p>
    <w:p w:rsidR="00634B3E" w:rsidRPr="00250D02" w:rsidRDefault="009D34CA" w:rsidP="00D43A0C">
      <w:pPr>
        <w:spacing w:before="120" w:after="120" w:line="240" w:lineRule="auto"/>
        <w:jc w:val="both"/>
        <w:rPr>
          <w:rFonts w:ascii="Calibri Light" w:hAnsi="Calibri Light"/>
          <w:sz w:val="24"/>
          <w:szCs w:val="24"/>
        </w:rPr>
      </w:pPr>
      <w:r w:rsidRPr="00250D02">
        <w:rPr>
          <w:rFonts w:ascii="Calibri Light" w:hAnsi="Calibri Light"/>
          <w:sz w:val="24"/>
          <w:szCs w:val="24"/>
        </w:rPr>
        <w:t xml:space="preserve"> </w:t>
      </w:r>
    </w:p>
    <w:p w:rsidR="00F87482" w:rsidRPr="00250D02" w:rsidRDefault="00F87482" w:rsidP="00D43A0C">
      <w:pPr>
        <w:spacing w:before="120" w:after="120" w:line="240" w:lineRule="auto"/>
        <w:jc w:val="both"/>
        <w:rPr>
          <w:rFonts w:ascii="Calibri Light" w:hAnsi="Calibri Light"/>
          <w:sz w:val="24"/>
          <w:szCs w:val="24"/>
        </w:rPr>
      </w:pPr>
    </w:p>
    <w:p w:rsidR="00F87482" w:rsidRDefault="00F87482" w:rsidP="00D43A0C">
      <w:pPr>
        <w:spacing w:before="120" w:after="120" w:line="240" w:lineRule="auto"/>
        <w:jc w:val="both"/>
        <w:rPr>
          <w:rFonts w:ascii="Calibri Light" w:hAnsi="Calibri Light"/>
          <w:sz w:val="24"/>
          <w:szCs w:val="24"/>
        </w:rPr>
      </w:pPr>
    </w:p>
    <w:p w:rsidR="00250D02" w:rsidRDefault="00250D02" w:rsidP="00D43A0C">
      <w:pPr>
        <w:spacing w:before="120" w:after="120" w:line="240" w:lineRule="auto"/>
        <w:jc w:val="both"/>
        <w:rPr>
          <w:rFonts w:ascii="Calibri Light" w:hAnsi="Calibri Light"/>
          <w:sz w:val="24"/>
          <w:szCs w:val="24"/>
        </w:rPr>
      </w:pPr>
    </w:p>
    <w:p w:rsidR="00250D02" w:rsidRDefault="00250D02" w:rsidP="00D43A0C">
      <w:pPr>
        <w:spacing w:before="120" w:after="120" w:line="240" w:lineRule="auto"/>
        <w:jc w:val="both"/>
        <w:rPr>
          <w:rFonts w:ascii="Calibri Light" w:hAnsi="Calibri Light"/>
          <w:sz w:val="24"/>
          <w:szCs w:val="24"/>
        </w:rPr>
      </w:pPr>
    </w:p>
    <w:p w:rsidR="00250D02" w:rsidRDefault="00250D02" w:rsidP="00D43A0C">
      <w:pPr>
        <w:spacing w:before="120" w:after="120" w:line="240" w:lineRule="auto"/>
        <w:jc w:val="both"/>
        <w:rPr>
          <w:rFonts w:ascii="Calibri Light" w:hAnsi="Calibri Light"/>
          <w:sz w:val="24"/>
          <w:szCs w:val="24"/>
        </w:rPr>
      </w:pPr>
    </w:p>
    <w:p w:rsidR="00250D02" w:rsidRDefault="00250D02" w:rsidP="00D43A0C">
      <w:pPr>
        <w:spacing w:before="120" w:after="120" w:line="240" w:lineRule="auto"/>
        <w:jc w:val="both"/>
        <w:rPr>
          <w:rFonts w:ascii="Calibri Light" w:hAnsi="Calibri Light"/>
          <w:sz w:val="24"/>
          <w:szCs w:val="24"/>
        </w:rPr>
      </w:pPr>
    </w:p>
    <w:p w:rsidR="00250D02" w:rsidRDefault="00250D02" w:rsidP="00D43A0C">
      <w:pPr>
        <w:spacing w:before="120" w:after="120" w:line="240" w:lineRule="auto"/>
        <w:jc w:val="both"/>
        <w:rPr>
          <w:rFonts w:ascii="Calibri Light" w:hAnsi="Calibri Light"/>
          <w:sz w:val="24"/>
          <w:szCs w:val="24"/>
        </w:rPr>
      </w:pPr>
    </w:p>
    <w:p w:rsidR="00250D02" w:rsidRDefault="00250D02" w:rsidP="00D43A0C">
      <w:pPr>
        <w:spacing w:before="120" w:after="120" w:line="240" w:lineRule="auto"/>
        <w:jc w:val="both"/>
        <w:rPr>
          <w:rFonts w:ascii="Calibri Light" w:hAnsi="Calibri Light"/>
          <w:sz w:val="24"/>
          <w:szCs w:val="24"/>
        </w:rPr>
      </w:pPr>
    </w:p>
    <w:p w:rsidR="00250D02" w:rsidRDefault="00250D02" w:rsidP="00D43A0C">
      <w:pPr>
        <w:spacing w:before="120" w:after="120" w:line="240" w:lineRule="auto"/>
        <w:jc w:val="both"/>
        <w:rPr>
          <w:rFonts w:ascii="Calibri Light" w:hAnsi="Calibri Light"/>
          <w:sz w:val="24"/>
          <w:szCs w:val="24"/>
        </w:rPr>
      </w:pPr>
    </w:p>
    <w:p w:rsidR="00250D02" w:rsidRDefault="00250D02" w:rsidP="00D43A0C">
      <w:pPr>
        <w:spacing w:before="120" w:after="120" w:line="240" w:lineRule="auto"/>
        <w:jc w:val="both"/>
        <w:rPr>
          <w:rFonts w:ascii="Calibri Light" w:hAnsi="Calibri Light"/>
          <w:sz w:val="24"/>
          <w:szCs w:val="24"/>
        </w:rPr>
      </w:pPr>
    </w:p>
    <w:p w:rsidR="00250D02" w:rsidRDefault="00250D02" w:rsidP="00D43A0C">
      <w:pPr>
        <w:spacing w:before="120" w:after="120" w:line="240" w:lineRule="auto"/>
        <w:jc w:val="both"/>
        <w:rPr>
          <w:rFonts w:ascii="Calibri Light" w:hAnsi="Calibri Light"/>
          <w:sz w:val="24"/>
          <w:szCs w:val="24"/>
        </w:rPr>
      </w:pPr>
    </w:p>
    <w:p w:rsidR="00250D02" w:rsidRDefault="00250D02" w:rsidP="00D43A0C">
      <w:pPr>
        <w:spacing w:before="120" w:after="120" w:line="240" w:lineRule="auto"/>
        <w:jc w:val="both"/>
        <w:rPr>
          <w:rFonts w:ascii="Calibri Light" w:hAnsi="Calibri Light"/>
          <w:sz w:val="24"/>
          <w:szCs w:val="24"/>
        </w:rPr>
      </w:pPr>
    </w:p>
    <w:p w:rsidR="00250D02" w:rsidRDefault="00250D02" w:rsidP="00D43A0C">
      <w:pPr>
        <w:spacing w:before="120" w:after="120" w:line="240" w:lineRule="auto"/>
        <w:jc w:val="both"/>
        <w:rPr>
          <w:rFonts w:ascii="Calibri Light" w:hAnsi="Calibri Light"/>
          <w:sz w:val="24"/>
          <w:szCs w:val="24"/>
        </w:rPr>
      </w:pPr>
    </w:p>
    <w:p w:rsidR="00250D02" w:rsidRDefault="00250D02" w:rsidP="00D43A0C">
      <w:pPr>
        <w:spacing w:before="120" w:after="120" w:line="240" w:lineRule="auto"/>
        <w:jc w:val="both"/>
        <w:rPr>
          <w:rFonts w:ascii="Calibri Light" w:hAnsi="Calibri Light"/>
          <w:sz w:val="24"/>
          <w:szCs w:val="24"/>
        </w:rPr>
      </w:pPr>
    </w:p>
    <w:p w:rsidR="00250D02" w:rsidRDefault="00250D02" w:rsidP="00D43A0C">
      <w:pPr>
        <w:spacing w:before="120" w:after="120" w:line="240" w:lineRule="auto"/>
        <w:jc w:val="both"/>
        <w:rPr>
          <w:rFonts w:ascii="Calibri Light" w:hAnsi="Calibri Light"/>
          <w:sz w:val="24"/>
          <w:szCs w:val="24"/>
        </w:rPr>
      </w:pPr>
    </w:p>
    <w:p w:rsidR="00250D02" w:rsidRDefault="00250D02" w:rsidP="00D43A0C">
      <w:pPr>
        <w:spacing w:before="120" w:after="120" w:line="240" w:lineRule="auto"/>
        <w:jc w:val="both"/>
        <w:rPr>
          <w:rFonts w:ascii="Calibri Light" w:hAnsi="Calibri Light"/>
          <w:sz w:val="24"/>
          <w:szCs w:val="24"/>
        </w:rPr>
      </w:pPr>
    </w:p>
    <w:p w:rsidR="00250D02" w:rsidRDefault="00250D02" w:rsidP="00D43A0C">
      <w:pPr>
        <w:spacing w:before="120" w:after="120" w:line="240" w:lineRule="auto"/>
        <w:jc w:val="both"/>
        <w:rPr>
          <w:rFonts w:ascii="Calibri Light" w:hAnsi="Calibri Light"/>
          <w:sz w:val="24"/>
          <w:szCs w:val="24"/>
        </w:rPr>
      </w:pPr>
    </w:p>
    <w:p w:rsidR="00250D02" w:rsidRDefault="00250D02" w:rsidP="00D43A0C">
      <w:pPr>
        <w:spacing w:before="120" w:after="120" w:line="240" w:lineRule="auto"/>
        <w:jc w:val="both"/>
        <w:rPr>
          <w:rFonts w:ascii="Calibri Light" w:hAnsi="Calibri Light"/>
          <w:sz w:val="24"/>
          <w:szCs w:val="24"/>
        </w:rPr>
      </w:pPr>
    </w:p>
    <w:p w:rsidR="00250D02" w:rsidRPr="00250D02" w:rsidRDefault="00250D02" w:rsidP="00D43A0C">
      <w:pPr>
        <w:spacing w:before="120" w:after="120" w:line="240" w:lineRule="auto"/>
        <w:jc w:val="both"/>
        <w:rPr>
          <w:rFonts w:ascii="Calibri Light" w:hAnsi="Calibri Light"/>
          <w:sz w:val="24"/>
          <w:szCs w:val="24"/>
        </w:rPr>
      </w:pPr>
    </w:p>
    <w:p w:rsidR="00F87482" w:rsidRPr="00250D02" w:rsidRDefault="00F87482" w:rsidP="00D43A0C">
      <w:pPr>
        <w:spacing w:before="120" w:after="120" w:line="240" w:lineRule="auto"/>
        <w:jc w:val="both"/>
        <w:rPr>
          <w:rFonts w:ascii="Calibri Light" w:hAnsi="Calibri Light"/>
          <w:sz w:val="24"/>
          <w:szCs w:val="24"/>
        </w:rPr>
      </w:pPr>
    </w:p>
    <w:p w:rsidR="00F87482" w:rsidRPr="00250D02" w:rsidRDefault="00F87482" w:rsidP="00D43A0C">
      <w:pPr>
        <w:spacing w:before="120" w:after="120" w:line="240" w:lineRule="auto"/>
        <w:jc w:val="both"/>
        <w:rPr>
          <w:rFonts w:ascii="Calibri Light" w:hAnsi="Calibri Light"/>
          <w:sz w:val="24"/>
          <w:szCs w:val="24"/>
        </w:rPr>
      </w:pPr>
    </w:p>
    <w:p w:rsidR="00F87482" w:rsidRPr="00250D02" w:rsidRDefault="00F87482" w:rsidP="00D43A0C">
      <w:pPr>
        <w:spacing w:before="120" w:after="120" w:line="240" w:lineRule="auto"/>
        <w:jc w:val="both"/>
        <w:rPr>
          <w:rFonts w:ascii="Calibri Light" w:hAnsi="Calibri Light"/>
          <w:sz w:val="24"/>
          <w:szCs w:val="24"/>
        </w:rPr>
      </w:pPr>
    </w:p>
    <w:p w:rsidR="00634B3E" w:rsidRPr="00250D02" w:rsidRDefault="00634B3E" w:rsidP="00D43A0C">
      <w:pPr>
        <w:spacing w:before="120" w:after="120" w:line="240" w:lineRule="auto"/>
        <w:jc w:val="both"/>
        <w:rPr>
          <w:rFonts w:ascii="Calibri Light" w:hAnsi="Calibri Light"/>
          <w:sz w:val="24"/>
          <w:szCs w:val="24"/>
        </w:rPr>
      </w:pPr>
    </w:p>
    <w:p w:rsidR="00DC7DA9" w:rsidRPr="00250D02" w:rsidRDefault="00DC7DA9" w:rsidP="00D43A0C">
      <w:pPr>
        <w:spacing w:before="120" w:after="120" w:line="240" w:lineRule="auto"/>
        <w:jc w:val="both"/>
        <w:rPr>
          <w:rFonts w:ascii="Calibri Light" w:hAnsi="Calibri Light"/>
          <w:sz w:val="24"/>
          <w:szCs w:val="24"/>
        </w:rPr>
      </w:pPr>
    </w:p>
    <w:p w:rsidR="00412103" w:rsidRPr="00250D02" w:rsidRDefault="00F153D5" w:rsidP="004014CE">
      <w:pPr>
        <w:pStyle w:val="Heading2"/>
        <w:shd w:val="clear" w:color="auto" w:fill="2F5496" w:themeFill="accent5" w:themeFillShade="BF"/>
        <w:jc w:val="center"/>
        <w:rPr>
          <w:b/>
          <w:color w:val="FFFFFF" w:themeColor="background1"/>
          <w:sz w:val="28"/>
          <w:szCs w:val="28"/>
        </w:rPr>
      </w:pPr>
      <w:bookmarkStart w:id="23" w:name="_Toc514224642"/>
      <w:r w:rsidRPr="00250D02">
        <w:rPr>
          <w:b/>
          <w:color w:val="FFFFFF" w:themeColor="background1"/>
          <w:sz w:val="28"/>
          <w:szCs w:val="28"/>
        </w:rPr>
        <w:t>Chapter</w:t>
      </w:r>
      <w:r w:rsidR="007C19FF" w:rsidRPr="00250D02">
        <w:rPr>
          <w:b/>
          <w:color w:val="FFFFFF" w:themeColor="background1"/>
          <w:sz w:val="28"/>
          <w:szCs w:val="28"/>
        </w:rPr>
        <w:t xml:space="preserve"> 4</w:t>
      </w:r>
      <w:r w:rsidR="00412103" w:rsidRPr="00250D02">
        <w:rPr>
          <w:b/>
          <w:color w:val="FFFFFF" w:themeColor="background1"/>
          <w:sz w:val="28"/>
          <w:szCs w:val="28"/>
        </w:rPr>
        <w:t xml:space="preserve"> </w:t>
      </w:r>
      <w:r w:rsidR="00A05394" w:rsidRPr="00250D02">
        <w:rPr>
          <w:b/>
          <w:color w:val="FFFFFF" w:themeColor="background1"/>
          <w:sz w:val="28"/>
          <w:szCs w:val="28"/>
        </w:rPr>
        <w:tab/>
      </w:r>
      <w:r w:rsidR="00C34D15" w:rsidRPr="00250D02">
        <w:rPr>
          <w:b/>
          <w:color w:val="FFFFFF" w:themeColor="background1"/>
          <w:sz w:val="28"/>
          <w:szCs w:val="28"/>
        </w:rPr>
        <w:t xml:space="preserve">LIST OF </w:t>
      </w:r>
      <w:r w:rsidR="00401327" w:rsidRPr="00250D02">
        <w:rPr>
          <w:b/>
          <w:color w:val="FFFFFF" w:themeColor="background1"/>
          <w:sz w:val="28"/>
          <w:szCs w:val="28"/>
        </w:rPr>
        <w:t>ANNEX</w:t>
      </w:r>
      <w:r w:rsidR="00412103" w:rsidRPr="00250D02">
        <w:rPr>
          <w:b/>
          <w:color w:val="FFFFFF" w:themeColor="background1"/>
          <w:sz w:val="28"/>
          <w:szCs w:val="28"/>
        </w:rPr>
        <w:t>ES</w:t>
      </w:r>
      <w:r w:rsidR="00ED3AC9" w:rsidRPr="00250D02">
        <w:rPr>
          <w:b/>
          <w:color w:val="FFFFFF" w:themeColor="background1"/>
          <w:sz w:val="28"/>
          <w:szCs w:val="28"/>
        </w:rPr>
        <w:t xml:space="preserve"> </w:t>
      </w:r>
      <w:r w:rsidRPr="00250D02">
        <w:rPr>
          <w:b/>
          <w:color w:val="FFFFFF" w:themeColor="background1"/>
          <w:sz w:val="28"/>
          <w:szCs w:val="28"/>
        </w:rPr>
        <w:t>AND TEMPLATES</w:t>
      </w:r>
      <w:bookmarkEnd w:id="23"/>
      <w:r w:rsidRPr="00250D02">
        <w:rPr>
          <w:b/>
          <w:color w:val="FFFFFF" w:themeColor="background1"/>
          <w:sz w:val="28"/>
          <w:szCs w:val="28"/>
        </w:rPr>
        <w:t xml:space="preserve"> </w:t>
      </w:r>
    </w:p>
    <w:p w:rsidR="00367811" w:rsidRPr="00250D02" w:rsidRDefault="00367811" w:rsidP="00B2656E">
      <w:pPr>
        <w:pStyle w:val="Heading3"/>
        <w:spacing w:before="240" w:after="120" w:line="240" w:lineRule="auto"/>
        <w:jc w:val="both"/>
        <w:rPr>
          <w:b/>
          <w:color w:val="2F5496" w:themeColor="accent5" w:themeShade="BF"/>
        </w:rPr>
      </w:pPr>
      <w:bookmarkStart w:id="24" w:name="_Toc514224643"/>
      <w:r w:rsidRPr="00250D02">
        <w:rPr>
          <w:b/>
          <w:color w:val="2F5496" w:themeColor="accent5" w:themeShade="BF"/>
        </w:rPr>
        <w:t>General templates</w:t>
      </w:r>
      <w:r w:rsidR="004E7992" w:rsidRPr="00250D02">
        <w:rPr>
          <w:b/>
          <w:color w:val="2F5496" w:themeColor="accent5" w:themeShade="BF"/>
        </w:rPr>
        <w:t xml:space="preserve"> (g)</w:t>
      </w:r>
      <w:bookmarkEnd w:id="24"/>
    </w:p>
    <w:p w:rsidR="00367811" w:rsidRPr="00250D02" w:rsidRDefault="00401327" w:rsidP="00367811">
      <w:pPr>
        <w:spacing w:before="120" w:after="120" w:line="240" w:lineRule="auto"/>
        <w:jc w:val="both"/>
        <w:rPr>
          <w:rFonts w:ascii="Calibri Light" w:hAnsi="Calibri Light"/>
        </w:rPr>
      </w:pPr>
      <w:r w:rsidRPr="00250D02">
        <w:rPr>
          <w:rFonts w:ascii="Calibri Light" w:hAnsi="Calibri Light"/>
          <w:b/>
          <w:color w:val="CC00CC"/>
        </w:rPr>
        <w:t>Annex</w:t>
      </w:r>
      <w:r w:rsidR="00367811" w:rsidRPr="00250D02">
        <w:rPr>
          <w:rFonts w:ascii="Calibri Light" w:hAnsi="Calibri Light"/>
          <w:b/>
          <w:color w:val="CC00CC"/>
        </w:rPr>
        <w:t xml:space="preserve"> g_1</w:t>
      </w:r>
      <w:r w:rsidR="00367811" w:rsidRPr="00250D02">
        <w:rPr>
          <w:rFonts w:ascii="Calibri Light" w:hAnsi="Calibri Light"/>
          <w:color w:val="0000FF"/>
        </w:rPr>
        <w:t xml:space="preserve"> </w:t>
      </w:r>
      <w:r w:rsidR="00367811" w:rsidRPr="00250D02">
        <w:rPr>
          <w:rFonts w:ascii="Calibri Light" w:hAnsi="Calibri Light"/>
        </w:rPr>
        <w:tab/>
        <w:t xml:space="preserve">Declaration of impartiality and confidentiality </w:t>
      </w:r>
    </w:p>
    <w:p w:rsidR="00367811" w:rsidRPr="00250D02" w:rsidRDefault="00401327" w:rsidP="00367811">
      <w:pPr>
        <w:spacing w:before="120" w:after="120" w:line="240" w:lineRule="auto"/>
        <w:jc w:val="both"/>
        <w:rPr>
          <w:rFonts w:ascii="Calibri Light" w:hAnsi="Calibri Light"/>
        </w:rPr>
      </w:pPr>
      <w:r w:rsidRPr="00250D02">
        <w:rPr>
          <w:rFonts w:ascii="Calibri Light" w:hAnsi="Calibri Light"/>
          <w:b/>
          <w:color w:val="CC00CC"/>
        </w:rPr>
        <w:t>Annex</w:t>
      </w:r>
      <w:r w:rsidR="00367811" w:rsidRPr="00250D02">
        <w:rPr>
          <w:rFonts w:ascii="Calibri Light" w:hAnsi="Calibri Light"/>
          <w:b/>
          <w:color w:val="CC00CC"/>
        </w:rPr>
        <w:t xml:space="preserve"> g_2</w:t>
      </w:r>
      <w:r w:rsidR="00367811" w:rsidRPr="00250D02">
        <w:rPr>
          <w:rFonts w:ascii="Calibri Light" w:hAnsi="Calibri Light"/>
          <w:color w:val="0000FF"/>
        </w:rPr>
        <w:t xml:space="preserve"> </w:t>
      </w:r>
      <w:r w:rsidR="00367811" w:rsidRPr="00250D02">
        <w:rPr>
          <w:rFonts w:ascii="Calibri Light" w:hAnsi="Calibri Light"/>
        </w:rPr>
        <w:tab/>
        <w:t>Declaration regarding the conflict of interest</w:t>
      </w:r>
    </w:p>
    <w:p w:rsidR="00367811" w:rsidRPr="00250D02" w:rsidRDefault="00401327" w:rsidP="00367811">
      <w:pPr>
        <w:spacing w:before="120" w:after="120" w:line="240" w:lineRule="auto"/>
        <w:jc w:val="both"/>
        <w:rPr>
          <w:rFonts w:ascii="Calibri Light" w:hAnsi="Calibri Light"/>
        </w:rPr>
      </w:pPr>
      <w:r w:rsidRPr="00250D02">
        <w:rPr>
          <w:rFonts w:ascii="Calibri Light" w:hAnsi="Calibri Light"/>
          <w:b/>
          <w:color w:val="CC00CC"/>
        </w:rPr>
        <w:t>Annex</w:t>
      </w:r>
      <w:r w:rsidR="00367811" w:rsidRPr="00250D02">
        <w:rPr>
          <w:rFonts w:ascii="Calibri Light" w:hAnsi="Calibri Light"/>
          <w:b/>
          <w:color w:val="CC00CC"/>
        </w:rPr>
        <w:t xml:space="preserve"> g_3</w:t>
      </w:r>
      <w:r w:rsidR="00367811" w:rsidRPr="00250D02">
        <w:rPr>
          <w:rFonts w:ascii="Calibri Light" w:hAnsi="Calibri Light"/>
          <w:color w:val="0000FF"/>
        </w:rPr>
        <w:t xml:space="preserve"> </w:t>
      </w:r>
      <w:r w:rsidR="00367811" w:rsidRPr="00250D02">
        <w:rPr>
          <w:rFonts w:ascii="Calibri Light" w:hAnsi="Calibri Light"/>
        </w:rPr>
        <w:tab/>
        <w:t>Acknowledgement of receipt (for hand delivered proposals)</w:t>
      </w:r>
    </w:p>
    <w:p w:rsidR="00367811" w:rsidRPr="00250D02" w:rsidRDefault="00401327" w:rsidP="00367811">
      <w:pPr>
        <w:spacing w:before="120" w:after="120" w:line="240" w:lineRule="auto"/>
        <w:jc w:val="both"/>
        <w:rPr>
          <w:rFonts w:ascii="Calibri Light" w:hAnsi="Calibri Light"/>
        </w:rPr>
      </w:pPr>
      <w:r w:rsidRPr="00250D02">
        <w:rPr>
          <w:rFonts w:ascii="Calibri Light" w:hAnsi="Calibri Light"/>
          <w:b/>
          <w:color w:val="CC00CC"/>
        </w:rPr>
        <w:t>Annex</w:t>
      </w:r>
      <w:r w:rsidR="00367811" w:rsidRPr="00250D02">
        <w:rPr>
          <w:rFonts w:ascii="Calibri Light" w:hAnsi="Calibri Light"/>
          <w:b/>
          <w:color w:val="CC00CC"/>
        </w:rPr>
        <w:t xml:space="preserve"> g_4</w:t>
      </w:r>
      <w:r w:rsidR="00367811" w:rsidRPr="00250D02">
        <w:rPr>
          <w:rFonts w:ascii="Calibri Light" w:hAnsi="Calibri Light"/>
          <w:color w:val="0000FF"/>
        </w:rPr>
        <w:t xml:space="preserve"> </w:t>
      </w:r>
      <w:r w:rsidR="00367811" w:rsidRPr="00250D02">
        <w:rPr>
          <w:rFonts w:ascii="Calibri Light" w:hAnsi="Calibri Light"/>
        </w:rPr>
        <w:tab/>
        <w:t>Submission Register</w:t>
      </w:r>
    </w:p>
    <w:p w:rsidR="00367811" w:rsidRPr="00250D02" w:rsidRDefault="00401327" w:rsidP="00367811">
      <w:pPr>
        <w:spacing w:before="120" w:after="120" w:line="240" w:lineRule="auto"/>
        <w:ind w:left="1440" w:hanging="1440"/>
        <w:jc w:val="both"/>
        <w:rPr>
          <w:rFonts w:ascii="Calibri Light" w:hAnsi="Calibri Light"/>
        </w:rPr>
      </w:pPr>
      <w:r w:rsidRPr="00250D02">
        <w:rPr>
          <w:rFonts w:ascii="Calibri Light" w:hAnsi="Calibri Light"/>
          <w:b/>
          <w:color w:val="CC00CC"/>
        </w:rPr>
        <w:t>Annex</w:t>
      </w:r>
      <w:r w:rsidR="00644A0D" w:rsidRPr="00250D02">
        <w:rPr>
          <w:rFonts w:ascii="Calibri Light" w:hAnsi="Calibri Light"/>
          <w:b/>
          <w:color w:val="CC00CC"/>
        </w:rPr>
        <w:t xml:space="preserve"> g_5</w:t>
      </w:r>
      <w:r w:rsidR="00367811" w:rsidRPr="00250D02">
        <w:rPr>
          <w:rFonts w:ascii="Calibri Light" w:hAnsi="Calibri Light"/>
          <w:color w:val="0000FF"/>
        </w:rPr>
        <w:t xml:space="preserve"> </w:t>
      </w:r>
      <w:r w:rsidR="00367811" w:rsidRPr="00250D02">
        <w:rPr>
          <w:rFonts w:ascii="Calibri Light" w:hAnsi="Calibri Light"/>
        </w:rPr>
        <w:tab/>
        <w:t xml:space="preserve">Explanatory Note </w:t>
      </w:r>
      <w:r w:rsidR="008176B1" w:rsidRPr="00250D02">
        <w:rPr>
          <w:rFonts w:ascii="Calibri Light" w:hAnsi="Calibri Light"/>
        </w:rPr>
        <w:t>(</w:t>
      </w:r>
      <w:r w:rsidR="00367811" w:rsidRPr="00250D02">
        <w:rPr>
          <w:rFonts w:ascii="Calibri Light" w:hAnsi="Calibri Light"/>
        </w:rPr>
        <w:t>justifying the request for clarifications</w:t>
      </w:r>
      <w:r w:rsidR="008176B1" w:rsidRPr="00250D02">
        <w:rPr>
          <w:rFonts w:ascii="Calibri Light" w:hAnsi="Calibri Light"/>
        </w:rPr>
        <w:t>)</w:t>
      </w:r>
    </w:p>
    <w:p w:rsidR="00367811" w:rsidRPr="00250D02" w:rsidRDefault="00401327" w:rsidP="00367811">
      <w:pPr>
        <w:spacing w:before="120" w:after="120" w:line="240" w:lineRule="auto"/>
        <w:jc w:val="both"/>
        <w:rPr>
          <w:rFonts w:ascii="Calibri Light" w:hAnsi="Calibri Light"/>
        </w:rPr>
      </w:pPr>
      <w:r w:rsidRPr="00250D02">
        <w:rPr>
          <w:rFonts w:ascii="Calibri Light" w:hAnsi="Calibri Light"/>
          <w:b/>
          <w:color w:val="CC00CC"/>
        </w:rPr>
        <w:t>Annex</w:t>
      </w:r>
      <w:r w:rsidR="00644A0D" w:rsidRPr="00250D02">
        <w:rPr>
          <w:rFonts w:ascii="Calibri Light" w:hAnsi="Calibri Light"/>
          <w:b/>
          <w:color w:val="CC00CC"/>
        </w:rPr>
        <w:t xml:space="preserve"> g_6</w:t>
      </w:r>
      <w:r w:rsidR="00367811" w:rsidRPr="00250D02">
        <w:rPr>
          <w:rFonts w:ascii="Calibri Light" w:hAnsi="Calibri Light"/>
          <w:color w:val="0000FF"/>
        </w:rPr>
        <w:t xml:space="preserve"> </w:t>
      </w:r>
      <w:r w:rsidR="00367811" w:rsidRPr="00250D02">
        <w:rPr>
          <w:rFonts w:ascii="Calibri Light" w:hAnsi="Calibri Light"/>
        </w:rPr>
        <w:tab/>
      </w:r>
      <w:r w:rsidR="00521E62" w:rsidRPr="00250D02">
        <w:rPr>
          <w:rFonts w:ascii="Calibri Light" w:hAnsi="Calibri Light"/>
        </w:rPr>
        <w:t xml:space="preserve">PSC letter </w:t>
      </w:r>
      <w:r w:rsidR="0005134A" w:rsidRPr="00250D02">
        <w:rPr>
          <w:rFonts w:ascii="Calibri Light" w:hAnsi="Calibri Light"/>
        </w:rPr>
        <w:t>for</w:t>
      </w:r>
      <w:r w:rsidR="00521E62" w:rsidRPr="00250D02">
        <w:rPr>
          <w:rFonts w:ascii="Calibri Light" w:hAnsi="Calibri Light"/>
        </w:rPr>
        <w:t xml:space="preserve"> r</w:t>
      </w:r>
      <w:r w:rsidR="00367811" w:rsidRPr="00250D02">
        <w:rPr>
          <w:rFonts w:ascii="Calibri Light" w:hAnsi="Calibri Light"/>
        </w:rPr>
        <w:t>equest of clarifications</w:t>
      </w:r>
    </w:p>
    <w:p w:rsidR="0005134A" w:rsidRPr="00250D02" w:rsidRDefault="0005134A" w:rsidP="00B2656E">
      <w:pPr>
        <w:pStyle w:val="Heading3"/>
        <w:spacing w:before="240" w:after="120" w:line="240" w:lineRule="auto"/>
        <w:jc w:val="both"/>
        <w:rPr>
          <w:b/>
          <w:color w:val="2F5496" w:themeColor="accent5" w:themeShade="BF"/>
        </w:rPr>
      </w:pPr>
    </w:p>
    <w:p w:rsidR="00412103" w:rsidRPr="00250D02" w:rsidRDefault="00367811" w:rsidP="00B2656E">
      <w:pPr>
        <w:pStyle w:val="Heading3"/>
        <w:spacing w:before="240" w:after="120" w:line="240" w:lineRule="auto"/>
        <w:jc w:val="both"/>
        <w:rPr>
          <w:b/>
          <w:color w:val="2F5496" w:themeColor="accent5" w:themeShade="BF"/>
        </w:rPr>
      </w:pPr>
      <w:bookmarkStart w:id="25" w:name="_Toc514224644"/>
      <w:r w:rsidRPr="00250D02">
        <w:rPr>
          <w:b/>
          <w:color w:val="2F5496" w:themeColor="accent5" w:themeShade="BF"/>
        </w:rPr>
        <w:t>Evaluation related t</w:t>
      </w:r>
      <w:r w:rsidR="00C34D15" w:rsidRPr="00250D02">
        <w:rPr>
          <w:b/>
          <w:color w:val="2F5496" w:themeColor="accent5" w:themeShade="BF"/>
        </w:rPr>
        <w:t>emplates</w:t>
      </w:r>
      <w:bookmarkEnd w:id="25"/>
      <w:r w:rsidR="00ED3AC9" w:rsidRPr="00250D02">
        <w:rPr>
          <w:b/>
          <w:color w:val="2F5496" w:themeColor="accent5" w:themeShade="BF"/>
        </w:rPr>
        <w:t xml:space="preserve"> </w:t>
      </w:r>
    </w:p>
    <w:p w:rsidR="00CA5DF9" w:rsidRPr="00250D02" w:rsidRDefault="00401327" w:rsidP="00367811">
      <w:pPr>
        <w:spacing w:before="120" w:after="120" w:line="240" w:lineRule="auto"/>
        <w:jc w:val="both"/>
        <w:rPr>
          <w:rFonts w:ascii="Calibri Light" w:hAnsi="Calibri Light"/>
        </w:rPr>
      </w:pPr>
      <w:bookmarkStart w:id="26" w:name="_(ANNEX_t_2)_"/>
      <w:bookmarkEnd w:id="26"/>
      <w:r w:rsidRPr="00250D02">
        <w:rPr>
          <w:rFonts w:ascii="Calibri Light" w:hAnsi="Calibri Light"/>
          <w:b/>
          <w:color w:val="CC00CC"/>
        </w:rPr>
        <w:t>Annex</w:t>
      </w:r>
      <w:r w:rsidR="00593919" w:rsidRPr="00250D02">
        <w:rPr>
          <w:rFonts w:ascii="Calibri Light" w:hAnsi="Calibri Light"/>
          <w:b/>
          <w:color w:val="CC00CC"/>
        </w:rPr>
        <w:t xml:space="preserve"> </w:t>
      </w:r>
      <w:r w:rsidR="007C19FF" w:rsidRPr="00250D02">
        <w:rPr>
          <w:rFonts w:ascii="Calibri Light" w:hAnsi="Calibri Light"/>
          <w:b/>
          <w:color w:val="CC00CC"/>
        </w:rPr>
        <w:t>4.1</w:t>
      </w:r>
      <w:r w:rsidR="00CA5DF9" w:rsidRPr="00250D02">
        <w:rPr>
          <w:rFonts w:ascii="Calibri Light" w:hAnsi="Calibri Light"/>
          <w:color w:val="0000FF"/>
        </w:rPr>
        <w:t xml:space="preserve"> </w:t>
      </w:r>
      <w:r w:rsidR="00CA5DF9" w:rsidRPr="00250D02">
        <w:rPr>
          <w:rFonts w:ascii="Calibri Light" w:hAnsi="Calibri Light"/>
        </w:rPr>
        <w:tab/>
        <w:t>Eligibility Report</w:t>
      </w:r>
    </w:p>
    <w:p w:rsidR="00521E62" w:rsidRPr="00250D02" w:rsidRDefault="00401327" w:rsidP="00367811">
      <w:pPr>
        <w:spacing w:before="120" w:after="120" w:line="240" w:lineRule="auto"/>
        <w:jc w:val="both"/>
        <w:rPr>
          <w:rFonts w:ascii="Calibri Light" w:hAnsi="Calibri Light"/>
        </w:rPr>
      </w:pPr>
      <w:r w:rsidRPr="00250D02">
        <w:rPr>
          <w:rFonts w:ascii="Calibri Light" w:hAnsi="Calibri Light"/>
          <w:b/>
          <w:color w:val="CC00CC"/>
        </w:rPr>
        <w:t>Annex</w:t>
      </w:r>
      <w:r w:rsidR="00521E62" w:rsidRPr="00250D02">
        <w:rPr>
          <w:rFonts w:ascii="Calibri Light" w:hAnsi="Calibri Light"/>
          <w:b/>
          <w:color w:val="CC00CC"/>
        </w:rPr>
        <w:t xml:space="preserve"> </w:t>
      </w:r>
      <w:r w:rsidR="007C19FF" w:rsidRPr="00250D02">
        <w:rPr>
          <w:rFonts w:ascii="Calibri Light" w:hAnsi="Calibri Light"/>
          <w:b/>
          <w:color w:val="CC00CC"/>
        </w:rPr>
        <w:t>4.</w:t>
      </w:r>
      <w:r w:rsidR="00593919" w:rsidRPr="00250D02">
        <w:rPr>
          <w:rFonts w:ascii="Calibri Light" w:hAnsi="Calibri Light"/>
          <w:b/>
          <w:color w:val="CC00CC"/>
        </w:rPr>
        <w:t>2</w:t>
      </w:r>
      <w:r w:rsidR="00521E62" w:rsidRPr="00250D02">
        <w:rPr>
          <w:rFonts w:ascii="Calibri Light" w:hAnsi="Calibri Light"/>
        </w:rPr>
        <w:t xml:space="preserve"> </w:t>
      </w:r>
      <w:r w:rsidR="00521E62" w:rsidRPr="00250D02">
        <w:rPr>
          <w:rFonts w:ascii="Calibri Light" w:hAnsi="Calibri Light"/>
        </w:rPr>
        <w:tab/>
      </w:r>
      <w:r w:rsidR="00730EC7" w:rsidRPr="00250D02">
        <w:rPr>
          <w:rFonts w:ascii="Calibri Light" w:hAnsi="Calibri Light"/>
        </w:rPr>
        <w:t>Evaluation Report</w:t>
      </w:r>
      <w:r w:rsidR="00CA5DF9" w:rsidRPr="00250D02">
        <w:rPr>
          <w:rFonts w:ascii="Calibri Light" w:hAnsi="Calibri Light"/>
        </w:rPr>
        <w:t xml:space="preserve"> (irrespective the evaluation stage)</w:t>
      </w:r>
    </w:p>
    <w:p w:rsidR="00521E62" w:rsidRPr="00250D02" w:rsidRDefault="00401327" w:rsidP="00367811">
      <w:pPr>
        <w:spacing w:before="120" w:after="120" w:line="240" w:lineRule="auto"/>
        <w:jc w:val="both"/>
        <w:rPr>
          <w:rFonts w:ascii="Calibri Light" w:hAnsi="Calibri Light"/>
        </w:rPr>
      </w:pPr>
      <w:r w:rsidRPr="00250D02">
        <w:rPr>
          <w:rFonts w:ascii="Calibri Light" w:hAnsi="Calibri Light"/>
          <w:b/>
          <w:color w:val="CC00CC"/>
        </w:rPr>
        <w:t>Annex</w:t>
      </w:r>
      <w:r w:rsidR="00593919" w:rsidRPr="00250D02">
        <w:rPr>
          <w:rFonts w:ascii="Calibri Light" w:hAnsi="Calibri Light"/>
          <w:b/>
          <w:color w:val="CC00CC"/>
        </w:rPr>
        <w:t xml:space="preserve"> </w:t>
      </w:r>
      <w:r w:rsidR="007C19FF" w:rsidRPr="00250D02">
        <w:rPr>
          <w:rFonts w:ascii="Calibri Light" w:hAnsi="Calibri Light"/>
          <w:b/>
          <w:color w:val="CC00CC"/>
        </w:rPr>
        <w:t>4</w:t>
      </w:r>
      <w:r w:rsidR="00593919" w:rsidRPr="00250D02">
        <w:rPr>
          <w:rFonts w:ascii="Calibri Light" w:hAnsi="Calibri Light"/>
          <w:b/>
          <w:color w:val="CC00CC"/>
        </w:rPr>
        <w:t>.3</w:t>
      </w:r>
      <w:r w:rsidR="00521E62" w:rsidRPr="00250D02">
        <w:rPr>
          <w:rFonts w:ascii="Calibri Light" w:hAnsi="Calibri Light"/>
          <w:color w:val="0000FF"/>
        </w:rPr>
        <w:t xml:space="preserve"> </w:t>
      </w:r>
      <w:r w:rsidR="00521E62" w:rsidRPr="00250D02">
        <w:rPr>
          <w:rFonts w:ascii="Calibri Light" w:hAnsi="Calibri Light"/>
        </w:rPr>
        <w:tab/>
        <w:t>PSC notification to applicants</w:t>
      </w:r>
      <w:r w:rsidR="00CA5DF9" w:rsidRPr="00250D02">
        <w:rPr>
          <w:rFonts w:ascii="Calibri Light" w:hAnsi="Calibri Light"/>
        </w:rPr>
        <w:t xml:space="preserve"> (irrespective the content)</w:t>
      </w:r>
    </w:p>
    <w:p w:rsidR="0005134A" w:rsidRPr="00250D02" w:rsidRDefault="0005134A" w:rsidP="00B2656E">
      <w:pPr>
        <w:pStyle w:val="Heading3"/>
        <w:spacing w:before="240" w:after="120" w:line="240" w:lineRule="auto"/>
        <w:jc w:val="both"/>
        <w:rPr>
          <w:b/>
          <w:color w:val="2F5496" w:themeColor="accent5" w:themeShade="BF"/>
        </w:rPr>
      </w:pPr>
    </w:p>
    <w:p w:rsidR="00367811" w:rsidRPr="00250D02" w:rsidRDefault="008176B1" w:rsidP="00B2656E">
      <w:pPr>
        <w:pStyle w:val="Heading3"/>
        <w:spacing w:before="240" w:after="120" w:line="240" w:lineRule="auto"/>
        <w:jc w:val="both"/>
        <w:rPr>
          <w:b/>
          <w:color w:val="2F5496" w:themeColor="accent5" w:themeShade="BF"/>
        </w:rPr>
      </w:pPr>
      <w:bookmarkStart w:id="27" w:name="_Toc514224645"/>
      <w:r w:rsidRPr="00250D02">
        <w:rPr>
          <w:b/>
          <w:color w:val="2F5496" w:themeColor="accent5" w:themeShade="BF"/>
        </w:rPr>
        <w:t>Instructions</w:t>
      </w:r>
      <w:r w:rsidR="00F068D2" w:rsidRPr="00250D02">
        <w:rPr>
          <w:b/>
          <w:color w:val="2F5496" w:themeColor="accent5" w:themeShade="BF"/>
        </w:rPr>
        <w:t xml:space="preserve"> </w:t>
      </w:r>
      <w:r w:rsidR="0074432A" w:rsidRPr="00250D02">
        <w:rPr>
          <w:b/>
          <w:color w:val="2F5496" w:themeColor="accent5" w:themeShade="BF"/>
        </w:rPr>
        <w:t xml:space="preserve">for National Authorities &amp; </w:t>
      </w:r>
      <w:r w:rsidR="004014CE" w:rsidRPr="00250D02">
        <w:rPr>
          <w:b/>
          <w:color w:val="2F5496" w:themeColor="accent5" w:themeShade="BF"/>
        </w:rPr>
        <w:t>Internal and External A</w:t>
      </w:r>
      <w:r w:rsidR="00F068D2" w:rsidRPr="00250D02">
        <w:rPr>
          <w:b/>
          <w:color w:val="2F5496" w:themeColor="accent5" w:themeShade="BF"/>
        </w:rPr>
        <w:t>ssessors</w:t>
      </w:r>
      <w:r w:rsidR="00367811" w:rsidRPr="00250D02">
        <w:rPr>
          <w:b/>
          <w:color w:val="2F5496" w:themeColor="accent5" w:themeShade="BF"/>
        </w:rPr>
        <w:t xml:space="preserve"> </w:t>
      </w:r>
      <w:r w:rsidR="004E7992" w:rsidRPr="00250D02">
        <w:rPr>
          <w:b/>
          <w:color w:val="2F5496" w:themeColor="accent5" w:themeShade="BF"/>
        </w:rPr>
        <w:t>(AS)</w:t>
      </w:r>
      <w:bookmarkEnd w:id="27"/>
    </w:p>
    <w:p w:rsidR="00F068D2" w:rsidRPr="00250D02" w:rsidRDefault="00401327" w:rsidP="00F068D2">
      <w:pPr>
        <w:spacing w:before="120" w:after="120" w:line="240" w:lineRule="auto"/>
        <w:ind w:left="1440" w:hanging="1440"/>
        <w:jc w:val="both"/>
        <w:rPr>
          <w:rFonts w:ascii="Calibri Light" w:hAnsi="Calibri Light"/>
        </w:rPr>
      </w:pPr>
      <w:r w:rsidRPr="00250D02">
        <w:rPr>
          <w:rFonts w:ascii="Calibri Light" w:hAnsi="Calibri Light"/>
          <w:b/>
          <w:color w:val="CC00CC"/>
        </w:rPr>
        <w:t>Annex</w:t>
      </w:r>
      <w:r w:rsidR="00F068D2" w:rsidRPr="00250D02">
        <w:rPr>
          <w:rFonts w:ascii="Calibri Light" w:hAnsi="Calibri Light"/>
          <w:b/>
          <w:color w:val="CC00CC"/>
        </w:rPr>
        <w:t xml:space="preserve"> </w:t>
      </w:r>
      <w:r w:rsidR="00E245AD" w:rsidRPr="00250D02">
        <w:rPr>
          <w:rFonts w:ascii="Calibri Light" w:hAnsi="Calibri Light"/>
          <w:b/>
          <w:color w:val="CC00CC"/>
        </w:rPr>
        <w:t>AS_</w:t>
      </w:r>
      <w:r w:rsidR="00F068D2" w:rsidRPr="00250D02">
        <w:rPr>
          <w:rFonts w:ascii="Calibri Light" w:hAnsi="Calibri Light"/>
          <w:b/>
          <w:color w:val="CC00CC"/>
        </w:rPr>
        <w:t>1</w:t>
      </w:r>
      <w:r w:rsidR="00F068D2" w:rsidRPr="00250D02">
        <w:rPr>
          <w:rFonts w:ascii="Calibri Light" w:hAnsi="Calibri Light"/>
          <w:color w:val="0000FF"/>
        </w:rPr>
        <w:t xml:space="preserve"> </w:t>
      </w:r>
      <w:r w:rsidR="00F068D2" w:rsidRPr="00250D02">
        <w:rPr>
          <w:rFonts w:ascii="Calibri Light" w:hAnsi="Calibri Light"/>
        </w:rPr>
        <w:tab/>
      </w:r>
      <w:r w:rsidR="008176B1" w:rsidRPr="00250D02">
        <w:rPr>
          <w:rFonts w:ascii="Calibri Light" w:hAnsi="Calibri Light"/>
        </w:rPr>
        <w:t>Instructions</w:t>
      </w:r>
      <w:r w:rsidR="00F068D2" w:rsidRPr="00250D02">
        <w:rPr>
          <w:rFonts w:ascii="Calibri Light" w:hAnsi="Calibri Light"/>
        </w:rPr>
        <w:t xml:space="preserve"> </w:t>
      </w:r>
      <w:r w:rsidR="00593919" w:rsidRPr="00250D02">
        <w:rPr>
          <w:rFonts w:ascii="Calibri Light" w:hAnsi="Calibri Light"/>
        </w:rPr>
        <w:t>to</w:t>
      </w:r>
      <w:r w:rsidR="00F068D2" w:rsidRPr="00250D02">
        <w:rPr>
          <w:rFonts w:ascii="Calibri Light" w:hAnsi="Calibri Light"/>
        </w:rPr>
        <w:t xml:space="preserve"> internal assessors</w:t>
      </w:r>
      <w:r w:rsidR="0074432A" w:rsidRPr="00250D02">
        <w:rPr>
          <w:rFonts w:ascii="Calibri Light" w:hAnsi="Calibri Light"/>
        </w:rPr>
        <w:t xml:space="preserve"> during step 1 – Instructions to</w:t>
      </w:r>
      <w:r w:rsidR="00D846B1" w:rsidRPr="00250D02">
        <w:rPr>
          <w:rFonts w:ascii="Calibri Light" w:hAnsi="Calibri Light"/>
        </w:rPr>
        <w:t xml:space="preserve"> National Authorities </w:t>
      </w:r>
      <w:r w:rsidR="0074432A" w:rsidRPr="00250D02">
        <w:rPr>
          <w:rFonts w:ascii="Calibri Light" w:hAnsi="Calibri Light"/>
        </w:rPr>
        <w:t xml:space="preserve">– </w:t>
      </w:r>
      <w:r w:rsidR="00593919" w:rsidRPr="00250D02">
        <w:rPr>
          <w:rFonts w:ascii="Calibri Light" w:hAnsi="Calibri Light"/>
        </w:rPr>
        <w:t>Administrative</w:t>
      </w:r>
      <w:r w:rsidR="0074432A" w:rsidRPr="00250D02">
        <w:rPr>
          <w:rFonts w:ascii="Calibri Light" w:hAnsi="Calibri Light"/>
        </w:rPr>
        <w:t xml:space="preserve"> </w:t>
      </w:r>
      <w:r w:rsidR="00593919" w:rsidRPr="00250D02">
        <w:rPr>
          <w:rFonts w:ascii="Calibri Light" w:hAnsi="Calibri Light"/>
        </w:rPr>
        <w:t>and eligibility Checklist</w:t>
      </w:r>
      <w:r w:rsidR="0074432A" w:rsidRPr="00250D02">
        <w:rPr>
          <w:rFonts w:ascii="Calibri Light" w:hAnsi="Calibri Light"/>
        </w:rPr>
        <w:t xml:space="preserve"> (guidance)</w:t>
      </w:r>
    </w:p>
    <w:p w:rsidR="00F068D2" w:rsidRPr="00250D02" w:rsidRDefault="00401327" w:rsidP="00F068D2">
      <w:pPr>
        <w:spacing w:before="120" w:after="120" w:line="240" w:lineRule="auto"/>
        <w:ind w:left="1440" w:hanging="1440"/>
        <w:jc w:val="both"/>
        <w:rPr>
          <w:rFonts w:ascii="Calibri Light" w:hAnsi="Calibri Light"/>
        </w:rPr>
      </w:pPr>
      <w:r w:rsidRPr="00250D02">
        <w:rPr>
          <w:rFonts w:ascii="Calibri Light" w:hAnsi="Calibri Light"/>
          <w:b/>
          <w:color w:val="CC00CC"/>
        </w:rPr>
        <w:t>Annex</w:t>
      </w:r>
      <w:r w:rsidR="00F068D2" w:rsidRPr="00250D02">
        <w:rPr>
          <w:rFonts w:ascii="Calibri Light" w:hAnsi="Calibri Light"/>
          <w:b/>
          <w:color w:val="CC00CC"/>
        </w:rPr>
        <w:t xml:space="preserve"> </w:t>
      </w:r>
      <w:r w:rsidR="00E245AD" w:rsidRPr="00250D02">
        <w:rPr>
          <w:rFonts w:ascii="Calibri Light" w:hAnsi="Calibri Light"/>
          <w:b/>
          <w:color w:val="CC00CC"/>
        </w:rPr>
        <w:t>AS_</w:t>
      </w:r>
      <w:r w:rsidR="00F068D2" w:rsidRPr="00250D02">
        <w:rPr>
          <w:rFonts w:ascii="Calibri Light" w:hAnsi="Calibri Light"/>
          <w:b/>
          <w:color w:val="CC00CC"/>
        </w:rPr>
        <w:t>2</w:t>
      </w:r>
      <w:r w:rsidR="00F068D2" w:rsidRPr="00250D02">
        <w:rPr>
          <w:rFonts w:ascii="Calibri Light" w:hAnsi="Calibri Light"/>
          <w:color w:val="0000FF"/>
        </w:rPr>
        <w:t xml:space="preserve"> </w:t>
      </w:r>
      <w:r w:rsidR="00F068D2" w:rsidRPr="00250D02">
        <w:rPr>
          <w:rFonts w:ascii="Calibri Light" w:hAnsi="Calibri Light"/>
        </w:rPr>
        <w:tab/>
      </w:r>
      <w:r w:rsidR="008176B1" w:rsidRPr="00250D02">
        <w:rPr>
          <w:rFonts w:ascii="Calibri Light" w:hAnsi="Calibri Light"/>
        </w:rPr>
        <w:t>Instructions</w:t>
      </w:r>
      <w:r w:rsidR="00F068D2" w:rsidRPr="00250D02">
        <w:rPr>
          <w:rFonts w:ascii="Calibri Light" w:hAnsi="Calibri Light"/>
        </w:rPr>
        <w:t xml:space="preserve"> </w:t>
      </w:r>
      <w:r w:rsidR="00593919" w:rsidRPr="00250D02">
        <w:rPr>
          <w:rFonts w:ascii="Calibri Light" w:hAnsi="Calibri Light"/>
        </w:rPr>
        <w:t>to</w:t>
      </w:r>
      <w:r w:rsidR="00F068D2" w:rsidRPr="00250D02">
        <w:rPr>
          <w:rFonts w:ascii="Calibri Light" w:hAnsi="Calibri Light"/>
        </w:rPr>
        <w:t xml:space="preserve"> external assessors </w:t>
      </w:r>
      <w:r w:rsidR="00C567E5" w:rsidRPr="00250D02">
        <w:rPr>
          <w:rFonts w:ascii="Calibri Light" w:hAnsi="Calibri Light"/>
        </w:rPr>
        <w:t>during</w:t>
      </w:r>
      <w:r w:rsidR="00F068D2" w:rsidRPr="00250D02">
        <w:rPr>
          <w:rFonts w:ascii="Calibri Light" w:hAnsi="Calibri Light"/>
        </w:rPr>
        <w:t xml:space="preserve"> step 2</w:t>
      </w:r>
      <w:r w:rsidR="0074432A" w:rsidRPr="00250D02">
        <w:rPr>
          <w:rFonts w:ascii="Calibri Light" w:hAnsi="Calibri Light"/>
        </w:rPr>
        <w:t xml:space="preserve"> –</w:t>
      </w:r>
      <w:r w:rsidR="009D2B0A" w:rsidRPr="00250D02">
        <w:rPr>
          <w:rFonts w:ascii="Calibri Light" w:hAnsi="Calibri Light"/>
        </w:rPr>
        <w:t xml:space="preserve"> Technical</w:t>
      </w:r>
      <w:r w:rsidR="0074432A" w:rsidRPr="00250D02">
        <w:rPr>
          <w:rFonts w:ascii="Calibri Light" w:hAnsi="Calibri Light"/>
        </w:rPr>
        <w:t xml:space="preserve"> </w:t>
      </w:r>
      <w:r w:rsidR="009D2B0A" w:rsidRPr="00250D02">
        <w:rPr>
          <w:rFonts w:ascii="Calibri Light" w:hAnsi="Calibri Light"/>
        </w:rPr>
        <w:t>and Financial evaluation g</w:t>
      </w:r>
      <w:r w:rsidR="00593919" w:rsidRPr="00250D02">
        <w:rPr>
          <w:rFonts w:ascii="Calibri Light" w:hAnsi="Calibri Light"/>
        </w:rPr>
        <w:t>rid for HARD and SOFT projects</w:t>
      </w:r>
      <w:r w:rsidR="0074432A" w:rsidRPr="00250D02">
        <w:rPr>
          <w:rFonts w:ascii="Calibri Light" w:hAnsi="Calibri Light"/>
        </w:rPr>
        <w:t xml:space="preserve"> (guidance)</w:t>
      </w:r>
    </w:p>
    <w:p w:rsidR="00F068D2" w:rsidRPr="00250D02" w:rsidRDefault="00401327" w:rsidP="00F068D2">
      <w:pPr>
        <w:spacing w:before="120" w:after="120" w:line="240" w:lineRule="auto"/>
        <w:ind w:left="1440" w:hanging="1440"/>
        <w:jc w:val="both"/>
        <w:rPr>
          <w:rFonts w:ascii="Calibri Light" w:hAnsi="Calibri Light"/>
        </w:rPr>
      </w:pPr>
      <w:r w:rsidRPr="00250D02">
        <w:rPr>
          <w:rFonts w:ascii="Calibri Light" w:hAnsi="Calibri Light"/>
          <w:b/>
          <w:color w:val="CC00CC"/>
        </w:rPr>
        <w:t>Annex</w:t>
      </w:r>
      <w:r w:rsidR="007564B7" w:rsidRPr="00250D02">
        <w:rPr>
          <w:rFonts w:ascii="Calibri Light" w:hAnsi="Calibri Light"/>
          <w:b/>
          <w:color w:val="CC00CC"/>
        </w:rPr>
        <w:t xml:space="preserve"> </w:t>
      </w:r>
      <w:r w:rsidR="00E245AD" w:rsidRPr="00250D02">
        <w:rPr>
          <w:rFonts w:ascii="Calibri Light" w:hAnsi="Calibri Light"/>
          <w:b/>
          <w:color w:val="CC00CC"/>
        </w:rPr>
        <w:t>AS_</w:t>
      </w:r>
      <w:r w:rsidR="007564B7" w:rsidRPr="00250D02">
        <w:rPr>
          <w:rFonts w:ascii="Calibri Light" w:hAnsi="Calibri Light"/>
          <w:b/>
          <w:color w:val="CC00CC"/>
        </w:rPr>
        <w:t>3</w:t>
      </w:r>
      <w:r w:rsidR="00F068D2" w:rsidRPr="00250D02">
        <w:rPr>
          <w:rFonts w:ascii="Calibri Light" w:hAnsi="Calibri Light"/>
          <w:color w:val="0000FF"/>
        </w:rPr>
        <w:t xml:space="preserve"> </w:t>
      </w:r>
      <w:r w:rsidR="00F068D2" w:rsidRPr="00250D02">
        <w:rPr>
          <w:rFonts w:ascii="Calibri Light" w:hAnsi="Calibri Light"/>
        </w:rPr>
        <w:tab/>
      </w:r>
      <w:r w:rsidR="008176B1" w:rsidRPr="00250D02">
        <w:rPr>
          <w:rFonts w:ascii="Calibri Light" w:hAnsi="Calibri Light"/>
        </w:rPr>
        <w:t>Instructions</w:t>
      </w:r>
      <w:r w:rsidR="00F068D2" w:rsidRPr="00250D02">
        <w:rPr>
          <w:rFonts w:ascii="Calibri Light" w:hAnsi="Calibri Light"/>
        </w:rPr>
        <w:t xml:space="preserve"> </w:t>
      </w:r>
      <w:r w:rsidR="00593919" w:rsidRPr="00250D02">
        <w:rPr>
          <w:rFonts w:ascii="Calibri Light" w:hAnsi="Calibri Light"/>
        </w:rPr>
        <w:t>to</w:t>
      </w:r>
      <w:r w:rsidR="00F068D2" w:rsidRPr="00250D02">
        <w:rPr>
          <w:rFonts w:ascii="Calibri Light" w:hAnsi="Calibri Light"/>
        </w:rPr>
        <w:t xml:space="preserve"> external assessors </w:t>
      </w:r>
      <w:r w:rsidR="00C567E5" w:rsidRPr="00250D02">
        <w:rPr>
          <w:rFonts w:ascii="Calibri Light" w:hAnsi="Calibri Light"/>
        </w:rPr>
        <w:t>during</w:t>
      </w:r>
      <w:r w:rsidR="00F068D2" w:rsidRPr="00250D02">
        <w:rPr>
          <w:rFonts w:ascii="Calibri Light" w:hAnsi="Calibri Light"/>
        </w:rPr>
        <w:t xml:space="preserve"> step 3</w:t>
      </w:r>
      <w:r w:rsidR="0074432A" w:rsidRPr="00250D02">
        <w:rPr>
          <w:rFonts w:ascii="Calibri Light" w:hAnsi="Calibri Light"/>
        </w:rPr>
        <w:t xml:space="preserve"> – </w:t>
      </w:r>
      <w:r w:rsidR="009D2B0A" w:rsidRPr="00250D02">
        <w:rPr>
          <w:rFonts w:ascii="Calibri Light" w:hAnsi="Calibri Light"/>
        </w:rPr>
        <w:t>A</w:t>
      </w:r>
      <w:r w:rsidR="00593919" w:rsidRPr="00250D02">
        <w:rPr>
          <w:rFonts w:ascii="Calibri Light" w:hAnsi="Calibri Light"/>
        </w:rPr>
        <w:t>dditional</w:t>
      </w:r>
      <w:r w:rsidR="0074432A" w:rsidRPr="00250D02">
        <w:rPr>
          <w:rFonts w:ascii="Calibri Light" w:hAnsi="Calibri Light"/>
        </w:rPr>
        <w:t xml:space="preserve"> </w:t>
      </w:r>
      <w:r w:rsidR="009D2B0A" w:rsidRPr="00250D02">
        <w:rPr>
          <w:rFonts w:ascii="Calibri Light" w:hAnsi="Calibri Light"/>
        </w:rPr>
        <w:t>Documents evaluation g</w:t>
      </w:r>
      <w:r w:rsidR="00593919" w:rsidRPr="00250D02">
        <w:rPr>
          <w:rFonts w:ascii="Calibri Light" w:hAnsi="Calibri Light"/>
        </w:rPr>
        <w:t>rid for HARD projects</w:t>
      </w:r>
      <w:r w:rsidR="0074432A" w:rsidRPr="00250D02">
        <w:rPr>
          <w:rFonts w:ascii="Calibri Light" w:hAnsi="Calibri Light"/>
        </w:rPr>
        <w:t xml:space="preserve"> (guidance)</w:t>
      </w:r>
    </w:p>
    <w:p w:rsidR="0005134A" w:rsidRPr="00250D02" w:rsidRDefault="0005134A" w:rsidP="00B2656E">
      <w:pPr>
        <w:pStyle w:val="Heading3"/>
        <w:spacing w:before="240" w:after="120" w:line="240" w:lineRule="auto"/>
        <w:jc w:val="both"/>
        <w:rPr>
          <w:b/>
          <w:color w:val="2F5496" w:themeColor="accent5" w:themeShade="BF"/>
        </w:rPr>
      </w:pPr>
    </w:p>
    <w:p w:rsidR="008176B1" w:rsidRPr="00250D02" w:rsidRDefault="008176B1" w:rsidP="00B2656E">
      <w:pPr>
        <w:pStyle w:val="Heading3"/>
        <w:spacing w:before="240" w:after="120" w:line="240" w:lineRule="auto"/>
        <w:jc w:val="both"/>
        <w:rPr>
          <w:b/>
          <w:color w:val="2F5496" w:themeColor="accent5" w:themeShade="BF"/>
        </w:rPr>
      </w:pPr>
      <w:bookmarkStart w:id="28" w:name="_Toc514224646"/>
      <w:r w:rsidRPr="00250D02">
        <w:rPr>
          <w:b/>
          <w:color w:val="2F5496" w:themeColor="accent5" w:themeShade="BF"/>
        </w:rPr>
        <w:t>Guidance for the Project Selection Committee</w:t>
      </w:r>
      <w:r w:rsidR="004E7992" w:rsidRPr="00250D02">
        <w:rPr>
          <w:b/>
          <w:color w:val="2F5496" w:themeColor="accent5" w:themeShade="BF"/>
        </w:rPr>
        <w:t xml:space="preserve"> (EV)</w:t>
      </w:r>
      <w:bookmarkEnd w:id="28"/>
    </w:p>
    <w:p w:rsidR="008176B1" w:rsidRPr="00250D02" w:rsidRDefault="00401327" w:rsidP="008176B1">
      <w:pPr>
        <w:spacing w:before="120" w:after="120" w:line="240" w:lineRule="auto"/>
        <w:ind w:left="1440" w:hanging="1440"/>
        <w:jc w:val="both"/>
        <w:rPr>
          <w:rFonts w:ascii="Calibri Light" w:hAnsi="Calibri Light"/>
        </w:rPr>
      </w:pPr>
      <w:r w:rsidRPr="00250D02">
        <w:rPr>
          <w:rFonts w:ascii="Calibri Light" w:hAnsi="Calibri Light"/>
          <w:b/>
          <w:color w:val="CC00CC"/>
        </w:rPr>
        <w:t>Annex</w:t>
      </w:r>
      <w:r w:rsidR="008176B1" w:rsidRPr="00250D02">
        <w:rPr>
          <w:rFonts w:ascii="Calibri Light" w:hAnsi="Calibri Light"/>
          <w:b/>
          <w:color w:val="CC00CC"/>
        </w:rPr>
        <w:t xml:space="preserve"> </w:t>
      </w:r>
      <w:r w:rsidR="00E245AD" w:rsidRPr="00250D02">
        <w:rPr>
          <w:rFonts w:ascii="Calibri Light" w:hAnsi="Calibri Light"/>
          <w:b/>
          <w:color w:val="CC00CC"/>
        </w:rPr>
        <w:t>EV_</w:t>
      </w:r>
      <w:r w:rsidR="008176B1" w:rsidRPr="00250D02">
        <w:rPr>
          <w:rFonts w:ascii="Calibri Light" w:hAnsi="Calibri Light"/>
          <w:b/>
          <w:color w:val="CC00CC"/>
        </w:rPr>
        <w:t>1</w:t>
      </w:r>
      <w:r w:rsidR="008176B1" w:rsidRPr="00250D02">
        <w:rPr>
          <w:rFonts w:ascii="Calibri Light" w:hAnsi="Calibri Light"/>
          <w:color w:val="0000FF"/>
        </w:rPr>
        <w:t xml:space="preserve"> </w:t>
      </w:r>
      <w:r w:rsidR="008176B1" w:rsidRPr="00250D02">
        <w:rPr>
          <w:rFonts w:ascii="Calibri Light" w:hAnsi="Calibri Light"/>
        </w:rPr>
        <w:tab/>
        <w:t xml:space="preserve">Reasons for </w:t>
      </w:r>
      <w:r w:rsidR="0005134A" w:rsidRPr="00250D02">
        <w:rPr>
          <w:rFonts w:ascii="Calibri Light" w:hAnsi="Calibri Light"/>
        </w:rPr>
        <w:t>project</w:t>
      </w:r>
      <w:r w:rsidR="0074432A" w:rsidRPr="00250D02">
        <w:rPr>
          <w:rFonts w:ascii="Calibri Light" w:hAnsi="Calibri Light"/>
        </w:rPr>
        <w:t xml:space="preserve"> </w:t>
      </w:r>
      <w:r w:rsidR="008176B1" w:rsidRPr="00250D02">
        <w:rPr>
          <w:rFonts w:ascii="Calibri Light" w:hAnsi="Calibri Light"/>
        </w:rPr>
        <w:t>reject</w:t>
      </w:r>
      <w:r w:rsidR="0074432A" w:rsidRPr="00250D02">
        <w:rPr>
          <w:rFonts w:ascii="Calibri Light" w:hAnsi="Calibri Light"/>
        </w:rPr>
        <w:t xml:space="preserve">ion </w:t>
      </w:r>
      <w:r w:rsidR="0005134A" w:rsidRPr="00250D02">
        <w:rPr>
          <w:rFonts w:ascii="Calibri Light" w:hAnsi="Calibri Light"/>
        </w:rPr>
        <w:t xml:space="preserve">during step 1 </w:t>
      </w:r>
      <w:r w:rsidR="0074432A" w:rsidRPr="00250D02">
        <w:rPr>
          <w:rFonts w:ascii="Calibri Light" w:hAnsi="Calibri Light"/>
        </w:rPr>
        <w:t>–</w:t>
      </w:r>
      <w:r w:rsidR="008176B1" w:rsidRPr="00250D02">
        <w:rPr>
          <w:rFonts w:ascii="Calibri Light" w:hAnsi="Calibri Light"/>
        </w:rPr>
        <w:t xml:space="preserve"> </w:t>
      </w:r>
      <w:r w:rsidR="009D2B0A" w:rsidRPr="00250D02">
        <w:rPr>
          <w:rFonts w:ascii="Calibri Light" w:hAnsi="Calibri Light"/>
        </w:rPr>
        <w:t>G</w:t>
      </w:r>
      <w:r w:rsidR="004D2236" w:rsidRPr="00250D02">
        <w:rPr>
          <w:rFonts w:ascii="Calibri Light" w:hAnsi="Calibri Light"/>
        </w:rPr>
        <w:t>uidance</w:t>
      </w:r>
      <w:r w:rsidR="0074432A" w:rsidRPr="00250D02">
        <w:rPr>
          <w:rFonts w:ascii="Calibri Light" w:hAnsi="Calibri Light"/>
        </w:rPr>
        <w:t xml:space="preserve"> </w:t>
      </w:r>
      <w:r w:rsidR="004D2236" w:rsidRPr="00250D02">
        <w:rPr>
          <w:rFonts w:ascii="Calibri Light" w:hAnsi="Calibri Light"/>
        </w:rPr>
        <w:t>for PSC</w:t>
      </w:r>
      <w:r w:rsidR="0005134A" w:rsidRPr="00250D02">
        <w:rPr>
          <w:rFonts w:ascii="Calibri Light" w:hAnsi="Calibri Light"/>
        </w:rPr>
        <w:t xml:space="preserve"> </w:t>
      </w:r>
      <w:r w:rsidR="0074432A" w:rsidRPr="00250D02">
        <w:rPr>
          <w:rFonts w:ascii="Calibri Light" w:hAnsi="Calibri Light"/>
        </w:rPr>
        <w:t>–</w:t>
      </w:r>
      <w:r w:rsidR="009D2B0A" w:rsidRPr="00250D02">
        <w:rPr>
          <w:rFonts w:ascii="Calibri Light" w:hAnsi="Calibri Light"/>
        </w:rPr>
        <w:t xml:space="preserve"> Appeals</w:t>
      </w:r>
      <w:r w:rsidR="0074432A" w:rsidRPr="00250D02">
        <w:rPr>
          <w:rFonts w:ascii="Calibri Light" w:hAnsi="Calibri Light"/>
        </w:rPr>
        <w:t xml:space="preserve"> </w:t>
      </w:r>
      <w:r w:rsidR="009D2B0A" w:rsidRPr="00250D02">
        <w:rPr>
          <w:rFonts w:ascii="Calibri Light" w:hAnsi="Calibri Light"/>
        </w:rPr>
        <w:t>on the outcomes of evaluation</w:t>
      </w:r>
    </w:p>
    <w:p w:rsidR="008176B1" w:rsidRPr="00250D02" w:rsidRDefault="00401327" w:rsidP="008176B1">
      <w:pPr>
        <w:spacing w:before="120" w:after="120" w:line="240" w:lineRule="auto"/>
        <w:ind w:left="1440" w:hanging="1440"/>
        <w:jc w:val="both"/>
        <w:rPr>
          <w:rFonts w:ascii="Calibri Light" w:hAnsi="Calibri Light"/>
        </w:rPr>
      </w:pPr>
      <w:r w:rsidRPr="00250D02">
        <w:rPr>
          <w:rFonts w:ascii="Calibri Light" w:hAnsi="Calibri Light"/>
          <w:b/>
          <w:color w:val="CC00CC"/>
        </w:rPr>
        <w:t>Annex</w:t>
      </w:r>
      <w:r w:rsidR="008176B1" w:rsidRPr="00250D02">
        <w:rPr>
          <w:rFonts w:ascii="Calibri Light" w:hAnsi="Calibri Light"/>
          <w:b/>
          <w:color w:val="CC00CC"/>
        </w:rPr>
        <w:t xml:space="preserve"> </w:t>
      </w:r>
      <w:r w:rsidR="00E245AD" w:rsidRPr="00250D02">
        <w:rPr>
          <w:rFonts w:ascii="Calibri Light" w:hAnsi="Calibri Light"/>
          <w:b/>
          <w:color w:val="CC00CC"/>
        </w:rPr>
        <w:t>EV_</w:t>
      </w:r>
      <w:r w:rsidR="008176B1" w:rsidRPr="00250D02">
        <w:rPr>
          <w:rFonts w:ascii="Calibri Light" w:hAnsi="Calibri Light"/>
          <w:b/>
          <w:color w:val="CC00CC"/>
        </w:rPr>
        <w:t>2</w:t>
      </w:r>
      <w:r w:rsidR="008176B1" w:rsidRPr="00250D02">
        <w:rPr>
          <w:rFonts w:ascii="Calibri Light" w:hAnsi="Calibri Light"/>
          <w:color w:val="0000FF"/>
        </w:rPr>
        <w:t xml:space="preserve"> </w:t>
      </w:r>
      <w:r w:rsidR="008176B1" w:rsidRPr="00250D02">
        <w:rPr>
          <w:rFonts w:ascii="Calibri Light" w:hAnsi="Calibri Light"/>
        </w:rPr>
        <w:tab/>
      </w:r>
      <w:r w:rsidR="0074432A" w:rsidRPr="00250D02">
        <w:rPr>
          <w:rFonts w:ascii="Calibri Light" w:hAnsi="Calibri Light"/>
        </w:rPr>
        <w:t xml:space="preserve">Reasons for </w:t>
      </w:r>
      <w:r w:rsidR="0005134A" w:rsidRPr="00250D02">
        <w:rPr>
          <w:rFonts w:ascii="Calibri Light" w:hAnsi="Calibri Light"/>
        </w:rPr>
        <w:t>project</w:t>
      </w:r>
      <w:r w:rsidR="0074432A" w:rsidRPr="00250D02">
        <w:rPr>
          <w:rFonts w:ascii="Calibri Light" w:hAnsi="Calibri Light"/>
        </w:rPr>
        <w:t xml:space="preserve"> rejection </w:t>
      </w:r>
      <w:r w:rsidR="0005134A" w:rsidRPr="00250D02">
        <w:rPr>
          <w:rFonts w:ascii="Calibri Light" w:hAnsi="Calibri Light"/>
        </w:rPr>
        <w:t xml:space="preserve">during step 2 </w:t>
      </w:r>
      <w:r w:rsidR="0074432A" w:rsidRPr="00250D02">
        <w:rPr>
          <w:rFonts w:ascii="Calibri Light" w:hAnsi="Calibri Light"/>
        </w:rPr>
        <w:t>– Guidance for PSC</w:t>
      </w:r>
      <w:r w:rsidR="0005134A" w:rsidRPr="00250D02">
        <w:rPr>
          <w:rFonts w:ascii="Calibri Light" w:hAnsi="Calibri Light"/>
        </w:rPr>
        <w:t xml:space="preserve"> </w:t>
      </w:r>
      <w:r w:rsidR="0074432A" w:rsidRPr="00250D02">
        <w:rPr>
          <w:rFonts w:ascii="Calibri Light" w:hAnsi="Calibri Light"/>
        </w:rPr>
        <w:t>– Appeals on the outcomes of evaluation</w:t>
      </w:r>
    </w:p>
    <w:p w:rsidR="004D2236" w:rsidRPr="00250D02" w:rsidRDefault="00401327" w:rsidP="004D2236">
      <w:pPr>
        <w:spacing w:before="120" w:after="120" w:line="240" w:lineRule="auto"/>
        <w:ind w:left="1440" w:hanging="1440"/>
        <w:jc w:val="both"/>
        <w:rPr>
          <w:rFonts w:ascii="Calibri Light" w:hAnsi="Calibri Light"/>
        </w:rPr>
      </w:pPr>
      <w:r w:rsidRPr="00250D02">
        <w:rPr>
          <w:rFonts w:ascii="Calibri Light" w:hAnsi="Calibri Light"/>
          <w:b/>
          <w:color w:val="CC00CC"/>
        </w:rPr>
        <w:t>Annex</w:t>
      </w:r>
      <w:r w:rsidR="008176B1" w:rsidRPr="00250D02">
        <w:rPr>
          <w:rFonts w:ascii="Calibri Light" w:hAnsi="Calibri Light"/>
          <w:b/>
          <w:color w:val="CC00CC"/>
        </w:rPr>
        <w:t xml:space="preserve"> </w:t>
      </w:r>
      <w:r w:rsidR="00E245AD" w:rsidRPr="00250D02">
        <w:rPr>
          <w:rFonts w:ascii="Calibri Light" w:hAnsi="Calibri Light"/>
          <w:b/>
          <w:color w:val="CC00CC"/>
        </w:rPr>
        <w:t>EV_</w:t>
      </w:r>
      <w:r w:rsidR="008176B1" w:rsidRPr="00250D02">
        <w:rPr>
          <w:rFonts w:ascii="Calibri Light" w:hAnsi="Calibri Light"/>
          <w:b/>
          <w:color w:val="CC00CC"/>
        </w:rPr>
        <w:t>3</w:t>
      </w:r>
      <w:r w:rsidR="008176B1" w:rsidRPr="00250D02">
        <w:rPr>
          <w:rFonts w:ascii="Calibri Light" w:hAnsi="Calibri Light"/>
          <w:color w:val="0000FF"/>
        </w:rPr>
        <w:t xml:space="preserve"> </w:t>
      </w:r>
      <w:r w:rsidR="008176B1" w:rsidRPr="00250D02">
        <w:rPr>
          <w:rFonts w:ascii="Calibri Light" w:hAnsi="Calibri Light"/>
        </w:rPr>
        <w:tab/>
      </w:r>
      <w:r w:rsidR="0074432A" w:rsidRPr="00250D02">
        <w:rPr>
          <w:rFonts w:ascii="Calibri Light" w:hAnsi="Calibri Light"/>
        </w:rPr>
        <w:t xml:space="preserve">Reasons for </w:t>
      </w:r>
      <w:r w:rsidR="0005134A" w:rsidRPr="00250D02">
        <w:rPr>
          <w:rFonts w:ascii="Calibri Light" w:hAnsi="Calibri Light"/>
        </w:rPr>
        <w:t>project</w:t>
      </w:r>
      <w:r w:rsidR="0074432A" w:rsidRPr="00250D02">
        <w:rPr>
          <w:rFonts w:ascii="Calibri Light" w:hAnsi="Calibri Light"/>
        </w:rPr>
        <w:t xml:space="preserve"> rejection </w:t>
      </w:r>
      <w:r w:rsidR="0005134A" w:rsidRPr="00250D02">
        <w:rPr>
          <w:rFonts w:ascii="Calibri Light" w:hAnsi="Calibri Light"/>
        </w:rPr>
        <w:t xml:space="preserve">during step 3 </w:t>
      </w:r>
      <w:r w:rsidR="0074432A" w:rsidRPr="00250D02">
        <w:rPr>
          <w:rFonts w:ascii="Calibri Light" w:hAnsi="Calibri Light"/>
        </w:rPr>
        <w:t>– Guidance for PSC</w:t>
      </w:r>
      <w:r w:rsidR="0005134A" w:rsidRPr="00250D02">
        <w:rPr>
          <w:rFonts w:ascii="Calibri Light" w:hAnsi="Calibri Light"/>
        </w:rPr>
        <w:t xml:space="preserve"> </w:t>
      </w:r>
      <w:r w:rsidR="0074432A" w:rsidRPr="00250D02">
        <w:rPr>
          <w:rFonts w:ascii="Calibri Light" w:hAnsi="Calibri Light"/>
        </w:rPr>
        <w:t>– Appeals on the outcomes of evaluation</w:t>
      </w:r>
    </w:p>
    <w:p w:rsidR="008176B1" w:rsidRPr="00250D02" w:rsidRDefault="008176B1" w:rsidP="00F068D2">
      <w:pPr>
        <w:rPr>
          <w:rFonts w:ascii="Calibri Light" w:hAnsi="Calibri Light"/>
          <w:sz w:val="24"/>
          <w:szCs w:val="24"/>
        </w:rPr>
      </w:pPr>
    </w:p>
    <w:p w:rsidR="005310D8" w:rsidRPr="00250D02" w:rsidRDefault="005310D8" w:rsidP="00F068D2">
      <w:pPr>
        <w:rPr>
          <w:rFonts w:ascii="Calibri Light" w:hAnsi="Calibri Light"/>
          <w:sz w:val="24"/>
          <w:szCs w:val="24"/>
        </w:rPr>
      </w:pPr>
    </w:p>
    <w:p w:rsidR="008176B1" w:rsidRPr="00250D02" w:rsidRDefault="008176B1" w:rsidP="00384BD9">
      <w:pPr>
        <w:pStyle w:val="Heading2"/>
        <w:pBdr>
          <w:bottom w:val="single" w:sz="4" w:space="1" w:color="auto"/>
        </w:pBdr>
        <w:shd w:val="clear" w:color="auto" w:fill="2F5496" w:themeFill="accent5" w:themeFillShade="BF"/>
        <w:jc w:val="center"/>
        <w:rPr>
          <w:b/>
          <w:color w:val="FFFFFF" w:themeColor="background1"/>
          <w:sz w:val="28"/>
          <w:szCs w:val="28"/>
        </w:rPr>
      </w:pPr>
      <w:bookmarkStart w:id="29" w:name="_Toc514224647"/>
      <w:r w:rsidRPr="00250D02">
        <w:rPr>
          <w:b/>
          <w:color w:val="FFFFFF" w:themeColor="background1"/>
          <w:sz w:val="28"/>
          <w:szCs w:val="28"/>
        </w:rPr>
        <w:t>TERMINOLOGY</w:t>
      </w:r>
      <w:bookmarkEnd w:id="29"/>
    </w:p>
    <w:tbl>
      <w:tblPr>
        <w:tblStyle w:val="TableGrid"/>
        <w:tblW w:w="9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65"/>
        <w:gridCol w:w="7200"/>
      </w:tblGrid>
      <w:tr w:rsidR="00E13F36" w:rsidRPr="00250D02" w:rsidTr="00CB0B83">
        <w:tc>
          <w:tcPr>
            <w:tcW w:w="2065" w:type="dxa"/>
            <w:tcBorders>
              <w:right w:val="single" w:sz="4" w:space="0" w:color="auto"/>
            </w:tcBorders>
          </w:tcPr>
          <w:p w:rsidR="00E13F36" w:rsidRPr="00250D02" w:rsidRDefault="00E13F36" w:rsidP="00D53FC5">
            <w:pPr>
              <w:spacing w:before="120" w:after="120"/>
              <w:rPr>
                <w:rFonts w:ascii="Calibri Light" w:hAnsi="Calibri Light"/>
                <w:i/>
                <w:color w:val="000000" w:themeColor="text1"/>
                <w:sz w:val="20"/>
                <w:szCs w:val="20"/>
              </w:rPr>
            </w:pPr>
            <w:r w:rsidRPr="00250D02">
              <w:rPr>
                <w:rFonts w:ascii="Calibri Light" w:hAnsi="Calibri Light"/>
                <w:i/>
                <w:color w:val="000000" w:themeColor="text1"/>
                <w:sz w:val="20"/>
                <w:szCs w:val="20"/>
              </w:rPr>
              <w:t>APPLICANT</w:t>
            </w:r>
          </w:p>
        </w:tc>
        <w:tc>
          <w:tcPr>
            <w:tcW w:w="7200" w:type="dxa"/>
            <w:tcBorders>
              <w:left w:val="single" w:sz="4" w:space="0" w:color="auto"/>
            </w:tcBorders>
          </w:tcPr>
          <w:p w:rsidR="00E13F36" w:rsidRPr="00250D02" w:rsidRDefault="00E13F36" w:rsidP="00E13F36">
            <w:pPr>
              <w:tabs>
                <w:tab w:val="left" w:pos="9498"/>
              </w:tabs>
              <w:spacing w:before="120" w:after="120"/>
              <w:jc w:val="both"/>
              <w:rPr>
                <w:rFonts w:ascii="Calibri Light" w:hAnsi="Calibri Light"/>
                <w:color w:val="000000" w:themeColor="text1"/>
                <w:sz w:val="20"/>
                <w:szCs w:val="20"/>
              </w:rPr>
            </w:pPr>
            <w:r w:rsidRPr="00250D02">
              <w:rPr>
                <w:rFonts w:ascii="Calibri Light" w:hAnsi="Calibri Light"/>
                <w:sz w:val="20"/>
              </w:rPr>
              <w:t>A legal entity who submits the Application Form on behalf of all the project Partners and is the only direct contact with the Project Selection Committee during the evaluation process. Provided that the project is selected and a grant contract is signed, the applicant becomes the “Lead Beneficiary”.</w:t>
            </w:r>
          </w:p>
        </w:tc>
      </w:tr>
      <w:tr w:rsidR="008176B1" w:rsidRPr="00250D02" w:rsidTr="00CB0B83">
        <w:tc>
          <w:tcPr>
            <w:tcW w:w="2065" w:type="dxa"/>
            <w:tcBorders>
              <w:right w:val="single" w:sz="4" w:space="0" w:color="auto"/>
            </w:tcBorders>
          </w:tcPr>
          <w:p w:rsidR="008176B1" w:rsidRPr="00250D02" w:rsidRDefault="00E13F36" w:rsidP="00D53FC5">
            <w:pPr>
              <w:spacing w:before="120" w:after="120"/>
              <w:rPr>
                <w:rFonts w:ascii="Calibri Light" w:hAnsi="Calibri Light"/>
                <w:i/>
                <w:color w:val="000000" w:themeColor="text1"/>
                <w:sz w:val="20"/>
                <w:szCs w:val="20"/>
              </w:rPr>
            </w:pPr>
            <w:r w:rsidRPr="00250D02">
              <w:rPr>
                <w:rFonts w:ascii="Calibri Light" w:hAnsi="Calibri Light"/>
                <w:i/>
                <w:color w:val="000000" w:themeColor="text1"/>
                <w:sz w:val="20"/>
                <w:szCs w:val="20"/>
              </w:rPr>
              <w:t>ASSESSMENT MANUAL</w:t>
            </w:r>
          </w:p>
        </w:tc>
        <w:tc>
          <w:tcPr>
            <w:tcW w:w="7200" w:type="dxa"/>
            <w:tcBorders>
              <w:left w:val="single" w:sz="4" w:space="0" w:color="auto"/>
            </w:tcBorders>
          </w:tcPr>
          <w:p w:rsidR="008176B1" w:rsidRPr="00250D02" w:rsidRDefault="00B30BA1" w:rsidP="00E13F36">
            <w:pPr>
              <w:tabs>
                <w:tab w:val="left" w:pos="9498"/>
              </w:tabs>
              <w:spacing w:before="120" w:after="120"/>
              <w:jc w:val="both"/>
              <w:rPr>
                <w:rFonts w:ascii="Calibri Light" w:hAnsi="Calibri Light" w:cs="Arial"/>
                <w:szCs w:val="24"/>
              </w:rPr>
            </w:pPr>
            <w:r w:rsidRPr="00250D02">
              <w:rPr>
                <w:rFonts w:ascii="Calibri Light" w:hAnsi="Calibri Light"/>
                <w:color w:val="000000" w:themeColor="text1"/>
                <w:sz w:val="20"/>
                <w:szCs w:val="20"/>
              </w:rPr>
              <w:t>Working document approved by the Joint Monitoring Committee that provides an overview of the entire process, including templates to be used.</w:t>
            </w:r>
          </w:p>
        </w:tc>
      </w:tr>
      <w:tr w:rsidR="00E13F36" w:rsidRPr="00250D02" w:rsidTr="00CB0B83">
        <w:tc>
          <w:tcPr>
            <w:tcW w:w="2065" w:type="dxa"/>
            <w:tcBorders>
              <w:right w:val="single" w:sz="4" w:space="0" w:color="auto"/>
            </w:tcBorders>
          </w:tcPr>
          <w:p w:rsidR="00E13F36" w:rsidRPr="00250D02" w:rsidRDefault="00E13F36" w:rsidP="00D53FC5">
            <w:pPr>
              <w:spacing w:before="120" w:after="120"/>
              <w:rPr>
                <w:rFonts w:ascii="Calibri Light" w:hAnsi="Calibri Light"/>
                <w:i/>
                <w:color w:val="000000" w:themeColor="text1"/>
                <w:sz w:val="20"/>
                <w:szCs w:val="20"/>
              </w:rPr>
            </w:pPr>
            <w:r w:rsidRPr="00250D02">
              <w:rPr>
                <w:rFonts w:ascii="Calibri Light" w:hAnsi="Calibri Light"/>
                <w:i/>
                <w:color w:val="000000" w:themeColor="text1"/>
                <w:sz w:val="20"/>
                <w:szCs w:val="20"/>
              </w:rPr>
              <w:t>CALL FOR PROPOSALS</w:t>
            </w:r>
          </w:p>
        </w:tc>
        <w:tc>
          <w:tcPr>
            <w:tcW w:w="7200" w:type="dxa"/>
            <w:tcBorders>
              <w:left w:val="single" w:sz="4" w:space="0" w:color="auto"/>
            </w:tcBorders>
          </w:tcPr>
          <w:p w:rsidR="00E13F36" w:rsidRPr="00250D02" w:rsidRDefault="00E13F36" w:rsidP="00E13F36">
            <w:pPr>
              <w:tabs>
                <w:tab w:val="left" w:pos="9498"/>
              </w:tabs>
              <w:spacing w:before="120" w:after="120"/>
              <w:jc w:val="both"/>
              <w:rPr>
                <w:rFonts w:ascii="Calibri Light" w:hAnsi="Calibri Light"/>
                <w:sz w:val="20"/>
              </w:rPr>
            </w:pPr>
            <w:r w:rsidRPr="00250D02">
              <w:rPr>
                <w:rFonts w:ascii="Calibri Light" w:hAnsi="Calibri Light"/>
                <w:sz w:val="20"/>
              </w:rPr>
              <w:t>A public invitation addressed to legal entities which may propose projects within the framework of a specific Programme.</w:t>
            </w:r>
          </w:p>
        </w:tc>
      </w:tr>
      <w:tr w:rsidR="004E081E" w:rsidRPr="00250D02" w:rsidTr="00CB0B83">
        <w:tc>
          <w:tcPr>
            <w:tcW w:w="2065" w:type="dxa"/>
            <w:tcBorders>
              <w:right w:val="single" w:sz="4" w:space="0" w:color="auto"/>
            </w:tcBorders>
          </w:tcPr>
          <w:p w:rsidR="004E081E" w:rsidRPr="00250D02" w:rsidRDefault="00842ACF" w:rsidP="00D53FC5">
            <w:pPr>
              <w:spacing w:before="120" w:after="120"/>
              <w:rPr>
                <w:rFonts w:ascii="Calibri Light" w:hAnsi="Calibri Light"/>
                <w:i/>
                <w:color w:val="000000" w:themeColor="text1"/>
                <w:sz w:val="20"/>
                <w:szCs w:val="20"/>
              </w:rPr>
            </w:pPr>
            <w:r w:rsidRPr="00250D02">
              <w:rPr>
                <w:rFonts w:ascii="Calibri Light" w:hAnsi="Calibri Light"/>
                <w:i/>
                <w:color w:val="000000" w:themeColor="text1"/>
                <w:sz w:val="20"/>
                <w:szCs w:val="20"/>
              </w:rPr>
              <w:t xml:space="preserve">(EMS-ENI) </w:t>
            </w:r>
            <w:r w:rsidR="004E081E" w:rsidRPr="00250D02">
              <w:rPr>
                <w:rFonts w:ascii="Calibri Light" w:hAnsi="Calibri Light"/>
                <w:i/>
                <w:color w:val="000000" w:themeColor="text1"/>
                <w:sz w:val="20"/>
                <w:szCs w:val="20"/>
              </w:rPr>
              <w:t>PROGRAMME ELECTRONIC SYSTEM</w:t>
            </w:r>
          </w:p>
        </w:tc>
        <w:tc>
          <w:tcPr>
            <w:tcW w:w="7200" w:type="dxa"/>
            <w:tcBorders>
              <w:left w:val="single" w:sz="4" w:space="0" w:color="auto"/>
            </w:tcBorders>
          </w:tcPr>
          <w:p w:rsidR="004E081E" w:rsidRPr="00250D02" w:rsidRDefault="00842ACF" w:rsidP="00842ACF">
            <w:pPr>
              <w:spacing w:before="60" w:after="60"/>
              <w:jc w:val="both"/>
              <w:rPr>
                <w:rFonts w:ascii="Calibri Light" w:hAnsi="Calibri Light"/>
                <w:color w:val="000000" w:themeColor="text1"/>
                <w:sz w:val="20"/>
                <w:szCs w:val="20"/>
              </w:rPr>
            </w:pPr>
            <w:r w:rsidRPr="00250D02">
              <w:rPr>
                <w:rFonts w:ascii="Calibri Light" w:hAnsi="Calibri Light"/>
                <w:color w:val="000000" w:themeColor="text1"/>
                <w:sz w:val="20"/>
                <w:szCs w:val="20"/>
              </w:rPr>
              <w:t>Electronic system developed for the purpose of recording and storing information related to programme and project implementation, supporting monitoring, evaluation, financial management, control and audit activities.</w:t>
            </w:r>
          </w:p>
        </w:tc>
      </w:tr>
      <w:tr w:rsidR="004E081E" w:rsidRPr="00250D02" w:rsidTr="00CB0B83">
        <w:tc>
          <w:tcPr>
            <w:tcW w:w="2065" w:type="dxa"/>
            <w:tcBorders>
              <w:right w:val="single" w:sz="4" w:space="0" w:color="auto"/>
            </w:tcBorders>
          </w:tcPr>
          <w:p w:rsidR="004E081E" w:rsidRPr="00250D02" w:rsidRDefault="004E081E" w:rsidP="00D53FC5">
            <w:pPr>
              <w:spacing w:before="120" w:after="120"/>
              <w:rPr>
                <w:rFonts w:ascii="Calibri Light" w:hAnsi="Calibri Light"/>
                <w:i/>
                <w:color w:val="000000" w:themeColor="text1"/>
                <w:sz w:val="20"/>
                <w:szCs w:val="20"/>
              </w:rPr>
            </w:pPr>
            <w:r w:rsidRPr="00250D02">
              <w:rPr>
                <w:rFonts w:ascii="Calibri Light" w:hAnsi="Calibri Light"/>
                <w:i/>
                <w:color w:val="000000" w:themeColor="text1"/>
                <w:sz w:val="20"/>
                <w:szCs w:val="20"/>
              </w:rPr>
              <w:t>EVALUATION GRID</w:t>
            </w:r>
          </w:p>
        </w:tc>
        <w:tc>
          <w:tcPr>
            <w:tcW w:w="7200" w:type="dxa"/>
            <w:tcBorders>
              <w:left w:val="single" w:sz="4" w:space="0" w:color="auto"/>
            </w:tcBorders>
          </w:tcPr>
          <w:p w:rsidR="004E081E" w:rsidRPr="00250D02" w:rsidRDefault="004E081E" w:rsidP="004E081E">
            <w:pPr>
              <w:spacing w:before="120" w:after="120"/>
              <w:jc w:val="both"/>
              <w:rPr>
                <w:rFonts w:ascii="Calibri Light" w:hAnsi="Calibri Light"/>
                <w:color w:val="000000" w:themeColor="text1"/>
                <w:sz w:val="20"/>
                <w:szCs w:val="20"/>
              </w:rPr>
            </w:pPr>
            <w:r w:rsidRPr="00250D02">
              <w:rPr>
                <w:rFonts w:ascii="Calibri Light" w:hAnsi="Calibri Light"/>
                <w:color w:val="000000" w:themeColor="text1"/>
                <w:sz w:val="20"/>
                <w:szCs w:val="20"/>
              </w:rPr>
              <w:t>Standardized document based on which the extent to which a project meets the programme requirements is assessed (eg</w:t>
            </w:r>
            <w:r w:rsidR="0001145C" w:rsidRPr="00250D02">
              <w:rPr>
                <w:rFonts w:ascii="Calibri Light" w:hAnsi="Calibri Light"/>
                <w:color w:val="000000" w:themeColor="text1"/>
                <w:sz w:val="20"/>
                <w:szCs w:val="20"/>
              </w:rPr>
              <w:t>.</w:t>
            </w:r>
            <w:r w:rsidRPr="00250D02">
              <w:rPr>
                <w:rFonts w:ascii="Calibri Light" w:hAnsi="Calibri Light"/>
                <w:color w:val="000000" w:themeColor="text1"/>
                <w:sz w:val="20"/>
                <w:szCs w:val="20"/>
              </w:rPr>
              <w:t xml:space="preserve"> contribution to programme results and outputs, quality criteria, technical and financial viability).</w:t>
            </w:r>
          </w:p>
          <w:p w:rsidR="004E081E" w:rsidRPr="00250D02" w:rsidRDefault="004E081E" w:rsidP="004E081E">
            <w:pPr>
              <w:spacing w:before="120" w:after="120"/>
              <w:jc w:val="both"/>
              <w:rPr>
                <w:rFonts w:ascii="Calibri Light" w:hAnsi="Calibri Light"/>
                <w:sz w:val="20"/>
              </w:rPr>
            </w:pPr>
            <w:r w:rsidRPr="00250D02">
              <w:rPr>
                <w:rFonts w:ascii="Calibri Light" w:hAnsi="Calibri Light"/>
                <w:color w:val="000000" w:themeColor="text1"/>
                <w:sz w:val="20"/>
                <w:szCs w:val="20"/>
              </w:rPr>
              <w:t>Evaluation grids are specific to each stage of the evaluation process and to each type of projects: SOFT or HARD.</w:t>
            </w:r>
          </w:p>
        </w:tc>
      </w:tr>
      <w:tr w:rsidR="003A5C4F" w:rsidRPr="00250D02" w:rsidTr="00CB0B83">
        <w:tc>
          <w:tcPr>
            <w:tcW w:w="2065" w:type="dxa"/>
            <w:tcBorders>
              <w:right w:val="single" w:sz="4" w:space="0" w:color="auto"/>
            </w:tcBorders>
          </w:tcPr>
          <w:p w:rsidR="003A5C4F" w:rsidRPr="00250D02" w:rsidRDefault="003A5C4F" w:rsidP="00D53FC5">
            <w:pPr>
              <w:tabs>
                <w:tab w:val="left" w:pos="9498"/>
              </w:tabs>
              <w:spacing w:before="120" w:after="120"/>
              <w:rPr>
                <w:rFonts w:ascii="Calibri Light" w:hAnsi="Calibri Light"/>
                <w:i/>
                <w:caps/>
                <w:szCs w:val="24"/>
              </w:rPr>
            </w:pPr>
            <w:r w:rsidRPr="00250D02">
              <w:rPr>
                <w:rFonts w:ascii="Calibri Light" w:hAnsi="Calibri Light"/>
                <w:i/>
                <w:caps/>
                <w:szCs w:val="24"/>
              </w:rPr>
              <w:t>GUIDELINES FOR APPLICANTS</w:t>
            </w:r>
          </w:p>
        </w:tc>
        <w:tc>
          <w:tcPr>
            <w:tcW w:w="7200" w:type="dxa"/>
            <w:tcBorders>
              <w:left w:val="single" w:sz="4" w:space="0" w:color="auto"/>
            </w:tcBorders>
          </w:tcPr>
          <w:p w:rsidR="003A5C4F" w:rsidRPr="00250D02" w:rsidRDefault="003A5C4F" w:rsidP="003A5C4F">
            <w:pPr>
              <w:tabs>
                <w:tab w:val="left" w:pos="9498"/>
              </w:tabs>
              <w:spacing w:before="120" w:after="120"/>
              <w:jc w:val="both"/>
              <w:rPr>
                <w:rFonts w:ascii="Calibri Light" w:hAnsi="Calibri Light"/>
                <w:sz w:val="20"/>
              </w:rPr>
            </w:pPr>
            <w:r w:rsidRPr="00250D02">
              <w:rPr>
                <w:rFonts w:ascii="Calibri Light" w:hAnsi="Calibri Light"/>
                <w:sz w:val="20"/>
              </w:rPr>
              <w:t xml:space="preserve">Document explaining the rules of a Call for proposals regarding who may apply, the types of projects and costs which may be financed, and the evaluation process, including the evaluation criteria. It also provides practical information on how to complete the Application Form, what documents must be </w:t>
            </w:r>
            <w:r w:rsidR="00401327" w:rsidRPr="00250D02">
              <w:rPr>
                <w:rFonts w:ascii="Calibri Light" w:hAnsi="Calibri Light"/>
                <w:sz w:val="20"/>
              </w:rPr>
              <w:t>Annex</w:t>
            </w:r>
            <w:r w:rsidRPr="00250D02">
              <w:rPr>
                <w:rFonts w:ascii="Calibri Light" w:hAnsi="Calibri Light"/>
                <w:sz w:val="20"/>
              </w:rPr>
              <w:t>ed, the rules and procedures for applying.</w:t>
            </w:r>
          </w:p>
        </w:tc>
      </w:tr>
      <w:tr w:rsidR="007C71D3" w:rsidRPr="00250D02" w:rsidTr="00CB0B83">
        <w:tc>
          <w:tcPr>
            <w:tcW w:w="2065" w:type="dxa"/>
            <w:tcBorders>
              <w:right w:val="single" w:sz="4" w:space="0" w:color="auto"/>
            </w:tcBorders>
          </w:tcPr>
          <w:p w:rsidR="007C71D3" w:rsidRPr="00250D02" w:rsidRDefault="007C71D3" w:rsidP="00D53FC5">
            <w:pPr>
              <w:tabs>
                <w:tab w:val="left" w:pos="9498"/>
              </w:tabs>
              <w:spacing w:before="120" w:after="120"/>
              <w:rPr>
                <w:rFonts w:ascii="Calibri Light" w:hAnsi="Calibri Light"/>
                <w:i/>
                <w:caps/>
                <w:szCs w:val="24"/>
              </w:rPr>
            </w:pPr>
            <w:r w:rsidRPr="00250D02">
              <w:rPr>
                <w:rFonts w:ascii="Calibri Light" w:hAnsi="Calibri Light"/>
                <w:i/>
                <w:caps/>
                <w:szCs w:val="24"/>
              </w:rPr>
              <w:t>HARD project</w:t>
            </w:r>
          </w:p>
        </w:tc>
        <w:tc>
          <w:tcPr>
            <w:tcW w:w="7200" w:type="dxa"/>
            <w:tcBorders>
              <w:left w:val="single" w:sz="4" w:space="0" w:color="auto"/>
            </w:tcBorders>
          </w:tcPr>
          <w:p w:rsidR="007C71D3" w:rsidRPr="00250D02" w:rsidRDefault="007C71D3" w:rsidP="007C71D3">
            <w:pPr>
              <w:tabs>
                <w:tab w:val="left" w:pos="9498"/>
              </w:tabs>
              <w:spacing w:before="120" w:after="120"/>
              <w:jc w:val="both"/>
              <w:rPr>
                <w:rFonts w:ascii="Calibri Light" w:hAnsi="Calibri Light"/>
                <w:sz w:val="20"/>
              </w:rPr>
            </w:pPr>
            <w:r w:rsidRPr="00250D02">
              <w:rPr>
                <w:rFonts w:ascii="Calibri Light" w:hAnsi="Calibri Light"/>
                <w:sz w:val="20"/>
              </w:rPr>
              <w:t>Projects submitted within the 1</w:t>
            </w:r>
            <w:r w:rsidRPr="00250D02">
              <w:rPr>
                <w:rFonts w:ascii="Calibri Light" w:hAnsi="Calibri Light"/>
                <w:sz w:val="20"/>
                <w:vertAlign w:val="superscript"/>
              </w:rPr>
              <w:t>st</w:t>
            </w:r>
            <w:r w:rsidRPr="00250D02">
              <w:rPr>
                <w:rFonts w:ascii="Calibri Light" w:hAnsi="Calibri Light"/>
                <w:sz w:val="20"/>
              </w:rPr>
              <w:t xml:space="preserve"> Call for proposals, having an infrastructure component with a value of at least 1 million euro at project level.</w:t>
            </w:r>
          </w:p>
        </w:tc>
      </w:tr>
      <w:tr w:rsidR="003A5C4F" w:rsidRPr="00250D02" w:rsidTr="00CB0B83">
        <w:tc>
          <w:tcPr>
            <w:tcW w:w="2065" w:type="dxa"/>
            <w:tcBorders>
              <w:right w:val="single" w:sz="4" w:space="0" w:color="auto"/>
            </w:tcBorders>
          </w:tcPr>
          <w:p w:rsidR="003A5C4F" w:rsidRPr="00250D02" w:rsidRDefault="003A5C4F" w:rsidP="00D53FC5">
            <w:pPr>
              <w:tabs>
                <w:tab w:val="left" w:pos="9498"/>
              </w:tabs>
              <w:spacing w:before="120" w:after="120"/>
              <w:rPr>
                <w:rFonts w:ascii="Calibri Light" w:hAnsi="Calibri Light"/>
                <w:i/>
                <w:caps/>
                <w:color w:val="FF0000"/>
                <w:szCs w:val="24"/>
              </w:rPr>
            </w:pPr>
            <w:r w:rsidRPr="00250D02">
              <w:rPr>
                <w:rFonts w:ascii="Calibri Light" w:hAnsi="Calibri Light"/>
                <w:i/>
                <w:caps/>
                <w:szCs w:val="24"/>
              </w:rPr>
              <w:t>INFRASTRUCTURE COMPONENT</w:t>
            </w:r>
          </w:p>
        </w:tc>
        <w:tc>
          <w:tcPr>
            <w:tcW w:w="7200" w:type="dxa"/>
            <w:tcBorders>
              <w:left w:val="single" w:sz="4" w:space="0" w:color="auto"/>
            </w:tcBorders>
          </w:tcPr>
          <w:p w:rsidR="003A5C4F" w:rsidRPr="00250D02" w:rsidRDefault="00AA048C" w:rsidP="00AA048C">
            <w:pPr>
              <w:tabs>
                <w:tab w:val="left" w:pos="9498"/>
              </w:tabs>
              <w:spacing w:before="120" w:after="120"/>
              <w:jc w:val="both"/>
              <w:rPr>
                <w:rFonts w:ascii="Calibri Light" w:hAnsi="Calibri Light"/>
                <w:sz w:val="20"/>
              </w:rPr>
            </w:pPr>
            <w:r w:rsidRPr="00250D02">
              <w:rPr>
                <w:rFonts w:ascii="Calibri Light" w:hAnsi="Calibri Light"/>
                <w:sz w:val="20"/>
              </w:rPr>
              <w:t>Permanent works and/or permanent installation of equipment which contribute to at least one Programme (common) output that is specifically addressed by the project. Infrastructure must be entirely described in the Feasibility studies.</w:t>
            </w:r>
          </w:p>
        </w:tc>
      </w:tr>
      <w:tr w:rsidR="00D53FC5" w:rsidRPr="00250D02" w:rsidTr="00CB0B83">
        <w:tc>
          <w:tcPr>
            <w:tcW w:w="2065" w:type="dxa"/>
            <w:tcBorders>
              <w:right w:val="single" w:sz="4" w:space="0" w:color="auto"/>
            </w:tcBorders>
          </w:tcPr>
          <w:p w:rsidR="00D53FC5" w:rsidRPr="00250D02" w:rsidRDefault="00D53FC5" w:rsidP="00D53FC5">
            <w:pPr>
              <w:tabs>
                <w:tab w:val="left" w:pos="9498"/>
              </w:tabs>
              <w:spacing w:before="120" w:after="120"/>
              <w:rPr>
                <w:rFonts w:ascii="Calibri Light" w:hAnsi="Calibri Light"/>
                <w:i/>
                <w:caps/>
                <w:szCs w:val="24"/>
              </w:rPr>
            </w:pPr>
            <w:r w:rsidRPr="00250D02">
              <w:rPr>
                <w:rFonts w:ascii="Calibri Light" w:hAnsi="Calibri Light"/>
                <w:i/>
                <w:caps/>
                <w:szCs w:val="24"/>
              </w:rPr>
              <w:lastRenderedPageBreak/>
              <w:t>joint monitoring committee</w:t>
            </w:r>
          </w:p>
        </w:tc>
        <w:tc>
          <w:tcPr>
            <w:tcW w:w="7200" w:type="dxa"/>
            <w:tcBorders>
              <w:left w:val="single" w:sz="4" w:space="0" w:color="auto"/>
            </w:tcBorders>
          </w:tcPr>
          <w:p w:rsidR="00D53FC5" w:rsidRPr="00250D02" w:rsidRDefault="00D53FC5" w:rsidP="00F364D2">
            <w:pPr>
              <w:tabs>
                <w:tab w:val="left" w:pos="9498"/>
              </w:tabs>
              <w:spacing w:before="120" w:after="120"/>
              <w:jc w:val="both"/>
              <w:rPr>
                <w:rFonts w:ascii="Calibri Light" w:hAnsi="Calibri Light"/>
                <w:sz w:val="20"/>
              </w:rPr>
            </w:pPr>
            <w:r w:rsidRPr="00250D02">
              <w:rPr>
                <w:rFonts w:ascii="Calibri Light" w:hAnsi="Calibri Light"/>
                <w:sz w:val="20"/>
              </w:rPr>
              <w:t xml:space="preserve">Structure </w:t>
            </w:r>
            <w:r w:rsidR="00F364D2" w:rsidRPr="00250D02">
              <w:rPr>
                <w:rFonts w:ascii="Calibri Light" w:hAnsi="Calibri Light"/>
                <w:sz w:val="20"/>
              </w:rPr>
              <w:t>composed of representatives of the participating countries in the programme, without legal personality, being the main joint decision – making structure. It follows the programme implementation and progress towards its priorities; examines all issues affecting the programme performance.</w:t>
            </w:r>
          </w:p>
        </w:tc>
      </w:tr>
      <w:tr w:rsidR="004E081E" w:rsidRPr="00250D02" w:rsidTr="00CB0B83">
        <w:tc>
          <w:tcPr>
            <w:tcW w:w="2065" w:type="dxa"/>
            <w:tcBorders>
              <w:right w:val="single" w:sz="4" w:space="0" w:color="auto"/>
            </w:tcBorders>
          </w:tcPr>
          <w:p w:rsidR="004E081E" w:rsidRPr="00250D02" w:rsidRDefault="004E081E" w:rsidP="00D53FC5">
            <w:pPr>
              <w:tabs>
                <w:tab w:val="left" w:pos="9498"/>
              </w:tabs>
              <w:spacing w:before="120" w:after="120"/>
              <w:rPr>
                <w:rFonts w:ascii="Calibri Light" w:hAnsi="Calibri Light"/>
                <w:i/>
                <w:caps/>
                <w:szCs w:val="24"/>
              </w:rPr>
            </w:pPr>
            <w:r w:rsidRPr="00250D02">
              <w:rPr>
                <w:rFonts w:ascii="Calibri Light" w:hAnsi="Calibri Light"/>
                <w:i/>
                <w:caps/>
                <w:szCs w:val="24"/>
              </w:rPr>
              <w:t>JOINT TECHNICAL SECRETARIAT</w:t>
            </w:r>
          </w:p>
        </w:tc>
        <w:tc>
          <w:tcPr>
            <w:tcW w:w="7200" w:type="dxa"/>
            <w:tcBorders>
              <w:left w:val="single" w:sz="4" w:space="0" w:color="auto"/>
            </w:tcBorders>
          </w:tcPr>
          <w:p w:rsidR="004E081E" w:rsidRPr="00250D02" w:rsidRDefault="004E081E" w:rsidP="004E081E">
            <w:pPr>
              <w:spacing w:before="60" w:after="60"/>
              <w:jc w:val="both"/>
              <w:rPr>
                <w:rFonts w:ascii="Calibri Light" w:hAnsi="Calibri Light"/>
                <w:color w:val="000000" w:themeColor="text1"/>
                <w:sz w:val="20"/>
                <w:szCs w:val="20"/>
              </w:rPr>
            </w:pPr>
            <w:r w:rsidRPr="00250D02">
              <w:rPr>
                <w:rFonts w:ascii="Calibri Light" w:hAnsi="Calibri Light"/>
                <w:color w:val="000000" w:themeColor="text1"/>
                <w:sz w:val="20"/>
                <w:szCs w:val="20"/>
              </w:rPr>
              <w:t>Joint operational body assisting the Managing Authority, the Joint Monitoring Committee and the Audit Authority, in carrying out their respective duties within the Joint Operational Programme Romania-Ukraine 2014-2020.</w:t>
            </w:r>
          </w:p>
        </w:tc>
      </w:tr>
      <w:tr w:rsidR="003A5C4F" w:rsidRPr="00250D02" w:rsidTr="00CB0B83">
        <w:tc>
          <w:tcPr>
            <w:tcW w:w="2065" w:type="dxa"/>
            <w:tcBorders>
              <w:right w:val="single" w:sz="4" w:space="0" w:color="auto"/>
            </w:tcBorders>
          </w:tcPr>
          <w:p w:rsidR="003A5C4F" w:rsidRPr="00250D02" w:rsidRDefault="003A5C4F" w:rsidP="00D53FC5">
            <w:pPr>
              <w:tabs>
                <w:tab w:val="left" w:pos="9498"/>
              </w:tabs>
              <w:spacing w:before="120" w:after="120"/>
              <w:rPr>
                <w:rFonts w:ascii="Calibri Light" w:hAnsi="Calibri Light"/>
                <w:i/>
                <w:caps/>
                <w:szCs w:val="24"/>
              </w:rPr>
            </w:pPr>
            <w:r w:rsidRPr="00250D02">
              <w:rPr>
                <w:rFonts w:ascii="Calibri Light" w:hAnsi="Calibri Light"/>
                <w:i/>
                <w:caps/>
                <w:szCs w:val="24"/>
              </w:rPr>
              <w:t xml:space="preserve">Managing Authority </w:t>
            </w:r>
          </w:p>
        </w:tc>
        <w:tc>
          <w:tcPr>
            <w:tcW w:w="7200" w:type="dxa"/>
            <w:tcBorders>
              <w:left w:val="single" w:sz="4" w:space="0" w:color="auto"/>
            </w:tcBorders>
          </w:tcPr>
          <w:p w:rsidR="003A5C4F" w:rsidRPr="00250D02" w:rsidRDefault="003A5C4F" w:rsidP="003A5C4F">
            <w:pPr>
              <w:tabs>
                <w:tab w:val="left" w:pos="9498"/>
              </w:tabs>
              <w:spacing w:before="120" w:after="120"/>
              <w:jc w:val="both"/>
              <w:rPr>
                <w:rFonts w:ascii="Calibri Light" w:hAnsi="Calibri Light"/>
                <w:sz w:val="20"/>
              </w:rPr>
            </w:pPr>
            <w:r w:rsidRPr="00250D02">
              <w:rPr>
                <w:rFonts w:ascii="Calibri Light" w:hAnsi="Calibri Light"/>
                <w:sz w:val="20"/>
              </w:rPr>
              <w:t>Ministry of Regional Development and Public Administration from Romania bearing the overall responsibility for the management and implementation of the Programme.</w:t>
            </w:r>
          </w:p>
        </w:tc>
      </w:tr>
      <w:tr w:rsidR="00D53FC5" w:rsidRPr="00250D02" w:rsidTr="00CB0B83">
        <w:tc>
          <w:tcPr>
            <w:tcW w:w="2065" w:type="dxa"/>
            <w:tcBorders>
              <w:right w:val="single" w:sz="4" w:space="0" w:color="auto"/>
            </w:tcBorders>
          </w:tcPr>
          <w:p w:rsidR="00D53FC5" w:rsidRPr="00250D02" w:rsidRDefault="00D53FC5" w:rsidP="00D53FC5">
            <w:pPr>
              <w:tabs>
                <w:tab w:val="left" w:pos="9498"/>
              </w:tabs>
              <w:spacing w:before="120" w:after="120"/>
              <w:rPr>
                <w:rFonts w:ascii="Calibri Light" w:hAnsi="Calibri Light"/>
                <w:i/>
                <w:caps/>
                <w:szCs w:val="24"/>
              </w:rPr>
            </w:pPr>
            <w:r w:rsidRPr="00250D02">
              <w:rPr>
                <w:rFonts w:ascii="Calibri Light" w:hAnsi="Calibri Light"/>
                <w:i/>
                <w:caps/>
                <w:szCs w:val="24"/>
              </w:rPr>
              <w:t>National AUTHORITY</w:t>
            </w:r>
          </w:p>
        </w:tc>
        <w:tc>
          <w:tcPr>
            <w:tcW w:w="7200" w:type="dxa"/>
            <w:tcBorders>
              <w:left w:val="single" w:sz="4" w:space="0" w:color="auto"/>
            </w:tcBorders>
          </w:tcPr>
          <w:p w:rsidR="00D53FC5" w:rsidRPr="00250D02" w:rsidRDefault="00D53FC5" w:rsidP="00D53FC5">
            <w:pPr>
              <w:spacing w:before="120" w:after="120"/>
              <w:jc w:val="both"/>
              <w:rPr>
                <w:rFonts w:ascii="Calibri Light" w:hAnsi="Calibri Light"/>
                <w:color w:val="000000" w:themeColor="text1"/>
                <w:sz w:val="20"/>
                <w:szCs w:val="20"/>
              </w:rPr>
            </w:pPr>
            <w:r w:rsidRPr="00250D02">
              <w:rPr>
                <w:rFonts w:ascii="Calibri Light" w:hAnsi="Calibri Light"/>
                <w:color w:val="000000" w:themeColor="text1"/>
                <w:sz w:val="20"/>
                <w:szCs w:val="20"/>
              </w:rPr>
              <w:t>Programme national structure representing the Partner State in relations with the other State participating in a programme, responsible for coordinating the state's contribution and for supporting the Managing Authority in the implementation of the programme on its own territory, in accordance with the principle of sound financial management. The national authorities designated by the programme are: in Romania, the Ministry of Regional Development and Public Administration and in Ukraine, the Ministry of Economy and Commerce.</w:t>
            </w:r>
          </w:p>
        </w:tc>
      </w:tr>
      <w:tr w:rsidR="003A5C4F" w:rsidRPr="00250D02" w:rsidTr="00CB0B83">
        <w:tc>
          <w:tcPr>
            <w:tcW w:w="2065" w:type="dxa"/>
            <w:tcBorders>
              <w:right w:val="single" w:sz="4" w:space="0" w:color="auto"/>
            </w:tcBorders>
          </w:tcPr>
          <w:p w:rsidR="003A5C4F" w:rsidRPr="00250D02" w:rsidRDefault="003A5C4F" w:rsidP="00D53FC5">
            <w:pPr>
              <w:tabs>
                <w:tab w:val="left" w:pos="9498"/>
              </w:tabs>
              <w:spacing w:before="120" w:after="120"/>
              <w:rPr>
                <w:rFonts w:ascii="Calibri Light" w:hAnsi="Calibri Light"/>
                <w:i/>
                <w:caps/>
                <w:szCs w:val="24"/>
              </w:rPr>
            </w:pPr>
            <w:r w:rsidRPr="00250D02">
              <w:rPr>
                <w:rFonts w:ascii="Calibri Light" w:hAnsi="Calibri Light"/>
                <w:i/>
                <w:caps/>
                <w:szCs w:val="24"/>
              </w:rPr>
              <w:t>Partner</w:t>
            </w:r>
          </w:p>
        </w:tc>
        <w:tc>
          <w:tcPr>
            <w:tcW w:w="7200" w:type="dxa"/>
            <w:tcBorders>
              <w:left w:val="single" w:sz="4" w:space="0" w:color="auto"/>
            </w:tcBorders>
          </w:tcPr>
          <w:p w:rsidR="003A5C4F" w:rsidRPr="00250D02" w:rsidRDefault="003A5C4F" w:rsidP="003A5C4F">
            <w:pPr>
              <w:tabs>
                <w:tab w:val="left" w:pos="9498"/>
              </w:tabs>
              <w:spacing w:before="120" w:after="120"/>
              <w:jc w:val="both"/>
              <w:rPr>
                <w:rFonts w:ascii="Calibri Light" w:hAnsi="Calibri Light"/>
                <w:sz w:val="20"/>
              </w:rPr>
            </w:pPr>
            <w:r w:rsidRPr="00250D02">
              <w:rPr>
                <w:rFonts w:ascii="Calibri Light" w:hAnsi="Calibri Light"/>
                <w:sz w:val="20"/>
              </w:rPr>
              <w:t xml:space="preserve">Entity acting in partnership to implement a project. Provided that the project is selected and a grant contract is signed, the Partner become a “Beneficiary” and shall be responsible for the implementation of its share of project’s activities. </w:t>
            </w:r>
          </w:p>
        </w:tc>
      </w:tr>
      <w:tr w:rsidR="003A5C4F" w:rsidRPr="00250D02" w:rsidTr="00CB0B83">
        <w:tc>
          <w:tcPr>
            <w:tcW w:w="2065" w:type="dxa"/>
            <w:tcBorders>
              <w:right w:val="single" w:sz="4" w:space="0" w:color="auto"/>
            </w:tcBorders>
          </w:tcPr>
          <w:p w:rsidR="003A5C4F" w:rsidRPr="00250D02" w:rsidRDefault="003A5C4F" w:rsidP="00D53FC5">
            <w:pPr>
              <w:tabs>
                <w:tab w:val="left" w:pos="9498"/>
              </w:tabs>
              <w:spacing w:before="120" w:after="120"/>
              <w:rPr>
                <w:rFonts w:ascii="Calibri Light" w:hAnsi="Calibri Light"/>
                <w:i/>
                <w:caps/>
                <w:szCs w:val="24"/>
              </w:rPr>
            </w:pPr>
            <w:r w:rsidRPr="00250D02">
              <w:rPr>
                <w:rFonts w:ascii="Calibri Light" w:hAnsi="Calibri Light"/>
                <w:i/>
                <w:caps/>
                <w:szCs w:val="24"/>
              </w:rPr>
              <w:t>Project</w:t>
            </w:r>
          </w:p>
        </w:tc>
        <w:tc>
          <w:tcPr>
            <w:tcW w:w="7200" w:type="dxa"/>
            <w:tcBorders>
              <w:left w:val="single" w:sz="4" w:space="0" w:color="auto"/>
            </w:tcBorders>
          </w:tcPr>
          <w:p w:rsidR="003A5C4F" w:rsidRPr="00250D02" w:rsidRDefault="003A5C4F" w:rsidP="003A5C4F">
            <w:pPr>
              <w:tabs>
                <w:tab w:val="left" w:pos="9498"/>
              </w:tabs>
              <w:spacing w:before="120" w:after="120"/>
              <w:jc w:val="both"/>
              <w:rPr>
                <w:rFonts w:ascii="Calibri Light" w:hAnsi="Calibri Light"/>
                <w:sz w:val="20"/>
              </w:rPr>
            </w:pPr>
            <w:r w:rsidRPr="00250D02">
              <w:rPr>
                <w:rFonts w:ascii="Calibri Light" w:hAnsi="Calibri Light"/>
                <w:sz w:val="20"/>
              </w:rPr>
              <w:t>A set of activities addressing the Programme objectives and aiming at achieving specific results, in a limited period of time and using a determined budget.</w:t>
            </w:r>
          </w:p>
        </w:tc>
      </w:tr>
      <w:tr w:rsidR="003A5C4F" w:rsidRPr="00250D02" w:rsidTr="00CB0B83">
        <w:tc>
          <w:tcPr>
            <w:tcW w:w="2065" w:type="dxa"/>
            <w:tcBorders>
              <w:right w:val="single" w:sz="4" w:space="0" w:color="auto"/>
            </w:tcBorders>
          </w:tcPr>
          <w:p w:rsidR="003A5C4F" w:rsidRPr="00250D02" w:rsidRDefault="002A4074" w:rsidP="00D53FC5">
            <w:pPr>
              <w:tabs>
                <w:tab w:val="left" w:pos="9498"/>
              </w:tabs>
              <w:spacing w:before="120" w:after="120"/>
              <w:rPr>
                <w:rFonts w:ascii="Calibri Light" w:hAnsi="Calibri Light"/>
                <w:b/>
                <w:caps/>
                <w:szCs w:val="24"/>
              </w:rPr>
            </w:pPr>
            <w:r w:rsidRPr="00250D02">
              <w:rPr>
                <w:rFonts w:ascii="Calibri Light" w:hAnsi="Calibri Light"/>
                <w:i/>
                <w:caps/>
                <w:szCs w:val="24"/>
              </w:rPr>
              <w:t>Project SELECTION COMMITTEE</w:t>
            </w:r>
          </w:p>
        </w:tc>
        <w:tc>
          <w:tcPr>
            <w:tcW w:w="7200" w:type="dxa"/>
            <w:tcBorders>
              <w:left w:val="single" w:sz="4" w:space="0" w:color="auto"/>
            </w:tcBorders>
          </w:tcPr>
          <w:p w:rsidR="003A5C4F" w:rsidRPr="00250D02" w:rsidRDefault="007C71D3" w:rsidP="007C71D3">
            <w:pPr>
              <w:tabs>
                <w:tab w:val="left" w:pos="9498"/>
              </w:tabs>
              <w:spacing w:before="120" w:after="120"/>
              <w:jc w:val="both"/>
              <w:rPr>
                <w:rFonts w:ascii="Calibri Light" w:hAnsi="Calibri Light"/>
                <w:sz w:val="20"/>
              </w:rPr>
            </w:pPr>
            <w:r w:rsidRPr="00250D02">
              <w:rPr>
                <w:rFonts w:ascii="Calibri Light" w:hAnsi="Calibri Light"/>
                <w:sz w:val="20"/>
              </w:rPr>
              <w:t>S</w:t>
            </w:r>
            <w:r w:rsidR="002A4074" w:rsidRPr="00250D02">
              <w:rPr>
                <w:rFonts w:ascii="Calibri Light" w:hAnsi="Calibri Light"/>
                <w:sz w:val="20"/>
              </w:rPr>
              <w:t xml:space="preserve">tructure </w:t>
            </w:r>
            <w:r w:rsidRPr="00250D02">
              <w:rPr>
                <w:rFonts w:ascii="Calibri Light" w:hAnsi="Calibri Light"/>
                <w:sz w:val="20"/>
              </w:rPr>
              <w:t xml:space="preserve">temporary </w:t>
            </w:r>
            <w:r w:rsidR="002A4074" w:rsidRPr="00250D02">
              <w:rPr>
                <w:rFonts w:ascii="Calibri Light" w:hAnsi="Calibri Light"/>
                <w:sz w:val="20"/>
              </w:rPr>
              <w:t>set</w:t>
            </w:r>
            <w:r w:rsidRPr="00250D02">
              <w:rPr>
                <w:rFonts w:ascii="Calibri Light" w:hAnsi="Calibri Light"/>
                <w:sz w:val="20"/>
              </w:rPr>
              <w:t xml:space="preserve"> at Programme level and approved</w:t>
            </w:r>
            <w:r w:rsidR="002A4074" w:rsidRPr="00250D02">
              <w:rPr>
                <w:rFonts w:ascii="Calibri Light" w:hAnsi="Calibri Light"/>
                <w:sz w:val="20"/>
              </w:rPr>
              <w:t xml:space="preserve"> by the Joint M</w:t>
            </w:r>
            <w:r w:rsidRPr="00250D02">
              <w:rPr>
                <w:rFonts w:ascii="Calibri Light" w:hAnsi="Calibri Light"/>
                <w:sz w:val="20"/>
              </w:rPr>
              <w:t>onitoring</w:t>
            </w:r>
            <w:r w:rsidR="002A4074" w:rsidRPr="00250D02">
              <w:rPr>
                <w:rFonts w:ascii="Calibri Light" w:hAnsi="Calibri Light"/>
                <w:sz w:val="20"/>
              </w:rPr>
              <w:t xml:space="preserve"> Committee and assigned to evaluate and select the projects </w:t>
            </w:r>
            <w:r w:rsidRPr="00250D02">
              <w:rPr>
                <w:rFonts w:ascii="Calibri Light" w:hAnsi="Calibri Light"/>
                <w:sz w:val="20"/>
              </w:rPr>
              <w:t>submitted within the calls for proposals.</w:t>
            </w:r>
          </w:p>
        </w:tc>
      </w:tr>
      <w:tr w:rsidR="007C71D3" w:rsidRPr="00250D02" w:rsidTr="00CB0B83">
        <w:tc>
          <w:tcPr>
            <w:tcW w:w="2065" w:type="dxa"/>
            <w:tcBorders>
              <w:right w:val="single" w:sz="4" w:space="0" w:color="auto"/>
            </w:tcBorders>
          </w:tcPr>
          <w:p w:rsidR="007C71D3" w:rsidRPr="00250D02" w:rsidRDefault="007C71D3" w:rsidP="00D53FC5">
            <w:pPr>
              <w:tabs>
                <w:tab w:val="left" w:pos="9498"/>
              </w:tabs>
              <w:spacing w:before="120" w:after="120"/>
              <w:rPr>
                <w:rFonts w:ascii="Calibri Light" w:hAnsi="Calibri Light"/>
                <w:i/>
                <w:caps/>
                <w:szCs w:val="24"/>
              </w:rPr>
            </w:pPr>
            <w:r w:rsidRPr="00250D02">
              <w:rPr>
                <w:rFonts w:ascii="Calibri Light" w:hAnsi="Calibri Light"/>
                <w:i/>
                <w:caps/>
                <w:szCs w:val="24"/>
              </w:rPr>
              <w:t>SOFT project</w:t>
            </w:r>
          </w:p>
        </w:tc>
        <w:tc>
          <w:tcPr>
            <w:tcW w:w="7200" w:type="dxa"/>
            <w:tcBorders>
              <w:left w:val="single" w:sz="4" w:space="0" w:color="auto"/>
            </w:tcBorders>
          </w:tcPr>
          <w:p w:rsidR="007C71D3" w:rsidRPr="00250D02" w:rsidRDefault="007C71D3" w:rsidP="007C71D3">
            <w:pPr>
              <w:tabs>
                <w:tab w:val="left" w:pos="9498"/>
              </w:tabs>
              <w:spacing w:before="120" w:after="120"/>
              <w:jc w:val="both"/>
              <w:rPr>
                <w:rFonts w:ascii="Calibri Light" w:hAnsi="Calibri Light"/>
                <w:sz w:val="20"/>
              </w:rPr>
            </w:pPr>
            <w:r w:rsidRPr="00250D02">
              <w:rPr>
                <w:rFonts w:ascii="Calibri Light" w:hAnsi="Calibri Light"/>
                <w:sz w:val="20"/>
              </w:rPr>
              <w:t>Project submitted within the 2</w:t>
            </w:r>
            <w:r w:rsidRPr="00250D02">
              <w:rPr>
                <w:rFonts w:ascii="Calibri Light" w:hAnsi="Calibri Light"/>
                <w:sz w:val="20"/>
                <w:vertAlign w:val="superscript"/>
              </w:rPr>
              <w:t>nd</w:t>
            </w:r>
            <w:r w:rsidRPr="00250D02">
              <w:rPr>
                <w:rFonts w:ascii="Calibri Light" w:hAnsi="Calibri Light"/>
                <w:sz w:val="20"/>
              </w:rPr>
              <w:t xml:space="preserve"> Call for proposals, not having an infrastructure component or with an infrastructure component of less than 1 million euro at project level.</w:t>
            </w:r>
          </w:p>
        </w:tc>
      </w:tr>
    </w:tbl>
    <w:p w:rsidR="008176B1" w:rsidRPr="00250D02" w:rsidRDefault="008176B1" w:rsidP="008176B1">
      <w:pPr>
        <w:jc w:val="both"/>
      </w:pPr>
    </w:p>
    <w:p w:rsidR="008176B1" w:rsidRPr="00250D02" w:rsidRDefault="008176B1" w:rsidP="00F068D2">
      <w:pPr>
        <w:rPr>
          <w:rFonts w:ascii="Calibri Light" w:hAnsi="Calibri Light"/>
          <w:sz w:val="24"/>
          <w:szCs w:val="24"/>
        </w:rPr>
      </w:pPr>
      <w:bookmarkStart w:id="30" w:name="_GoBack"/>
      <w:bookmarkEnd w:id="30"/>
    </w:p>
    <w:sectPr w:rsidR="008176B1" w:rsidRPr="00250D02" w:rsidSect="00781454">
      <w:pgSz w:w="12240" w:h="15840"/>
      <w:pgMar w:top="994" w:right="1440" w:bottom="1440" w:left="1440" w:header="360" w:footer="38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5693" w:rsidRDefault="00A85693" w:rsidP="001D10D2">
      <w:pPr>
        <w:spacing w:after="0" w:line="240" w:lineRule="auto"/>
      </w:pPr>
      <w:r>
        <w:separator/>
      </w:r>
    </w:p>
  </w:endnote>
  <w:endnote w:type="continuationSeparator" w:id="0">
    <w:p w:rsidR="00A85693" w:rsidRDefault="00A85693" w:rsidP="001D10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Helvetica">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4554404"/>
      <w:docPartObj>
        <w:docPartGallery w:val="Page Numbers (Bottom of Page)"/>
        <w:docPartUnique/>
      </w:docPartObj>
    </w:sdtPr>
    <w:sdtEndPr/>
    <w:sdtContent>
      <w:sdt>
        <w:sdtPr>
          <w:rPr>
            <w:rFonts w:ascii="Calibri Light" w:hAnsi="Calibri Light"/>
            <w:sz w:val="20"/>
            <w:szCs w:val="20"/>
          </w:rPr>
          <w:id w:val="-1769616900"/>
          <w:docPartObj>
            <w:docPartGallery w:val="Page Numbers (Top of Page)"/>
            <w:docPartUnique/>
          </w:docPartObj>
        </w:sdtPr>
        <w:sdtEndPr>
          <w:rPr>
            <w:rFonts w:asciiTheme="minorHAnsi" w:hAnsiTheme="minorHAnsi"/>
            <w:sz w:val="22"/>
            <w:szCs w:val="22"/>
          </w:rPr>
        </w:sdtEndPr>
        <w:sdtContent>
          <w:p w:rsidR="0083165A" w:rsidRDefault="0083165A" w:rsidP="00F37039">
            <w:pPr>
              <w:pStyle w:val="Footer"/>
            </w:pPr>
            <w:r w:rsidRPr="00F37039">
              <w:rPr>
                <w:rFonts w:ascii="Calibri Light" w:hAnsi="Calibri Light"/>
                <w:sz w:val="20"/>
                <w:szCs w:val="20"/>
              </w:rPr>
              <w:t xml:space="preserve">Version </w:t>
            </w:r>
            <w:r>
              <w:rPr>
                <w:rFonts w:ascii="Calibri Light" w:hAnsi="Calibri Light"/>
                <w:sz w:val="20"/>
                <w:szCs w:val="20"/>
              </w:rPr>
              <w:t>1.0</w:t>
            </w:r>
            <w:r w:rsidRPr="00F37039">
              <w:rPr>
                <w:rFonts w:ascii="Calibri Light" w:hAnsi="Calibri Light"/>
                <w:sz w:val="20"/>
                <w:szCs w:val="20"/>
              </w:rPr>
              <w:t xml:space="preserve"> </w:t>
            </w:r>
            <w:r w:rsidRPr="00F37039">
              <w:rPr>
                <w:rFonts w:ascii="Calibri Light" w:hAnsi="Calibri Light"/>
                <w:sz w:val="20"/>
                <w:szCs w:val="20"/>
              </w:rPr>
              <w:tab/>
            </w:r>
            <w:r w:rsidRPr="00F37039">
              <w:rPr>
                <w:rFonts w:ascii="Calibri Light" w:hAnsi="Calibri Light"/>
                <w:sz w:val="20"/>
                <w:szCs w:val="20"/>
              </w:rPr>
              <w:tab/>
              <w:t xml:space="preserve">Page </w:t>
            </w:r>
            <w:r w:rsidRPr="00F37039">
              <w:rPr>
                <w:rFonts w:ascii="Calibri Light" w:hAnsi="Calibri Light"/>
                <w:b/>
                <w:bCs/>
                <w:sz w:val="20"/>
                <w:szCs w:val="20"/>
              </w:rPr>
              <w:fldChar w:fldCharType="begin"/>
            </w:r>
            <w:r w:rsidRPr="00F37039">
              <w:rPr>
                <w:rFonts w:ascii="Calibri Light" w:hAnsi="Calibri Light"/>
                <w:b/>
                <w:bCs/>
                <w:sz w:val="20"/>
                <w:szCs w:val="20"/>
              </w:rPr>
              <w:instrText xml:space="preserve"> PAGE </w:instrText>
            </w:r>
            <w:r w:rsidRPr="00F37039">
              <w:rPr>
                <w:rFonts w:ascii="Calibri Light" w:hAnsi="Calibri Light"/>
                <w:b/>
                <w:bCs/>
                <w:sz w:val="20"/>
                <w:szCs w:val="20"/>
              </w:rPr>
              <w:fldChar w:fldCharType="separate"/>
            </w:r>
            <w:r w:rsidR="00C87A32">
              <w:rPr>
                <w:rFonts w:ascii="Calibri Light" w:hAnsi="Calibri Light"/>
                <w:b/>
                <w:bCs/>
                <w:noProof/>
                <w:sz w:val="20"/>
                <w:szCs w:val="20"/>
              </w:rPr>
              <w:t>35</w:t>
            </w:r>
            <w:r w:rsidRPr="00F37039">
              <w:rPr>
                <w:rFonts w:ascii="Calibri Light" w:hAnsi="Calibri Light"/>
                <w:b/>
                <w:bCs/>
                <w:sz w:val="20"/>
                <w:szCs w:val="20"/>
              </w:rPr>
              <w:fldChar w:fldCharType="end"/>
            </w:r>
            <w:r w:rsidRPr="00F37039">
              <w:rPr>
                <w:rFonts w:ascii="Calibri Light" w:hAnsi="Calibri Light"/>
                <w:sz w:val="20"/>
                <w:szCs w:val="20"/>
              </w:rPr>
              <w:t xml:space="preserve"> of</w:t>
            </w:r>
            <w:r>
              <w:t xml:space="preserve"> </w:t>
            </w:r>
            <w:r>
              <w:rPr>
                <w:b/>
                <w:bCs/>
                <w:sz w:val="24"/>
                <w:szCs w:val="24"/>
              </w:rPr>
              <w:fldChar w:fldCharType="begin"/>
            </w:r>
            <w:r>
              <w:rPr>
                <w:b/>
                <w:bCs/>
              </w:rPr>
              <w:instrText xml:space="preserve"> NUMPAGES  </w:instrText>
            </w:r>
            <w:r>
              <w:rPr>
                <w:b/>
                <w:bCs/>
                <w:sz w:val="24"/>
                <w:szCs w:val="24"/>
              </w:rPr>
              <w:fldChar w:fldCharType="separate"/>
            </w:r>
            <w:r w:rsidR="00C87A32">
              <w:rPr>
                <w:b/>
                <w:bCs/>
                <w:noProof/>
              </w:rPr>
              <w:t>35</w:t>
            </w:r>
            <w:r>
              <w:rPr>
                <w:b/>
                <w:bCs/>
                <w:sz w:val="24"/>
                <w:szCs w:val="24"/>
              </w:rPr>
              <w:fldChar w:fldCharType="end"/>
            </w:r>
          </w:p>
        </w:sdtContent>
      </w:sdt>
    </w:sdtContent>
  </w:sdt>
  <w:p w:rsidR="0083165A" w:rsidRDefault="008316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5693" w:rsidRDefault="00A85693" w:rsidP="001D10D2">
      <w:pPr>
        <w:spacing w:after="0" w:line="240" w:lineRule="auto"/>
      </w:pPr>
      <w:r>
        <w:separator/>
      </w:r>
    </w:p>
  </w:footnote>
  <w:footnote w:type="continuationSeparator" w:id="0">
    <w:p w:rsidR="00A85693" w:rsidRDefault="00A85693" w:rsidP="001D10D2">
      <w:pPr>
        <w:spacing w:after="0" w:line="240" w:lineRule="auto"/>
      </w:pPr>
      <w:r>
        <w:continuationSeparator/>
      </w:r>
    </w:p>
  </w:footnote>
  <w:footnote w:id="1">
    <w:p w:rsidR="0083165A" w:rsidRPr="00B45C94" w:rsidRDefault="0083165A">
      <w:pPr>
        <w:pStyle w:val="FootnoteText"/>
        <w:rPr>
          <w:rFonts w:ascii="Calibri Light" w:hAnsi="Calibri Light"/>
          <w:sz w:val="18"/>
          <w:szCs w:val="18"/>
        </w:rPr>
      </w:pPr>
      <w:r>
        <w:rPr>
          <w:rStyle w:val="FootnoteReference"/>
        </w:rPr>
        <w:footnoteRef/>
      </w:r>
      <w:r>
        <w:t xml:space="preserve"> </w:t>
      </w:r>
      <w:r w:rsidRPr="00B45C94">
        <w:rPr>
          <w:rFonts w:ascii="Calibri Light" w:hAnsi="Calibri Light"/>
          <w:sz w:val="18"/>
          <w:szCs w:val="18"/>
        </w:rPr>
        <w:t xml:space="preserve">Definition of </w:t>
      </w:r>
      <w:r>
        <w:rPr>
          <w:rFonts w:ascii="Calibri Light" w:hAnsi="Calibri Light"/>
          <w:sz w:val="18"/>
          <w:szCs w:val="18"/>
        </w:rPr>
        <w:t xml:space="preserve">Programme result </w:t>
      </w:r>
      <w:r w:rsidRPr="00B45C94">
        <w:rPr>
          <w:rFonts w:ascii="Calibri Light" w:hAnsi="Calibri Light"/>
          <w:sz w:val="18"/>
          <w:szCs w:val="18"/>
        </w:rPr>
        <w:t xml:space="preserve">indicators, sources of data, measuring units and, indication on measurement and targets are provided in </w:t>
      </w:r>
      <w:r>
        <w:rPr>
          <w:rFonts w:ascii="Calibri Light" w:hAnsi="Calibri Light"/>
          <w:sz w:val="18"/>
          <w:szCs w:val="18"/>
        </w:rPr>
        <w:t>Annex</w:t>
      </w:r>
      <w:r w:rsidRPr="00B45C94">
        <w:rPr>
          <w:rFonts w:ascii="Calibri Light" w:hAnsi="Calibri Light"/>
          <w:sz w:val="18"/>
          <w:szCs w:val="18"/>
        </w:rPr>
        <w:t xml:space="preserve"> IV to the Joint Operational </w:t>
      </w:r>
      <w:r>
        <w:rPr>
          <w:rFonts w:ascii="Calibri Light" w:hAnsi="Calibri Light"/>
          <w:sz w:val="18"/>
          <w:szCs w:val="18"/>
        </w:rPr>
        <w:t>Programme</w:t>
      </w:r>
      <w:r w:rsidRPr="00B45C94">
        <w:rPr>
          <w:rFonts w:ascii="Calibri Light" w:hAnsi="Calibri Light"/>
          <w:sz w:val="18"/>
          <w:szCs w:val="18"/>
        </w:rPr>
        <w:t xml:space="preserve"> Romania – Ukraine 2014-2020 (Report on indicators). During evaluation, this will be the only reference to decide on the correctness of the indicators chosen by the projects. </w:t>
      </w:r>
    </w:p>
  </w:footnote>
  <w:footnote w:id="2">
    <w:p w:rsidR="0083165A" w:rsidRPr="00B45C94" w:rsidRDefault="0083165A" w:rsidP="00B45C94">
      <w:pPr>
        <w:pStyle w:val="FootnoteText"/>
        <w:rPr>
          <w:rFonts w:ascii="Calibri Light" w:hAnsi="Calibri Light"/>
          <w:sz w:val="18"/>
          <w:szCs w:val="18"/>
        </w:rPr>
      </w:pPr>
      <w:r>
        <w:rPr>
          <w:rStyle w:val="FootnoteReference"/>
        </w:rPr>
        <w:footnoteRef/>
      </w:r>
      <w:r>
        <w:t xml:space="preserve"> </w:t>
      </w:r>
      <w:r w:rsidRPr="00B45C94">
        <w:rPr>
          <w:rFonts w:ascii="Calibri Light" w:hAnsi="Calibri Light"/>
          <w:sz w:val="18"/>
          <w:szCs w:val="18"/>
        </w:rPr>
        <w:t>Definition of</w:t>
      </w:r>
      <w:r>
        <w:rPr>
          <w:rFonts w:ascii="Calibri Light" w:hAnsi="Calibri Light"/>
          <w:sz w:val="18"/>
          <w:szCs w:val="18"/>
        </w:rPr>
        <w:t xml:space="preserve"> Programme output </w:t>
      </w:r>
      <w:r w:rsidRPr="00B45C94">
        <w:rPr>
          <w:rFonts w:ascii="Calibri Light" w:hAnsi="Calibri Light"/>
          <w:sz w:val="18"/>
          <w:szCs w:val="18"/>
        </w:rPr>
        <w:t xml:space="preserve">indicators, sources of data, measuring units and, indication on measurement and targets are provided in </w:t>
      </w:r>
      <w:r>
        <w:rPr>
          <w:rFonts w:ascii="Calibri Light" w:hAnsi="Calibri Light"/>
          <w:sz w:val="18"/>
          <w:szCs w:val="18"/>
        </w:rPr>
        <w:t>Annex</w:t>
      </w:r>
      <w:r w:rsidRPr="00B45C94">
        <w:rPr>
          <w:rFonts w:ascii="Calibri Light" w:hAnsi="Calibri Light"/>
          <w:sz w:val="18"/>
          <w:szCs w:val="18"/>
        </w:rPr>
        <w:t xml:space="preserve"> IV to the Joint Operational </w:t>
      </w:r>
      <w:r>
        <w:rPr>
          <w:rFonts w:ascii="Calibri Light" w:hAnsi="Calibri Light"/>
          <w:sz w:val="18"/>
          <w:szCs w:val="18"/>
        </w:rPr>
        <w:t>Programme</w:t>
      </w:r>
      <w:r w:rsidRPr="00B45C94">
        <w:rPr>
          <w:rFonts w:ascii="Calibri Light" w:hAnsi="Calibri Light"/>
          <w:sz w:val="18"/>
          <w:szCs w:val="18"/>
        </w:rPr>
        <w:t xml:space="preserve"> Romania – Ukraine 2014-2020 (Report on indicators). During evaluation, this will be the only reference to decide on the correctness of the indicators chosen by the projects. </w:t>
      </w:r>
    </w:p>
  </w:footnote>
  <w:footnote w:id="3">
    <w:p w:rsidR="0083165A" w:rsidRPr="00811E88" w:rsidRDefault="0083165A" w:rsidP="00391543">
      <w:pPr>
        <w:pStyle w:val="FootnoteText"/>
        <w:rPr>
          <w:rFonts w:ascii="Calibri Light" w:hAnsi="Calibri Light"/>
        </w:rPr>
      </w:pPr>
      <w:r w:rsidRPr="00811E88">
        <w:rPr>
          <w:rStyle w:val="FootnoteReference"/>
          <w:rFonts w:ascii="Calibri Light" w:hAnsi="Calibri Light"/>
        </w:rPr>
        <w:footnoteRef/>
      </w:r>
      <w:r w:rsidRPr="00811E88">
        <w:rPr>
          <w:rFonts w:ascii="Calibri Light" w:hAnsi="Calibri Light"/>
        </w:rPr>
        <w:t xml:space="preserve"> The indicator only counts the newly registered diseases, as reported by the medical staff of each country.</w:t>
      </w:r>
    </w:p>
  </w:footnote>
  <w:footnote w:id="4">
    <w:p w:rsidR="0083165A" w:rsidRPr="00A926F1" w:rsidRDefault="0083165A">
      <w:pPr>
        <w:pStyle w:val="FootnoteText"/>
        <w:rPr>
          <w:rFonts w:ascii="Calibri Light" w:hAnsi="Calibri Light"/>
          <w:sz w:val="18"/>
          <w:szCs w:val="18"/>
          <w:lang w:val="ro-RO"/>
        </w:rPr>
      </w:pPr>
      <w:r w:rsidRPr="00A926F1">
        <w:rPr>
          <w:rStyle w:val="FootnoteReference"/>
          <w:rFonts w:ascii="Calibri Light" w:hAnsi="Calibri Light"/>
          <w:sz w:val="18"/>
          <w:szCs w:val="18"/>
        </w:rPr>
        <w:footnoteRef/>
      </w:r>
      <w:r w:rsidRPr="00A926F1">
        <w:rPr>
          <w:rFonts w:ascii="Calibri Light" w:hAnsi="Calibri Light"/>
          <w:sz w:val="18"/>
          <w:szCs w:val="18"/>
        </w:rPr>
        <w:t xml:space="preserve"> </w:t>
      </w:r>
      <w:r>
        <w:rPr>
          <w:rFonts w:ascii="Calibri Light" w:hAnsi="Calibri Light"/>
          <w:sz w:val="18"/>
          <w:szCs w:val="18"/>
        </w:rPr>
        <w:t>For instance, t</w:t>
      </w:r>
      <w:r w:rsidRPr="00A926F1">
        <w:rPr>
          <w:rFonts w:ascii="Calibri Light" w:hAnsi="Calibri Light"/>
          <w:sz w:val="18"/>
          <w:szCs w:val="18"/>
          <w:lang w:val="ro-RO"/>
        </w:rPr>
        <w:t xml:space="preserve">he threshold </w:t>
      </w:r>
      <w:r>
        <w:rPr>
          <w:rFonts w:ascii="Calibri Light" w:hAnsi="Calibri Light"/>
          <w:sz w:val="18"/>
          <w:szCs w:val="18"/>
          <w:lang w:val="ro-RO"/>
        </w:rPr>
        <w:t xml:space="preserve">is </w:t>
      </w:r>
      <w:r w:rsidRPr="00A926F1">
        <w:rPr>
          <w:rFonts w:ascii="Calibri Light" w:hAnsi="Calibri Light"/>
          <w:sz w:val="18"/>
          <w:szCs w:val="18"/>
          <w:lang w:val="ro-RO"/>
        </w:rPr>
        <w:t xml:space="preserve">set </w:t>
      </w:r>
      <w:r>
        <w:rPr>
          <w:rFonts w:ascii="Calibri Light" w:hAnsi="Calibri Light"/>
          <w:sz w:val="18"/>
          <w:szCs w:val="18"/>
          <w:lang w:val="ro-RO"/>
        </w:rPr>
        <w:t>at</w:t>
      </w:r>
      <w:r w:rsidRPr="00A926F1">
        <w:rPr>
          <w:rFonts w:ascii="Calibri Light" w:hAnsi="Calibri Light"/>
          <w:sz w:val="18"/>
          <w:szCs w:val="18"/>
          <w:lang w:val="ro-RO"/>
        </w:rPr>
        <w:t xml:space="preserve"> 35 points</w:t>
      </w:r>
      <w:r>
        <w:rPr>
          <w:rFonts w:ascii="Calibri Light" w:hAnsi="Calibri Light"/>
          <w:sz w:val="18"/>
          <w:szCs w:val="18"/>
          <w:lang w:val="ro-RO"/>
        </w:rPr>
        <w:t xml:space="preserve"> in step 2 for </w:t>
      </w:r>
      <w:r w:rsidRPr="00A926F1">
        <w:rPr>
          <w:rFonts w:ascii="Calibri Light" w:hAnsi="Calibri Light"/>
          <w:sz w:val="18"/>
          <w:szCs w:val="18"/>
          <w:lang w:val="ro-RO"/>
        </w:rPr>
        <w:t xml:space="preserve">the </w:t>
      </w:r>
      <w:r>
        <w:rPr>
          <w:rFonts w:ascii="Calibri Light" w:hAnsi="Calibri Light"/>
          <w:sz w:val="18"/>
          <w:szCs w:val="18"/>
          <w:lang w:val="ro-RO"/>
        </w:rPr>
        <w:t>1st call for proposals (HARD projects)</w:t>
      </w:r>
      <w:r w:rsidRPr="00A926F1">
        <w:rPr>
          <w:rFonts w:ascii="Calibri Light" w:hAnsi="Calibri Light"/>
          <w:sz w:val="18"/>
          <w:szCs w:val="18"/>
          <w:lang w:val="ro-RO"/>
        </w:rPr>
        <w:t xml:space="preserve">, </w:t>
      </w:r>
      <w:r>
        <w:rPr>
          <w:rFonts w:ascii="Calibri Light" w:hAnsi="Calibri Light"/>
          <w:sz w:val="18"/>
          <w:szCs w:val="18"/>
          <w:lang w:val="ro-RO"/>
        </w:rPr>
        <w:t>at</w:t>
      </w:r>
      <w:r w:rsidRPr="00A926F1">
        <w:rPr>
          <w:rFonts w:ascii="Calibri Light" w:hAnsi="Calibri Light"/>
          <w:sz w:val="18"/>
          <w:szCs w:val="18"/>
          <w:lang w:val="ro-RO"/>
        </w:rPr>
        <w:t xml:space="preserve"> 25 points</w:t>
      </w:r>
      <w:r>
        <w:rPr>
          <w:rFonts w:ascii="Calibri Light" w:hAnsi="Calibri Light"/>
          <w:sz w:val="18"/>
          <w:szCs w:val="18"/>
          <w:lang w:val="ro-RO"/>
        </w:rPr>
        <w:t xml:space="preserve"> in step 2 for the 2nd call for proposals (SOFT projects), and at 5 points in step 3 for </w:t>
      </w:r>
      <w:r w:rsidRPr="00A926F1">
        <w:rPr>
          <w:rFonts w:ascii="Calibri Light" w:hAnsi="Calibri Light"/>
          <w:sz w:val="18"/>
          <w:szCs w:val="18"/>
          <w:lang w:val="ro-RO"/>
        </w:rPr>
        <w:t xml:space="preserve">the </w:t>
      </w:r>
      <w:r>
        <w:rPr>
          <w:rFonts w:ascii="Calibri Light" w:hAnsi="Calibri Light"/>
          <w:sz w:val="18"/>
          <w:szCs w:val="18"/>
          <w:lang w:val="ro-RO"/>
        </w:rPr>
        <w:t xml:space="preserve">1st call for proposals (HARD projects). Thresholds are  indicated in the respective </w:t>
      </w:r>
      <w:r>
        <w:rPr>
          <w:rFonts w:ascii="Calibri Light" w:hAnsi="Calibri Light"/>
          <w:i/>
          <w:sz w:val="18"/>
          <w:szCs w:val="18"/>
          <w:lang w:val="ro-RO"/>
        </w:rPr>
        <w:t>Guidelines for grant applicants</w:t>
      </w:r>
      <w:r w:rsidRPr="00A926F1">
        <w:rPr>
          <w:rFonts w:ascii="Calibri Light" w:hAnsi="Calibri Light"/>
          <w:sz w:val="18"/>
          <w:szCs w:val="18"/>
          <w:lang w:val="ro-RO"/>
        </w:rPr>
        <w:t>.</w:t>
      </w:r>
      <w:r>
        <w:rPr>
          <w:rFonts w:ascii="Calibri Light" w:hAnsi="Calibri Light"/>
          <w:sz w:val="18"/>
          <w:szCs w:val="18"/>
          <w:lang w:val="ro-RO"/>
        </w:rPr>
        <w:t xml:space="preserve">  </w:t>
      </w:r>
    </w:p>
  </w:footnote>
  <w:footnote w:id="5">
    <w:p w:rsidR="0083165A" w:rsidRPr="00F551BE" w:rsidRDefault="0083165A">
      <w:pPr>
        <w:pStyle w:val="FootnoteText"/>
        <w:rPr>
          <w:rFonts w:ascii="Calibri Light" w:hAnsi="Calibri Light"/>
          <w:lang w:val="ro-RO"/>
        </w:rPr>
      </w:pPr>
      <w:r w:rsidRPr="00F551BE">
        <w:rPr>
          <w:rStyle w:val="FootnoteReference"/>
          <w:rFonts w:ascii="Calibri Light" w:hAnsi="Calibri Light"/>
        </w:rPr>
        <w:footnoteRef/>
      </w:r>
      <w:r w:rsidRPr="00F551BE">
        <w:rPr>
          <w:rFonts w:ascii="Calibri Light" w:hAnsi="Calibri Light"/>
        </w:rPr>
        <w:t xml:space="preserve"> </w:t>
      </w:r>
      <w:r>
        <w:rPr>
          <w:rFonts w:ascii="Calibri Light" w:hAnsi="Calibri Light"/>
          <w:lang w:val="ro-RO"/>
        </w:rPr>
        <w:t>Available</w:t>
      </w:r>
      <w:r w:rsidRPr="00F551BE">
        <w:rPr>
          <w:rFonts w:ascii="Calibri Light" w:hAnsi="Calibri Light"/>
          <w:lang w:val="ro-RO"/>
        </w:rPr>
        <w:t xml:space="preserve"> online </w:t>
      </w:r>
      <w:r>
        <w:rPr>
          <w:rFonts w:ascii="Calibri Light" w:hAnsi="Calibri Light"/>
          <w:lang w:val="ro-RO"/>
        </w:rPr>
        <w:t>at</w:t>
      </w:r>
      <w:r w:rsidRPr="00F551BE">
        <w:rPr>
          <w:rFonts w:ascii="Calibri Light" w:hAnsi="Calibri Light"/>
          <w:lang w:val="ro-RO"/>
        </w:rPr>
        <w:t xml:space="preserve"> </w:t>
      </w:r>
      <w:hyperlink r:id="rId1" w:history="1">
        <w:r w:rsidRPr="00A25A61">
          <w:rPr>
            <w:rStyle w:val="Hyperlink"/>
            <w:rFonts w:ascii="Calibri Light" w:hAnsi="Calibri Light"/>
            <w:lang w:val="ro-RO"/>
          </w:rPr>
          <w:t>www.ro-ua.net</w:t>
        </w:r>
      </w:hyperlink>
      <w:r w:rsidRPr="00F551BE">
        <w:rPr>
          <w:rFonts w:ascii="Calibri Light" w:hAnsi="Calibri Light"/>
          <w:lang w:val="ro-RO"/>
        </w:rPr>
        <w:t xml:space="preserve"> </w:t>
      </w:r>
    </w:p>
  </w:footnote>
  <w:footnote w:id="6">
    <w:p w:rsidR="0083165A" w:rsidRPr="00F551BE" w:rsidRDefault="0083165A" w:rsidP="002B2CD2">
      <w:pPr>
        <w:pStyle w:val="FootnoteText"/>
        <w:rPr>
          <w:rFonts w:ascii="Calibri Light" w:hAnsi="Calibri Light"/>
          <w:lang w:val="ro-RO"/>
        </w:rPr>
      </w:pPr>
      <w:r w:rsidRPr="00F551BE">
        <w:rPr>
          <w:rStyle w:val="FootnoteReference"/>
          <w:rFonts w:ascii="Calibri Light" w:hAnsi="Calibri Light"/>
        </w:rPr>
        <w:footnoteRef/>
      </w:r>
      <w:r w:rsidRPr="00F551BE">
        <w:rPr>
          <w:rFonts w:ascii="Calibri Light" w:hAnsi="Calibri Light"/>
        </w:rPr>
        <w:t xml:space="preserve"> </w:t>
      </w:r>
      <w:r>
        <w:rPr>
          <w:rFonts w:ascii="Calibri Light" w:hAnsi="Calibri Light"/>
          <w:lang w:val="ro-RO"/>
        </w:rPr>
        <w:t>Available</w:t>
      </w:r>
      <w:r w:rsidRPr="00F551BE">
        <w:rPr>
          <w:rFonts w:ascii="Calibri Light" w:hAnsi="Calibri Light"/>
          <w:lang w:val="ro-RO"/>
        </w:rPr>
        <w:t xml:space="preserve"> online </w:t>
      </w:r>
      <w:r>
        <w:rPr>
          <w:rFonts w:ascii="Calibri Light" w:hAnsi="Calibri Light"/>
          <w:lang w:val="ro-RO"/>
        </w:rPr>
        <w:t>at</w:t>
      </w:r>
      <w:r w:rsidRPr="00F551BE">
        <w:rPr>
          <w:rFonts w:ascii="Calibri Light" w:hAnsi="Calibri Light"/>
          <w:lang w:val="ro-RO"/>
        </w:rPr>
        <w:t xml:space="preserve"> </w:t>
      </w:r>
      <w:hyperlink r:id="rId2" w:history="1">
        <w:r w:rsidRPr="00A25A61">
          <w:rPr>
            <w:rStyle w:val="Hyperlink"/>
            <w:rFonts w:ascii="Calibri Light" w:hAnsi="Calibri Light"/>
            <w:lang w:val="ro-RO"/>
          </w:rPr>
          <w:t>www.ro-ua.net</w:t>
        </w:r>
      </w:hyperlink>
      <w:r w:rsidRPr="00F551BE">
        <w:rPr>
          <w:rFonts w:ascii="Calibri Light" w:hAnsi="Calibri Light"/>
          <w:lang w:val="ro-RO"/>
        </w:rPr>
        <w:t xml:space="preserve"> </w:t>
      </w:r>
    </w:p>
  </w:footnote>
  <w:footnote w:id="7">
    <w:p w:rsidR="0083165A" w:rsidRPr="00081F3D" w:rsidRDefault="0083165A" w:rsidP="006F3B50">
      <w:pPr>
        <w:pStyle w:val="FootnoteText"/>
        <w:jc w:val="both"/>
        <w:rPr>
          <w:rFonts w:ascii="Calibri Light" w:hAnsi="Calibri Light"/>
        </w:rPr>
      </w:pPr>
      <w:r w:rsidRPr="006F3B50">
        <w:rPr>
          <w:rStyle w:val="FootnoteReference"/>
          <w:rFonts w:ascii="Calibri Light" w:hAnsi="Calibri Light"/>
        </w:rPr>
        <w:footnoteRef/>
      </w:r>
      <w:r w:rsidRPr="006F3B50">
        <w:rPr>
          <w:rFonts w:ascii="Calibri Light" w:hAnsi="Calibri Light"/>
        </w:rPr>
        <w:t xml:space="preserve"> </w:t>
      </w:r>
      <w:r w:rsidRPr="00081F3D">
        <w:rPr>
          <w:rFonts w:ascii="Calibri Light" w:hAnsi="Calibri Light" w:cs="Calibri"/>
        </w:rPr>
        <w:t>There is a conflict of interests where the impartial and objective exercise of the functions of a financial actor or other person involved or participating to the evaluation process is compromised for reasons involving family, emotional life, political or national affinity, economic interest or any shared interest with the applicants/partners.</w:t>
      </w:r>
    </w:p>
  </w:footnote>
  <w:footnote w:id="8">
    <w:p w:rsidR="0083165A" w:rsidRPr="00D461D9" w:rsidRDefault="0083165A" w:rsidP="00D461D9">
      <w:pPr>
        <w:pStyle w:val="FootnoteText"/>
        <w:rPr>
          <w:sz w:val="16"/>
          <w:szCs w:val="16"/>
        </w:rPr>
      </w:pPr>
      <w:r>
        <w:rPr>
          <w:rStyle w:val="FootnoteReference"/>
        </w:rPr>
        <w:footnoteRef/>
      </w:r>
      <w:r>
        <w:t xml:space="preserve"> </w:t>
      </w:r>
      <w:r w:rsidRPr="00D461D9">
        <w:rPr>
          <w:sz w:val="16"/>
          <w:szCs w:val="16"/>
        </w:rPr>
        <w:t>Following Step 2 of evaluation</w:t>
      </w:r>
      <w:r w:rsidRPr="00D461D9">
        <w:rPr>
          <w:i/>
          <w:sz w:val="16"/>
          <w:szCs w:val="16"/>
        </w:rPr>
        <w:t xml:space="preserve">, </w:t>
      </w:r>
      <w:r w:rsidRPr="00D461D9">
        <w:rPr>
          <w:sz w:val="16"/>
          <w:szCs w:val="16"/>
        </w:rPr>
        <w:t xml:space="preserve">a list of applications ranked according to their score and within the financial envelope will be set.  </w:t>
      </w:r>
    </w:p>
    <w:p w:rsidR="0083165A" w:rsidRPr="00D461D9" w:rsidRDefault="0083165A" w:rsidP="00D461D9">
      <w:pPr>
        <w:pStyle w:val="FootnoteText"/>
        <w:rPr>
          <w:sz w:val="16"/>
          <w:szCs w:val="16"/>
        </w:rPr>
      </w:pPr>
      <w:r w:rsidRPr="00D461D9">
        <w:rPr>
          <w:sz w:val="16"/>
          <w:szCs w:val="16"/>
        </w:rPr>
        <w:t xml:space="preserve">Moreover, those projects having an overall score of </w:t>
      </w:r>
      <w:r w:rsidRPr="00D461D9">
        <w:rPr>
          <w:b/>
          <w:sz w:val="16"/>
          <w:szCs w:val="16"/>
        </w:rPr>
        <w:t>at least 99 points</w:t>
      </w:r>
      <w:r w:rsidRPr="00D461D9">
        <w:rPr>
          <w:sz w:val="16"/>
          <w:szCs w:val="16"/>
        </w:rPr>
        <w:t xml:space="preserve"> will be included on a reserve list.</w:t>
      </w:r>
    </w:p>
    <w:p w:rsidR="0083165A" w:rsidRPr="00D461D9" w:rsidRDefault="0083165A" w:rsidP="00D461D9">
      <w:pPr>
        <w:pStyle w:val="FootnoteText"/>
        <w:rPr>
          <w:sz w:val="16"/>
          <w:szCs w:val="16"/>
          <w:lang w:val="en-US"/>
        </w:rPr>
      </w:pPr>
      <w:r w:rsidRPr="00D461D9">
        <w:rPr>
          <w:sz w:val="16"/>
          <w:szCs w:val="16"/>
        </w:rPr>
        <w:t>If several proposals will be awarded the same overall score at the end of Step 2, in order to determine the final ranking on the list of provisionally selected projects and on the reserve list, the following supplementary criteria are to be taken into account in the following sequence:</w:t>
      </w:r>
    </w:p>
    <w:p w:rsidR="0083165A" w:rsidRPr="00D461D9" w:rsidRDefault="0083165A" w:rsidP="00D461D9">
      <w:pPr>
        <w:pStyle w:val="FootnoteText"/>
        <w:numPr>
          <w:ilvl w:val="0"/>
          <w:numId w:val="41"/>
        </w:numPr>
        <w:rPr>
          <w:sz w:val="16"/>
          <w:szCs w:val="16"/>
        </w:rPr>
      </w:pPr>
      <w:r w:rsidRPr="00D461D9">
        <w:rPr>
          <w:sz w:val="16"/>
          <w:szCs w:val="16"/>
        </w:rPr>
        <w:t>the score awarded at section 1.2 Contribution to the Programme</w:t>
      </w:r>
    </w:p>
    <w:p w:rsidR="0083165A" w:rsidRDefault="0083165A" w:rsidP="00D461D9">
      <w:pPr>
        <w:pStyle w:val="FootnoteText"/>
        <w:numPr>
          <w:ilvl w:val="0"/>
          <w:numId w:val="41"/>
        </w:numPr>
        <w:rPr>
          <w:sz w:val="16"/>
          <w:szCs w:val="16"/>
        </w:rPr>
      </w:pPr>
      <w:r w:rsidRPr="00D461D9">
        <w:rPr>
          <w:sz w:val="16"/>
          <w:szCs w:val="16"/>
        </w:rPr>
        <w:t>the score awarded at section 1.1 Relevance</w:t>
      </w:r>
    </w:p>
    <w:p w:rsidR="0083165A" w:rsidRPr="00D461D9" w:rsidRDefault="0083165A" w:rsidP="00D461D9">
      <w:pPr>
        <w:pStyle w:val="FootnoteText"/>
        <w:numPr>
          <w:ilvl w:val="0"/>
          <w:numId w:val="41"/>
        </w:numPr>
        <w:rPr>
          <w:sz w:val="16"/>
          <w:szCs w:val="16"/>
        </w:rPr>
      </w:pPr>
      <w:r w:rsidRPr="00D461D9">
        <w:rPr>
          <w:sz w:val="16"/>
          <w:szCs w:val="16"/>
        </w:rPr>
        <w:t xml:space="preserve"> the score awarded at section 3.1 Technical feasibility</w:t>
      </w:r>
    </w:p>
    <w:p w:rsidR="0083165A" w:rsidRPr="00D461D9" w:rsidRDefault="0083165A" w:rsidP="00D461D9">
      <w:pPr>
        <w:pStyle w:val="FootnoteText"/>
        <w:rPr>
          <w:lang w:val="en-US"/>
        </w:rPr>
      </w:pPr>
    </w:p>
  </w:footnote>
  <w:footnote w:id="9">
    <w:p w:rsidR="0083165A" w:rsidRPr="00D461D9" w:rsidRDefault="0083165A" w:rsidP="00D461D9">
      <w:pPr>
        <w:pStyle w:val="FootnoteText"/>
        <w:rPr>
          <w:sz w:val="16"/>
          <w:szCs w:val="16"/>
        </w:rPr>
      </w:pPr>
      <w:r>
        <w:rPr>
          <w:rStyle w:val="FootnoteReference"/>
        </w:rPr>
        <w:footnoteRef/>
      </w:r>
      <w:r>
        <w:t xml:space="preserve"> </w:t>
      </w:r>
      <w:r w:rsidRPr="00D461D9">
        <w:rPr>
          <w:sz w:val="16"/>
          <w:szCs w:val="16"/>
        </w:rPr>
        <w:t xml:space="preserve">Following Step 3, projects shall be ranked according to the total score resulted after summing up the score received at the end of Step 2 and the score received at the end of Step 3. </w:t>
      </w:r>
    </w:p>
    <w:p w:rsidR="0083165A" w:rsidRPr="00D461D9" w:rsidRDefault="0083165A" w:rsidP="00D461D9">
      <w:pPr>
        <w:pStyle w:val="FootnoteText"/>
        <w:rPr>
          <w:sz w:val="16"/>
          <w:szCs w:val="16"/>
        </w:rPr>
      </w:pPr>
      <w:r w:rsidRPr="00D461D9">
        <w:rPr>
          <w:sz w:val="16"/>
          <w:szCs w:val="16"/>
        </w:rPr>
        <w:t>If several projects obtain the same total score, the final ranking shall be made following this sequence:</w:t>
      </w:r>
    </w:p>
    <w:p w:rsidR="0083165A" w:rsidRPr="00D461D9" w:rsidRDefault="0083165A" w:rsidP="00D461D9">
      <w:pPr>
        <w:pStyle w:val="FootnoteText"/>
        <w:numPr>
          <w:ilvl w:val="0"/>
          <w:numId w:val="42"/>
        </w:numPr>
        <w:rPr>
          <w:sz w:val="16"/>
          <w:szCs w:val="16"/>
        </w:rPr>
      </w:pPr>
      <w:r w:rsidRPr="00D461D9">
        <w:rPr>
          <w:sz w:val="16"/>
          <w:szCs w:val="16"/>
        </w:rPr>
        <w:t>the score obtained at the Step 3 and,</w:t>
      </w:r>
    </w:p>
    <w:p w:rsidR="0083165A" w:rsidRPr="00D461D9" w:rsidRDefault="0083165A" w:rsidP="00D461D9">
      <w:pPr>
        <w:pStyle w:val="FootnoteText"/>
        <w:numPr>
          <w:ilvl w:val="0"/>
          <w:numId w:val="42"/>
        </w:numPr>
        <w:rPr>
          <w:sz w:val="16"/>
          <w:szCs w:val="16"/>
        </w:rPr>
      </w:pPr>
      <w:r w:rsidRPr="00D461D9">
        <w:rPr>
          <w:sz w:val="16"/>
          <w:szCs w:val="16"/>
        </w:rPr>
        <w:t>the ranking resulted at the end of Step 2</w:t>
      </w:r>
    </w:p>
    <w:p w:rsidR="0083165A" w:rsidRPr="00D461D9" w:rsidRDefault="0083165A" w:rsidP="00D461D9">
      <w:pPr>
        <w:pStyle w:val="FootnoteText"/>
        <w:rPr>
          <w:lang w:val="en-US"/>
        </w:rPr>
      </w:pPr>
      <w:r w:rsidRPr="00D461D9">
        <w:rPr>
          <w:sz w:val="16"/>
          <w:szCs w:val="16"/>
        </w:rPr>
        <w:t>The list of provisionally selected projects shall be done within the financial envelope available per priority. The remaining projects shall be put on the reserve list, which will be valid until the 31</w:t>
      </w:r>
      <w:r w:rsidRPr="00D461D9">
        <w:rPr>
          <w:sz w:val="16"/>
          <w:szCs w:val="16"/>
          <w:vertAlign w:val="superscript"/>
        </w:rPr>
        <w:t>st</w:t>
      </w:r>
      <w:r w:rsidRPr="00D461D9">
        <w:rPr>
          <w:sz w:val="16"/>
          <w:szCs w:val="16"/>
        </w:rPr>
        <w:t xml:space="preserve"> of December, 2021.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165A" w:rsidRDefault="0083165A">
    <w:pPr>
      <w:pStyle w:val="Header"/>
      <w:rPr>
        <w:rFonts w:ascii="Calibri Light" w:hAnsi="Calibri Light"/>
        <w:color w:val="2E74B5" w:themeColor="accent1" w:themeShade="BF"/>
        <w:sz w:val="24"/>
        <w:szCs w:val="24"/>
      </w:rPr>
    </w:pPr>
  </w:p>
  <w:p w:rsidR="0083165A" w:rsidRPr="000879E0" w:rsidRDefault="0083165A">
    <w:pPr>
      <w:pStyle w:val="Header"/>
      <w:rPr>
        <w:rFonts w:ascii="Calibri Light" w:hAnsi="Calibri Light"/>
        <w:b/>
        <w:color w:val="2F5496" w:themeColor="accent5" w:themeShade="BF"/>
        <w:sz w:val="24"/>
        <w:szCs w:val="24"/>
      </w:rPr>
    </w:pPr>
    <w:r w:rsidRPr="000879E0">
      <w:rPr>
        <w:rFonts w:ascii="Calibri Light" w:hAnsi="Calibri Light"/>
        <w:b/>
        <w:color w:val="2F5496" w:themeColor="accent5" w:themeShade="BF"/>
        <w:sz w:val="24"/>
        <w:szCs w:val="24"/>
      </w:rPr>
      <w:t>Joint Operational Programme Romania – Ukraine 2014 – 2020</w:t>
    </w:r>
  </w:p>
  <w:p w:rsidR="0083165A" w:rsidRPr="000879E0" w:rsidRDefault="0083165A">
    <w:pPr>
      <w:pStyle w:val="Header"/>
      <w:rPr>
        <w:rFonts w:ascii="Calibri Light" w:hAnsi="Calibri Light"/>
        <w:b/>
        <w:color w:val="2F5496" w:themeColor="accent5" w:themeShade="BF"/>
        <w:sz w:val="24"/>
        <w:szCs w:val="24"/>
      </w:rPr>
    </w:pPr>
    <w:r w:rsidRPr="000879E0">
      <w:rPr>
        <w:rFonts w:ascii="Calibri Light" w:hAnsi="Calibri Light"/>
        <w:b/>
        <w:color w:val="2F5496" w:themeColor="accent5" w:themeShade="BF"/>
        <w:sz w:val="24"/>
        <w:szCs w:val="24"/>
      </w:rPr>
      <w:t>ASSESSMENT MANUAL</w:t>
    </w:r>
  </w:p>
  <w:p w:rsidR="0083165A" w:rsidRDefault="0083165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1552C"/>
    <w:multiLevelType w:val="hybridMultilevel"/>
    <w:tmpl w:val="8E90CA04"/>
    <w:lvl w:ilvl="0" w:tplc="5B34723A">
      <w:start w:val="1"/>
      <w:numFmt w:val="bullet"/>
      <w:lvlText w:val=""/>
      <w:lvlJc w:val="left"/>
      <w:pPr>
        <w:ind w:left="720" w:hanging="360"/>
      </w:pPr>
      <w:rPr>
        <w:rFonts w:ascii="Symbol" w:hAnsi="Symbol" w:hint="default"/>
        <w:color w:val="0070C0"/>
      </w:rPr>
    </w:lvl>
    <w:lvl w:ilvl="1" w:tplc="20A25A3E">
      <w:numFmt w:val="bullet"/>
      <w:lvlText w:val="-"/>
      <w:lvlJc w:val="left"/>
      <w:pPr>
        <w:ind w:left="1440" w:hanging="360"/>
      </w:pPr>
      <w:rPr>
        <w:rFonts w:ascii="Calibri Light" w:eastAsiaTheme="minorHAnsi" w:hAnsi="Calibri Light"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D417F2"/>
    <w:multiLevelType w:val="hybridMultilevel"/>
    <w:tmpl w:val="9548569A"/>
    <w:lvl w:ilvl="0" w:tplc="5B34723A">
      <w:start w:val="1"/>
      <w:numFmt w:val="bullet"/>
      <w:lvlText w:val=""/>
      <w:lvlJc w:val="left"/>
      <w:pPr>
        <w:tabs>
          <w:tab w:val="num" w:pos="720"/>
        </w:tabs>
        <w:ind w:left="720" w:hanging="360"/>
      </w:pPr>
      <w:rPr>
        <w:rFonts w:ascii="Symbol" w:hAnsi="Symbol" w:hint="default"/>
        <w:color w:val="0070C0"/>
      </w:rPr>
    </w:lvl>
    <w:lvl w:ilvl="1" w:tplc="C2DE3102" w:tentative="1">
      <w:start w:val="1"/>
      <w:numFmt w:val="bullet"/>
      <w:lvlText w:val="•"/>
      <w:lvlJc w:val="left"/>
      <w:pPr>
        <w:tabs>
          <w:tab w:val="num" w:pos="1440"/>
        </w:tabs>
        <w:ind w:left="1440" w:hanging="360"/>
      </w:pPr>
      <w:rPr>
        <w:rFonts w:ascii="Times New Roman" w:hAnsi="Times New Roman" w:hint="default"/>
      </w:rPr>
    </w:lvl>
    <w:lvl w:ilvl="2" w:tplc="6B62EC4A" w:tentative="1">
      <w:start w:val="1"/>
      <w:numFmt w:val="bullet"/>
      <w:lvlText w:val="•"/>
      <w:lvlJc w:val="left"/>
      <w:pPr>
        <w:tabs>
          <w:tab w:val="num" w:pos="2160"/>
        </w:tabs>
        <w:ind w:left="2160" w:hanging="360"/>
      </w:pPr>
      <w:rPr>
        <w:rFonts w:ascii="Times New Roman" w:hAnsi="Times New Roman" w:hint="default"/>
      </w:rPr>
    </w:lvl>
    <w:lvl w:ilvl="3" w:tplc="73608482" w:tentative="1">
      <w:start w:val="1"/>
      <w:numFmt w:val="bullet"/>
      <w:lvlText w:val="•"/>
      <w:lvlJc w:val="left"/>
      <w:pPr>
        <w:tabs>
          <w:tab w:val="num" w:pos="2880"/>
        </w:tabs>
        <w:ind w:left="2880" w:hanging="360"/>
      </w:pPr>
      <w:rPr>
        <w:rFonts w:ascii="Times New Roman" w:hAnsi="Times New Roman" w:hint="default"/>
      </w:rPr>
    </w:lvl>
    <w:lvl w:ilvl="4" w:tplc="006696F0" w:tentative="1">
      <w:start w:val="1"/>
      <w:numFmt w:val="bullet"/>
      <w:lvlText w:val="•"/>
      <w:lvlJc w:val="left"/>
      <w:pPr>
        <w:tabs>
          <w:tab w:val="num" w:pos="3600"/>
        </w:tabs>
        <w:ind w:left="3600" w:hanging="360"/>
      </w:pPr>
      <w:rPr>
        <w:rFonts w:ascii="Times New Roman" w:hAnsi="Times New Roman" w:hint="default"/>
      </w:rPr>
    </w:lvl>
    <w:lvl w:ilvl="5" w:tplc="0D223F9C" w:tentative="1">
      <w:start w:val="1"/>
      <w:numFmt w:val="bullet"/>
      <w:lvlText w:val="•"/>
      <w:lvlJc w:val="left"/>
      <w:pPr>
        <w:tabs>
          <w:tab w:val="num" w:pos="4320"/>
        </w:tabs>
        <w:ind w:left="4320" w:hanging="360"/>
      </w:pPr>
      <w:rPr>
        <w:rFonts w:ascii="Times New Roman" w:hAnsi="Times New Roman" w:hint="default"/>
      </w:rPr>
    </w:lvl>
    <w:lvl w:ilvl="6" w:tplc="BFFE2280" w:tentative="1">
      <w:start w:val="1"/>
      <w:numFmt w:val="bullet"/>
      <w:lvlText w:val="•"/>
      <w:lvlJc w:val="left"/>
      <w:pPr>
        <w:tabs>
          <w:tab w:val="num" w:pos="5040"/>
        </w:tabs>
        <w:ind w:left="5040" w:hanging="360"/>
      </w:pPr>
      <w:rPr>
        <w:rFonts w:ascii="Times New Roman" w:hAnsi="Times New Roman" w:hint="default"/>
      </w:rPr>
    </w:lvl>
    <w:lvl w:ilvl="7" w:tplc="D318C7F0" w:tentative="1">
      <w:start w:val="1"/>
      <w:numFmt w:val="bullet"/>
      <w:lvlText w:val="•"/>
      <w:lvlJc w:val="left"/>
      <w:pPr>
        <w:tabs>
          <w:tab w:val="num" w:pos="5760"/>
        </w:tabs>
        <w:ind w:left="5760" w:hanging="360"/>
      </w:pPr>
      <w:rPr>
        <w:rFonts w:ascii="Times New Roman" w:hAnsi="Times New Roman" w:hint="default"/>
      </w:rPr>
    </w:lvl>
    <w:lvl w:ilvl="8" w:tplc="B9DCE582"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7BB3D6F"/>
    <w:multiLevelType w:val="hybridMultilevel"/>
    <w:tmpl w:val="2174AD1E"/>
    <w:lvl w:ilvl="0" w:tplc="5B34723A">
      <w:start w:val="1"/>
      <w:numFmt w:val="bullet"/>
      <w:lvlText w:val=""/>
      <w:lvlJc w:val="left"/>
      <w:pPr>
        <w:ind w:left="720" w:hanging="360"/>
      </w:pPr>
      <w:rPr>
        <w:rFonts w:ascii="Symbol" w:hAnsi="Symbol" w:hint="default"/>
        <w:color w:val="0070C0"/>
      </w:rPr>
    </w:lvl>
    <w:lvl w:ilvl="1" w:tplc="20A25A3E">
      <w:numFmt w:val="bullet"/>
      <w:lvlText w:val="-"/>
      <w:lvlJc w:val="left"/>
      <w:pPr>
        <w:ind w:left="1440" w:hanging="360"/>
      </w:pPr>
      <w:rPr>
        <w:rFonts w:ascii="Calibri Light" w:eastAsiaTheme="minorHAnsi" w:hAnsi="Calibri Light"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944DDB"/>
    <w:multiLevelType w:val="hybridMultilevel"/>
    <w:tmpl w:val="3EF2393A"/>
    <w:lvl w:ilvl="0" w:tplc="5B34723A">
      <w:start w:val="1"/>
      <w:numFmt w:val="bullet"/>
      <w:lvlText w:val=""/>
      <w:lvlJc w:val="left"/>
      <w:pPr>
        <w:ind w:left="720" w:hanging="36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6A3E39"/>
    <w:multiLevelType w:val="hybridMultilevel"/>
    <w:tmpl w:val="3A3EA6A0"/>
    <w:lvl w:ilvl="0" w:tplc="8FA095FE">
      <w:start w:val="1"/>
      <w:numFmt w:val="bullet"/>
      <w:lvlText w:val=""/>
      <w:lvlJc w:val="left"/>
      <w:pPr>
        <w:ind w:left="1080" w:hanging="360"/>
      </w:pPr>
      <w:rPr>
        <w:rFonts w:ascii="Symbol" w:hAnsi="Symbol" w:hint="default"/>
        <w:color w:val="CC00CC"/>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15A522E"/>
    <w:multiLevelType w:val="hybridMultilevel"/>
    <w:tmpl w:val="DB445006"/>
    <w:lvl w:ilvl="0" w:tplc="5B34723A">
      <w:start w:val="1"/>
      <w:numFmt w:val="bullet"/>
      <w:lvlText w:val=""/>
      <w:lvlJc w:val="left"/>
      <w:pPr>
        <w:ind w:left="720" w:hanging="360"/>
      </w:pPr>
      <w:rPr>
        <w:rFonts w:ascii="Symbol" w:hAnsi="Symbol" w:hint="default"/>
        <w:color w:val="0070C0"/>
      </w:rPr>
    </w:lvl>
    <w:lvl w:ilvl="1" w:tplc="20A25A3E">
      <w:numFmt w:val="bullet"/>
      <w:lvlText w:val="-"/>
      <w:lvlJc w:val="left"/>
      <w:pPr>
        <w:ind w:left="1440" w:hanging="360"/>
      </w:pPr>
      <w:rPr>
        <w:rFonts w:ascii="Calibri Light" w:eastAsiaTheme="minorHAnsi" w:hAnsi="Calibri Light"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AB0C40"/>
    <w:multiLevelType w:val="hybridMultilevel"/>
    <w:tmpl w:val="6B3C638A"/>
    <w:lvl w:ilvl="0" w:tplc="5B34723A">
      <w:start w:val="1"/>
      <w:numFmt w:val="bullet"/>
      <w:lvlText w:val=""/>
      <w:lvlJc w:val="left"/>
      <w:pPr>
        <w:ind w:left="720" w:hanging="36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A579DE"/>
    <w:multiLevelType w:val="hybridMultilevel"/>
    <w:tmpl w:val="3574141A"/>
    <w:lvl w:ilvl="0" w:tplc="5B34723A">
      <w:start w:val="1"/>
      <w:numFmt w:val="bullet"/>
      <w:lvlText w:val=""/>
      <w:lvlJc w:val="left"/>
      <w:pPr>
        <w:ind w:left="720" w:hanging="36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2C7F55"/>
    <w:multiLevelType w:val="hybridMultilevel"/>
    <w:tmpl w:val="637C285C"/>
    <w:lvl w:ilvl="0" w:tplc="8FA095FE">
      <w:start w:val="1"/>
      <w:numFmt w:val="bullet"/>
      <w:lvlText w:val=""/>
      <w:lvlJc w:val="left"/>
      <w:pPr>
        <w:ind w:left="1080" w:hanging="360"/>
      </w:pPr>
      <w:rPr>
        <w:rFonts w:ascii="Symbol" w:hAnsi="Symbol" w:hint="default"/>
        <w:color w:val="CC00CC"/>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D2D0A45"/>
    <w:multiLevelType w:val="hybridMultilevel"/>
    <w:tmpl w:val="62805086"/>
    <w:lvl w:ilvl="0" w:tplc="5B34723A">
      <w:start w:val="1"/>
      <w:numFmt w:val="bullet"/>
      <w:lvlText w:val=""/>
      <w:lvlJc w:val="left"/>
      <w:pPr>
        <w:ind w:left="720" w:hanging="36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A72E3C"/>
    <w:multiLevelType w:val="hybridMultilevel"/>
    <w:tmpl w:val="BA920AE8"/>
    <w:lvl w:ilvl="0" w:tplc="5B34723A">
      <w:start w:val="1"/>
      <w:numFmt w:val="bullet"/>
      <w:lvlText w:val=""/>
      <w:lvlJc w:val="left"/>
      <w:pPr>
        <w:ind w:left="720" w:hanging="36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714538"/>
    <w:multiLevelType w:val="hybridMultilevel"/>
    <w:tmpl w:val="6A2C9B14"/>
    <w:lvl w:ilvl="0" w:tplc="5B34723A">
      <w:start w:val="1"/>
      <w:numFmt w:val="bullet"/>
      <w:lvlText w:val=""/>
      <w:lvlJc w:val="left"/>
      <w:pPr>
        <w:ind w:left="1080" w:hanging="360"/>
      </w:pPr>
      <w:rPr>
        <w:rFonts w:ascii="Symbol" w:hAnsi="Symbol" w:hint="default"/>
        <w:color w:val="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4B9785B"/>
    <w:multiLevelType w:val="hybridMultilevel"/>
    <w:tmpl w:val="198C8562"/>
    <w:lvl w:ilvl="0" w:tplc="FF8AE4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5D930A9"/>
    <w:multiLevelType w:val="hybridMultilevel"/>
    <w:tmpl w:val="10168F4E"/>
    <w:lvl w:ilvl="0" w:tplc="5B34723A">
      <w:start w:val="1"/>
      <w:numFmt w:val="bullet"/>
      <w:lvlText w:val=""/>
      <w:lvlJc w:val="left"/>
      <w:pPr>
        <w:ind w:left="720" w:hanging="36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500B6C"/>
    <w:multiLevelType w:val="hybridMultilevel"/>
    <w:tmpl w:val="BDBC7A52"/>
    <w:lvl w:ilvl="0" w:tplc="D96EF5FC">
      <w:start w:val="1"/>
      <w:numFmt w:val="bullet"/>
      <w:lvlText w:val=""/>
      <w:lvlJc w:val="left"/>
      <w:pPr>
        <w:ind w:left="720" w:hanging="360"/>
      </w:pPr>
      <w:rPr>
        <w:rFonts w:ascii="Symbol" w:hAnsi="Symbol" w:hint="default"/>
        <w:color w:val="2E74B5" w:themeColor="accent1"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50435E"/>
    <w:multiLevelType w:val="hybridMultilevel"/>
    <w:tmpl w:val="B04A8318"/>
    <w:lvl w:ilvl="0" w:tplc="5B34723A">
      <w:start w:val="1"/>
      <w:numFmt w:val="bullet"/>
      <w:lvlText w:val=""/>
      <w:lvlJc w:val="left"/>
      <w:pPr>
        <w:ind w:left="720" w:hanging="360"/>
      </w:pPr>
      <w:rPr>
        <w:rFonts w:ascii="Symbol" w:hAnsi="Symbol" w:hint="default"/>
        <w:color w:val="0070C0"/>
      </w:rPr>
    </w:lvl>
    <w:lvl w:ilvl="1" w:tplc="20A25A3E">
      <w:numFmt w:val="bullet"/>
      <w:lvlText w:val="-"/>
      <w:lvlJc w:val="left"/>
      <w:pPr>
        <w:ind w:left="1440" w:hanging="360"/>
      </w:pPr>
      <w:rPr>
        <w:rFonts w:ascii="Calibri Light" w:eastAsiaTheme="minorHAnsi" w:hAnsi="Calibri Light"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BF346E"/>
    <w:multiLevelType w:val="hybridMultilevel"/>
    <w:tmpl w:val="43A202CA"/>
    <w:lvl w:ilvl="0" w:tplc="5B34723A">
      <w:start w:val="1"/>
      <w:numFmt w:val="bullet"/>
      <w:lvlText w:val=""/>
      <w:lvlJc w:val="left"/>
      <w:pPr>
        <w:ind w:left="720" w:hanging="360"/>
      </w:pPr>
      <w:rPr>
        <w:rFonts w:ascii="Symbol" w:hAnsi="Symbol" w:hint="default"/>
        <w:color w:val="0070C0"/>
      </w:rPr>
    </w:lvl>
    <w:lvl w:ilvl="1" w:tplc="20A25A3E">
      <w:numFmt w:val="bullet"/>
      <w:lvlText w:val="-"/>
      <w:lvlJc w:val="left"/>
      <w:pPr>
        <w:ind w:left="1440" w:hanging="360"/>
      </w:pPr>
      <w:rPr>
        <w:rFonts w:ascii="Calibri Light" w:eastAsiaTheme="minorHAnsi" w:hAnsi="Calibri Light"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3176A4"/>
    <w:multiLevelType w:val="hybridMultilevel"/>
    <w:tmpl w:val="9CBEA798"/>
    <w:lvl w:ilvl="0" w:tplc="8FA095FE">
      <w:start w:val="1"/>
      <w:numFmt w:val="bullet"/>
      <w:lvlText w:val=""/>
      <w:lvlJc w:val="left"/>
      <w:pPr>
        <w:ind w:left="720" w:hanging="360"/>
      </w:pPr>
      <w:rPr>
        <w:rFonts w:ascii="Symbol" w:hAnsi="Symbol" w:hint="default"/>
        <w:color w:val="CC00C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1C584F"/>
    <w:multiLevelType w:val="multilevel"/>
    <w:tmpl w:val="38F20D36"/>
    <w:lvl w:ilvl="0">
      <w:start w:val="3"/>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5B818E9"/>
    <w:multiLevelType w:val="multilevel"/>
    <w:tmpl w:val="C6CC2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67B43A7"/>
    <w:multiLevelType w:val="hybridMultilevel"/>
    <w:tmpl w:val="3FD41A68"/>
    <w:lvl w:ilvl="0" w:tplc="5B34723A">
      <w:start w:val="1"/>
      <w:numFmt w:val="bullet"/>
      <w:lvlText w:val=""/>
      <w:lvlJc w:val="left"/>
      <w:pPr>
        <w:ind w:left="1080" w:hanging="360"/>
      </w:pPr>
      <w:rPr>
        <w:rFonts w:ascii="Symbol" w:hAnsi="Symbol" w:hint="default"/>
        <w:color w:val="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EDA7A0D"/>
    <w:multiLevelType w:val="hybridMultilevel"/>
    <w:tmpl w:val="34C4B8F6"/>
    <w:lvl w:ilvl="0" w:tplc="8FA095FE">
      <w:start w:val="1"/>
      <w:numFmt w:val="bullet"/>
      <w:lvlText w:val=""/>
      <w:lvlJc w:val="left"/>
      <w:pPr>
        <w:ind w:left="1080" w:hanging="360"/>
      </w:pPr>
      <w:rPr>
        <w:rFonts w:ascii="Symbol" w:hAnsi="Symbol" w:hint="default"/>
        <w:color w:val="CC00CC"/>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056672A"/>
    <w:multiLevelType w:val="hybridMultilevel"/>
    <w:tmpl w:val="F09A01CC"/>
    <w:lvl w:ilvl="0" w:tplc="5B34723A">
      <w:start w:val="1"/>
      <w:numFmt w:val="bullet"/>
      <w:lvlText w:val=""/>
      <w:lvlJc w:val="left"/>
      <w:pPr>
        <w:ind w:left="720" w:hanging="36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355D2B"/>
    <w:multiLevelType w:val="hybridMultilevel"/>
    <w:tmpl w:val="17B03E94"/>
    <w:lvl w:ilvl="0" w:tplc="5B34723A">
      <w:start w:val="1"/>
      <w:numFmt w:val="bullet"/>
      <w:lvlText w:val=""/>
      <w:lvlJc w:val="left"/>
      <w:pPr>
        <w:ind w:left="1080" w:hanging="360"/>
      </w:pPr>
      <w:rPr>
        <w:rFonts w:ascii="Symbol" w:hAnsi="Symbol" w:hint="default"/>
        <w:color w:val="0070C0"/>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4" w15:restartNumberingAfterBreak="0">
    <w:nsid w:val="437C1D6E"/>
    <w:multiLevelType w:val="hybridMultilevel"/>
    <w:tmpl w:val="64BE5B16"/>
    <w:lvl w:ilvl="0" w:tplc="D96EF5FC">
      <w:start w:val="1"/>
      <w:numFmt w:val="bullet"/>
      <w:lvlText w:val=""/>
      <w:lvlJc w:val="left"/>
      <w:pPr>
        <w:ind w:left="720" w:hanging="360"/>
      </w:pPr>
      <w:rPr>
        <w:rFonts w:ascii="Symbol" w:hAnsi="Symbol" w:hint="default"/>
        <w:color w:val="2E74B5" w:themeColor="accent1"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5CB5027"/>
    <w:multiLevelType w:val="hybridMultilevel"/>
    <w:tmpl w:val="6BBEED32"/>
    <w:lvl w:ilvl="0" w:tplc="5B34723A">
      <w:start w:val="1"/>
      <w:numFmt w:val="bullet"/>
      <w:lvlText w:val=""/>
      <w:lvlJc w:val="left"/>
      <w:pPr>
        <w:ind w:left="720" w:hanging="36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7111D7"/>
    <w:multiLevelType w:val="hybridMultilevel"/>
    <w:tmpl w:val="2E086A10"/>
    <w:lvl w:ilvl="0" w:tplc="8FA095FE">
      <w:start w:val="1"/>
      <w:numFmt w:val="bullet"/>
      <w:lvlText w:val=""/>
      <w:lvlJc w:val="left"/>
      <w:pPr>
        <w:ind w:left="1080" w:hanging="360"/>
      </w:pPr>
      <w:rPr>
        <w:rFonts w:ascii="Symbol" w:hAnsi="Symbol" w:hint="default"/>
        <w:color w:val="CC00CC"/>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2751884"/>
    <w:multiLevelType w:val="hybridMultilevel"/>
    <w:tmpl w:val="91000ECA"/>
    <w:lvl w:ilvl="0" w:tplc="5B34723A">
      <w:start w:val="1"/>
      <w:numFmt w:val="bullet"/>
      <w:lvlText w:val=""/>
      <w:lvlJc w:val="left"/>
      <w:pPr>
        <w:ind w:left="720" w:hanging="360"/>
      </w:pPr>
      <w:rPr>
        <w:rFonts w:ascii="Symbol" w:hAnsi="Symbol" w:hint="default"/>
        <w:color w:val="0070C0"/>
      </w:rPr>
    </w:lvl>
    <w:lvl w:ilvl="1" w:tplc="20A25A3E">
      <w:numFmt w:val="bullet"/>
      <w:lvlText w:val="-"/>
      <w:lvlJc w:val="left"/>
      <w:pPr>
        <w:ind w:left="1440" w:hanging="360"/>
      </w:pPr>
      <w:rPr>
        <w:rFonts w:ascii="Calibri Light" w:eastAsiaTheme="minorHAnsi" w:hAnsi="Calibri Light"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935B28"/>
    <w:multiLevelType w:val="hybridMultilevel"/>
    <w:tmpl w:val="D32CF64C"/>
    <w:lvl w:ilvl="0" w:tplc="88909E42">
      <w:start w:val="1"/>
      <w:numFmt w:val="bullet"/>
      <w:lvlText w:val=""/>
      <w:lvlJc w:val="left"/>
      <w:pPr>
        <w:ind w:left="720" w:hanging="360"/>
      </w:pPr>
      <w:rPr>
        <w:rFonts w:ascii="Wingdings" w:hAnsi="Wingdings" w:hint="default"/>
        <w:color w:val="2E74B5" w:themeColor="accent1"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443944"/>
    <w:multiLevelType w:val="hybridMultilevel"/>
    <w:tmpl w:val="442E1A5C"/>
    <w:lvl w:ilvl="0" w:tplc="5B34723A">
      <w:start w:val="1"/>
      <w:numFmt w:val="bullet"/>
      <w:lvlText w:val=""/>
      <w:lvlJc w:val="left"/>
      <w:pPr>
        <w:ind w:left="720" w:hanging="36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7A74A8"/>
    <w:multiLevelType w:val="hybridMultilevel"/>
    <w:tmpl w:val="606EC50A"/>
    <w:lvl w:ilvl="0" w:tplc="5B34723A">
      <w:start w:val="1"/>
      <w:numFmt w:val="bullet"/>
      <w:lvlText w:val=""/>
      <w:lvlJc w:val="left"/>
      <w:pPr>
        <w:ind w:left="720" w:hanging="360"/>
      </w:pPr>
      <w:rPr>
        <w:rFonts w:ascii="Symbol" w:hAnsi="Symbol" w:hint="default"/>
        <w:color w:val="0070C0"/>
      </w:rPr>
    </w:lvl>
    <w:lvl w:ilvl="1" w:tplc="20A25A3E">
      <w:numFmt w:val="bullet"/>
      <w:lvlText w:val="-"/>
      <w:lvlJc w:val="left"/>
      <w:pPr>
        <w:ind w:left="1440" w:hanging="360"/>
      </w:pPr>
      <w:rPr>
        <w:rFonts w:ascii="Calibri Light" w:eastAsiaTheme="minorHAnsi" w:hAnsi="Calibri Light"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1E301D3"/>
    <w:multiLevelType w:val="multilevel"/>
    <w:tmpl w:val="476690E0"/>
    <w:lvl w:ilvl="0">
      <w:start w:val="3"/>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29C54A3"/>
    <w:multiLevelType w:val="hybridMultilevel"/>
    <w:tmpl w:val="7E10AAA8"/>
    <w:lvl w:ilvl="0" w:tplc="5B34723A">
      <w:start w:val="1"/>
      <w:numFmt w:val="bullet"/>
      <w:lvlText w:val=""/>
      <w:lvlJc w:val="left"/>
      <w:pPr>
        <w:ind w:left="720" w:hanging="36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D225D0"/>
    <w:multiLevelType w:val="hybridMultilevel"/>
    <w:tmpl w:val="E59C580C"/>
    <w:lvl w:ilvl="0" w:tplc="D96EF5FC">
      <w:start w:val="1"/>
      <w:numFmt w:val="bullet"/>
      <w:lvlText w:val=""/>
      <w:lvlJc w:val="left"/>
      <w:pPr>
        <w:ind w:left="720" w:hanging="360"/>
      </w:pPr>
      <w:rPr>
        <w:rFonts w:ascii="Symbol" w:hAnsi="Symbol" w:hint="default"/>
      </w:rPr>
    </w:lvl>
    <w:lvl w:ilvl="1" w:tplc="20A25A3E">
      <w:numFmt w:val="bullet"/>
      <w:lvlText w:val="-"/>
      <w:lvlJc w:val="left"/>
      <w:pPr>
        <w:ind w:left="1440" w:hanging="360"/>
      </w:pPr>
      <w:rPr>
        <w:rFonts w:ascii="Calibri Light" w:eastAsiaTheme="minorHAnsi" w:hAnsi="Calibri Light"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9B3C06"/>
    <w:multiLevelType w:val="hybridMultilevel"/>
    <w:tmpl w:val="C2A6D1CE"/>
    <w:lvl w:ilvl="0" w:tplc="8FA095FE">
      <w:start w:val="1"/>
      <w:numFmt w:val="bullet"/>
      <w:lvlText w:val=""/>
      <w:lvlJc w:val="left"/>
      <w:pPr>
        <w:ind w:left="1080" w:hanging="360"/>
      </w:pPr>
      <w:rPr>
        <w:rFonts w:ascii="Symbol" w:hAnsi="Symbol" w:hint="default"/>
        <w:color w:val="CC00CC"/>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AFD42CA"/>
    <w:multiLevelType w:val="hybridMultilevel"/>
    <w:tmpl w:val="F8661D62"/>
    <w:lvl w:ilvl="0" w:tplc="8FA095FE">
      <w:start w:val="1"/>
      <w:numFmt w:val="bullet"/>
      <w:lvlText w:val=""/>
      <w:lvlJc w:val="left"/>
      <w:pPr>
        <w:ind w:left="720" w:hanging="360"/>
      </w:pPr>
      <w:rPr>
        <w:rFonts w:ascii="Symbol" w:hAnsi="Symbol" w:hint="default"/>
        <w:color w:val="CC00CC"/>
      </w:rPr>
    </w:lvl>
    <w:lvl w:ilvl="1" w:tplc="20A25A3E">
      <w:numFmt w:val="bullet"/>
      <w:lvlText w:val="-"/>
      <w:lvlJc w:val="left"/>
      <w:pPr>
        <w:ind w:left="1440" w:hanging="360"/>
      </w:pPr>
      <w:rPr>
        <w:rFonts w:ascii="Calibri Light" w:eastAsiaTheme="minorHAnsi" w:hAnsi="Calibri Light"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607952"/>
    <w:multiLevelType w:val="hybridMultilevel"/>
    <w:tmpl w:val="9F8AF288"/>
    <w:lvl w:ilvl="0" w:tplc="8FA095FE">
      <w:start w:val="1"/>
      <w:numFmt w:val="bullet"/>
      <w:lvlText w:val=""/>
      <w:lvlJc w:val="left"/>
      <w:pPr>
        <w:ind w:left="1080" w:hanging="360"/>
      </w:pPr>
      <w:rPr>
        <w:rFonts w:ascii="Symbol" w:hAnsi="Symbol" w:hint="default"/>
        <w:color w:val="CC00CC"/>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658667D"/>
    <w:multiLevelType w:val="hybridMultilevel"/>
    <w:tmpl w:val="0E6A4E48"/>
    <w:lvl w:ilvl="0" w:tplc="5B34723A">
      <w:start w:val="1"/>
      <w:numFmt w:val="bullet"/>
      <w:lvlText w:val=""/>
      <w:lvlJc w:val="left"/>
      <w:pPr>
        <w:ind w:left="720" w:hanging="36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A153C0"/>
    <w:multiLevelType w:val="hybridMultilevel"/>
    <w:tmpl w:val="79E25A4C"/>
    <w:lvl w:ilvl="0" w:tplc="6678AB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B8155B5"/>
    <w:multiLevelType w:val="hybridMultilevel"/>
    <w:tmpl w:val="9A2295A4"/>
    <w:lvl w:ilvl="0" w:tplc="5B34723A">
      <w:start w:val="1"/>
      <w:numFmt w:val="bullet"/>
      <w:lvlText w:val=""/>
      <w:lvlJc w:val="left"/>
      <w:pPr>
        <w:ind w:left="720" w:hanging="36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DA60B14"/>
    <w:multiLevelType w:val="hybridMultilevel"/>
    <w:tmpl w:val="42BCB92A"/>
    <w:lvl w:ilvl="0" w:tplc="5B34723A">
      <w:start w:val="1"/>
      <w:numFmt w:val="bullet"/>
      <w:lvlText w:val=""/>
      <w:lvlJc w:val="left"/>
      <w:pPr>
        <w:ind w:left="720" w:hanging="36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14"/>
  </w:num>
  <w:num w:numId="3">
    <w:abstractNumId w:val="28"/>
  </w:num>
  <w:num w:numId="4">
    <w:abstractNumId w:val="11"/>
  </w:num>
  <w:num w:numId="5">
    <w:abstractNumId w:val="27"/>
  </w:num>
  <w:num w:numId="6">
    <w:abstractNumId w:val="10"/>
  </w:num>
  <w:num w:numId="7">
    <w:abstractNumId w:val="13"/>
  </w:num>
  <w:num w:numId="8">
    <w:abstractNumId w:val="32"/>
  </w:num>
  <w:num w:numId="9">
    <w:abstractNumId w:val="1"/>
  </w:num>
  <w:num w:numId="10">
    <w:abstractNumId w:val="24"/>
  </w:num>
  <w:num w:numId="11">
    <w:abstractNumId w:val="40"/>
  </w:num>
  <w:num w:numId="12">
    <w:abstractNumId w:val="23"/>
  </w:num>
  <w:num w:numId="13">
    <w:abstractNumId w:val="39"/>
  </w:num>
  <w:num w:numId="14">
    <w:abstractNumId w:val="9"/>
  </w:num>
  <w:num w:numId="15">
    <w:abstractNumId w:val="3"/>
  </w:num>
  <w:num w:numId="16">
    <w:abstractNumId w:val="22"/>
  </w:num>
  <w:num w:numId="17">
    <w:abstractNumId w:val="37"/>
  </w:num>
  <w:num w:numId="18">
    <w:abstractNumId w:val="25"/>
  </w:num>
  <w:num w:numId="19">
    <w:abstractNumId w:val="2"/>
  </w:num>
  <w:num w:numId="20">
    <w:abstractNumId w:val="29"/>
  </w:num>
  <w:num w:numId="21">
    <w:abstractNumId w:val="20"/>
  </w:num>
  <w:num w:numId="22">
    <w:abstractNumId w:val="15"/>
  </w:num>
  <w:num w:numId="23">
    <w:abstractNumId w:val="16"/>
  </w:num>
  <w:num w:numId="24">
    <w:abstractNumId w:val="30"/>
  </w:num>
  <w:num w:numId="25">
    <w:abstractNumId w:val="18"/>
  </w:num>
  <w:num w:numId="26">
    <w:abstractNumId w:val="19"/>
  </w:num>
  <w:num w:numId="27">
    <w:abstractNumId w:val="7"/>
  </w:num>
  <w:num w:numId="28">
    <w:abstractNumId w:val="17"/>
  </w:num>
  <w:num w:numId="29">
    <w:abstractNumId w:val="31"/>
  </w:num>
  <w:num w:numId="30">
    <w:abstractNumId w:val="5"/>
  </w:num>
  <w:num w:numId="31">
    <w:abstractNumId w:val="0"/>
  </w:num>
  <w:num w:numId="32">
    <w:abstractNumId w:val="6"/>
  </w:num>
  <w:num w:numId="33">
    <w:abstractNumId w:val="35"/>
  </w:num>
  <w:num w:numId="34">
    <w:abstractNumId w:val="34"/>
  </w:num>
  <w:num w:numId="35">
    <w:abstractNumId w:val="8"/>
  </w:num>
  <w:num w:numId="36">
    <w:abstractNumId w:val="36"/>
  </w:num>
  <w:num w:numId="37">
    <w:abstractNumId w:val="4"/>
  </w:num>
  <w:num w:numId="38">
    <w:abstractNumId w:val="26"/>
  </w:num>
  <w:num w:numId="39">
    <w:abstractNumId w:val="21"/>
  </w:num>
  <w:num w:numId="40">
    <w:abstractNumId w:val="15"/>
  </w:num>
  <w:num w:numId="41">
    <w:abstractNumId w:val="38"/>
  </w:num>
  <w:num w:numId="42">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9E1"/>
    <w:rsid w:val="00000C4C"/>
    <w:rsid w:val="0000186E"/>
    <w:rsid w:val="000028DE"/>
    <w:rsid w:val="00003876"/>
    <w:rsid w:val="00004C45"/>
    <w:rsid w:val="000056FC"/>
    <w:rsid w:val="0001145C"/>
    <w:rsid w:val="00013E24"/>
    <w:rsid w:val="00015EF0"/>
    <w:rsid w:val="0001699B"/>
    <w:rsid w:val="000225B4"/>
    <w:rsid w:val="00022899"/>
    <w:rsid w:val="000243A0"/>
    <w:rsid w:val="00025601"/>
    <w:rsid w:val="000325CF"/>
    <w:rsid w:val="00036328"/>
    <w:rsid w:val="000400B2"/>
    <w:rsid w:val="00042C57"/>
    <w:rsid w:val="0004623C"/>
    <w:rsid w:val="0004664F"/>
    <w:rsid w:val="000466DE"/>
    <w:rsid w:val="00050152"/>
    <w:rsid w:val="00050DC9"/>
    <w:rsid w:val="0005134A"/>
    <w:rsid w:val="00053031"/>
    <w:rsid w:val="000548F8"/>
    <w:rsid w:val="00055ACF"/>
    <w:rsid w:val="00055E62"/>
    <w:rsid w:val="0005668B"/>
    <w:rsid w:val="00061F25"/>
    <w:rsid w:val="00061FB1"/>
    <w:rsid w:val="00064FDA"/>
    <w:rsid w:val="00065792"/>
    <w:rsid w:val="00066CEB"/>
    <w:rsid w:val="00077616"/>
    <w:rsid w:val="00077C0A"/>
    <w:rsid w:val="00081025"/>
    <w:rsid w:val="00081230"/>
    <w:rsid w:val="00081F3D"/>
    <w:rsid w:val="00082F28"/>
    <w:rsid w:val="000841DB"/>
    <w:rsid w:val="000848C3"/>
    <w:rsid w:val="00085D2C"/>
    <w:rsid w:val="00086467"/>
    <w:rsid w:val="00086804"/>
    <w:rsid w:val="00086A98"/>
    <w:rsid w:val="0008750D"/>
    <w:rsid w:val="000879E0"/>
    <w:rsid w:val="00087C9F"/>
    <w:rsid w:val="00091BCF"/>
    <w:rsid w:val="00093BA0"/>
    <w:rsid w:val="00093DA5"/>
    <w:rsid w:val="000949CA"/>
    <w:rsid w:val="00094FBD"/>
    <w:rsid w:val="000979EC"/>
    <w:rsid w:val="000A14F5"/>
    <w:rsid w:val="000A1E66"/>
    <w:rsid w:val="000A356C"/>
    <w:rsid w:val="000A4818"/>
    <w:rsid w:val="000A4854"/>
    <w:rsid w:val="000A5952"/>
    <w:rsid w:val="000A6D07"/>
    <w:rsid w:val="000A7007"/>
    <w:rsid w:val="000B0B97"/>
    <w:rsid w:val="000B3099"/>
    <w:rsid w:val="000B3BB6"/>
    <w:rsid w:val="000B4664"/>
    <w:rsid w:val="000B6F52"/>
    <w:rsid w:val="000B701B"/>
    <w:rsid w:val="000C1201"/>
    <w:rsid w:val="000C20F0"/>
    <w:rsid w:val="000C24E8"/>
    <w:rsid w:val="000C299B"/>
    <w:rsid w:val="000C2DF6"/>
    <w:rsid w:val="000C459E"/>
    <w:rsid w:val="000C69F3"/>
    <w:rsid w:val="000C7AC4"/>
    <w:rsid w:val="000D125E"/>
    <w:rsid w:val="000D5FB7"/>
    <w:rsid w:val="000D6595"/>
    <w:rsid w:val="000D6C6A"/>
    <w:rsid w:val="000E092A"/>
    <w:rsid w:val="000E110D"/>
    <w:rsid w:val="000E2023"/>
    <w:rsid w:val="000E29F2"/>
    <w:rsid w:val="000E3BE7"/>
    <w:rsid w:val="000E60C1"/>
    <w:rsid w:val="000E66F8"/>
    <w:rsid w:val="000E7A66"/>
    <w:rsid w:val="000F3382"/>
    <w:rsid w:val="000F50F8"/>
    <w:rsid w:val="000F79DD"/>
    <w:rsid w:val="000F7A6A"/>
    <w:rsid w:val="001018FA"/>
    <w:rsid w:val="001026DD"/>
    <w:rsid w:val="00107EED"/>
    <w:rsid w:val="001108E5"/>
    <w:rsid w:val="00111209"/>
    <w:rsid w:val="001137B3"/>
    <w:rsid w:val="00113FD3"/>
    <w:rsid w:val="00115AE1"/>
    <w:rsid w:val="0011744A"/>
    <w:rsid w:val="00124001"/>
    <w:rsid w:val="00124CF5"/>
    <w:rsid w:val="0012655C"/>
    <w:rsid w:val="00131021"/>
    <w:rsid w:val="00132CED"/>
    <w:rsid w:val="001365B6"/>
    <w:rsid w:val="0013666D"/>
    <w:rsid w:val="00136D2A"/>
    <w:rsid w:val="00137802"/>
    <w:rsid w:val="0014156C"/>
    <w:rsid w:val="0014358D"/>
    <w:rsid w:val="00143A66"/>
    <w:rsid w:val="001442C1"/>
    <w:rsid w:val="00147B50"/>
    <w:rsid w:val="001524E7"/>
    <w:rsid w:val="00154C8A"/>
    <w:rsid w:val="00155AC1"/>
    <w:rsid w:val="001560BC"/>
    <w:rsid w:val="00157AD7"/>
    <w:rsid w:val="001605A3"/>
    <w:rsid w:val="00160740"/>
    <w:rsid w:val="0016077A"/>
    <w:rsid w:val="001630BA"/>
    <w:rsid w:val="00163A63"/>
    <w:rsid w:val="00165AD8"/>
    <w:rsid w:val="0017123A"/>
    <w:rsid w:val="0017201E"/>
    <w:rsid w:val="0017579F"/>
    <w:rsid w:val="00181BFD"/>
    <w:rsid w:val="00184747"/>
    <w:rsid w:val="00184767"/>
    <w:rsid w:val="001856D9"/>
    <w:rsid w:val="001859E1"/>
    <w:rsid w:val="00187CE9"/>
    <w:rsid w:val="001902E4"/>
    <w:rsid w:val="0019606A"/>
    <w:rsid w:val="00196E43"/>
    <w:rsid w:val="00197D4C"/>
    <w:rsid w:val="001A08A4"/>
    <w:rsid w:val="001A15BF"/>
    <w:rsid w:val="001A15D9"/>
    <w:rsid w:val="001A2498"/>
    <w:rsid w:val="001A2EDB"/>
    <w:rsid w:val="001A6034"/>
    <w:rsid w:val="001B037D"/>
    <w:rsid w:val="001B0504"/>
    <w:rsid w:val="001B0DB3"/>
    <w:rsid w:val="001B0E1A"/>
    <w:rsid w:val="001B1139"/>
    <w:rsid w:val="001B14EA"/>
    <w:rsid w:val="001B20B1"/>
    <w:rsid w:val="001B43C7"/>
    <w:rsid w:val="001B4A19"/>
    <w:rsid w:val="001B4E96"/>
    <w:rsid w:val="001B6C37"/>
    <w:rsid w:val="001C5522"/>
    <w:rsid w:val="001C5804"/>
    <w:rsid w:val="001D026D"/>
    <w:rsid w:val="001D09B3"/>
    <w:rsid w:val="001D10D2"/>
    <w:rsid w:val="001D295D"/>
    <w:rsid w:val="001D35AC"/>
    <w:rsid w:val="001D39F6"/>
    <w:rsid w:val="001D474E"/>
    <w:rsid w:val="001D5C89"/>
    <w:rsid w:val="001E0001"/>
    <w:rsid w:val="001E0BED"/>
    <w:rsid w:val="001E2820"/>
    <w:rsid w:val="001E4572"/>
    <w:rsid w:val="001E49AA"/>
    <w:rsid w:val="001E74A1"/>
    <w:rsid w:val="001E7533"/>
    <w:rsid w:val="001E7D2D"/>
    <w:rsid w:val="001E7EEF"/>
    <w:rsid w:val="001F0DA5"/>
    <w:rsid w:val="001F43CC"/>
    <w:rsid w:val="001F781D"/>
    <w:rsid w:val="001F7DA5"/>
    <w:rsid w:val="00200889"/>
    <w:rsid w:val="00200CCF"/>
    <w:rsid w:val="0020296A"/>
    <w:rsid w:val="00203085"/>
    <w:rsid w:val="002055F2"/>
    <w:rsid w:val="00205767"/>
    <w:rsid w:val="00205C72"/>
    <w:rsid w:val="0020645D"/>
    <w:rsid w:val="0020751A"/>
    <w:rsid w:val="00207A9B"/>
    <w:rsid w:val="002107AE"/>
    <w:rsid w:val="00210DC1"/>
    <w:rsid w:val="0021138C"/>
    <w:rsid w:val="002155FE"/>
    <w:rsid w:val="00217DDB"/>
    <w:rsid w:val="00220961"/>
    <w:rsid w:val="002209AD"/>
    <w:rsid w:val="00220C22"/>
    <w:rsid w:val="00221454"/>
    <w:rsid w:val="0022303E"/>
    <w:rsid w:val="002238F6"/>
    <w:rsid w:val="00224AD8"/>
    <w:rsid w:val="0022562D"/>
    <w:rsid w:val="0022642F"/>
    <w:rsid w:val="00230B4D"/>
    <w:rsid w:val="002319F4"/>
    <w:rsid w:val="00234322"/>
    <w:rsid w:val="00235950"/>
    <w:rsid w:val="00235C44"/>
    <w:rsid w:val="00242B02"/>
    <w:rsid w:val="00244CDC"/>
    <w:rsid w:val="00246BE1"/>
    <w:rsid w:val="00250A06"/>
    <w:rsid w:val="00250D02"/>
    <w:rsid w:val="002541D5"/>
    <w:rsid w:val="0025427A"/>
    <w:rsid w:val="00254D14"/>
    <w:rsid w:val="002559F1"/>
    <w:rsid w:val="00255BFF"/>
    <w:rsid w:val="002561C6"/>
    <w:rsid w:val="0026672D"/>
    <w:rsid w:val="00266880"/>
    <w:rsid w:val="002766F6"/>
    <w:rsid w:val="00277EDD"/>
    <w:rsid w:val="00280E4C"/>
    <w:rsid w:val="002813CD"/>
    <w:rsid w:val="00282DC9"/>
    <w:rsid w:val="00283984"/>
    <w:rsid w:val="002865B6"/>
    <w:rsid w:val="00287AD0"/>
    <w:rsid w:val="002922D2"/>
    <w:rsid w:val="00292B9F"/>
    <w:rsid w:val="00293ADC"/>
    <w:rsid w:val="0029641A"/>
    <w:rsid w:val="002A0045"/>
    <w:rsid w:val="002A0FE4"/>
    <w:rsid w:val="002A3B06"/>
    <w:rsid w:val="002A4074"/>
    <w:rsid w:val="002A50D6"/>
    <w:rsid w:val="002A5BC1"/>
    <w:rsid w:val="002A6627"/>
    <w:rsid w:val="002B0F98"/>
    <w:rsid w:val="002B1E27"/>
    <w:rsid w:val="002B2CD2"/>
    <w:rsid w:val="002B5AF1"/>
    <w:rsid w:val="002B7AA8"/>
    <w:rsid w:val="002B7D75"/>
    <w:rsid w:val="002C0907"/>
    <w:rsid w:val="002C129F"/>
    <w:rsid w:val="002C423E"/>
    <w:rsid w:val="002C58BD"/>
    <w:rsid w:val="002C6B0E"/>
    <w:rsid w:val="002D1397"/>
    <w:rsid w:val="002D1427"/>
    <w:rsid w:val="002D1A49"/>
    <w:rsid w:val="002D375B"/>
    <w:rsid w:val="002D4FE5"/>
    <w:rsid w:val="002D59E0"/>
    <w:rsid w:val="002E3FCB"/>
    <w:rsid w:val="002E401F"/>
    <w:rsid w:val="002E492E"/>
    <w:rsid w:val="002F0CBD"/>
    <w:rsid w:val="002F0F42"/>
    <w:rsid w:val="002F59AF"/>
    <w:rsid w:val="002F67B7"/>
    <w:rsid w:val="002F6805"/>
    <w:rsid w:val="002F7200"/>
    <w:rsid w:val="002F75E9"/>
    <w:rsid w:val="003015B8"/>
    <w:rsid w:val="00301950"/>
    <w:rsid w:val="003025FC"/>
    <w:rsid w:val="003068FC"/>
    <w:rsid w:val="0030712F"/>
    <w:rsid w:val="00307F34"/>
    <w:rsid w:val="00312374"/>
    <w:rsid w:val="0031401F"/>
    <w:rsid w:val="00314708"/>
    <w:rsid w:val="00314F4B"/>
    <w:rsid w:val="00320B08"/>
    <w:rsid w:val="00321A20"/>
    <w:rsid w:val="00322D44"/>
    <w:rsid w:val="00324824"/>
    <w:rsid w:val="0032502D"/>
    <w:rsid w:val="00326D62"/>
    <w:rsid w:val="00326DAF"/>
    <w:rsid w:val="00332230"/>
    <w:rsid w:val="00332D7F"/>
    <w:rsid w:val="003339D8"/>
    <w:rsid w:val="00333B6D"/>
    <w:rsid w:val="00333FA9"/>
    <w:rsid w:val="00336709"/>
    <w:rsid w:val="00337EAC"/>
    <w:rsid w:val="003428BC"/>
    <w:rsid w:val="00347E69"/>
    <w:rsid w:val="00351A41"/>
    <w:rsid w:val="003520D9"/>
    <w:rsid w:val="003521ED"/>
    <w:rsid w:val="003550FA"/>
    <w:rsid w:val="003559EA"/>
    <w:rsid w:val="003624C8"/>
    <w:rsid w:val="00362566"/>
    <w:rsid w:val="0036306C"/>
    <w:rsid w:val="003645BC"/>
    <w:rsid w:val="00364785"/>
    <w:rsid w:val="00364EC4"/>
    <w:rsid w:val="0036655B"/>
    <w:rsid w:val="0036758B"/>
    <w:rsid w:val="00367811"/>
    <w:rsid w:val="00370A3D"/>
    <w:rsid w:val="003722FA"/>
    <w:rsid w:val="003723EB"/>
    <w:rsid w:val="0037287A"/>
    <w:rsid w:val="0037357F"/>
    <w:rsid w:val="00373A82"/>
    <w:rsid w:val="00373B3D"/>
    <w:rsid w:val="00373FC2"/>
    <w:rsid w:val="0037432A"/>
    <w:rsid w:val="003759F7"/>
    <w:rsid w:val="00380225"/>
    <w:rsid w:val="00381E70"/>
    <w:rsid w:val="003835C0"/>
    <w:rsid w:val="0038379C"/>
    <w:rsid w:val="00384BD9"/>
    <w:rsid w:val="00385816"/>
    <w:rsid w:val="003869EB"/>
    <w:rsid w:val="00387A82"/>
    <w:rsid w:val="003903EC"/>
    <w:rsid w:val="00390559"/>
    <w:rsid w:val="00391543"/>
    <w:rsid w:val="00391B35"/>
    <w:rsid w:val="00393984"/>
    <w:rsid w:val="0039500A"/>
    <w:rsid w:val="0039629C"/>
    <w:rsid w:val="00396CF9"/>
    <w:rsid w:val="00397B5E"/>
    <w:rsid w:val="003A168B"/>
    <w:rsid w:val="003A1F30"/>
    <w:rsid w:val="003A264F"/>
    <w:rsid w:val="003A34FF"/>
    <w:rsid w:val="003A48AA"/>
    <w:rsid w:val="003A5C4F"/>
    <w:rsid w:val="003A61A4"/>
    <w:rsid w:val="003B1A8F"/>
    <w:rsid w:val="003B1DC0"/>
    <w:rsid w:val="003B26E2"/>
    <w:rsid w:val="003B4050"/>
    <w:rsid w:val="003B48B8"/>
    <w:rsid w:val="003B5522"/>
    <w:rsid w:val="003B5921"/>
    <w:rsid w:val="003C1BC3"/>
    <w:rsid w:val="003C1EBE"/>
    <w:rsid w:val="003C303A"/>
    <w:rsid w:val="003C3F73"/>
    <w:rsid w:val="003C51FC"/>
    <w:rsid w:val="003C6DA0"/>
    <w:rsid w:val="003D1D13"/>
    <w:rsid w:val="003D710B"/>
    <w:rsid w:val="003E0DF9"/>
    <w:rsid w:val="003E1B69"/>
    <w:rsid w:val="003E3DF4"/>
    <w:rsid w:val="003E50B7"/>
    <w:rsid w:val="003E5160"/>
    <w:rsid w:val="003E6369"/>
    <w:rsid w:val="003E7806"/>
    <w:rsid w:val="003E7C05"/>
    <w:rsid w:val="003F0642"/>
    <w:rsid w:val="003F0AC6"/>
    <w:rsid w:val="003F0D99"/>
    <w:rsid w:val="003F3944"/>
    <w:rsid w:val="003F6BC2"/>
    <w:rsid w:val="003F7DFD"/>
    <w:rsid w:val="00401327"/>
    <w:rsid w:val="004014CE"/>
    <w:rsid w:val="00404355"/>
    <w:rsid w:val="0040457A"/>
    <w:rsid w:val="00405388"/>
    <w:rsid w:val="00412103"/>
    <w:rsid w:val="0041294A"/>
    <w:rsid w:val="00416FFA"/>
    <w:rsid w:val="004170F9"/>
    <w:rsid w:val="00421CDE"/>
    <w:rsid w:val="00422306"/>
    <w:rsid w:val="00425AC6"/>
    <w:rsid w:val="00425E9A"/>
    <w:rsid w:val="0042675F"/>
    <w:rsid w:val="00426771"/>
    <w:rsid w:val="0043213A"/>
    <w:rsid w:val="004325F0"/>
    <w:rsid w:val="004329EA"/>
    <w:rsid w:val="004337F2"/>
    <w:rsid w:val="00434C2E"/>
    <w:rsid w:val="004352D0"/>
    <w:rsid w:val="004403C2"/>
    <w:rsid w:val="00442687"/>
    <w:rsid w:val="004432A6"/>
    <w:rsid w:val="00443C08"/>
    <w:rsid w:val="00444EA2"/>
    <w:rsid w:val="00444FF9"/>
    <w:rsid w:val="0044538D"/>
    <w:rsid w:val="0044637E"/>
    <w:rsid w:val="00447AC4"/>
    <w:rsid w:val="00447E73"/>
    <w:rsid w:val="00454955"/>
    <w:rsid w:val="004550EE"/>
    <w:rsid w:val="00456C76"/>
    <w:rsid w:val="00457024"/>
    <w:rsid w:val="004602FF"/>
    <w:rsid w:val="00460DCD"/>
    <w:rsid w:val="00462145"/>
    <w:rsid w:val="00470382"/>
    <w:rsid w:val="004771E8"/>
    <w:rsid w:val="0047764F"/>
    <w:rsid w:val="0048000E"/>
    <w:rsid w:val="004803AF"/>
    <w:rsid w:val="00481F3E"/>
    <w:rsid w:val="00482CF7"/>
    <w:rsid w:val="00485D41"/>
    <w:rsid w:val="00486230"/>
    <w:rsid w:val="00486A98"/>
    <w:rsid w:val="00490A99"/>
    <w:rsid w:val="00490D0D"/>
    <w:rsid w:val="0049181D"/>
    <w:rsid w:val="00494EDB"/>
    <w:rsid w:val="0049736C"/>
    <w:rsid w:val="004A446F"/>
    <w:rsid w:val="004B01B4"/>
    <w:rsid w:val="004B2F5D"/>
    <w:rsid w:val="004B40E2"/>
    <w:rsid w:val="004B4B5D"/>
    <w:rsid w:val="004B5097"/>
    <w:rsid w:val="004B5B79"/>
    <w:rsid w:val="004B771B"/>
    <w:rsid w:val="004C2321"/>
    <w:rsid w:val="004C572B"/>
    <w:rsid w:val="004C6C46"/>
    <w:rsid w:val="004D033E"/>
    <w:rsid w:val="004D0501"/>
    <w:rsid w:val="004D09EC"/>
    <w:rsid w:val="004D1097"/>
    <w:rsid w:val="004D17A1"/>
    <w:rsid w:val="004D1A4B"/>
    <w:rsid w:val="004D2236"/>
    <w:rsid w:val="004D2CEA"/>
    <w:rsid w:val="004D33D3"/>
    <w:rsid w:val="004D4D8B"/>
    <w:rsid w:val="004E01E0"/>
    <w:rsid w:val="004E06D1"/>
    <w:rsid w:val="004E081E"/>
    <w:rsid w:val="004E0908"/>
    <w:rsid w:val="004E0CDC"/>
    <w:rsid w:val="004E101F"/>
    <w:rsid w:val="004E1805"/>
    <w:rsid w:val="004E277C"/>
    <w:rsid w:val="004E47C6"/>
    <w:rsid w:val="004E6BE5"/>
    <w:rsid w:val="004E6E19"/>
    <w:rsid w:val="004E7992"/>
    <w:rsid w:val="004F3468"/>
    <w:rsid w:val="004F5B47"/>
    <w:rsid w:val="00500896"/>
    <w:rsid w:val="0050262E"/>
    <w:rsid w:val="00502738"/>
    <w:rsid w:val="00502C75"/>
    <w:rsid w:val="00503F84"/>
    <w:rsid w:val="00505B67"/>
    <w:rsid w:val="0050798C"/>
    <w:rsid w:val="0051070A"/>
    <w:rsid w:val="00512799"/>
    <w:rsid w:val="00512B17"/>
    <w:rsid w:val="00521E62"/>
    <w:rsid w:val="00521EDC"/>
    <w:rsid w:val="00522372"/>
    <w:rsid w:val="00524ED0"/>
    <w:rsid w:val="00525574"/>
    <w:rsid w:val="00525868"/>
    <w:rsid w:val="00525D04"/>
    <w:rsid w:val="0052712B"/>
    <w:rsid w:val="005310D8"/>
    <w:rsid w:val="00533EEE"/>
    <w:rsid w:val="005346A9"/>
    <w:rsid w:val="00537AA2"/>
    <w:rsid w:val="00540D8D"/>
    <w:rsid w:val="00541272"/>
    <w:rsid w:val="00543749"/>
    <w:rsid w:val="00545D7F"/>
    <w:rsid w:val="005479C2"/>
    <w:rsid w:val="00547FD5"/>
    <w:rsid w:val="00550719"/>
    <w:rsid w:val="005525FB"/>
    <w:rsid w:val="00554062"/>
    <w:rsid w:val="005552A5"/>
    <w:rsid w:val="00555EE6"/>
    <w:rsid w:val="00556B37"/>
    <w:rsid w:val="00557B07"/>
    <w:rsid w:val="00560B4C"/>
    <w:rsid w:val="00561580"/>
    <w:rsid w:val="00561A0E"/>
    <w:rsid w:val="0056270A"/>
    <w:rsid w:val="00563333"/>
    <w:rsid w:val="00563F48"/>
    <w:rsid w:val="00567A42"/>
    <w:rsid w:val="00567CC0"/>
    <w:rsid w:val="0057108C"/>
    <w:rsid w:val="0057343D"/>
    <w:rsid w:val="0057740F"/>
    <w:rsid w:val="00580788"/>
    <w:rsid w:val="00580B19"/>
    <w:rsid w:val="00582847"/>
    <w:rsid w:val="005838A5"/>
    <w:rsid w:val="00584438"/>
    <w:rsid w:val="00585437"/>
    <w:rsid w:val="00585B0A"/>
    <w:rsid w:val="0059045C"/>
    <w:rsid w:val="00590B1D"/>
    <w:rsid w:val="00591E0A"/>
    <w:rsid w:val="00592A43"/>
    <w:rsid w:val="00593919"/>
    <w:rsid w:val="00595FD3"/>
    <w:rsid w:val="00596400"/>
    <w:rsid w:val="005A1250"/>
    <w:rsid w:val="005A328D"/>
    <w:rsid w:val="005A3350"/>
    <w:rsid w:val="005B768C"/>
    <w:rsid w:val="005C00F7"/>
    <w:rsid w:val="005C3A9F"/>
    <w:rsid w:val="005C413C"/>
    <w:rsid w:val="005C47BC"/>
    <w:rsid w:val="005C5961"/>
    <w:rsid w:val="005D0E04"/>
    <w:rsid w:val="005D1BCE"/>
    <w:rsid w:val="005D1C43"/>
    <w:rsid w:val="005D2081"/>
    <w:rsid w:val="005D41A5"/>
    <w:rsid w:val="005D6314"/>
    <w:rsid w:val="005D7D5B"/>
    <w:rsid w:val="005E2DD8"/>
    <w:rsid w:val="005E7E75"/>
    <w:rsid w:val="005F57BD"/>
    <w:rsid w:val="005F5BCF"/>
    <w:rsid w:val="006019B2"/>
    <w:rsid w:val="00602153"/>
    <w:rsid w:val="006039AC"/>
    <w:rsid w:val="0060508E"/>
    <w:rsid w:val="0060696A"/>
    <w:rsid w:val="00607291"/>
    <w:rsid w:val="00611B8A"/>
    <w:rsid w:val="00612D56"/>
    <w:rsid w:val="00616BFA"/>
    <w:rsid w:val="00623765"/>
    <w:rsid w:val="0062514B"/>
    <w:rsid w:val="00627C77"/>
    <w:rsid w:val="0063196F"/>
    <w:rsid w:val="00634B3E"/>
    <w:rsid w:val="00642DE9"/>
    <w:rsid w:val="00644A0D"/>
    <w:rsid w:val="00646907"/>
    <w:rsid w:val="006500B7"/>
    <w:rsid w:val="006603C0"/>
    <w:rsid w:val="006641F2"/>
    <w:rsid w:val="00664498"/>
    <w:rsid w:val="00664572"/>
    <w:rsid w:val="00667311"/>
    <w:rsid w:val="00671489"/>
    <w:rsid w:val="00676EB3"/>
    <w:rsid w:val="006778B0"/>
    <w:rsid w:val="0068255A"/>
    <w:rsid w:val="0068256C"/>
    <w:rsid w:val="00684FC7"/>
    <w:rsid w:val="00686608"/>
    <w:rsid w:val="00687663"/>
    <w:rsid w:val="0069159F"/>
    <w:rsid w:val="00691944"/>
    <w:rsid w:val="006936D5"/>
    <w:rsid w:val="006947A2"/>
    <w:rsid w:val="006956F3"/>
    <w:rsid w:val="00695878"/>
    <w:rsid w:val="00695B7B"/>
    <w:rsid w:val="00696165"/>
    <w:rsid w:val="006966ED"/>
    <w:rsid w:val="00696AF9"/>
    <w:rsid w:val="006970AC"/>
    <w:rsid w:val="006A1183"/>
    <w:rsid w:val="006A22D2"/>
    <w:rsid w:val="006A27F1"/>
    <w:rsid w:val="006A2DB3"/>
    <w:rsid w:val="006A3D4F"/>
    <w:rsid w:val="006A6B1F"/>
    <w:rsid w:val="006A7D91"/>
    <w:rsid w:val="006B3C95"/>
    <w:rsid w:val="006B4398"/>
    <w:rsid w:val="006B63F1"/>
    <w:rsid w:val="006C01CF"/>
    <w:rsid w:val="006C1E71"/>
    <w:rsid w:val="006C2A54"/>
    <w:rsid w:val="006C36FA"/>
    <w:rsid w:val="006C3CFC"/>
    <w:rsid w:val="006C6C4F"/>
    <w:rsid w:val="006D021E"/>
    <w:rsid w:val="006D03A7"/>
    <w:rsid w:val="006D0747"/>
    <w:rsid w:val="006D3390"/>
    <w:rsid w:val="006D4BA1"/>
    <w:rsid w:val="006D740D"/>
    <w:rsid w:val="006E0EF4"/>
    <w:rsid w:val="006E14AB"/>
    <w:rsid w:val="006E187A"/>
    <w:rsid w:val="006E6C9E"/>
    <w:rsid w:val="006E754A"/>
    <w:rsid w:val="006F2538"/>
    <w:rsid w:val="006F2610"/>
    <w:rsid w:val="006F3B50"/>
    <w:rsid w:val="006F41E0"/>
    <w:rsid w:val="00704222"/>
    <w:rsid w:val="00705DFB"/>
    <w:rsid w:val="00706366"/>
    <w:rsid w:val="0070781A"/>
    <w:rsid w:val="00710AAE"/>
    <w:rsid w:val="00710ABD"/>
    <w:rsid w:val="00712072"/>
    <w:rsid w:val="007149A0"/>
    <w:rsid w:val="00716584"/>
    <w:rsid w:val="0071679F"/>
    <w:rsid w:val="00717572"/>
    <w:rsid w:val="0072085B"/>
    <w:rsid w:val="00720D71"/>
    <w:rsid w:val="00725293"/>
    <w:rsid w:val="00730EC7"/>
    <w:rsid w:val="00731212"/>
    <w:rsid w:val="007326D7"/>
    <w:rsid w:val="00733FD6"/>
    <w:rsid w:val="007353F5"/>
    <w:rsid w:val="00737B06"/>
    <w:rsid w:val="00742F08"/>
    <w:rsid w:val="007435FC"/>
    <w:rsid w:val="0074432A"/>
    <w:rsid w:val="0074456A"/>
    <w:rsid w:val="00744DA6"/>
    <w:rsid w:val="0074588E"/>
    <w:rsid w:val="00746C1F"/>
    <w:rsid w:val="007504A6"/>
    <w:rsid w:val="0075118C"/>
    <w:rsid w:val="007534DD"/>
    <w:rsid w:val="007564B7"/>
    <w:rsid w:val="007565D7"/>
    <w:rsid w:val="00756A61"/>
    <w:rsid w:val="00760A8F"/>
    <w:rsid w:val="00761DF3"/>
    <w:rsid w:val="00761FF2"/>
    <w:rsid w:val="0076498E"/>
    <w:rsid w:val="00765300"/>
    <w:rsid w:val="00766287"/>
    <w:rsid w:val="007664A8"/>
    <w:rsid w:val="00766A44"/>
    <w:rsid w:val="007671F8"/>
    <w:rsid w:val="00771C06"/>
    <w:rsid w:val="00773B1C"/>
    <w:rsid w:val="00774075"/>
    <w:rsid w:val="00776FA5"/>
    <w:rsid w:val="00781259"/>
    <w:rsid w:val="00781454"/>
    <w:rsid w:val="00784EE7"/>
    <w:rsid w:val="007908D9"/>
    <w:rsid w:val="00793255"/>
    <w:rsid w:val="00797997"/>
    <w:rsid w:val="007A12AB"/>
    <w:rsid w:val="007A25E5"/>
    <w:rsid w:val="007A57AA"/>
    <w:rsid w:val="007A60FA"/>
    <w:rsid w:val="007B2D48"/>
    <w:rsid w:val="007B2DC8"/>
    <w:rsid w:val="007B2EF8"/>
    <w:rsid w:val="007B39A7"/>
    <w:rsid w:val="007B3A4D"/>
    <w:rsid w:val="007B3C5B"/>
    <w:rsid w:val="007B4100"/>
    <w:rsid w:val="007B5D21"/>
    <w:rsid w:val="007B67F5"/>
    <w:rsid w:val="007C0CA5"/>
    <w:rsid w:val="007C1957"/>
    <w:rsid w:val="007C19FF"/>
    <w:rsid w:val="007C1E94"/>
    <w:rsid w:val="007C30EC"/>
    <w:rsid w:val="007C4E60"/>
    <w:rsid w:val="007C5CC6"/>
    <w:rsid w:val="007C71D3"/>
    <w:rsid w:val="007D0194"/>
    <w:rsid w:val="007D2B79"/>
    <w:rsid w:val="007D44C1"/>
    <w:rsid w:val="007D6A0D"/>
    <w:rsid w:val="007E048E"/>
    <w:rsid w:val="007E0597"/>
    <w:rsid w:val="007E1322"/>
    <w:rsid w:val="007E37DC"/>
    <w:rsid w:val="007E3E94"/>
    <w:rsid w:val="007E75BE"/>
    <w:rsid w:val="007F0266"/>
    <w:rsid w:val="007F081F"/>
    <w:rsid w:val="007F1F39"/>
    <w:rsid w:val="007F22E3"/>
    <w:rsid w:val="007F652A"/>
    <w:rsid w:val="007F76D2"/>
    <w:rsid w:val="008017D4"/>
    <w:rsid w:val="0080301F"/>
    <w:rsid w:val="008034DC"/>
    <w:rsid w:val="008034F8"/>
    <w:rsid w:val="0080403E"/>
    <w:rsid w:val="00804747"/>
    <w:rsid w:val="00806AF4"/>
    <w:rsid w:val="00807820"/>
    <w:rsid w:val="008106BE"/>
    <w:rsid w:val="00810C7B"/>
    <w:rsid w:val="008110E1"/>
    <w:rsid w:val="00811A9D"/>
    <w:rsid w:val="008144B5"/>
    <w:rsid w:val="00814BB8"/>
    <w:rsid w:val="00815D9C"/>
    <w:rsid w:val="008176B1"/>
    <w:rsid w:val="008208E9"/>
    <w:rsid w:val="00822003"/>
    <w:rsid w:val="00822238"/>
    <w:rsid w:val="00823169"/>
    <w:rsid w:val="0082357F"/>
    <w:rsid w:val="00826186"/>
    <w:rsid w:val="0082790F"/>
    <w:rsid w:val="00827DC7"/>
    <w:rsid w:val="00827EA8"/>
    <w:rsid w:val="0083165A"/>
    <w:rsid w:val="0083302B"/>
    <w:rsid w:val="00833541"/>
    <w:rsid w:val="00834E01"/>
    <w:rsid w:val="008405FF"/>
    <w:rsid w:val="008410B5"/>
    <w:rsid w:val="00842523"/>
    <w:rsid w:val="00842ACF"/>
    <w:rsid w:val="008476DB"/>
    <w:rsid w:val="00847718"/>
    <w:rsid w:val="00851B2F"/>
    <w:rsid w:val="0085270A"/>
    <w:rsid w:val="008532B3"/>
    <w:rsid w:val="008532C2"/>
    <w:rsid w:val="0085378A"/>
    <w:rsid w:val="00854655"/>
    <w:rsid w:val="008548A4"/>
    <w:rsid w:val="00854FA1"/>
    <w:rsid w:val="00854FEC"/>
    <w:rsid w:val="00855D47"/>
    <w:rsid w:val="00856B25"/>
    <w:rsid w:val="00862BC8"/>
    <w:rsid w:val="00865175"/>
    <w:rsid w:val="00870291"/>
    <w:rsid w:val="008736CD"/>
    <w:rsid w:val="00875D6A"/>
    <w:rsid w:val="00877A3E"/>
    <w:rsid w:val="00881F79"/>
    <w:rsid w:val="0088540A"/>
    <w:rsid w:val="00891790"/>
    <w:rsid w:val="00892750"/>
    <w:rsid w:val="008948A0"/>
    <w:rsid w:val="00895C58"/>
    <w:rsid w:val="008963C6"/>
    <w:rsid w:val="00896516"/>
    <w:rsid w:val="00896EF9"/>
    <w:rsid w:val="00897E48"/>
    <w:rsid w:val="008A151E"/>
    <w:rsid w:val="008A1582"/>
    <w:rsid w:val="008A26B1"/>
    <w:rsid w:val="008A392F"/>
    <w:rsid w:val="008A46E0"/>
    <w:rsid w:val="008A56FA"/>
    <w:rsid w:val="008A7C72"/>
    <w:rsid w:val="008B34ED"/>
    <w:rsid w:val="008B43EC"/>
    <w:rsid w:val="008B5215"/>
    <w:rsid w:val="008B54BF"/>
    <w:rsid w:val="008B7F80"/>
    <w:rsid w:val="008C2C4B"/>
    <w:rsid w:val="008C6505"/>
    <w:rsid w:val="008D1B3B"/>
    <w:rsid w:val="008D213C"/>
    <w:rsid w:val="008D47BA"/>
    <w:rsid w:val="008D4FB4"/>
    <w:rsid w:val="008D6E69"/>
    <w:rsid w:val="008E33A0"/>
    <w:rsid w:val="008E383A"/>
    <w:rsid w:val="008E4AD1"/>
    <w:rsid w:val="008E4D61"/>
    <w:rsid w:val="008E538B"/>
    <w:rsid w:val="008E5C28"/>
    <w:rsid w:val="008E6841"/>
    <w:rsid w:val="008F0B6C"/>
    <w:rsid w:val="008F10F8"/>
    <w:rsid w:val="008F1E53"/>
    <w:rsid w:val="008F23C9"/>
    <w:rsid w:val="008F31D6"/>
    <w:rsid w:val="008F57AD"/>
    <w:rsid w:val="008F60A0"/>
    <w:rsid w:val="009045CA"/>
    <w:rsid w:val="009050F7"/>
    <w:rsid w:val="00905E2B"/>
    <w:rsid w:val="00905E7C"/>
    <w:rsid w:val="00906DD3"/>
    <w:rsid w:val="00907094"/>
    <w:rsid w:val="00911056"/>
    <w:rsid w:val="009138A2"/>
    <w:rsid w:val="00914120"/>
    <w:rsid w:val="00917DCF"/>
    <w:rsid w:val="00920FF2"/>
    <w:rsid w:val="00922C76"/>
    <w:rsid w:val="00924A72"/>
    <w:rsid w:val="00924B9A"/>
    <w:rsid w:val="00924C5C"/>
    <w:rsid w:val="009265B6"/>
    <w:rsid w:val="00926B5A"/>
    <w:rsid w:val="009300CB"/>
    <w:rsid w:val="0093127B"/>
    <w:rsid w:val="009358F1"/>
    <w:rsid w:val="00935AB5"/>
    <w:rsid w:val="00940053"/>
    <w:rsid w:val="00941F54"/>
    <w:rsid w:val="009425C0"/>
    <w:rsid w:val="00944B29"/>
    <w:rsid w:val="00945034"/>
    <w:rsid w:val="00946A00"/>
    <w:rsid w:val="009519FE"/>
    <w:rsid w:val="00952E83"/>
    <w:rsid w:val="00953337"/>
    <w:rsid w:val="009573ED"/>
    <w:rsid w:val="00960285"/>
    <w:rsid w:val="009627E5"/>
    <w:rsid w:val="009635BB"/>
    <w:rsid w:val="00964071"/>
    <w:rsid w:val="00966A6F"/>
    <w:rsid w:val="00975D38"/>
    <w:rsid w:val="00977AA4"/>
    <w:rsid w:val="009848C0"/>
    <w:rsid w:val="00984B6F"/>
    <w:rsid w:val="00985717"/>
    <w:rsid w:val="009867E6"/>
    <w:rsid w:val="0098798B"/>
    <w:rsid w:val="00990437"/>
    <w:rsid w:val="00990C23"/>
    <w:rsid w:val="00991447"/>
    <w:rsid w:val="009927DD"/>
    <w:rsid w:val="00995190"/>
    <w:rsid w:val="00996B8F"/>
    <w:rsid w:val="009A117D"/>
    <w:rsid w:val="009A44CE"/>
    <w:rsid w:val="009A64E1"/>
    <w:rsid w:val="009B1E54"/>
    <w:rsid w:val="009B3041"/>
    <w:rsid w:val="009B3913"/>
    <w:rsid w:val="009B4D7C"/>
    <w:rsid w:val="009B4F62"/>
    <w:rsid w:val="009B5352"/>
    <w:rsid w:val="009B75AB"/>
    <w:rsid w:val="009B7831"/>
    <w:rsid w:val="009B7CEE"/>
    <w:rsid w:val="009C18D8"/>
    <w:rsid w:val="009C2C51"/>
    <w:rsid w:val="009C2D5F"/>
    <w:rsid w:val="009C720F"/>
    <w:rsid w:val="009C7785"/>
    <w:rsid w:val="009D0CA9"/>
    <w:rsid w:val="009D2B0A"/>
    <w:rsid w:val="009D30EB"/>
    <w:rsid w:val="009D34CA"/>
    <w:rsid w:val="009D3DFA"/>
    <w:rsid w:val="009D3ED6"/>
    <w:rsid w:val="009D5DDC"/>
    <w:rsid w:val="009D79BC"/>
    <w:rsid w:val="009E1AE0"/>
    <w:rsid w:val="009E7CBC"/>
    <w:rsid w:val="009F0C58"/>
    <w:rsid w:val="009F10E1"/>
    <w:rsid w:val="009F1C65"/>
    <w:rsid w:val="009F43CC"/>
    <w:rsid w:val="00A02BD1"/>
    <w:rsid w:val="00A036F1"/>
    <w:rsid w:val="00A05394"/>
    <w:rsid w:val="00A05443"/>
    <w:rsid w:val="00A054A0"/>
    <w:rsid w:val="00A074C8"/>
    <w:rsid w:val="00A107AA"/>
    <w:rsid w:val="00A12713"/>
    <w:rsid w:val="00A133C2"/>
    <w:rsid w:val="00A156DD"/>
    <w:rsid w:val="00A15955"/>
    <w:rsid w:val="00A15B6A"/>
    <w:rsid w:val="00A178FE"/>
    <w:rsid w:val="00A22618"/>
    <w:rsid w:val="00A23467"/>
    <w:rsid w:val="00A24E7E"/>
    <w:rsid w:val="00A24FD1"/>
    <w:rsid w:val="00A25178"/>
    <w:rsid w:val="00A26AD8"/>
    <w:rsid w:val="00A26C31"/>
    <w:rsid w:val="00A307D9"/>
    <w:rsid w:val="00A330A1"/>
    <w:rsid w:val="00A4205C"/>
    <w:rsid w:val="00A424BE"/>
    <w:rsid w:val="00A469E8"/>
    <w:rsid w:val="00A47AC8"/>
    <w:rsid w:val="00A505B4"/>
    <w:rsid w:val="00A52BAC"/>
    <w:rsid w:val="00A53C61"/>
    <w:rsid w:val="00A616AA"/>
    <w:rsid w:val="00A61DF7"/>
    <w:rsid w:val="00A620AF"/>
    <w:rsid w:val="00A6386E"/>
    <w:rsid w:val="00A657AD"/>
    <w:rsid w:val="00A6696A"/>
    <w:rsid w:val="00A674AC"/>
    <w:rsid w:val="00A71DD6"/>
    <w:rsid w:val="00A760CF"/>
    <w:rsid w:val="00A7669B"/>
    <w:rsid w:val="00A7786B"/>
    <w:rsid w:val="00A778EB"/>
    <w:rsid w:val="00A81749"/>
    <w:rsid w:val="00A81CA7"/>
    <w:rsid w:val="00A82152"/>
    <w:rsid w:val="00A85693"/>
    <w:rsid w:val="00A86A5B"/>
    <w:rsid w:val="00A86A9F"/>
    <w:rsid w:val="00A86FE3"/>
    <w:rsid w:val="00A926F1"/>
    <w:rsid w:val="00A97E62"/>
    <w:rsid w:val="00AA048C"/>
    <w:rsid w:val="00AA0976"/>
    <w:rsid w:val="00AA1007"/>
    <w:rsid w:val="00AA15BB"/>
    <w:rsid w:val="00AA30A1"/>
    <w:rsid w:val="00AA351B"/>
    <w:rsid w:val="00AA54D9"/>
    <w:rsid w:val="00AA62F5"/>
    <w:rsid w:val="00AA7439"/>
    <w:rsid w:val="00AB0B86"/>
    <w:rsid w:val="00AB0B98"/>
    <w:rsid w:val="00AB4513"/>
    <w:rsid w:val="00AB466E"/>
    <w:rsid w:val="00AB4B7F"/>
    <w:rsid w:val="00AB535D"/>
    <w:rsid w:val="00AC0F01"/>
    <w:rsid w:val="00AC459D"/>
    <w:rsid w:val="00AC7ABF"/>
    <w:rsid w:val="00AD13F0"/>
    <w:rsid w:val="00AD1C1D"/>
    <w:rsid w:val="00AD22E5"/>
    <w:rsid w:val="00AD398D"/>
    <w:rsid w:val="00AD578E"/>
    <w:rsid w:val="00AD67E6"/>
    <w:rsid w:val="00AD6D18"/>
    <w:rsid w:val="00AE44D8"/>
    <w:rsid w:val="00AE5F15"/>
    <w:rsid w:val="00AE6192"/>
    <w:rsid w:val="00AF178E"/>
    <w:rsid w:val="00AF19E3"/>
    <w:rsid w:val="00AF3BAB"/>
    <w:rsid w:val="00AF4A5C"/>
    <w:rsid w:val="00AF62E6"/>
    <w:rsid w:val="00AF6F37"/>
    <w:rsid w:val="00B01377"/>
    <w:rsid w:val="00B02FD6"/>
    <w:rsid w:val="00B031EB"/>
    <w:rsid w:val="00B04133"/>
    <w:rsid w:val="00B04269"/>
    <w:rsid w:val="00B04A5F"/>
    <w:rsid w:val="00B15007"/>
    <w:rsid w:val="00B21639"/>
    <w:rsid w:val="00B21DE1"/>
    <w:rsid w:val="00B22EE9"/>
    <w:rsid w:val="00B24B1B"/>
    <w:rsid w:val="00B26286"/>
    <w:rsid w:val="00B2656E"/>
    <w:rsid w:val="00B27C4E"/>
    <w:rsid w:val="00B3040F"/>
    <w:rsid w:val="00B30BA1"/>
    <w:rsid w:val="00B318EF"/>
    <w:rsid w:val="00B34BC3"/>
    <w:rsid w:val="00B36D31"/>
    <w:rsid w:val="00B3788E"/>
    <w:rsid w:val="00B42248"/>
    <w:rsid w:val="00B42807"/>
    <w:rsid w:val="00B429C4"/>
    <w:rsid w:val="00B44676"/>
    <w:rsid w:val="00B45C94"/>
    <w:rsid w:val="00B47A7A"/>
    <w:rsid w:val="00B50645"/>
    <w:rsid w:val="00B50EED"/>
    <w:rsid w:val="00B5296B"/>
    <w:rsid w:val="00B5489C"/>
    <w:rsid w:val="00B554E4"/>
    <w:rsid w:val="00B60D93"/>
    <w:rsid w:val="00B611B5"/>
    <w:rsid w:val="00B612C7"/>
    <w:rsid w:val="00B61566"/>
    <w:rsid w:val="00B61C1C"/>
    <w:rsid w:val="00B6210A"/>
    <w:rsid w:val="00B6647B"/>
    <w:rsid w:val="00B7127F"/>
    <w:rsid w:val="00B7217F"/>
    <w:rsid w:val="00B723AA"/>
    <w:rsid w:val="00B73FD2"/>
    <w:rsid w:val="00B77EAE"/>
    <w:rsid w:val="00B82D9F"/>
    <w:rsid w:val="00B8618B"/>
    <w:rsid w:val="00B879FE"/>
    <w:rsid w:val="00B87DC9"/>
    <w:rsid w:val="00B94ED2"/>
    <w:rsid w:val="00B96630"/>
    <w:rsid w:val="00BA0D56"/>
    <w:rsid w:val="00BA15A3"/>
    <w:rsid w:val="00BA2C8D"/>
    <w:rsid w:val="00BA2E56"/>
    <w:rsid w:val="00BA37B4"/>
    <w:rsid w:val="00BA3E56"/>
    <w:rsid w:val="00BA7C77"/>
    <w:rsid w:val="00BB06E2"/>
    <w:rsid w:val="00BB1209"/>
    <w:rsid w:val="00BB74A7"/>
    <w:rsid w:val="00BB7979"/>
    <w:rsid w:val="00BC0D09"/>
    <w:rsid w:val="00BC3757"/>
    <w:rsid w:val="00BC55BF"/>
    <w:rsid w:val="00BC6277"/>
    <w:rsid w:val="00BD4996"/>
    <w:rsid w:val="00BD5D79"/>
    <w:rsid w:val="00BE1C4B"/>
    <w:rsid w:val="00BE1C69"/>
    <w:rsid w:val="00BE3938"/>
    <w:rsid w:val="00BE50EB"/>
    <w:rsid w:val="00BE5E3A"/>
    <w:rsid w:val="00BE62D9"/>
    <w:rsid w:val="00BE6DBD"/>
    <w:rsid w:val="00BE7A23"/>
    <w:rsid w:val="00BE7B83"/>
    <w:rsid w:val="00BF0BB9"/>
    <w:rsid w:val="00BF0CB5"/>
    <w:rsid w:val="00BF4C21"/>
    <w:rsid w:val="00BF78DA"/>
    <w:rsid w:val="00C007DE"/>
    <w:rsid w:val="00C009C0"/>
    <w:rsid w:val="00C0105F"/>
    <w:rsid w:val="00C03CF5"/>
    <w:rsid w:val="00C043C7"/>
    <w:rsid w:val="00C075BD"/>
    <w:rsid w:val="00C11038"/>
    <w:rsid w:val="00C11771"/>
    <w:rsid w:val="00C13DE6"/>
    <w:rsid w:val="00C143C6"/>
    <w:rsid w:val="00C2029A"/>
    <w:rsid w:val="00C20927"/>
    <w:rsid w:val="00C20E54"/>
    <w:rsid w:val="00C21014"/>
    <w:rsid w:val="00C210D9"/>
    <w:rsid w:val="00C21AB7"/>
    <w:rsid w:val="00C22D4C"/>
    <w:rsid w:val="00C2340D"/>
    <w:rsid w:val="00C23F5C"/>
    <w:rsid w:val="00C31722"/>
    <w:rsid w:val="00C31F77"/>
    <w:rsid w:val="00C3270E"/>
    <w:rsid w:val="00C33B10"/>
    <w:rsid w:val="00C34D15"/>
    <w:rsid w:val="00C368F8"/>
    <w:rsid w:val="00C40FB8"/>
    <w:rsid w:val="00C43AEE"/>
    <w:rsid w:val="00C45169"/>
    <w:rsid w:val="00C47745"/>
    <w:rsid w:val="00C47900"/>
    <w:rsid w:val="00C5328E"/>
    <w:rsid w:val="00C566D0"/>
    <w:rsid w:val="00C567E5"/>
    <w:rsid w:val="00C568D3"/>
    <w:rsid w:val="00C56966"/>
    <w:rsid w:val="00C57092"/>
    <w:rsid w:val="00C57669"/>
    <w:rsid w:val="00C577B5"/>
    <w:rsid w:val="00C61D5E"/>
    <w:rsid w:val="00C6302D"/>
    <w:rsid w:val="00C6606A"/>
    <w:rsid w:val="00C67F72"/>
    <w:rsid w:val="00C728D6"/>
    <w:rsid w:val="00C739D9"/>
    <w:rsid w:val="00C76398"/>
    <w:rsid w:val="00C7778A"/>
    <w:rsid w:val="00C81A78"/>
    <w:rsid w:val="00C82DB1"/>
    <w:rsid w:val="00C85BDA"/>
    <w:rsid w:val="00C87A32"/>
    <w:rsid w:val="00C90657"/>
    <w:rsid w:val="00C909A8"/>
    <w:rsid w:val="00C93424"/>
    <w:rsid w:val="00C93F85"/>
    <w:rsid w:val="00C95DA0"/>
    <w:rsid w:val="00C96207"/>
    <w:rsid w:val="00CA275B"/>
    <w:rsid w:val="00CA3654"/>
    <w:rsid w:val="00CA3E33"/>
    <w:rsid w:val="00CA3E8B"/>
    <w:rsid w:val="00CA4EBD"/>
    <w:rsid w:val="00CA5DF9"/>
    <w:rsid w:val="00CB0100"/>
    <w:rsid w:val="00CB0AEC"/>
    <w:rsid w:val="00CB0B83"/>
    <w:rsid w:val="00CB0E6B"/>
    <w:rsid w:val="00CB1A95"/>
    <w:rsid w:val="00CB28EA"/>
    <w:rsid w:val="00CB2D87"/>
    <w:rsid w:val="00CB2E74"/>
    <w:rsid w:val="00CB4788"/>
    <w:rsid w:val="00CB6E13"/>
    <w:rsid w:val="00CC087F"/>
    <w:rsid w:val="00CC0BAA"/>
    <w:rsid w:val="00CC1998"/>
    <w:rsid w:val="00CC29A4"/>
    <w:rsid w:val="00CC2A51"/>
    <w:rsid w:val="00CC3FCB"/>
    <w:rsid w:val="00CC621C"/>
    <w:rsid w:val="00CC7D0F"/>
    <w:rsid w:val="00CD0C38"/>
    <w:rsid w:val="00CD4735"/>
    <w:rsid w:val="00CE03EA"/>
    <w:rsid w:val="00CE41A1"/>
    <w:rsid w:val="00CE6A00"/>
    <w:rsid w:val="00CE6FD1"/>
    <w:rsid w:val="00CE709A"/>
    <w:rsid w:val="00CE7493"/>
    <w:rsid w:val="00CF0304"/>
    <w:rsid w:val="00CF0E0D"/>
    <w:rsid w:val="00CF3333"/>
    <w:rsid w:val="00CF441B"/>
    <w:rsid w:val="00CF70CA"/>
    <w:rsid w:val="00D011D7"/>
    <w:rsid w:val="00D0194E"/>
    <w:rsid w:val="00D02C9E"/>
    <w:rsid w:val="00D03EDB"/>
    <w:rsid w:val="00D049DD"/>
    <w:rsid w:val="00D100E6"/>
    <w:rsid w:val="00D10B00"/>
    <w:rsid w:val="00D11D71"/>
    <w:rsid w:val="00D134F9"/>
    <w:rsid w:val="00D13BA8"/>
    <w:rsid w:val="00D1404B"/>
    <w:rsid w:val="00D14762"/>
    <w:rsid w:val="00D14843"/>
    <w:rsid w:val="00D14C26"/>
    <w:rsid w:val="00D1502B"/>
    <w:rsid w:val="00D1598B"/>
    <w:rsid w:val="00D17B93"/>
    <w:rsid w:val="00D20FA9"/>
    <w:rsid w:val="00D21109"/>
    <w:rsid w:val="00D225A2"/>
    <w:rsid w:val="00D23E7D"/>
    <w:rsid w:val="00D24309"/>
    <w:rsid w:val="00D2509E"/>
    <w:rsid w:val="00D25389"/>
    <w:rsid w:val="00D27562"/>
    <w:rsid w:val="00D30B00"/>
    <w:rsid w:val="00D30CC2"/>
    <w:rsid w:val="00D30F4F"/>
    <w:rsid w:val="00D31261"/>
    <w:rsid w:val="00D32E39"/>
    <w:rsid w:val="00D34D67"/>
    <w:rsid w:val="00D3608A"/>
    <w:rsid w:val="00D36377"/>
    <w:rsid w:val="00D379A7"/>
    <w:rsid w:val="00D415D5"/>
    <w:rsid w:val="00D42A7A"/>
    <w:rsid w:val="00D43A0C"/>
    <w:rsid w:val="00D45086"/>
    <w:rsid w:val="00D45676"/>
    <w:rsid w:val="00D461D9"/>
    <w:rsid w:val="00D521AB"/>
    <w:rsid w:val="00D53302"/>
    <w:rsid w:val="00D533B7"/>
    <w:rsid w:val="00D53FC5"/>
    <w:rsid w:val="00D54102"/>
    <w:rsid w:val="00D54D83"/>
    <w:rsid w:val="00D558B8"/>
    <w:rsid w:val="00D56809"/>
    <w:rsid w:val="00D56BB7"/>
    <w:rsid w:val="00D600B6"/>
    <w:rsid w:val="00D60D58"/>
    <w:rsid w:val="00D61BB7"/>
    <w:rsid w:val="00D61E62"/>
    <w:rsid w:val="00D6469A"/>
    <w:rsid w:val="00D74C79"/>
    <w:rsid w:val="00D74C93"/>
    <w:rsid w:val="00D80124"/>
    <w:rsid w:val="00D80A38"/>
    <w:rsid w:val="00D83945"/>
    <w:rsid w:val="00D846B1"/>
    <w:rsid w:val="00D84A38"/>
    <w:rsid w:val="00D85505"/>
    <w:rsid w:val="00D85B1D"/>
    <w:rsid w:val="00D87C07"/>
    <w:rsid w:val="00D90DC2"/>
    <w:rsid w:val="00D92E10"/>
    <w:rsid w:val="00D92F99"/>
    <w:rsid w:val="00D936B4"/>
    <w:rsid w:val="00D9397C"/>
    <w:rsid w:val="00D950A1"/>
    <w:rsid w:val="00D9777F"/>
    <w:rsid w:val="00D97993"/>
    <w:rsid w:val="00D97D13"/>
    <w:rsid w:val="00DA1EF7"/>
    <w:rsid w:val="00DA310A"/>
    <w:rsid w:val="00DB0762"/>
    <w:rsid w:val="00DB108D"/>
    <w:rsid w:val="00DB3D4C"/>
    <w:rsid w:val="00DB49F6"/>
    <w:rsid w:val="00DB5202"/>
    <w:rsid w:val="00DB5E88"/>
    <w:rsid w:val="00DB6446"/>
    <w:rsid w:val="00DB734D"/>
    <w:rsid w:val="00DB7F4A"/>
    <w:rsid w:val="00DC09FA"/>
    <w:rsid w:val="00DC0B9E"/>
    <w:rsid w:val="00DC2680"/>
    <w:rsid w:val="00DC2B26"/>
    <w:rsid w:val="00DC2F2E"/>
    <w:rsid w:val="00DC709A"/>
    <w:rsid w:val="00DC7DA9"/>
    <w:rsid w:val="00DD15AF"/>
    <w:rsid w:val="00DD2995"/>
    <w:rsid w:val="00DD338D"/>
    <w:rsid w:val="00DD3CB0"/>
    <w:rsid w:val="00DD4CB4"/>
    <w:rsid w:val="00DD71C1"/>
    <w:rsid w:val="00DD7BE9"/>
    <w:rsid w:val="00DE09E9"/>
    <w:rsid w:val="00DE139C"/>
    <w:rsid w:val="00DE2C1B"/>
    <w:rsid w:val="00DE30FB"/>
    <w:rsid w:val="00DE3AA0"/>
    <w:rsid w:val="00DE52B3"/>
    <w:rsid w:val="00DE5CBC"/>
    <w:rsid w:val="00DF011B"/>
    <w:rsid w:val="00DF46A3"/>
    <w:rsid w:val="00DF6C29"/>
    <w:rsid w:val="00E018AC"/>
    <w:rsid w:val="00E0294C"/>
    <w:rsid w:val="00E02F1B"/>
    <w:rsid w:val="00E04086"/>
    <w:rsid w:val="00E05186"/>
    <w:rsid w:val="00E0525C"/>
    <w:rsid w:val="00E1256B"/>
    <w:rsid w:val="00E12E4F"/>
    <w:rsid w:val="00E13F36"/>
    <w:rsid w:val="00E16E37"/>
    <w:rsid w:val="00E2016E"/>
    <w:rsid w:val="00E20A97"/>
    <w:rsid w:val="00E20B37"/>
    <w:rsid w:val="00E21E47"/>
    <w:rsid w:val="00E2226F"/>
    <w:rsid w:val="00E2274D"/>
    <w:rsid w:val="00E23EF1"/>
    <w:rsid w:val="00E245AD"/>
    <w:rsid w:val="00E260F9"/>
    <w:rsid w:val="00E26A0C"/>
    <w:rsid w:val="00E3175D"/>
    <w:rsid w:val="00E31B7B"/>
    <w:rsid w:val="00E33C7C"/>
    <w:rsid w:val="00E36877"/>
    <w:rsid w:val="00E41386"/>
    <w:rsid w:val="00E41968"/>
    <w:rsid w:val="00E42B25"/>
    <w:rsid w:val="00E4366F"/>
    <w:rsid w:val="00E44290"/>
    <w:rsid w:val="00E45599"/>
    <w:rsid w:val="00E45A96"/>
    <w:rsid w:val="00E47191"/>
    <w:rsid w:val="00E479AE"/>
    <w:rsid w:val="00E51702"/>
    <w:rsid w:val="00E52940"/>
    <w:rsid w:val="00E5311E"/>
    <w:rsid w:val="00E57F35"/>
    <w:rsid w:val="00E60183"/>
    <w:rsid w:val="00E61531"/>
    <w:rsid w:val="00E61A34"/>
    <w:rsid w:val="00E61CDC"/>
    <w:rsid w:val="00E62E76"/>
    <w:rsid w:val="00E64006"/>
    <w:rsid w:val="00E70971"/>
    <w:rsid w:val="00E715B9"/>
    <w:rsid w:val="00E7480D"/>
    <w:rsid w:val="00E7613E"/>
    <w:rsid w:val="00E76F39"/>
    <w:rsid w:val="00E7769D"/>
    <w:rsid w:val="00E77B01"/>
    <w:rsid w:val="00E77EE7"/>
    <w:rsid w:val="00E800FD"/>
    <w:rsid w:val="00E83BA3"/>
    <w:rsid w:val="00E84990"/>
    <w:rsid w:val="00E85826"/>
    <w:rsid w:val="00E85B85"/>
    <w:rsid w:val="00E86B60"/>
    <w:rsid w:val="00E954BB"/>
    <w:rsid w:val="00E95C0B"/>
    <w:rsid w:val="00E97386"/>
    <w:rsid w:val="00EA3DD3"/>
    <w:rsid w:val="00EA5596"/>
    <w:rsid w:val="00EA599B"/>
    <w:rsid w:val="00EA7E60"/>
    <w:rsid w:val="00EB0203"/>
    <w:rsid w:val="00EB201F"/>
    <w:rsid w:val="00EB2E7A"/>
    <w:rsid w:val="00EB4B44"/>
    <w:rsid w:val="00EB54E8"/>
    <w:rsid w:val="00EB61E5"/>
    <w:rsid w:val="00EC0083"/>
    <w:rsid w:val="00EC05C7"/>
    <w:rsid w:val="00EC2A19"/>
    <w:rsid w:val="00EC32F8"/>
    <w:rsid w:val="00EC38EE"/>
    <w:rsid w:val="00EC7DD0"/>
    <w:rsid w:val="00ED1274"/>
    <w:rsid w:val="00ED2057"/>
    <w:rsid w:val="00ED3AC9"/>
    <w:rsid w:val="00ED3BFB"/>
    <w:rsid w:val="00ED4A2E"/>
    <w:rsid w:val="00ED4FCC"/>
    <w:rsid w:val="00ED54FF"/>
    <w:rsid w:val="00ED5528"/>
    <w:rsid w:val="00ED567B"/>
    <w:rsid w:val="00ED58C6"/>
    <w:rsid w:val="00EE2824"/>
    <w:rsid w:val="00EE392B"/>
    <w:rsid w:val="00EE3F9C"/>
    <w:rsid w:val="00EE4572"/>
    <w:rsid w:val="00EF01F7"/>
    <w:rsid w:val="00EF1792"/>
    <w:rsid w:val="00EF186F"/>
    <w:rsid w:val="00EF25F0"/>
    <w:rsid w:val="00EF5809"/>
    <w:rsid w:val="00EF7522"/>
    <w:rsid w:val="00EF7EDB"/>
    <w:rsid w:val="00F00103"/>
    <w:rsid w:val="00F032D5"/>
    <w:rsid w:val="00F03696"/>
    <w:rsid w:val="00F03FD0"/>
    <w:rsid w:val="00F05991"/>
    <w:rsid w:val="00F068D2"/>
    <w:rsid w:val="00F104E8"/>
    <w:rsid w:val="00F10674"/>
    <w:rsid w:val="00F11460"/>
    <w:rsid w:val="00F1250F"/>
    <w:rsid w:val="00F153D5"/>
    <w:rsid w:val="00F1789E"/>
    <w:rsid w:val="00F20A7B"/>
    <w:rsid w:val="00F214DF"/>
    <w:rsid w:val="00F21A82"/>
    <w:rsid w:val="00F2270D"/>
    <w:rsid w:val="00F236D8"/>
    <w:rsid w:val="00F24D6D"/>
    <w:rsid w:val="00F25C5B"/>
    <w:rsid w:val="00F277AA"/>
    <w:rsid w:val="00F27F80"/>
    <w:rsid w:val="00F3106D"/>
    <w:rsid w:val="00F3188E"/>
    <w:rsid w:val="00F33216"/>
    <w:rsid w:val="00F33D2B"/>
    <w:rsid w:val="00F343F4"/>
    <w:rsid w:val="00F364D2"/>
    <w:rsid w:val="00F36F41"/>
    <w:rsid w:val="00F36FF3"/>
    <w:rsid w:val="00F37039"/>
    <w:rsid w:val="00F37A3E"/>
    <w:rsid w:val="00F41F50"/>
    <w:rsid w:val="00F4297E"/>
    <w:rsid w:val="00F42AA1"/>
    <w:rsid w:val="00F435DD"/>
    <w:rsid w:val="00F45607"/>
    <w:rsid w:val="00F4567D"/>
    <w:rsid w:val="00F506FD"/>
    <w:rsid w:val="00F50755"/>
    <w:rsid w:val="00F5141F"/>
    <w:rsid w:val="00F51E86"/>
    <w:rsid w:val="00F51FE1"/>
    <w:rsid w:val="00F52A3A"/>
    <w:rsid w:val="00F54BBE"/>
    <w:rsid w:val="00F551BE"/>
    <w:rsid w:val="00F578D0"/>
    <w:rsid w:val="00F61EE9"/>
    <w:rsid w:val="00F625EB"/>
    <w:rsid w:val="00F62D58"/>
    <w:rsid w:val="00F637D0"/>
    <w:rsid w:val="00F651E9"/>
    <w:rsid w:val="00F66551"/>
    <w:rsid w:val="00F67DBC"/>
    <w:rsid w:val="00F70239"/>
    <w:rsid w:val="00F74AA7"/>
    <w:rsid w:val="00F75508"/>
    <w:rsid w:val="00F759B1"/>
    <w:rsid w:val="00F808D4"/>
    <w:rsid w:val="00F84420"/>
    <w:rsid w:val="00F87482"/>
    <w:rsid w:val="00F87A09"/>
    <w:rsid w:val="00F9211B"/>
    <w:rsid w:val="00F9340B"/>
    <w:rsid w:val="00F94A20"/>
    <w:rsid w:val="00FA2388"/>
    <w:rsid w:val="00FA25F9"/>
    <w:rsid w:val="00FA2F67"/>
    <w:rsid w:val="00FA3B23"/>
    <w:rsid w:val="00FA3E2F"/>
    <w:rsid w:val="00FA5E0F"/>
    <w:rsid w:val="00FB1415"/>
    <w:rsid w:val="00FB1DAE"/>
    <w:rsid w:val="00FB3E3A"/>
    <w:rsid w:val="00FC3A95"/>
    <w:rsid w:val="00FC4F07"/>
    <w:rsid w:val="00FC5D2C"/>
    <w:rsid w:val="00FC66B1"/>
    <w:rsid w:val="00FC775B"/>
    <w:rsid w:val="00FC7F5D"/>
    <w:rsid w:val="00FD1989"/>
    <w:rsid w:val="00FD27CA"/>
    <w:rsid w:val="00FD2EDD"/>
    <w:rsid w:val="00FD5C06"/>
    <w:rsid w:val="00FD64DE"/>
    <w:rsid w:val="00FD6F7E"/>
    <w:rsid w:val="00FE0103"/>
    <w:rsid w:val="00FE36D3"/>
    <w:rsid w:val="00FE4A57"/>
    <w:rsid w:val="00FE7999"/>
    <w:rsid w:val="00FF029C"/>
    <w:rsid w:val="00FF040C"/>
    <w:rsid w:val="00FF22D4"/>
    <w:rsid w:val="00FF4C16"/>
    <w:rsid w:val="00FF5346"/>
    <w:rsid w:val="00FF547A"/>
    <w:rsid w:val="00FF6992"/>
    <w:rsid w:val="00FF6F9B"/>
    <w:rsid w:val="00FF7994"/>
    <w:rsid w:val="00FF7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1DC4D649-B171-4821-808A-8F84FA880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6A0C"/>
    <w:rPr>
      <w:lang w:val="en-GB"/>
    </w:rPr>
  </w:style>
  <w:style w:type="paragraph" w:styleId="Heading1">
    <w:name w:val="heading 1"/>
    <w:basedOn w:val="Normal"/>
    <w:next w:val="Normal"/>
    <w:link w:val="Heading1Char"/>
    <w:uiPriority w:val="9"/>
    <w:qFormat/>
    <w:rsid w:val="001859E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17B9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17B9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59E1"/>
    <w:rPr>
      <w:rFonts w:asciiTheme="majorHAnsi" w:eastAsiaTheme="majorEastAsia" w:hAnsiTheme="majorHAnsi" w:cstheme="majorBidi"/>
      <w:noProof/>
      <w:color w:val="2E74B5" w:themeColor="accent1" w:themeShade="BF"/>
      <w:sz w:val="32"/>
      <w:szCs w:val="32"/>
    </w:rPr>
  </w:style>
  <w:style w:type="paragraph" w:styleId="TOCHeading">
    <w:name w:val="TOC Heading"/>
    <w:basedOn w:val="Heading1"/>
    <w:next w:val="Normal"/>
    <w:uiPriority w:val="39"/>
    <w:unhideWhenUsed/>
    <w:qFormat/>
    <w:rsid w:val="001859E1"/>
    <w:pPr>
      <w:outlineLvl w:val="9"/>
    </w:pPr>
  </w:style>
  <w:style w:type="paragraph" w:styleId="TOC1">
    <w:name w:val="toc 1"/>
    <w:basedOn w:val="Normal"/>
    <w:next w:val="Normal"/>
    <w:autoRedefine/>
    <w:uiPriority w:val="39"/>
    <w:unhideWhenUsed/>
    <w:rsid w:val="00710ABD"/>
    <w:pPr>
      <w:tabs>
        <w:tab w:val="right" w:leader="dot" w:pos="9350"/>
      </w:tabs>
      <w:spacing w:after="100"/>
    </w:pPr>
    <w:rPr>
      <w:rFonts w:ascii="Calibri Light" w:hAnsi="Calibri Light"/>
      <w:b/>
      <w:smallCaps/>
      <w:sz w:val="28"/>
      <w:szCs w:val="28"/>
      <w:lang w:val="ro-RO"/>
    </w:rPr>
  </w:style>
  <w:style w:type="character" w:styleId="Hyperlink">
    <w:name w:val="Hyperlink"/>
    <w:basedOn w:val="DefaultParagraphFont"/>
    <w:uiPriority w:val="99"/>
    <w:unhideWhenUsed/>
    <w:rsid w:val="001859E1"/>
    <w:rPr>
      <w:color w:val="0563C1" w:themeColor="hyperlink"/>
      <w:u w:val="single"/>
    </w:rPr>
  </w:style>
  <w:style w:type="paragraph" w:styleId="ListParagraph">
    <w:name w:val="List Paragraph"/>
    <w:basedOn w:val="Normal"/>
    <w:uiPriority w:val="34"/>
    <w:qFormat/>
    <w:rsid w:val="00B61566"/>
    <w:pPr>
      <w:ind w:left="720"/>
      <w:contextualSpacing/>
    </w:pPr>
  </w:style>
  <w:style w:type="character" w:customStyle="1" w:styleId="Heading2Char">
    <w:name w:val="Heading 2 Char"/>
    <w:basedOn w:val="DefaultParagraphFont"/>
    <w:link w:val="Heading2"/>
    <w:uiPriority w:val="9"/>
    <w:rsid w:val="00D17B93"/>
    <w:rPr>
      <w:rFonts w:asciiTheme="majorHAnsi" w:eastAsiaTheme="majorEastAsia" w:hAnsiTheme="majorHAnsi" w:cstheme="majorBidi"/>
      <w:noProof/>
      <w:color w:val="2E74B5" w:themeColor="accent1" w:themeShade="BF"/>
      <w:sz w:val="26"/>
      <w:szCs w:val="26"/>
    </w:rPr>
  </w:style>
  <w:style w:type="character" w:customStyle="1" w:styleId="Heading3Char">
    <w:name w:val="Heading 3 Char"/>
    <w:basedOn w:val="DefaultParagraphFont"/>
    <w:link w:val="Heading3"/>
    <w:uiPriority w:val="9"/>
    <w:rsid w:val="00D17B93"/>
    <w:rPr>
      <w:rFonts w:asciiTheme="majorHAnsi" w:eastAsiaTheme="majorEastAsia" w:hAnsiTheme="majorHAnsi" w:cstheme="majorBidi"/>
      <w:noProof/>
      <w:color w:val="1F4D78" w:themeColor="accent1" w:themeShade="7F"/>
      <w:sz w:val="24"/>
      <w:szCs w:val="24"/>
    </w:rPr>
  </w:style>
  <w:style w:type="table" w:styleId="TableGrid">
    <w:name w:val="Table Grid"/>
    <w:basedOn w:val="TableNormal"/>
    <w:uiPriority w:val="39"/>
    <w:rsid w:val="006A11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97B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7B5E"/>
    <w:rPr>
      <w:rFonts w:ascii="Segoe UI" w:hAnsi="Segoe UI" w:cs="Segoe UI"/>
      <w:noProof/>
      <w:sz w:val="18"/>
      <w:szCs w:val="18"/>
    </w:rPr>
  </w:style>
  <w:style w:type="paragraph" w:styleId="Header">
    <w:name w:val="header"/>
    <w:basedOn w:val="Normal"/>
    <w:link w:val="HeaderChar"/>
    <w:uiPriority w:val="99"/>
    <w:unhideWhenUsed/>
    <w:rsid w:val="001D10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10D2"/>
    <w:rPr>
      <w:noProof/>
    </w:rPr>
  </w:style>
  <w:style w:type="paragraph" w:styleId="Footer">
    <w:name w:val="footer"/>
    <w:basedOn w:val="Normal"/>
    <w:link w:val="FooterChar"/>
    <w:uiPriority w:val="99"/>
    <w:unhideWhenUsed/>
    <w:rsid w:val="001D10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10D2"/>
    <w:rPr>
      <w:noProof/>
    </w:rPr>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single space"/>
    <w:basedOn w:val="Normal"/>
    <w:link w:val="FootnoteTextChar"/>
    <w:semiHidden/>
    <w:unhideWhenUsed/>
    <w:rsid w:val="00F551BE"/>
    <w:pPr>
      <w:spacing w:after="0" w:line="240" w:lineRule="auto"/>
    </w:pPr>
    <w:rPr>
      <w:sz w:val="20"/>
      <w:szCs w:val="20"/>
    </w:rPr>
  </w:style>
  <w:style w:type="character" w:customStyle="1" w:styleId="FootnoteTextChar">
    <w:name w:val="Footnote Text Char"/>
    <w:aliases w:val="Fußnote Char1,stile 1 Char1,Footnote Char1,Footnote1 Char1,Footnote2 Char1,Footnote3 Char,Footnote4 Char,Footnote5 Char,Footnote6 Char,Footnote7 Char,Footnote8 Char,Footnote9 Char,Footnote10 Char,Footnote11 Char,Footnote21 Char"/>
    <w:basedOn w:val="DefaultParagraphFont"/>
    <w:link w:val="FootnoteText"/>
    <w:uiPriority w:val="99"/>
    <w:semiHidden/>
    <w:rsid w:val="00F551BE"/>
    <w:rPr>
      <w:noProof/>
      <w:sz w:val="20"/>
      <w:szCs w:val="20"/>
    </w:rPr>
  </w:style>
  <w:style w:type="character" w:styleId="FootnoteReference">
    <w:name w:val="footnote reference"/>
    <w:aliases w:val="Footnote symbol"/>
    <w:basedOn w:val="DefaultParagraphFont"/>
    <w:semiHidden/>
    <w:unhideWhenUsed/>
    <w:rsid w:val="00F551BE"/>
    <w:rPr>
      <w:vertAlign w:val="superscript"/>
    </w:rPr>
  </w:style>
  <w:style w:type="paragraph" w:styleId="TOC2">
    <w:name w:val="toc 2"/>
    <w:basedOn w:val="Normal"/>
    <w:next w:val="Normal"/>
    <w:autoRedefine/>
    <w:uiPriority w:val="39"/>
    <w:unhideWhenUsed/>
    <w:rsid w:val="001D026D"/>
    <w:pPr>
      <w:tabs>
        <w:tab w:val="left" w:pos="660"/>
        <w:tab w:val="left" w:pos="1540"/>
        <w:tab w:val="right" w:leader="dot" w:pos="9350"/>
      </w:tabs>
      <w:spacing w:after="100"/>
      <w:ind w:left="220"/>
    </w:pPr>
    <w:rPr>
      <w:rFonts w:ascii="Calibri Light" w:hAnsi="Calibri Light"/>
      <w:b/>
      <w:color w:val="2E74B5" w:themeColor="accent1" w:themeShade="BF"/>
      <w:sz w:val="24"/>
      <w:szCs w:val="24"/>
    </w:rPr>
  </w:style>
  <w:style w:type="paragraph" w:styleId="TOC3">
    <w:name w:val="toc 3"/>
    <w:basedOn w:val="Normal"/>
    <w:next w:val="Normal"/>
    <w:autoRedefine/>
    <w:uiPriority w:val="39"/>
    <w:unhideWhenUsed/>
    <w:rsid w:val="001B6C37"/>
    <w:pPr>
      <w:tabs>
        <w:tab w:val="left" w:pos="1100"/>
        <w:tab w:val="left" w:pos="1786"/>
        <w:tab w:val="right" w:leader="dot" w:pos="9350"/>
      </w:tabs>
      <w:spacing w:after="100"/>
      <w:ind w:left="440"/>
    </w:pPr>
    <w:rPr>
      <w:rFonts w:ascii="Calibri Light" w:hAnsi="Calibri Light"/>
    </w:rPr>
  </w:style>
  <w:style w:type="paragraph" w:styleId="EndnoteText">
    <w:name w:val="endnote text"/>
    <w:basedOn w:val="Normal"/>
    <w:link w:val="EndnoteTextChar"/>
    <w:uiPriority w:val="99"/>
    <w:semiHidden/>
    <w:unhideWhenUsed/>
    <w:rsid w:val="008405F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405FF"/>
    <w:rPr>
      <w:noProof/>
      <w:sz w:val="20"/>
      <w:szCs w:val="20"/>
    </w:rPr>
  </w:style>
  <w:style w:type="character" w:styleId="EndnoteReference">
    <w:name w:val="endnote reference"/>
    <w:basedOn w:val="DefaultParagraphFont"/>
    <w:uiPriority w:val="99"/>
    <w:semiHidden/>
    <w:unhideWhenUsed/>
    <w:rsid w:val="008405FF"/>
    <w:rPr>
      <w:vertAlign w:val="superscript"/>
    </w:rPr>
  </w:style>
  <w:style w:type="paragraph" w:styleId="BodyText">
    <w:name w:val="Body Text"/>
    <w:aliases w:val="Body Text Char Char,block style,Body,Standard paragraph,b,TabelTekst"/>
    <w:basedOn w:val="Normal"/>
    <w:link w:val="BodyTextChar"/>
    <w:semiHidden/>
    <w:rsid w:val="001E0BED"/>
    <w:pPr>
      <w:autoSpaceDE w:val="0"/>
      <w:autoSpaceDN w:val="0"/>
      <w:adjustRightInd w:val="0"/>
      <w:spacing w:after="0" w:line="240" w:lineRule="auto"/>
      <w:jc w:val="both"/>
    </w:pPr>
    <w:rPr>
      <w:rFonts w:ascii="Arial" w:eastAsia="Times New Roman" w:hAnsi="Arial" w:cs="Arial"/>
      <w:b/>
      <w:bCs/>
      <w:sz w:val="24"/>
      <w:szCs w:val="20"/>
      <w:lang w:val="ro-RO"/>
    </w:rPr>
  </w:style>
  <w:style w:type="character" w:customStyle="1" w:styleId="BodyTextChar">
    <w:name w:val="Body Text Char"/>
    <w:aliases w:val="Body Text Char Char Char,block style Char,Body Char,Standard paragraph Char,b Char,TabelTekst Char"/>
    <w:basedOn w:val="DefaultParagraphFont"/>
    <w:link w:val="BodyText"/>
    <w:semiHidden/>
    <w:rsid w:val="001E0BED"/>
    <w:rPr>
      <w:rFonts w:ascii="Arial" w:eastAsia="Times New Roman" w:hAnsi="Arial" w:cs="Arial"/>
      <w:b/>
      <w:bCs/>
      <w:sz w:val="24"/>
      <w:szCs w:val="20"/>
      <w:lang w:val="ro-RO"/>
    </w:rPr>
  </w:style>
  <w:style w:type="table" w:customStyle="1" w:styleId="PlainTable31">
    <w:name w:val="Plain Table 31"/>
    <w:basedOn w:val="TableNormal"/>
    <w:uiPriority w:val="43"/>
    <w:rsid w:val="00FC7F5D"/>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FollowedHyperlink">
    <w:name w:val="FollowedHyperlink"/>
    <w:basedOn w:val="DefaultParagraphFont"/>
    <w:uiPriority w:val="99"/>
    <w:semiHidden/>
    <w:unhideWhenUsed/>
    <w:rsid w:val="001524E7"/>
    <w:rPr>
      <w:color w:val="954F72" w:themeColor="followedHyperlink"/>
      <w:u w:val="single"/>
    </w:rPr>
  </w:style>
  <w:style w:type="paragraph" w:customStyle="1" w:styleId="Default">
    <w:name w:val="Default"/>
    <w:rsid w:val="006F3B50"/>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FootnoteTextChar1">
    <w:name w:val="Footnote Text Char1"/>
    <w:aliases w:val="Fußnote Char,Footnote Text Char Char Char,Footnote Text Char Char1,single space Char,footnote text Char,FOOTNOTES Char,fn Char,Footnote Char, Char1 Char Char,Footnote Char1 Char,stile 1 Char,Footnote1 Char,Footnote2 Char"/>
    <w:semiHidden/>
    <w:rsid w:val="006F3B50"/>
  </w:style>
  <w:style w:type="table" w:customStyle="1" w:styleId="GridTable2-Accent41">
    <w:name w:val="Grid Table 2 - Accent 41"/>
    <w:basedOn w:val="TableNormal"/>
    <w:uiPriority w:val="47"/>
    <w:rsid w:val="00321A20"/>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styleId="NormalWeb">
    <w:name w:val="Normal (Web)"/>
    <w:basedOn w:val="Normal"/>
    <w:uiPriority w:val="99"/>
    <w:semiHidden/>
    <w:unhideWhenUsed/>
    <w:rsid w:val="00391543"/>
    <w:pPr>
      <w:spacing w:before="100" w:beforeAutospacing="1" w:after="100" w:afterAutospacing="1" w:line="240" w:lineRule="auto"/>
    </w:pPr>
    <w:rPr>
      <w:rFonts w:ascii="Times New Roman" w:eastAsiaTheme="minorEastAsia" w:hAnsi="Times New Roman" w:cs="Times New Roman"/>
      <w:sz w:val="24"/>
      <w:szCs w:val="24"/>
    </w:rPr>
  </w:style>
  <w:style w:type="character" w:styleId="CommentReference">
    <w:name w:val="annotation reference"/>
    <w:basedOn w:val="DefaultParagraphFont"/>
    <w:uiPriority w:val="99"/>
    <w:semiHidden/>
    <w:unhideWhenUsed/>
    <w:rsid w:val="00337EAC"/>
    <w:rPr>
      <w:sz w:val="16"/>
      <w:szCs w:val="16"/>
    </w:rPr>
  </w:style>
  <w:style w:type="paragraph" w:styleId="CommentText">
    <w:name w:val="annotation text"/>
    <w:basedOn w:val="Normal"/>
    <w:link w:val="CommentTextChar"/>
    <w:uiPriority w:val="99"/>
    <w:semiHidden/>
    <w:unhideWhenUsed/>
    <w:rsid w:val="00337EAC"/>
    <w:pPr>
      <w:spacing w:line="240" w:lineRule="auto"/>
    </w:pPr>
    <w:rPr>
      <w:sz w:val="20"/>
      <w:szCs w:val="20"/>
    </w:rPr>
  </w:style>
  <w:style w:type="character" w:customStyle="1" w:styleId="CommentTextChar">
    <w:name w:val="Comment Text Char"/>
    <w:basedOn w:val="DefaultParagraphFont"/>
    <w:link w:val="CommentText"/>
    <w:uiPriority w:val="99"/>
    <w:semiHidden/>
    <w:rsid w:val="00337EAC"/>
    <w:rPr>
      <w:sz w:val="20"/>
      <w:szCs w:val="20"/>
      <w:lang w:val="en-GB"/>
    </w:rPr>
  </w:style>
  <w:style w:type="paragraph" w:styleId="CommentSubject">
    <w:name w:val="annotation subject"/>
    <w:basedOn w:val="CommentText"/>
    <w:next w:val="CommentText"/>
    <w:link w:val="CommentSubjectChar"/>
    <w:uiPriority w:val="99"/>
    <w:semiHidden/>
    <w:unhideWhenUsed/>
    <w:rsid w:val="00337EAC"/>
    <w:rPr>
      <w:b/>
      <w:bCs/>
    </w:rPr>
  </w:style>
  <w:style w:type="character" w:customStyle="1" w:styleId="CommentSubjectChar">
    <w:name w:val="Comment Subject Char"/>
    <w:basedOn w:val="CommentTextChar"/>
    <w:link w:val="CommentSubject"/>
    <w:uiPriority w:val="99"/>
    <w:semiHidden/>
    <w:rsid w:val="00337EAC"/>
    <w:rPr>
      <w:b/>
      <w:bCs/>
      <w:sz w:val="20"/>
      <w:szCs w:val="20"/>
      <w:lang w:val="en-GB"/>
    </w:rPr>
  </w:style>
  <w:style w:type="paragraph" w:customStyle="1" w:styleId="yiv2054478171msonormal">
    <w:name w:val="yiv2054478171msonormal"/>
    <w:basedOn w:val="Normal"/>
    <w:rsid w:val="008F10F8"/>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Revision">
    <w:name w:val="Revision"/>
    <w:hidden/>
    <w:uiPriority w:val="99"/>
    <w:semiHidden/>
    <w:rsid w:val="00B611B5"/>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172325">
      <w:bodyDiv w:val="1"/>
      <w:marLeft w:val="0"/>
      <w:marRight w:val="0"/>
      <w:marTop w:val="0"/>
      <w:marBottom w:val="0"/>
      <w:divBdr>
        <w:top w:val="none" w:sz="0" w:space="0" w:color="auto"/>
        <w:left w:val="none" w:sz="0" w:space="0" w:color="auto"/>
        <w:bottom w:val="none" w:sz="0" w:space="0" w:color="auto"/>
        <w:right w:val="none" w:sz="0" w:space="0" w:color="auto"/>
      </w:divBdr>
    </w:div>
    <w:div w:id="228469305">
      <w:bodyDiv w:val="1"/>
      <w:marLeft w:val="0"/>
      <w:marRight w:val="0"/>
      <w:marTop w:val="0"/>
      <w:marBottom w:val="0"/>
      <w:divBdr>
        <w:top w:val="none" w:sz="0" w:space="0" w:color="auto"/>
        <w:left w:val="none" w:sz="0" w:space="0" w:color="auto"/>
        <w:bottom w:val="none" w:sz="0" w:space="0" w:color="auto"/>
        <w:right w:val="none" w:sz="0" w:space="0" w:color="auto"/>
      </w:divBdr>
      <w:divsChild>
        <w:div w:id="1833717765">
          <w:marLeft w:val="547"/>
          <w:marRight w:val="0"/>
          <w:marTop w:val="0"/>
          <w:marBottom w:val="0"/>
          <w:divBdr>
            <w:top w:val="none" w:sz="0" w:space="0" w:color="auto"/>
            <w:left w:val="none" w:sz="0" w:space="0" w:color="auto"/>
            <w:bottom w:val="none" w:sz="0" w:space="0" w:color="auto"/>
            <w:right w:val="none" w:sz="0" w:space="0" w:color="auto"/>
          </w:divBdr>
        </w:div>
        <w:div w:id="286588932">
          <w:marLeft w:val="547"/>
          <w:marRight w:val="0"/>
          <w:marTop w:val="0"/>
          <w:marBottom w:val="0"/>
          <w:divBdr>
            <w:top w:val="none" w:sz="0" w:space="0" w:color="auto"/>
            <w:left w:val="none" w:sz="0" w:space="0" w:color="auto"/>
            <w:bottom w:val="none" w:sz="0" w:space="0" w:color="auto"/>
            <w:right w:val="none" w:sz="0" w:space="0" w:color="auto"/>
          </w:divBdr>
        </w:div>
        <w:div w:id="775515291">
          <w:marLeft w:val="547"/>
          <w:marRight w:val="0"/>
          <w:marTop w:val="0"/>
          <w:marBottom w:val="0"/>
          <w:divBdr>
            <w:top w:val="none" w:sz="0" w:space="0" w:color="auto"/>
            <w:left w:val="none" w:sz="0" w:space="0" w:color="auto"/>
            <w:bottom w:val="none" w:sz="0" w:space="0" w:color="auto"/>
            <w:right w:val="none" w:sz="0" w:space="0" w:color="auto"/>
          </w:divBdr>
        </w:div>
        <w:div w:id="1221209128">
          <w:marLeft w:val="547"/>
          <w:marRight w:val="0"/>
          <w:marTop w:val="0"/>
          <w:marBottom w:val="0"/>
          <w:divBdr>
            <w:top w:val="none" w:sz="0" w:space="0" w:color="auto"/>
            <w:left w:val="none" w:sz="0" w:space="0" w:color="auto"/>
            <w:bottom w:val="none" w:sz="0" w:space="0" w:color="auto"/>
            <w:right w:val="none" w:sz="0" w:space="0" w:color="auto"/>
          </w:divBdr>
        </w:div>
        <w:div w:id="928924247">
          <w:marLeft w:val="547"/>
          <w:marRight w:val="0"/>
          <w:marTop w:val="0"/>
          <w:marBottom w:val="0"/>
          <w:divBdr>
            <w:top w:val="none" w:sz="0" w:space="0" w:color="auto"/>
            <w:left w:val="none" w:sz="0" w:space="0" w:color="auto"/>
            <w:bottom w:val="none" w:sz="0" w:space="0" w:color="auto"/>
            <w:right w:val="none" w:sz="0" w:space="0" w:color="auto"/>
          </w:divBdr>
        </w:div>
      </w:divsChild>
    </w:div>
    <w:div w:id="247617175">
      <w:bodyDiv w:val="1"/>
      <w:marLeft w:val="0"/>
      <w:marRight w:val="0"/>
      <w:marTop w:val="0"/>
      <w:marBottom w:val="0"/>
      <w:divBdr>
        <w:top w:val="none" w:sz="0" w:space="0" w:color="auto"/>
        <w:left w:val="none" w:sz="0" w:space="0" w:color="auto"/>
        <w:bottom w:val="none" w:sz="0" w:space="0" w:color="auto"/>
        <w:right w:val="none" w:sz="0" w:space="0" w:color="auto"/>
      </w:divBdr>
      <w:divsChild>
        <w:div w:id="694044247">
          <w:marLeft w:val="547"/>
          <w:marRight w:val="0"/>
          <w:marTop w:val="0"/>
          <w:marBottom w:val="0"/>
          <w:divBdr>
            <w:top w:val="none" w:sz="0" w:space="0" w:color="auto"/>
            <w:left w:val="none" w:sz="0" w:space="0" w:color="auto"/>
            <w:bottom w:val="none" w:sz="0" w:space="0" w:color="auto"/>
            <w:right w:val="none" w:sz="0" w:space="0" w:color="auto"/>
          </w:divBdr>
        </w:div>
      </w:divsChild>
    </w:div>
    <w:div w:id="327174355">
      <w:bodyDiv w:val="1"/>
      <w:marLeft w:val="0"/>
      <w:marRight w:val="0"/>
      <w:marTop w:val="0"/>
      <w:marBottom w:val="0"/>
      <w:divBdr>
        <w:top w:val="none" w:sz="0" w:space="0" w:color="auto"/>
        <w:left w:val="none" w:sz="0" w:space="0" w:color="auto"/>
        <w:bottom w:val="none" w:sz="0" w:space="0" w:color="auto"/>
        <w:right w:val="none" w:sz="0" w:space="0" w:color="auto"/>
      </w:divBdr>
      <w:divsChild>
        <w:div w:id="1860854857">
          <w:marLeft w:val="547"/>
          <w:marRight w:val="0"/>
          <w:marTop w:val="0"/>
          <w:marBottom w:val="0"/>
          <w:divBdr>
            <w:top w:val="none" w:sz="0" w:space="0" w:color="auto"/>
            <w:left w:val="none" w:sz="0" w:space="0" w:color="auto"/>
            <w:bottom w:val="none" w:sz="0" w:space="0" w:color="auto"/>
            <w:right w:val="none" w:sz="0" w:space="0" w:color="auto"/>
          </w:divBdr>
        </w:div>
        <w:div w:id="826743662">
          <w:marLeft w:val="547"/>
          <w:marRight w:val="0"/>
          <w:marTop w:val="0"/>
          <w:marBottom w:val="0"/>
          <w:divBdr>
            <w:top w:val="none" w:sz="0" w:space="0" w:color="auto"/>
            <w:left w:val="none" w:sz="0" w:space="0" w:color="auto"/>
            <w:bottom w:val="none" w:sz="0" w:space="0" w:color="auto"/>
            <w:right w:val="none" w:sz="0" w:space="0" w:color="auto"/>
          </w:divBdr>
        </w:div>
        <w:div w:id="1190339065">
          <w:marLeft w:val="547"/>
          <w:marRight w:val="0"/>
          <w:marTop w:val="0"/>
          <w:marBottom w:val="0"/>
          <w:divBdr>
            <w:top w:val="none" w:sz="0" w:space="0" w:color="auto"/>
            <w:left w:val="none" w:sz="0" w:space="0" w:color="auto"/>
            <w:bottom w:val="none" w:sz="0" w:space="0" w:color="auto"/>
            <w:right w:val="none" w:sz="0" w:space="0" w:color="auto"/>
          </w:divBdr>
        </w:div>
        <w:div w:id="1494640990">
          <w:marLeft w:val="547"/>
          <w:marRight w:val="0"/>
          <w:marTop w:val="0"/>
          <w:marBottom w:val="0"/>
          <w:divBdr>
            <w:top w:val="none" w:sz="0" w:space="0" w:color="auto"/>
            <w:left w:val="none" w:sz="0" w:space="0" w:color="auto"/>
            <w:bottom w:val="none" w:sz="0" w:space="0" w:color="auto"/>
            <w:right w:val="none" w:sz="0" w:space="0" w:color="auto"/>
          </w:divBdr>
        </w:div>
        <w:div w:id="224922358">
          <w:marLeft w:val="547"/>
          <w:marRight w:val="0"/>
          <w:marTop w:val="0"/>
          <w:marBottom w:val="0"/>
          <w:divBdr>
            <w:top w:val="none" w:sz="0" w:space="0" w:color="auto"/>
            <w:left w:val="none" w:sz="0" w:space="0" w:color="auto"/>
            <w:bottom w:val="none" w:sz="0" w:space="0" w:color="auto"/>
            <w:right w:val="none" w:sz="0" w:space="0" w:color="auto"/>
          </w:divBdr>
        </w:div>
      </w:divsChild>
    </w:div>
    <w:div w:id="364133965">
      <w:bodyDiv w:val="1"/>
      <w:marLeft w:val="0"/>
      <w:marRight w:val="0"/>
      <w:marTop w:val="0"/>
      <w:marBottom w:val="0"/>
      <w:divBdr>
        <w:top w:val="none" w:sz="0" w:space="0" w:color="auto"/>
        <w:left w:val="none" w:sz="0" w:space="0" w:color="auto"/>
        <w:bottom w:val="none" w:sz="0" w:space="0" w:color="auto"/>
        <w:right w:val="none" w:sz="0" w:space="0" w:color="auto"/>
      </w:divBdr>
      <w:divsChild>
        <w:div w:id="681737618">
          <w:marLeft w:val="547"/>
          <w:marRight w:val="0"/>
          <w:marTop w:val="0"/>
          <w:marBottom w:val="0"/>
          <w:divBdr>
            <w:top w:val="none" w:sz="0" w:space="0" w:color="auto"/>
            <w:left w:val="none" w:sz="0" w:space="0" w:color="auto"/>
            <w:bottom w:val="none" w:sz="0" w:space="0" w:color="auto"/>
            <w:right w:val="none" w:sz="0" w:space="0" w:color="auto"/>
          </w:divBdr>
        </w:div>
        <w:div w:id="2129087324">
          <w:marLeft w:val="547"/>
          <w:marRight w:val="0"/>
          <w:marTop w:val="0"/>
          <w:marBottom w:val="0"/>
          <w:divBdr>
            <w:top w:val="none" w:sz="0" w:space="0" w:color="auto"/>
            <w:left w:val="none" w:sz="0" w:space="0" w:color="auto"/>
            <w:bottom w:val="none" w:sz="0" w:space="0" w:color="auto"/>
            <w:right w:val="none" w:sz="0" w:space="0" w:color="auto"/>
          </w:divBdr>
        </w:div>
      </w:divsChild>
    </w:div>
    <w:div w:id="402870715">
      <w:bodyDiv w:val="1"/>
      <w:marLeft w:val="0"/>
      <w:marRight w:val="0"/>
      <w:marTop w:val="0"/>
      <w:marBottom w:val="0"/>
      <w:divBdr>
        <w:top w:val="none" w:sz="0" w:space="0" w:color="auto"/>
        <w:left w:val="none" w:sz="0" w:space="0" w:color="auto"/>
        <w:bottom w:val="none" w:sz="0" w:space="0" w:color="auto"/>
        <w:right w:val="none" w:sz="0" w:space="0" w:color="auto"/>
      </w:divBdr>
    </w:div>
    <w:div w:id="815032741">
      <w:bodyDiv w:val="1"/>
      <w:marLeft w:val="0"/>
      <w:marRight w:val="0"/>
      <w:marTop w:val="0"/>
      <w:marBottom w:val="0"/>
      <w:divBdr>
        <w:top w:val="none" w:sz="0" w:space="0" w:color="auto"/>
        <w:left w:val="none" w:sz="0" w:space="0" w:color="auto"/>
        <w:bottom w:val="none" w:sz="0" w:space="0" w:color="auto"/>
        <w:right w:val="none" w:sz="0" w:space="0" w:color="auto"/>
      </w:divBdr>
    </w:div>
    <w:div w:id="853882846">
      <w:bodyDiv w:val="1"/>
      <w:marLeft w:val="0"/>
      <w:marRight w:val="0"/>
      <w:marTop w:val="0"/>
      <w:marBottom w:val="0"/>
      <w:divBdr>
        <w:top w:val="none" w:sz="0" w:space="0" w:color="auto"/>
        <w:left w:val="none" w:sz="0" w:space="0" w:color="auto"/>
        <w:bottom w:val="none" w:sz="0" w:space="0" w:color="auto"/>
        <w:right w:val="none" w:sz="0" w:space="0" w:color="auto"/>
      </w:divBdr>
      <w:divsChild>
        <w:div w:id="1562473113">
          <w:marLeft w:val="547"/>
          <w:marRight w:val="0"/>
          <w:marTop w:val="0"/>
          <w:marBottom w:val="0"/>
          <w:divBdr>
            <w:top w:val="none" w:sz="0" w:space="0" w:color="auto"/>
            <w:left w:val="none" w:sz="0" w:space="0" w:color="auto"/>
            <w:bottom w:val="none" w:sz="0" w:space="0" w:color="auto"/>
            <w:right w:val="none" w:sz="0" w:space="0" w:color="auto"/>
          </w:divBdr>
        </w:div>
        <w:div w:id="575818299">
          <w:marLeft w:val="547"/>
          <w:marRight w:val="0"/>
          <w:marTop w:val="0"/>
          <w:marBottom w:val="0"/>
          <w:divBdr>
            <w:top w:val="none" w:sz="0" w:space="0" w:color="auto"/>
            <w:left w:val="none" w:sz="0" w:space="0" w:color="auto"/>
            <w:bottom w:val="none" w:sz="0" w:space="0" w:color="auto"/>
            <w:right w:val="none" w:sz="0" w:space="0" w:color="auto"/>
          </w:divBdr>
        </w:div>
        <w:div w:id="1350988947">
          <w:marLeft w:val="547"/>
          <w:marRight w:val="0"/>
          <w:marTop w:val="0"/>
          <w:marBottom w:val="0"/>
          <w:divBdr>
            <w:top w:val="none" w:sz="0" w:space="0" w:color="auto"/>
            <w:left w:val="none" w:sz="0" w:space="0" w:color="auto"/>
            <w:bottom w:val="none" w:sz="0" w:space="0" w:color="auto"/>
            <w:right w:val="none" w:sz="0" w:space="0" w:color="auto"/>
          </w:divBdr>
        </w:div>
        <w:div w:id="1918519749">
          <w:marLeft w:val="547"/>
          <w:marRight w:val="0"/>
          <w:marTop w:val="0"/>
          <w:marBottom w:val="0"/>
          <w:divBdr>
            <w:top w:val="none" w:sz="0" w:space="0" w:color="auto"/>
            <w:left w:val="none" w:sz="0" w:space="0" w:color="auto"/>
            <w:bottom w:val="none" w:sz="0" w:space="0" w:color="auto"/>
            <w:right w:val="none" w:sz="0" w:space="0" w:color="auto"/>
          </w:divBdr>
        </w:div>
        <w:div w:id="723022277">
          <w:marLeft w:val="547"/>
          <w:marRight w:val="0"/>
          <w:marTop w:val="0"/>
          <w:marBottom w:val="0"/>
          <w:divBdr>
            <w:top w:val="none" w:sz="0" w:space="0" w:color="auto"/>
            <w:left w:val="none" w:sz="0" w:space="0" w:color="auto"/>
            <w:bottom w:val="none" w:sz="0" w:space="0" w:color="auto"/>
            <w:right w:val="none" w:sz="0" w:space="0" w:color="auto"/>
          </w:divBdr>
        </w:div>
      </w:divsChild>
    </w:div>
    <w:div w:id="894396489">
      <w:bodyDiv w:val="1"/>
      <w:marLeft w:val="0"/>
      <w:marRight w:val="0"/>
      <w:marTop w:val="0"/>
      <w:marBottom w:val="0"/>
      <w:divBdr>
        <w:top w:val="none" w:sz="0" w:space="0" w:color="auto"/>
        <w:left w:val="none" w:sz="0" w:space="0" w:color="auto"/>
        <w:bottom w:val="none" w:sz="0" w:space="0" w:color="auto"/>
        <w:right w:val="none" w:sz="0" w:space="0" w:color="auto"/>
      </w:divBdr>
    </w:div>
    <w:div w:id="908419116">
      <w:bodyDiv w:val="1"/>
      <w:marLeft w:val="0"/>
      <w:marRight w:val="0"/>
      <w:marTop w:val="0"/>
      <w:marBottom w:val="0"/>
      <w:divBdr>
        <w:top w:val="none" w:sz="0" w:space="0" w:color="auto"/>
        <w:left w:val="none" w:sz="0" w:space="0" w:color="auto"/>
        <w:bottom w:val="none" w:sz="0" w:space="0" w:color="auto"/>
        <w:right w:val="none" w:sz="0" w:space="0" w:color="auto"/>
      </w:divBdr>
    </w:div>
    <w:div w:id="999388632">
      <w:bodyDiv w:val="1"/>
      <w:marLeft w:val="0"/>
      <w:marRight w:val="0"/>
      <w:marTop w:val="0"/>
      <w:marBottom w:val="0"/>
      <w:divBdr>
        <w:top w:val="none" w:sz="0" w:space="0" w:color="auto"/>
        <w:left w:val="none" w:sz="0" w:space="0" w:color="auto"/>
        <w:bottom w:val="none" w:sz="0" w:space="0" w:color="auto"/>
        <w:right w:val="none" w:sz="0" w:space="0" w:color="auto"/>
      </w:divBdr>
      <w:divsChild>
        <w:div w:id="970086871">
          <w:marLeft w:val="547"/>
          <w:marRight w:val="0"/>
          <w:marTop w:val="0"/>
          <w:marBottom w:val="0"/>
          <w:divBdr>
            <w:top w:val="none" w:sz="0" w:space="0" w:color="auto"/>
            <w:left w:val="none" w:sz="0" w:space="0" w:color="auto"/>
            <w:bottom w:val="none" w:sz="0" w:space="0" w:color="auto"/>
            <w:right w:val="none" w:sz="0" w:space="0" w:color="auto"/>
          </w:divBdr>
        </w:div>
      </w:divsChild>
    </w:div>
    <w:div w:id="1010792860">
      <w:bodyDiv w:val="1"/>
      <w:marLeft w:val="0"/>
      <w:marRight w:val="0"/>
      <w:marTop w:val="0"/>
      <w:marBottom w:val="0"/>
      <w:divBdr>
        <w:top w:val="none" w:sz="0" w:space="0" w:color="auto"/>
        <w:left w:val="none" w:sz="0" w:space="0" w:color="auto"/>
        <w:bottom w:val="none" w:sz="0" w:space="0" w:color="auto"/>
        <w:right w:val="none" w:sz="0" w:space="0" w:color="auto"/>
      </w:divBdr>
      <w:divsChild>
        <w:div w:id="1963074968">
          <w:marLeft w:val="547"/>
          <w:marRight w:val="0"/>
          <w:marTop w:val="0"/>
          <w:marBottom w:val="0"/>
          <w:divBdr>
            <w:top w:val="none" w:sz="0" w:space="0" w:color="auto"/>
            <w:left w:val="none" w:sz="0" w:space="0" w:color="auto"/>
            <w:bottom w:val="none" w:sz="0" w:space="0" w:color="auto"/>
            <w:right w:val="none" w:sz="0" w:space="0" w:color="auto"/>
          </w:divBdr>
        </w:div>
      </w:divsChild>
    </w:div>
    <w:div w:id="1146050063">
      <w:bodyDiv w:val="1"/>
      <w:marLeft w:val="0"/>
      <w:marRight w:val="0"/>
      <w:marTop w:val="0"/>
      <w:marBottom w:val="0"/>
      <w:divBdr>
        <w:top w:val="none" w:sz="0" w:space="0" w:color="auto"/>
        <w:left w:val="none" w:sz="0" w:space="0" w:color="auto"/>
        <w:bottom w:val="none" w:sz="0" w:space="0" w:color="auto"/>
        <w:right w:val="none" w:sz="0" w:space="0" w:color="auto"/>
      </w:divBdr>
    </w:div>
    <w:div w:id="1304700418">
      <w:bodyDiv w:val="1"/>
      <w:marLeft w:val="0"/>
      <w:marRight w:val="0"/>
      <w:marTop w:val="0"/>
      <w:marBottom w:val="0"/>
      <w:divBdr>
        <w:top w:val="none" w:sz="0" w:space="0" w:color="auto"/>
        <w:left w:val="none" w:sz="0" w:space="0" w:color="auto"/>
        <w:bottom w:val="none" w:sz="0" w:space="0" w:color="auto"/>
        <w:right w:val="none" w:sz="0" w:space="0" w:color="auto"/>
      </w:divBdr>
    </w:div>
    <w:div w:id="1314602630">
      <w:bodyDiv w:val="1"/>
      <w:marLeft w:val="0"/>
      <w:marRight w:val="0"/>
      <w:marTop w:val="0"/>
      <w:marBottom w:val="0"/>
      <w:divBdr>
        <w:top w:val="none" w:sz="0" w:space="0" w:color="auto"/>
        <w:left w:val="none" w:sz="0" w:space="0" w:color="auto"/>
        <w:bottom w:val="none" w:sz="0" w:space="0" w:color="auto"/>
        <w:right w:val="none" w:sz="0" w:space="0" w:color="auto"/>
      </w:divBdr>
      <w:divsChild>
        <w:div w:id="1415084169">
          <w:marLeft w:val="547"/>
          <w:marRight w:val="0"/>
          <w:marTop w:val="0"/>
          <w:marBottom w:val="0"/>
          <w:divBdr>
            <w:top w:val="none" w:sz="0" w:space="0" w:color="auto"/>
            <w:left w:val="none" w:sz="0" w:space="0" w:color="auto"/>
            <w:bottom w:val="none" w:sz="0" w:space="0" w:color="auto"/>
            <w:right w:val="none" w:sz="0" w:space="0" w:color="auto"/>
          </w:divBdr>
        </w:div>
      </w:divsChild>
    </w:div>
    <w:div w:id="1494684785">
      <w:bodyDiv w:val="1"/>
      <w:marLeft w:val="0"/>
      <w:marRight w:val="0"/>
      <w:marTop w:val="0"/>
      <w:marBottom w:val="0"/>
      <w:divBdr>
        <w:top w:val="none" w:sz="0" w:space="0" w:color="auto"/>
        <w:left w:val="none" w:sz="0" w:space="0" w:color="auto"/>
        <w:bottom w:val="none" w:sz="0" w:space="0" w:color="auto"/>
        <w:right w:val="none" w:sz="0" w:space="0" w:color="auto"/>
      </w:divBdr>
    </w:div>
    <w:div w:id="1511527197">
      <w:bodyDiv w:val="1"/>
      <w:marLeft w:val="0"/>
      <w:marRight w:val="0"/>
      <w:marTop w:val="0"/>
      <w:marBottom w:val="0"/>
      <w:divBdr>
        <w:top w:val="none" w:sz="0" w:space="0" w:color="auto"/>
        <w:left w:val="none" w:sz="0" w:space="0" w:color="auto"/>
        <w:bottom w:val="none" w:sz="0" w:space="0" w:color="auto"/>
        <w:right w:val="none" w:sz="0" w:space="0" w:color="auto"/>
      </w:divBdr>
      <w:divsChild>
        <w:div w:id="1872571357">
          <w:marLeft w:val="547"/>
          <w:marRight w:val="0"/>
          <w:marTop w:val="0"/>
          <w:marBottom w:val="0"/>
          <w:divBdr>
            <w:top w:val="none" w:sz="0" w:space="0" w:color="auto"/>
            <w:left w:val="none" w:sz="0" w:space="0" w:color="auto"/>
            <w:bottom w:val="none" w:sz="0" w:space="0" w:color="auto"/>
            <w:right w:val="none" w:sz="0" w:space="0" w:color="auto"/>
          </w:divBdr>
        </w:div>
        <w:div w:id="2138253244">
          <w:marLeft w:val="547"/>
          <w:marRight w:val="0"/>
          <w:marTop w:val="0"/>
          <w:marBottom w:val="0"/>
          <w:divBdr>
            <w:top w:val="none" w:sz="0" w:space="0" w:color="auto"/>
            <w:left w:val="none" w:sz="0" w:space="0" w:color="auto"/>
            <w:bottom w:val="none" w:sz="0" w:space="0" w:color="auto"/>
            <w:right w:val="none" w:sz="0" w:space="0" w:color="auto"/>
          </w:divBdr>
        </w:div>
      </w:divsChild>
    </w:div>
    <w:div w:id="1864055961">
      <w:bodyDiv w:val="1"/>
      <w:marLeft w:val="0"/>
      <w:marRight w:val="0"/>
      <w:marTop w:val="0"/>
      <w:marBottom w:val="0"/>
      <w:divBdr>
        <w:top w:val="none" w:sz="0" w:space="0" w:color="auto"/>
        <w:left w:val="none" w:sz="0" w:space="0" w:color="auto"/>
        <w:bottom w:val="none" w:sz="0" w:space="0" w:color="auto"/>
        <w:right w:val="none" w:sz="0" w:space="0" w:color="auto"/>
      </w:divBdr>
      <w:divsChild>
        <w:div w:id="34020223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o-ua.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ua.net" TargetMode="External"/><Relationship Id="rId5" Type="http://schemas.openxmlformats.org/officeDocument/2006/relationships/webSettings" Target="webSettings.xml"/><Relationship Id="rId10" Type="http://schemas.openxmlformats.org/officeDocument/2006/relationships/hyperlink" Target="http://www.ro-ua.ne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ro-ua.net" TargetMode="External"/><Relationship Id="rId1" Type="http://schemas.openxmlformats.org/officeDocument/2006/relationships/hyperlink" Target="http://www.ro-ua.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705420-C817-42CD-9295-C1E3F033B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35</Pages>
  <Words>12644</Words>
  <Characters>72071</Characters>
  <Application>Microsoft Office Word</Application>
  <DocSecurity>0</DocSecurity>
  <Lines>600</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Ingrid Bucsa</dc:creator>
  <cp:lastModifiedBy>Adriana Nicula</cp:lastModifiedBy>
  <cp:revision>3</cp:revision>
  <cp:lastPrinted>2018-05-15T10:22:00Z</cp:lastPrinted>
  <dcterms:created xsi:type="dcterms:W3CDTF">2018-06-18T11:27:00Z</dcterms:created>
  <dcterms:modified xsi:type="dcterms:W3CDTF">2018-06-20T11:13:00Z</dcterms:modified>
</cp:coreProperties>
</file>