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7D2" w:rsidRPr="000928E4" w:rsidRDefault="000928E4" w:rsidP="000928E4">
      <w:pPr>
        <w:shd w:val="clear" w:color="auto" w:fill="FFFFFF"/>
        <w:spacing w:after="0" w:line="240" w:lineRule="auto"/>
        <w:jc w:val="center"/>
        <w:rPr>
          <w:rFonts w:ascii="Verdana" w:eastAsia="Times New Roman" w:hAnsi="Verdana" w:cs="Times New Roman"/>
          <w:b/>
          <w:sz w:val="24"/>
          <w:szCs w:val="24"/>
        </w:rPr>
      </w:pPr>
      <w:r>
        <w:rPr>
          <w:rFonts w:ascii="Verdana" w:eastAsia="Times New Roman" w:hAnsi="Verdana" w:cs="Times New Roman"/>
          <w:b/>
          <w:sz w:val="24"/>
          <w:szCs w:val="24"/>
        </w:rPr>
        <w:t>MODEL ORIENTATIV STUDIU DE FEZABILITATE POPAM</w:t>
      </w:r>
    </w:p>
    <w:p w:rsidR="009A27D2" w:rsidRDefault="009A27D2" w:rsidP="009A27D2">
      <w:pPr>
        <w:shd w:val="clear" w:color="auto" w:fill="FFFFFF"/>
        <w:spacing w:after="0" w:line="240" w:lineRule="auto"/>
        <w:jc w:val="both"/>
        <w:rPr>
          <w:rFonts w:ascii="Verdana" w:eastAsia="Times New Roman" w:hAnsi="Verdana" w:cs="Times New Roman"/>
        </w:rPr>
      </w:pP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rPr>
        <w:t>PROIECTANT</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0" w:name="do|ax4|pa2"/>
      <w:bookmarkEnd w:id="0"/>
      <w:r w:rsidRPr="009A27D2">
        <w:rPr>
          <w:rFonts w:ascii="Verdana" w:eastAsia="Times New Roman" w:hAnsi="Verdana" w:cs="Times New Roman"/>
        </w:rPr>
        <w:t>………………………………………..</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1" w:name="do|ax4|pa3"/>
      <w:bookmarkEnd w:id="1"/>
      <w:r w:rsidRPr="009A27D2">
        <w:rPr>
          <w:rFonts w:ascii="Verdana" w:eastAsia="Times New Roman" w:hAnsi="Verdana" w:cs="Times New Roman"/>
        </w:rPr>
        <w:t>(denumirea persoanei juridice şi datele de identificare)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2" w:name="do|ax4|pa4"/>
      <w:bookmarkEnd w:id="2"/>
      <w:r w:rsidRPr="009A27D2">
        <w:rPr>
          <w:rFonts w:ascii="Verdana" w:eastAsia="Times New Roman" w:hAnsi="Verdana" w:cs="Times New Roman"/>
        </w:rPr>
        <w:t>Nr. …………/…………</w:t>
      </w:r>
    </w:p>
    <w:p w:rsidR="009A27D2" w:rsidRDefault="009A27D2" w:rsidP="009A27D2">
      <w:pPr>
        <w:shd w:val="clear" w:color="auto" w:fill="FFFFFF"/>
        <w:spacing w:after="0" w:line="240" w:lineRule="auto"/>
        <w:jc w:val="both"/>
        <w:rPr>
          <w:rFonts w:ascii="Verdana" w:eastAsia="Times New Roman" w:hAnsi="Verdana" w:cs="Times New Roman"/>
        </w:rPr>
      </w:pPr>
      <w:bookmarkStart w:id="3" w:name="do|ax4|pa5"/>
      <w:bookmarkEnd w:id="3"/>
    </w:p>
    <w:p w:rsidR="009A27D2" w:rsidRDefault="009A27D2" w:rsidP="009A27D2">
      <w:pPr>
        <w:shd w:val="clear" w:color="auto" w:fill="FFFFFF"/>
        <w:spacing w:after="0" w:line="240" w:lineRule="auto"/>
        <w:jc w:val="both"/>
        <w:rPr>
          <w:rFonts w:ascii="Verdana" w:eastAsia="Times New Roman" w:hAnsi="Verdana" w:cs="Times New Roman"/>
        </w:rPr>
      </w:pPr>
    </w:p>
    <w:p w:rsidR="009A27D2" w:rsidRPr="009A27D2" w:rsidRDefault="009A27D2" w:rsidP="009A27D2">
      <w:pPr>
        <w:shd w:val="clear" w:color="auto" w:fill="FFFFFF"/>
        <w:spacing w:after="0" w:line="240" w:lineRule="auto"/>
        <w:jc w:val="center"/>
        <w:rPr>
          <w:rFonts w:ascii="Verdana" w:eastAsia="Times New Roman" w:hAnsi="Verdana" w:cs="Times New Roman"/>
          <w:vertAlign w:val="superscript"/>
        </w:rPr>
      </w:pPr>
      <w:r w:rsidRPr="009A27D2">
        <w:rPr>
          <w:rFonts w:ascii="Verdana" w:eastAsia="Times New Roman" w:hAnsi="Verdana" w:cs="Times New Roman"/>
        </w:rPr>
        <w:t>STUDIU DE FEZABILITATE</w:t>
      </w:r>
      <w:r w:rsidR="008A51F5">
        <w:rPr>
          <w:rFonts w:ascii="Verdana" w:eastAsia="Times New Roman" w:hAnsi="Verdana" w:cs="Times New Roman"/>
          <w:vertAlign w:val="superscript"/>
        </w:rPr>
        <w:t>1)</w:t>
      </w:r>
    </w:p>
    <w:p w:rsidR="00EA716B" w:rsidRDefault="00EA716B" w:rsidP="009A27D2">
      <w:pPr>
        <w:shd w:val="clear" w:color="auto" w:fill="FFFFFF"/>
        <w:spacing w:after="0" w:line="240" w:lineRule="auto"/>
        <w:jc w:val="both"/>
        <w:rPr>
          <w:rFonts w:ascii="Verdana" w:eastAsia="Times New Roman" w:hAnsi="Verdana" w:cs="Times New Roman"/>
        </w:rPr>
      </w:pPr>
      <w:bookmarkStart w:id="4" w:name="do|ax4|pa6"/>
      <w:bookmarkStart w:id="5" w:name="do|ax4|alA"/>
      <w:bookmarkEnd w:id="4"/>
    </w:p>
    <w:bookmarkEnd w:id="5"/>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008F00"/>
        </w:rPr>
        <w:t>(A)</w:t>
      </w:r>
      <w:r w:rsidRPr="009A27D2">
        <w:rPr>
          <w:rFonts w:ascii="Verdana" w:eastAsia="Times New Roman" w:hAnsi="Verdana" w:cs="Times New Roman"/>
        </w:rPr>
        <w:t>PIESE SCRISE</w:t>
      </w:r>
    </w:p>
    <w:p w:rsid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1.</w:t>
      </w:r>
      <w:r w:rsidRPr="009A27D2">
        <w:rPr>
          <w:rFonts w:ascii="Verdana" w:eastAsia="Times New Roman" w:hAnsi="Verdana" w:cs="Times New Roman"/>
        </w:rPr>
        <w:t>Informaţii generale privind obiectivul de investiţii</w:t>
      </w:r>
    </w:p>
    <w:p w:rsidR="009204AD" w:rsidRPr="009A27D2" w:rsidRDefault="009204AD" w:rsidP="009A27D2">
      <w:pPr>
        <w:shd w:val="clear" w:color="auto" w:fill="FFFFFF"/>
        <w:spacing w:after="0" w:line="240" w:lineRule="auto"/>
        <w:jc w:val="both"/>
        <w:rPr>
          <w:rFonts w:ascii="Verdana" w:eastAsia="Times New Roman" w:hAnsi="Verdana" w:cs="Times New Roman"/>
        </w:rPr>
      </w:pP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6" w:name="do|ax4|alA|pt1|sp1.1."/>
      <w:bookmarkEnd w:id="6"/>
      <w:r w:rsidRPr="009A27D2">
        <w:rPr>
          <w:rFonts w:ascii="Verdana" w:eastAsia="Times New Roman" w:hAnsi="Verdana" w:cs="Times New Roman"/>
          <w:b/>
          <w:bCs/>
          <w:color w:val="8F0000"/>
        </w:rPr>
        <w:t>1.1.</w:t>
      </w:r>
      <w:r w:rsidRPr="009A27D2">
        <w:rPr>
          <w:rFonts w:ascii="Verdana" w:eastAsia="Times New Roman" w:hAnsi="Verdana" w:cs="Times New Roman"/>
        </w:rPr>
        <w:t>Denumirea obiectivului de investiţii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7" w:name="do|ax4|alA|pt1|sp1.2."/>
      <w:bookmarkEnd w:id="7"/>
      <w:r w:rsidRPr="009A27D2">
        <w:rPr>
          <w:rFonts w:ascii="Verdana" w:eastAsia="Times New Roman" w:hAnsi="Verdana" w:cs="Times New Roman"/>
          <w:b/>
          <w:bCs/>
          <w:color w:val="8F0000"/>
        </w:rPr>
        <w:t>1.2.</w:t>
      </w:r>
      <w:r w:rsidRPr="009A27D2">
        <w:rPr>
          <w:rFonts w:ascii="Verdana" w:eastAsia="Times New Roman" w:hAnsi="Verdana" w:cs="Times New Roman"/>
        </w:rPr>
        <w:t>Ordonator principal de credite/investitor</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8" w:name="do|ax4|alA|pt1|sp1.3."/>
      <w:bookmarkEnd w:id="8"/>
      <w:r w:rsidRPr="009A27D2">
        <w:rPr>
          <w:rFonts w:ascii="Verdana" w:eastAsia="Times New Roman" w:hAnsi="Verdana" w:cs="Times New Roman"/>
          <w:b/>
          <w:bCs/>
          <w:color w:val="8F0000"/>
        </w:rPr>
        <w:t>1.3.</w:t>
      </w:r>
      <w:r w:rsidRPr="009A27D2">
        <w:rPr>
          <w:rFonts w:ascii="Verdana" w:eastAsia="Times New Roman" w:hAnsi="Verdana" w:cs="Times New Roman"/>
        </w:rPr>
        <w:t>Ordonator de credite (secundar/terţiar)</w:t>
      </w:r>
    </w:p>
    <w:p w:rsidR="009A27D2" w:rsidRPr="00EA716B" w:rsidRDefault="009A27D2" w:rsidP="009A27D2">
      <w:pPr>
        <w:shd w:val="clear" w:color="auto" w:fill="FFFFFF"/>
        <w:spacing w:after="0" w:line="240" w:lineRule="auto"/>
        <w:jc w:val="both"/>
        <w:rPr>
          <w:rFonts w:ascii="Verdana" w:eastAsia="Times New Roman" w:hAnsi="Verdana" w:cs="Times New Roman"/>
          <w:i/>
        </w:rPr>
      </w:pPr>
      <w:bookmarkStart w:id="9" w:name="do|ax4|alA|pt1|sp1.4."/>
      <w:bookmarkEnd w:id="9"/>
      <w:r w:rsidRPr="009A27D2">
        <w:rPr>
          <w:rFonts w:ascii="Verdana" w:eastAsia="Times New Roman" w:hAnsi="Verdana" w:cs="Times New Roman"/>
          <w:b/>
          <w:bCs/>
          <w:color w:val="8F0000"/>
        </w:rPr>
        <w:t>1.4.</w:t>
      </w:r>
      <w:r w:rsidRPr="009A27D2">
        <w:rPr>
          <w:rFonts w:ascii="Verdana" w:eastAsia="Times New Roman" w:hAnsi="Verdana" w:cs="Times New Roman"/>
        </w:rPr>
        <w:t>Beneficiarul investiţiei</w:t>
      </w:r>
      <w:r w:rsidR="00EA716B" w:rsidRPr="00EA716B">
        <w:rPr>
          <w:rFonts w:ascii="Verdana" w:eastAsia="Times New Roman" w:hAnsi="Verdana" w:cs="Times New Roman"/>
          <w:i/>
        </w:rPr>
        <w:t>: denumirea solicitantului si datele de identificare ale acestuia, cod CAEN, sediul, puncte de lucru etc.</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10" w:name="do|ax4|alA|pt1|sp1.5."/>
      <w:bookmarkEnd w:id="10"/>
      <w:r w:rsidRPr="009A27D2">
        <w:rPr>
          <w:rFonts w:ascii="Verdana" w:eastAsia="Times New Roman" w:hAnsi="Verdana" w:cs="Times New Roman"/>
          <w:b/>
          <w:bCs/>
          <w:color w:val="8F0000"/>
        </w:rPr>
        <w:t>1.5.</w:t>
      </w:r>
      <w:r w:rsidRPr="009A27D2">
        <w:rPr>
          <w:rFonts w:ascii="Verdana" w:eastAsia="Times New Roman" w:hAnsi="Verdana" w:cs="Times New Roman"/>
        </w:rPr>
        <w:t>Elaboratorul studiului de fezabilitate</w:t>
      </w:r>
    </w:p>
    <w:p w:rsidR="00EA716B" w:rsidRDefault="00EA716B" w:rsidP="009A27D2">
      <w:pPr>
        <w:shd w:val="clear" w:color="auto" w:fill="FFFFFF"/>
        <w:spacing w:after="0" w:line="240" w:lineRule="auto"/>
        <w:jc w:val="both"/>
        <w:rPr>
          <w:rFonts w:ascii="Verdana" w:eastAsia="Times New Roman" w:hAnsi="Verdana" w:cs="Times New Roman"/>
          <w:b/>
          <w:bCs/>
          <w:noProof/>
          <w:color w:val="333399"/>
        </w:rPr>
      </w:pPr>
    </w:p>
    <w:p w:rsid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2.</w:t>
      </w:r>
      <w:r w:rsidRPr="009A27D2">
        <w:rPr>
          <w:rFonts w:ascii="Verdana" w:eastAsia="Times New Roman" w:hAnsi="Verdana" w:cs="Times New Roman"/>
        </w:rPr>
        <w:t>Situaţia existentă şi necesitatea realizării obiectivului/proiectului de investiţii</w:t>
      </w:r>
    </w:p>
    <w:p w:rsidR="009204AD" w:rsidRDefault="009204AD" w:rsidP="009A27D2">
      <w:pPr>
        <w:shd w:val="clear" w:color="auto" w:fill="FFFFFF"/>
        <w:spacing w:after="0" w:line="240" w:lineRule="auto"/>
        <w:jc w:val="both"/>
        <w:rPr>
          <w:rFonts w:ascii="Verdana" w:eastAsia="Times New Roman" w:hAnsi="Verdana" w:cs="Times New Roman"/>
        </w:rPr>
      </w:pPr>
    </w:p>
    <w:p w:rsidR="00EA716B" w:rsidRPr="00EA716B" w:rsidRDefault="00EA716B" w:rsidP="009A27D2">
      <w:pPr>
        <w:shd w:val="clear" w:color="auto" w:fill="FFFFFF"/>
        <w:spacing w:after="0" w:line="240" w:lineRule="auto"/>
        <w:jc w:val="both"/>
        <w:rPr>
          <w:rFonts w:ascii="Verdana" w:eastAsia="Times New Roman" w:hAnsi="Verdana" w:cs="Times New Roman"/>
          <w:i/>
        </w:rPr>
      </w:pPr>
      <w:r w:rsidRPr="00EA716B">
        <w:rPr>
          <w:rFonts w:ascii="Verdana" w:eastAsia="Times New Roman" w:hAnsi="Verdana" w:cs="Times New Roman"/>
          <w:i/>
        </w:rPr>
        <w:t>La această secţiune se va fundamenta necesitatea şi oportunitatea investiţiei</w:t>
      </w:r>
    </w:p>
    <w:p w:rsidR="009A27D2" w:rsidRPr="00EA716B" w:rsidRDefault="009A27D2" w:rsidP="009A27D2">
      <w:pPr>
        <w:shd w:val="clear" w:color="auto" w:fill="FFFFFF"/>
        <w:spacing w:after="0" w:line="240" w:lineRule="auto"/>
        <w:jc w:val="both"/>
        <w:rPr>
          <w:rFonts w:ascii="Verdana" w:eastAsia="Times New Roman" w:hAnsi="Verdana" w:cs="Times New Roman"/>
          <w:i/>
        </w:rPr>
      </w:pPr>
      <w:bookmarkStart w:id="11" w:name="do|ax4|alA|pt2|sp2.1."/>
      <w:bookmarkEnd w:id="11"/>
      <w:r w:rsidRPr="009A27D2">
        <w:rPr>
          <w:rFonts w:ascii="Verdana" w:eastAsia="Times New Roman" w:hAnsi="Verdana" w:cs="Times New Roman"/>
          <w:b/>
          <w:bCs/>
          <w:color w:val="8F0000"/>
        </w:rPr>
        <w:t>2.1.</w:t>
      </w:r>
      <w:r w:rsidRPr="009A27D2">
        <w:rPr>
          <w:rFonts w:ascii="Verdana" w:eastAsia="Times New Roman" w:hAnsi="Verdana" w:cs="Times New Roman"/>
        </w:rPr>
        <w:t>Concluziile studiului de prefezabilitate (în cazul în care a fost elaborat în prealabil) privind situaţia actuală, necesitatea şi oportunitatea promovării obiectivului de investiţii şi scenariile/opţiunile tehnico-economice identificate şi propuse spre analiză</w:t>
      </w:r>
      <w:r w:rsidR="00EA716B">
        <w:rPr>
          <w:rFonts w:ascii="Verdana" w:eastAsia="Times New Roman" w:hAnsi="Verdana" w:cs="Times New Roman"/>
        </w:rPr>
        <w:t xml:space="preserve"> – </w:t>
      </w:r>
      <w:r w:rsidR="00EA716B">
        <w:rPr>
          <w:rFonts w:ascii="Verdana" w:eastAsia="Times New Roman" w:hAnsi="Verdana" w:cs="Times New Roman"/>
          <w:i/>
        </w:rPr>
        <w:t>nu este cazul</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12" w:name="do|ax4|alA|pt2|sp2.2."/>
      <w:bookmarkEnd w:id="12"/>
      <w:r w:rsidRPr="009A27D2">
        <w:rPr>
          <w:rFonts w:ascii="Verdana" w:eastAsia="Times New Roman" w:hAnsi="Verdana" w:cs="Times New Roman"/>
          <w:b/>
          <w:bCs/>
          <w:color w:val="8F0000"/>
        </w:rPr>
        <w:t>2.2.</w:t>
      </w:r>
      <w:r w:rsidRPr="009A27D2">
        <w:rPr>
          <w:rFonts w:ascii="Verdana" w:eastAsia="Times New Roman" w:hAnsi="Verdana" w:cs="Times New Roman"/>
        </w:rPr>
        <w:t>Prezentarea contextului: politici, strategii, legislaţie, acorduri relevante, structuri instituţionale şi financiare</w:t>
      </w:r>
    </w:p>
    <w:p w:rsidR="009A27D2" w:rsidRDefault="009A27D2" w:rsidP="009A27D2">
      <w:pPr>
        <w:shd w:val="clear" w:color="auto" w:fill="FFFFFF"/>
        <w:spacing w:after="0" w:line="240" w:lineRule="auto"/>
        <w:jc w:val="both"/>
        <w:rPr>
          <w:rFonts w:ascii="Verdana" w:eastAsia="Times New Roman" w:hAnsi="Verdana" w:cs="Times New Roman"/>
        </w:rPr>
      </w:pPr>
      <w:bookmarkStart w:id="13" w:name="do|ax4|alA|pt2|sp2.3."/>
      <w:bookmarkEnd w:id="13"/>
      <w:r w:rsidRPr="009A27D2">
        <w:rPr>
          <w:rFonts w:ascii="Verdana" w:eastAsia="Times New Roman" w:hAnsi="Verdana" w:cs="Times New Roman"/>
          <w:b/>
          <w:bCs/>
          <w:color w:val="8F0000"/>
        </w:rPr>
        <w:t>2.3.</w:t>
      </w:r>
      <w:r w:rsidRPr="009A27D2">
        <w:rPr>
          <w:rFonts w:ascii="Verdana" w:eastAsia="Times New Roman" w:hAnsi="Verdana" w:cs="Times New Roman"/>
        </w:rPr>
        <w:t>Analiza situaţiei existente şi identificarea deficienţelor</w:t>
      </w:r>
    </w:p>
    <w:p w:rsidR="00EA716B" w:rsidRPr="00DA7215" w:rsidRDefault="00EA716B" w:rsidP="00EA716B">
      <w:pPr>
        <w:numPr>
          <w:ilvl w:val="1"/>
          <w:numId w:val="1"/>
        </w:numPr>
        <w:shd w:val="clear" w:color="auto" w:fill="FFFFFF"/>
        <w:spacing w:after="0" w:line="240" w:lineRule="auto"/>
        <w:contextualSpacing/>
        <w:jc w:val="both"/>
        <w:rPr>
          <w:rFonts w:ascii="Verdana" w:eastAsia="Times New Roman" w:hAnsi="Verdana" w:cs="Arial"/>
          <w:i/>
          <w:lang w:eastAsia="ro-RO"/>
        </w:rPr>
      </w:pPr>
      <w:r>
        <w:rPr>
          <w:rFonts w:ascii="Verdana" w:eastAsia="Times New Roman" w:hAnsi="Verdana" w:cs="Arial"/>
          <w:i/>
        </w:rPr>
        <w:t xml:space="preserve">       </w:t>
      </w:r>
      <w:r w:rsidRPr="00DA7215">
        <w:rPr>
          <w:rFonts w:ascii="Verdana" w:eastAsia="Times New Roman" w:hAnsi="Verdana" w:cs="Arial"/>
          <w:i/>
        </w:rPr>
        <w:t>Scurt istoric al solicitantului</w:t>
      </w:r>
    </w:p>
    <w:p w:rsidR="00EA716B" w:rsidRPr="00DA7215" w:rsidRDefault="00EA716B" w:rsidP="00EA716B">
      <w:pPr>
        <w:numPr>
          <w:ilvl w:val="1"/>
          <w:numId w:val="1"/>
        </w:numPr>
        <w:shd w:val="clear" w:color="auto" w:fill="FFFFFF"/>
        <w:spacing w:after="0" w:line="240" w:lineRule="auto"/>
        <w:ind w:left="0" w:firstLine="540"/>
        <w:contextualSpacing/>
        <w:jc w:val="both"/>
        <w:rPr>
          <w:rFonts w:ascii="Verdana" w:eastAsia="Times New Roman" w:hAnsi="Verdana" w:cs="Arial"/>
          <w:i/>
          <w:lang w:eastAsia="ro-RO"/>
        </w:rPr>
      </w:pPr>
      <w:r w:rsidRPr="00DA7215">
        <w:rPr>
          <w:rFonts w:ascii="Verdana" w:eastAsia="Times New Roman" w:hAnsi="Verdana" w:cs="Arial"/>
          <w:i/>
        </w:rPr>
        <w:t>Capacitatea manageriala (organigrama, sistem informatic, certificate</w:t>
      </w:r>
      <w:r>
        <w:rPr>
          <w:rFonts w:ascii="Verdana" w:eastAsia="Times New Roman" w:hAnsi="Verdana" w:cs="Arial"/>
          <w:i/>
        </w:rPr>
        <w:t>, etc</w:t>
      </w:r>
      <w:r w:rsidRPr="00DA7215">
        <w:rPr>
          <w:rFonts w:ascii="Verdana" w:eastAsia="Times New Roman" w:hAnsi="Verdana" w:cs="Arial"/>
          <w:i/>
        </w:rPr>
        <w:t>).</w:t>
      </w:r>
    </w:p>
    <w:p w:rsidR="00EA716B" w:rsidRPr="00DA7215" w:rsidRDefault="00EA716B" w:rsidP="00EA716B">
      <w:pPr>
        <w:spacing w:after="0" w:line="240" w:lineRule="auto"/>
        <w:ind w:firstLine="567"/>
        <w:jc w:val="both"/>
        <w:rPr>
          <w:rFonts w:ascii="Verdana" w:eastAsia="Times New Roman" w:hAnsi="Verdana" w:cs="Arial"/>
          <w:i/>
          <w:lang w:val="ro-RO"/>
        </w:rPr>
      </w:pPr>
      <w:r w:rsidRPr="00DA7215">
        <w:rPr>
          <w:rFonts w:ascii="Verdana" w:eastAsia="Times New Roman" w:hAnsi="Verdana" w:cs="Arial"/>
          <w:i/>
          <w:lang w:val="ro-RO"/>
        </w:rPr>
        <w:t>1.3</w:t>
      </w:r>
      <w:r w:rsidRPr="00DA7215">
        <w:rPr>
          <w:rFonts w:ascii="Verdana" w:eastAsia="Times New Roman" w:hAnsi="Verdana" w:cs="Arial"/>
          <w:i/>
          <w:lang w:val="ro-RO"/>
        </w:rPr>
        <w:tab/>
        <w:t xml:space="preserve">Obiectul de activitate ale solicitantului </w:t>
      </w:r>
      <w:r w:rsidRPr="00DA7215">
        <w:rPr>
          <w:rFonts w:ascii="Verdana" w:eastAsia="Times New Roman" w:hAnsi="Verdana" w:cs="Arial"/>
          <w:i/>
          <w:lang w:val="ro-RO" w:eastAsia="ro-RO"/>
        </w:rPr>
        <w:t xml:space="preserve"> </w:t>
      </w:r>
    </w:p>
    <w:p w:rsidR="00EA716B" w:rsidRDefault="00EA716B" w:rsidP="00EA716B">
      <w:pPr>
        <w:spacing w:after="0" w:line="240" w:lineRule="auto"/>
        <w:ind w:firstLine="567"/>
        <w:jc w:val="both"/>
        <w:rPr>
          <w:rFonts w:ascii="Verdana" w:eastAsia="Times New Roman" w:hAnsi="Verdana" w:cs="Arial"/>
          <w:i/>
          <w:lang w:val="ro-RO"/>
        </w:rPr>
      </w:pPr>
      <w:r w:rsidRPr="00DA7215">
        <w:rPr>
          <w:rFonts w:ascii="Verdana" w:eastAsia="Times New Roman" w:hAnsi="Verdana" w:cs="Arial"/>
          <w:i/>
          <w:lang w:val="ro-RO"/>
        </w:rPr>
        <w:t>1.4</w:t>
      </w:r>
      <w:r w:rsidRPr="00DA7215">
        <w:rPr>
          <w:rFonts w:ascii="Verdana" w:eastAsia="Times New Roman" w:hAnsi="Verdana" w:cs="Arial"/>
          <w:i/>
          <w:lang w:val="ro-RO"/>
        </w:rPr>
        <w:tab/>
        <w:t xml:space="preserve">Principalele mijloace fixe aflate în patrimoniul solicitantului: resurse funciare (cu precizarea regimului proprietăţii), construcţii, utilaje şi echipamente, animale,etc. </w:t>
      </w:r>
    </w:p>
    <w:p w:rsidR="00EA716B" w:rsidRDefault="00EA716B" w:rsidP="00EA716B">
      <w:pPr>
        <w:spacing w:after="0" w:line="240" w:lineRule="auto"/>
        <w:ind w:firstLine="720"/>
        <w:jc w:val="both"/>
        <w:rPr>
          <w:rFonts w:ascii="Verdana" w:eastAsia="Times New Roman" w:hAnsi="Verdana" w:cs="Arial"/>
          <w:i/>
          <w:lang w:val="ro-RO"/>
        </w:rPr>
      </w:pPr>
    </w:p>
    <w:tbl>
      <w:tblPr>
        <w:tblW w:w="91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3456"/>
        <w:gridCol w:w="1572"/>
        <w:gridCol w:w="2189"/>
        <w:gridCol w:w="1935"/>
      </w:tblGrid>
      <w:tr w:rsidR="00EA716B" w:rsidRPr="001A7FC1" w:rsidTr="009C748E">
        <w:trPr>
          <w:trHeight w:val="735"/>
          <w:jc w:val="center"/>
        </w:trPr>
        <w:tc>
          <w:tcPr>
            <w:tcW w:w="3456" w:type="dxa"/>
            <w:shd w:val="clear" w:color="auto" w:fill="FFFFFF"/>
          </w:tcPr>
          <w:p w:rsidR="00EA716B" w:rsidRPr="001A7FC1" w:rsidRDefault="00EA716B" w:rsidP="009C748E">
            <w:pPr>
              <w:spacing w:after="0" w:line="240" w:lineRule="auto"/>
              <w:ind w:firstLine="720"/>
              <w:jc w:val="center"/>
              <w:rPr>
                <w:rFonts w:ascii="Arial" w:eastAsia="Times New Roman" w:hAnsi="Arial" w:cs="Arial"/>
                <w:b/>
                <w:bCs/>
                <w:i/>
                <w:lang w:val="ro-RO"/>
              </w:rPr>
            </w:pPr>
            <w:r w:rsidRPr="001A7FC1">
              <w:rPr>
                <w:rFonts w:ascii="Arial" w:eastAsia="Times New Roman" w:hAnsi="Arial" w:cs="Arial"/>
                <w:b/>
                <w:bCs/>
                <w:i/>
                <w:lang w:val="ro-RO"/>
              </w:rPr>
              <w:t>Denumire mijloc fix</w:t>
            </w:r>
          </w:p>
        </w:tc>
        <w:tc>
          <w:tcPr>
            <w:tcW w:w="1572" w:type="dxa"/>
            <w:shd w:val="clear" w:color="auto" w:fill="FFFFFF"/>
          </w:tcPr>
          <w:p w:rsidR="00EA716B" w:rsidRPr="001A7FC1" w:rsidRDefault="00EA716B" w:rsidP="009C748E">
            <w:pPr>
              <w:spacing w:after="0" w:line="240" w:lineRule="auto"/>
              <w:ind w:firstLine="720"/>
              <w:jc w:val="center"/>
              <w:rPr>
                <w:rFonts w:ascii="Arial" w:eastAsia="Times New Roman" w:hAnsi="Arial" w:cs="Arial"/>
                <w:b/>
                <w:bCs/>
                <w:i/>
                <w:lang w:val="ro-RO"/>
              </w:rPr>
            </w:pPr>
            <w:r w:rsidRPr="001A7FC1">
              <w:rPr>
                <w:rFonts w:ascii="Arial" w:eastAsia="Times New Roman" w:hAnsi="Arial" w:cs="Arial"/>
                <w:b/>
                <w:bCs/>
                <w:i/>
                <w:lang w:val="ro-RO"/>
              </w:rPr>
              <w:t>Data achiziţiei</w:t>
            </w:r>
          </w:p>
        </w:tc>
        <w:tc>
          <w:tcPr>
            <w:tcW w:w="2189" w:type="dxa"/>
            <w:shd w:val="clear" w:color="auto" w:fill="FFFFFF"/>
          </w:tcPr>
          <w:p w:rsidR="00EA716B" w:rsidRPr="001A7FC1" w:rsidRDefault="00EA716B" w:rsidP="009C748E">
            <w:pPr>
              <w:spacing w:after="0" w:line="240" w:lineRule="auto"/>
              <w:ind w:firstLine="720"/>
              <w:jc w:val="center"/>
              <w:rPr>
                <w:rFonts w:ascii="Arial" w:eastAsia="Times New Roman" w:hAnsi="Arial" w:cs="Arial"/>
                <w:b/>
                <w:bCs/>
                <w:i/>
                <w:lang w:val="ro-RO"/>
              </w:rPr>
            </w:pPr>
            <w:r w:rsidRPr="001A7FC1">
              <w:rPr>
                <w:rFonts w:ascii="Arial" w:eastAsia="Times New Roman" w:hAnsi="Arial" w:cs="Arial"/>
                <w:b/>
                <w:bCs/>
                <w:i/>
                <w:lang w:val="ro-RO"/>
              </w:rPr>
              <w:t>Valoare neta  la data întocmirii ultimului bilanţ                                                  -Lei-</w:t>
            </w:r>
          </w:p>
        </w:tc>
        <w:tc>
          <w:tcPr>
            <w:tcW w:w="1935" w:type="dxa"/>
            <w:shd w:val="clear" w:color="auto" w:fill="FFFFFF"/>
          </w:tcPr>
          <w:p w:rsidR="00EA716B" w:rsidRPr="001A7FC1" w:rsidRDefault="00EA716B" w:rsidP="009C748E">
            <w:pPr>
              <w:spacing w:after="0" w:line="240" w:lineRule="auto"/>
              <w:ind w:firstLine="720"/>
              <w:jc w:val="center"/>
              <w:rPr>
                <w:rFonts w:ascii="Arial" w:eastAsia="Times New Roman" w:hAnsi="Arial" w:cs="Arial"/>
                <w:b/>
                <w:bCs/>
                <w:i/>
                <w:lang w:val="ro-RO"/>
              </w:rPr>
            </w:pPr>
            <w:r w:rsidRPr="001A7FC1">
              <w:rPr>
                <w:rFonts w:ascii="Arial" w:eastAsia="Times New Roman" w:hAnsi="Arial" w:cs="Arial"/>
                <w:b/>
                <w:bCs/>
                <w:i/>
                <w:lang w:val="ro-RO"/>
              </w:rPr>
              <w:t xml:space="preserve">Bucăţi </w:t>
            </w:r>
          </w:p>
          <w:p w:rsidR="00EA716B" w:rsidRPr="001A7FC1" w:rsidRDefault="00EA716B" w:rsidP="009C748E">
            <w:pPr>
              <w:spacing w:after="0" w:line="240" w:lineRule="auto"/>
              <w:ind w:firstLine="720"/>
              <w:rPr>
                <w:rFonts w:ascii="Arial" w:eastAsia="Times New Roman" w:hAnsi="Arial" w:cs="Arial"/>
                <w:b/>
                <w:bCs/>
                <w:i/>
                <w:lang w:val="ro-RO"/>
              </w:rPr>
            </w:pPr>
          </w:p>
        </w:tc>
      </w:tr>
      <w:tr w:rsidR="00EA716B" w:rsidRPr="001A7FC1" w:rsidTr="009C748E">
        <w:trPr>
          <w:trHeight w:val="255"/>
          <w:jc w:val="center"/>
        </w:trPr>
        <w:tc>
          <w:tcPr>
            <w:tcW w:w="3456" w:type="dxa"/>
            <w:shd w:val="clear" w:color="auto" w:fill="E0E0E0"/>
          </w:tcPr>
          <w:p w:rsidR="00EA716B" w:rsidRPr="001A7FC1" w:rsidRDefault="00EA716B" w:rsidP="009C748E">
            <w:pPr>
              <w:spacing w:after="0" w:line="240" w:lineRule="auto"/>
              <w:ind w:firstLine="720"/>
              <w:rPr>
                <w:rFonts w:ascii="Arial" w:eastAsia="Times New Roman" w:hAnsi="Arial" w:cs="Arial"/>
                <w:b/>
                <w:bCs/>
                <w:i/>
                <w:lang w:val="ro-RO"/>
              </w:rPr>
            </w:pPr>
            <w:r w:rsidRPr="001A7FC1">
              <w:rPr>
                <w:rFonts w:ascii="Arial" w:eastAsia="Times New Roman" w:hAnsi="Arial" w:cs="Arial"/>
                <w:b/>
                <w:bCs/>
                <w:i/>
                <w:lang w:val="ro-RO"/>
              </w:rPr>
              <w:t>1.CLĂDIRI TOTAL</w:t>
            </w:r>
          </w:p>
        </w:tc>
        <w:tc>
          <w:tcPr>
            <w:tcW w:w="1572"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c>
          <w:tcPr>
            <w:tcW w:w="2189"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p>
        </w:tc>
        <w:tc>
          <w:tcPr>
            <w:tcW w:w="1935"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r>
      <w:tr w:rsidR="00EA716B" w:rsidRPr="001A7FC1" w:rsidTr="009C748E">
        <w:trPr>
          <w:trHeight w:val="255"/>
          <w:jc w:val="center"/>
        </w:trPr>
        <w:tc>
          <w:tcPr>
            <w:tcW w:w="3456" w:type="dxa"/>
            <w:shd w:val="clear" w:color="auto" w:fill="FFFFFF"/>
          </w:tcPr>
          <w:p w:rsidR="00EA716B" w:rsidRPr="001A7FC1" w:rsidRDefault="00EA716B" w:rsidP="009C748E">
            <w:pPr>
              <w:spacing w:after="0" w:line="240" w:lineRule="auto"/>
              <w:ind w:firstLine="720"/>
              <w:rPr>
                <w:rFonts w:ascii="Arial" w:eastAsia="Times New Roman" w:hAnsi="Arial" w:cs="Arial"/>
                <w:b/>
                <w:bCs/>
                <w:i/>
                <w:lang w:val="ro-RO"/>
              </w:rPr>
            </w:pPr>
            <w:r w:rsidRPr="001A7FC1">
              <w:rPr>
                <w:rFonts w:ascii="Arial" w:eastAsia="Times New Roman" w:hAnsi="Arial" w:cs="Arial"/>
                <w:b/>
                <w:bCs/>
                <w:i/>
                <w:lang w:val="ro-RO"/>
              </w:rPr>
              <w:t xml:space="preserve">  1.1 detaliaţi……………..</w:t>
            </w:r>
          </w:p>
        </w:tc>
        <w:tc>
          <w:tcPr>
            <w:tcW w:w="1572"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c>
          <w:tcPr>
            <w:tcW w:w="2189"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p>
        </w:tc>
        <w:tc>
          <w:tcPr>
            <w:tcW w:w="1935"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r>
      <w:tr w:rsidR="00EA716B" w:rsidRPr="001A7FC1" w:rsidTr="009C748E">
        <w:trPr>
          <w:trHeight w:val="255"/>
          <w:jc w:val="center"/>
        </w:trPr>
        <w:tc>
          <w:tcPr>
            <w:tcW w:w="3456" w:type="dxa"/>
            <w:tcBorders>
              <w:bottom w:val="single" w:sz="8" w:space="0" w:color="auto"/>
            </w:tcBorders>
            <w:shd w:val="clear" w:color="auto" w:fill="FFFFFF"/>
          </w:tcPr>
          <w:p w:rsidR="00EA716B" w:rsidRPr="001A7FC1" w:rsidRDefault="00EA716B" w:rsidP="009C748E">
            <w:pPr>
              <w:spacing w:after="0" w:line="240" w:lineRule="auto"/>
              <w:ind w:firstLine="720"/>
              <w:rPr>
                <w:rFonts w:ascii="Arial" w:eastAsia="Times New Roman" w:hAnsi="Arial" w:cs="Arial"/>
                <w:b/>
                <w:bCs/>
                <w:i/>
                <w:lang w:val="ro-RO"/>
              </w:rPr>
            </w:pPr>
            <w:r w:rsidRPr="001A7FC1">
              <w:rPr>
                <w:rFonts w:ascii="Arial" w:eastAsia="Times New Roman" w:hAnsi="Arial" w:cs="Arial"/>
                <w:b/>
                <w:bCs/>
                <w:i/>
                <w:lang w:val="ro-RO"/>
              </w:rPr>
              <w:t xml:space="preserve">  1.n detaliaţi………………</w:t>
            </w:r>
          </w:p>
        </w:tc>
        <w:tc>
          <w:tcPr>
            <w:tcW w:w="1572"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c>
          <w:tcPr>
            <w:tcW w:w="2189"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p>
        </w:tc>
        <w:tc>
          <w:tcPr>
            <w:tcW w:w="1935"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r>
      <w:tr w:rsidR="00EA716B" w:rsidRPr="001A7FC1" w:rsidTr="009C748E">
        <w:trPr>
          <w:trHeight w:val="255"/>
          <w:jc w:val="center"/>
        </w:trPr>
        <w:tc>
          <w:tcPr>
            <w:tcW w:w="3456" w:type="dxa"/>
            <w:shd w:val="clear" w:color="auto" w:fill="E0E0E0"/>
          </w:tcPr>
          <w:p w:rsidR="00EA716B" w:rsidRPr="001A7FC1" w:rsidRDefault="00EA716B" w:rsidP="009C748E">
            <w:pPr>
              <w:spacing w:after="0" w:line="240" w:lineRule="auto"/>
              <w:ind w:firstLine="720"/>
              <w:rPr>
                <w:rFonts w:ascii="Arial" w:eastAsia="Times New Roman" w:hAnsi="Arial" w:cs="Arial"/>
                <w:b/>
                <w:bCs/>
                <w:i/>
                <w:lang w:val="ro-RO"/>
              </w:rPr>
            </w:pPr>
            <w:r w:rsidRPr="001A7FC1">
              <w:rPr>
                <w:rFonts w:ascii="Arial" w:eastAsia="Times New Roman" w:hAnsi="Arial" w:cs="Arial"/>
                <w:b/>
                <w:bCs/>
                <w:i/>
                <w:lang w:val="ro-RO"/>
              </w:rPr>
              <w:t>2.UTILAJE TOTAL</w:t>
            </w:r>
          </w:p>
        </w:tc>
        <w:tc>
          <w:tcPr>
            <w:tcW w:w="1572"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c>
          <w:tcPr>
            <w:tcW w:w="2189"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p>
        </w:tc>
        <w:tc>
          <w:tcPr>
            <w:tcW w:w="1935"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r>
      <w:tr w:rsidR="00EA716B" w:rsidRPr="001A7FC1" w:rsidTr="009C748E">
        <w:trPr>
          <w:trHeight w:val="255"/>
          <w:jc w:val="center"/>
        </w:trPr>
        <w:tc>
          <w:tcPr>
            <w:tcW w:w="3456" w:type="dxa"/>
            <w:shd w:val="clear" w:color="auto" w:fill="FFFFFF"/>
          </w:tcPr>
          <w:p w:rsidR="00EA716B" w:rsidRPr="001A7FC1" w:rsidRDefault="00EA716B" w:rsidP="009C748E">
            <w:pPr>
              <w:spacing w:after="0" w:line="240" w:lineRule="auto"/>
              <w:ind w:firstLine="720"/>
              <w:rPr>
                <w:rFonts w:ascii="Arial" w:eastAsia="Times New Roman" w:hAnsi="Arial" w:cs="Arial"/>
                <w:b/>
                <w:bCs/>
                <w:i/>
                <w:lang w:val="ro-RO"/>
              </w:rPr>
            </w:pPr>
            <w:r w:rsidRPr="001A7FC1">
              <w:rPr>
                <w:rFonts w:ascii="Arial" w:eastAsia="Times New Roman" w:hAnsi="Arial" w:cs="Arial"/>
                <w:b/>
                <w:bCs/>
                <w:i/>
                <w:lang w:val="ro-RO"/>
              </w:rPr>
              <w:t xml:space="preserve">  2.1 detaliaţi……………..</w:t>
            </w:r>
          </w:p>
        </w:tc>
        <w:tc>
          <w:tcPr>
            <w:tcW w:w="1572"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c>
          <w:tcPr>
            <w:tcW w:w="2189"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p>
        </w:tc>
        <w:tc>
          <w:tcPr>
            <w:tcW w:w="1935"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r>
      <w:tr w:rsidR="00EA716B" w:rsidRPr="001A7FC1" w:rsidTr="009C748E">
        <w:trPr>
          <w:trHeight w:val="255"/>
          <w:jc w:val="center"/>
        </w:trPr>
        <w:tc>
          <w:tcPr>
            <w:tcW w:w="3456" w:type="dxa"/>
            <w:shd w:val="clear" w:color="auto" w:fill="FFFFFF"/>
          </w:tcPr>
          <w:p w:rsidR="00EA716B" w:rsidRPr="001A7FC1" w:rsidRDefault="00EA716B" w:rsidP="009C748E">
            <w:pPr>
              <w:spacing w:after="0" w:line="240" w:lineRule="auto"/>
              <w:ind w:firstLine="720"/>
              <w:rPr>
                <w:rFonts w:ascii="Arial" w:eastAsia="Times New Roman" w:hAnsi="Arial" w:cs="Arial"/>
                <w:b/>
                <w:bCs/>
                <w:i/>
                <w:lang w:val="ro-RO"/>
              </w:rPr>
            </w:pPr>
            <w:r w:rsidRPr="001A7FC1">
              <w:rPr>
                <w:rFonts w:ascii="Arial" w:eastAsia="Times New Roman" w:hAnsi="Arial" w:cs="Arial"/>
                <w:b/>
                <w:bCs/>
                <w:i/>
                <w:lang w:val="ro-RO"/>
              </w:rPr>
              <w:t xml:space="preserve">  2.n detaliaţi………………</w:t>
            </w:r>
          </w:p>
        </w:tc>
        <w:tc>
          <w:tcPr>
            <w:tcW w:w="1572"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c>
          <w:tcPr>
            <w:tcW w:w="2189"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p>
        </w:tc>
        <w:tc>
          <w:tcPr>
            <w:tcW w:w="1935"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r>
      <w:tr w:rsidR="00EA716B" w:rsidRPr="001A7FC1" w:rsidTr="009C748E">
        <w:trPr>
          <w:trHeight w:val="255"/>
          <w:jc w:val="center"/>
        </w:trPr>
        <w:tc>
          <w:tcPr>
            <w:tcW w:w="3456" w:type="dxa"/>
            <w:shd w:val="clear" w:color="auto" w:fill="FFFFFF"/>
          </w:tcPr>
          <w:p w:rsidR="00EA716B" w:rsidRPr="001A7FC1" w:rsidRDefault="00EA716B" w:rsidP="009C748E">
            <w:pPr>
              <w:spacing w:after="0" w:line="240" w:lineRule="auto"/>
              <w:ind w:firstLine="720"/>
              <w:rPr>
                <w:rFonts w:ascii="Arial" w:eastAsia="Times New Roman" w:hAnsi="Arial" w:cs="Arial"/>
                <w:b/>
                <w:bCs/>
                <w:i/>
                <w:lang w:val="ro-RO"/>
              </w:rPr>
            </w:pPr>
            <w:r w:rsidRPr="001A7FC1">
              <w:rPr>
                <w:rFonts w:ascii="Arial" w:eastAsia="Times New Roman" w:hAnsi="Arial" w:cs="Arial"/>
                <w:b/>
                <w:bCs/>
                <w:i/>
                <w:lang w:val="ro-RO"/>
              </w:rPr>
              <w:lastRenderedPageBreak/>
              <w:t xml:space="preserve">  3.1 detaliaţi……………..</w:t>
            </w:r>
          </w:p>
        </w:tc>
        <w:tc>
          <w:tcPr>
            <w:tcW w:w="1572"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c>
          <w:tcPr>
            <w:tcW w:w="2189"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p>
        </w:tc>
        <w:tc>
          <w:tcPr>
            <w:tcW w:w="1935"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r>
      <w:tr w:rsidR="00EA716B" w:rsidRPr="001A7FC1" w:rsidTr="009C748E">
        <w:trPr>
          <w:trHeight w:val="255"/>
          <w:jc w:val="center"/>
        </w:trPr>
        <w:tc>
          <w:tcPr>
            <w:tcW w:w="3456" w:type="dxa"/>
            <w:shd w:val="clear" w:color="auto" w:fill="FFFFFF"/>
          </w:tcPr>
          <w:p w:rsidR="00EA716B" w:rsidRPr="001A7FC1" w:rsidRDefault="00EA716B" w:rsidP="009C748E">
            <w:pPr>
              <w:spacing w:after="0" w:line="240" w:lineRule="auto"/>
              <w:ind w:firstLine="720"/>
              <w:rPr>
                <w:rFonts w:ascii="Arial" w:eastAsia="Times New Roman" w:hAnsi="Arial" w:cs="Arial"/>
                <w:b/>
                <w:bCs/>
                <w:i/>
                <w:lang w:val="ro-RO"/>
              </w:rPr>
            </w:pPr>
            <w:r w:rsidRPr="001A7FC1">
              <w:rPr>
                <w:rFonts w:ascii="Arial" w:eastAsia="Times New Roman" w:hAnsi="Arial" w:cs="Arial"/>
                <w:b/>
                <w:bCs/>
                <w:i/>
                <w:lang w:val="ro-RO"/>
              </w:rPr>
              <w:t xml:space="preserve">  3.n detaliaţi………………</w:t>
            </w:r>
          </w:p>
        </w:tc>
        <w:tc>
          <w:tcPr>
            <w:tcW w:w="1572"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c>
          <w:tcPr>
            <w:tcW w:w="2189"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p>
        </w:tc>
        <w:tc>
          <w:tcPr>
            <w:tcW w:w="1935"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r>
      <w:tr w:rsidR="00EA716B" w:rsidRPr="001A7FC1" w:rsidTr="009C748E">
        <w:trPr>
          <w:trHeight w:val="270"/>
          <w:jc w:val="center"/>
        </w:trPr>
        <w:tc>
          <w:tcPr>
            <w:tcW w:w="3456" w:type="dxa"/>
            <w:shd w:val="clear" w:color="auto" w:fill="E0E0E0"/>
          </w:tcPr>
          <w:p w:rsidR="00EA716B" w:rsidRPr="001A7FC1" w:rsidRDefault="00EA716B" w:rsidP="009C748E">
            <w:pPr>
              <w:spacing w:after="0" w:line="240" w:lineRule="auto"/>
              <w:ind w:firstLine="720"/>
              <w:rPr>
                <w:rFonts w:ascii="Arial" w:eastAsia="Times New Roman" w:hAnsi="Arial" w:cs="Arial"/>
                <w:b/>
                <w:bCs/>
                <w:i/>
                <w:lang w:val="ro-RO"/>
              </w:rPr>
            </w:pPr>
            <w:r w:rsidRPr="001A7FC1">
              <w:rPr>
                <w:rFonts w:ascii="Arial" w:eastAsia="Times New Roman" w:hAnsi="Arial" w:cs="Arial"/>
                <w:b/>
                <w:bCs/>
                <w:i/>
                <w:lang w:val="ro-RO"/>
              </w:rPr>
              <w:t>4.ALTELE - detaliaţi</w:t>
            </w:r>
          </w:p>
        </w:tc>
        <w:tc>
          <w:tcPr>
            <w:tcW w:w="1572"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c>
          <w:tcPr>
            <w:tcW w:w="2189"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p>
        </w:tc>
        <w:tc>
          <w:tcPr>
            <w:tcW w:w="1935" w:type="dxa"/>
            <w:shd w:val="clear" w:color="auto" w:fill="FFFFFF"/>
          </w:tcPr>
          <w:p w:rsidR="00EA716B" w:rsidRPr="001A7FC1" w:rsidRDefault="00EA716B" w:rsidP="009C748E">
            <w:pPr>
              <w:spacing w:after="0" w:line="240" w:lineRule="auto"/>
              <w:ind w:firstLine="720"/>
              <w:jc w:val="right"/>
              <w:rPr>
                <w:rFonts w:ascii="Arial" w:eastAsia="Times New Roman" w:hAnsi="Arial" w:cs="Arial"/>
                <w:i/>
                <w:color w:val="008080"/>
                <w:lang w:val="ro-RO"/>
              </w:rPr>
            </w:pPr>
            <w:r w:rsidRPr="001A7FC1">
              <w:rPr>
                <w:rFonts w:ascii="Arial" w:eastAsia="Times New Roman" w:hAnsi="Arial" w:cs="Arial"/>
                <w:i/>
                <w:color w:val="008080"/>
                <w:lang w:val="ro-RO"/>
              </w:rPr>
              <w:t> </w:t>
            </w:r>
          </w:p>
        </w:tc>
      </w:tr>
      <w:tr w:rsidR="00EA716B" w:rsidRPr="001A7FC1" w:rsidTr="009C748E">
        <w:trPr>
          <w:trHeight w:val="270"/>
          <w:jc w:val="center"/>
        </w:trPr>
        <w:tc>
          <w:tcPr>
            <w:tcW w:w="3456" w:type="dxa"/>
            <w:shd w:val="clear" w:color="auto" w:fill="333333"/>
          </w:tcPr>
          <w:p w:rsidR="00EA716B" w:rsidRPr="001A7FC1" w:rsidRDefault="00EA716B" w:rsidP="009C748E">
            <w:pPr>
              <w:spacing w:after="0" w:line="240" w:lineRule="auto"/>
              <w:ind w:firstLine="720"/>
              <w:jc w:val="center"/>
              <w:rPr>
                <w:rFonts w:ascii="Arial" w:eastAsia="Times New Roman" w:hAnsi="Arial" w:cs="Arial"/>
                <w:b/>
                <w:bCs/>
                <w:i/>
                <w:color w:val="FFFFFF"/>
                <w:lang w:val="ro-RO"/>
              </w:rPr>
            </w:pPr>
            <w:r w:rsidRPr="001A7FC1">
              <w:rPr>
                <w:rFonts w:ascii="Arial" w:eastAsia="Times New Roman" w:hAnsi="Arial" w:cs="Arial"/>
                <w:b/>
                <w:bCs/>
                <w:i/>
                <w:color w:val="FFFFFF"/>
                <w:lang w:val="ro-RO"/>
              </w:rPr>
              <w:t>TOTAL</w:t>
            </w:r>
          </w:p>
        </w:tc>
        <w:tc>
          <w:tcPr>
            <w:tcW w:w="1572" w:type="dxa"/>
            <w:shd w:val="clear" w:color="auto" w:fill="auto"/>
          </w:tcPr>
          <w:p w:rsidR="00EA716B" w:rsidRPr="001A7FC1" w:rsidRDefault="00EA716B" w:rsidP="009C748E">
            <w:pPr>
              <w:spacing w:after="0" w:line="240" w:lineRule="auto"/>
              <w:ind w:firstLine="720"/>
              <w:jc w:val="right"/>
              <w:rPr>
                <w:rFonts w:ascii="Arial" w:eastAsia="Times New Roman" w:hAnsi="Arial" w:cs="Arial"/>
                <w:b/>
                <w:bCs/>
                <w:i/>
                <w:color w:val="FFFFFF"/>
                <w:lang w:val="ro-RO"/>
              </w:rPr>
            </w:pPr>
            <w:r w:rsidRPr="001A7FC1">
              <w:rPr>
                <w:rFonts w:ascii="Arial" w:eastAsia="Times New Roman" w:hAnsi="Arial" w:cs="Arial"/>
                <w:b/>
                <w:bCs/>
                <w:i/>
                <w:color w:val="FFFFFF"/>
                <w:lang w:val="ro-RO"/>
              </w:rPr>
              <w:t> </w:t>
            </w:r>
          </w:p>
        </w:tc>
        <w:tc>
          <w:tcPr>
            <w:tcW w:w="2189" w:type="dxa"/>
          </w:tcPr>
          <w:p w:rsidR="00EA716B" w:rsidRPr="001A7FC1" w:rsidRDefault="00EA716B" w:rsidP="009C748E">
            <w:pPr>
              <w:spacing w:after="0" w:line="240" w:lineRule="auto"/>
              <w:ind w:firstLine="720"/>
              <w:jc w:val="right"/>
              <w:rPr>
                <w:rFonts w:ascii="Arial" w:eastAsia="Times New Roman" w:hAnsi="Arial" w:cs="Arial"/>
                <w:b/>
                <w:bCs/>
                <w:i/>
                <w:color w:val="FFFFFF"/>
                <w:lang w:val="ro-RO"/>
              </w:rPr>
            </w:pPr>
          </w:p>
        </w:tc>
        <w:tc>
          <w:tcPr>
            <w:tcW w:w="1935" w:type="dxa"/>
            <w:shd w:val="clear" w:color="auto" w:fill="auto"/>
          </w:tcPr>
          <w:p w:rsidR="00EA716B" w:rsidRPr="001A7FC1" w:rsidRDefault="00EA716B" w:rsidP="009C748E">
            <w:pPr>
              <w:spacing w:after="0" w:line="240" w:lineRule="auto"/>
              <w:ind w:firstLine="720"/>
              <w:jc w:val="right"/>
              <w:rPr>
                <w:rFonts w:ascii="Arial" w:eastAsia="Times New Roman" w:hAnsi="Arial" w:cs="Arial"/>
                <w:b/>
                <w:bCs/>
                <w:i/>
                <w:color w:val="FFFFFF"/>
                <w:lang w:val="ro-RO"/>
              </w:rPr>
            </w:pPr>
            <w:r w:rsidRPr="001A7FC1">
              <w:rPr>
                <w:rFonts w:ascii="Arial" w:eastAsia="Times New Roman" w:hAnsi="Arial" w:cs="Arial"/>
                <w:b/>
                <w:bCs/>
                <w:i/>
                <w:color w:val="FFFFFF"/>
                <w:lang w:val="ro-RO"/>
              </w:rPr>
              <w:t> </w:t>
            </w:r>
          </w:p>
        </w:tc>
      </w:tr>
    </w:tbl>
    <w:p w:rsidR="00EA716B" w:rsidRPr="001A7FC1" w:rsidRDefault="00EA716B" w:rsidP="00EA716B">
      <w:pPr>
        <w:spacing w:after="0" w:line="240" w:lineRule="auto"/>
        <w:ind w:firstLine="720"/>
        <w:jc w:val="both"/>
        <w:rPr>
          <w:rFonts w:eastAsia="Times New Roman" w:cs="Calibri"/>
          <w:b/>
          <w:sz w:val="24"/>
          <w:szCs w:val="24"/>
          <w:lang w:val="ro-RO"/>
        </w:rPr>
      </w:pPr>
    </w:p>
    <w:tbl>
      <w:tblPr>
        <w:tblW w:w="909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1620"/>
        <w:gridCol w:w="1710"/>
        <w:gridCol w:w="2340"/>
        <w:gridCol w:w="2340"/>
      </w:tblGrid>
      <w:tr w:rsidR="00EA716B" w:rsidRPr="001A7FC1" w:rsidTr="009C748E">
        <w:tc>
          <w:tcPr>
            <w:tcW w:w="9090" w:type="dxa"/>
            <w:gridSpan w:val="5"/>
            <w:shd w:val="clear" w:color="auto" w:fill="D9D9D9"/>
          </w:tcPr>
          <w:p w:rsidR="00EA716B" w:rsidRPr="001A7FC1" w:rsidRDefault="00EA716B" w:rsidP="009C748E">
            <w:pPr>
              <w:spacing w:after="0" w:line="240" w:lineRule="auto"/>
              <w:ind w:firstLine="720"/>
              <w:jc w:val="center"/>
              <w:rPr>
                <w:rFonts w:ascii="Arial" w:eastAsia="Times New Roman" w:hAnsi="Arial" w:cs="Arial"/>
                <w:b/>
                <w:i/>
                <w:lang w:val="ro-RO"/>
              </w:rPr>
            </w:pPr>
            <w:r w:rsidRPr="001A7FC1">
              <w:rPr>
                <w:rFonts w:ascii="Arial" w:eastAsia="Times New Roman" w:hAnsi="Arial" w:cs="Arial"/>
                <w:b/>
                <w:i/>
                <w:lang w:val="ro-RO"/>
              </w:rPr>
              <w:t>TERENURI</w:t>
            </w:r>
          </w:p>
        </w:tc>
      </w:tr>
      <w:tr w:rsidR="00EA716B" w:rsidRPr="001A7FC1" w:rsidTr="009C748E">
        <w:tc>
          <w:tcPr>
            <w:tcW w:w="1080" w:type="dxa"/>
          </w:tcPr>
          <w:p w:rsidR="00EA716B" w:rsidRPr="001A7FC1" w:rsidRDefault="00EA716B" w:rsidP="009C748E">
            <w:pPr>
              <w:spacing w:after="0" w:line="240" w:lineRule="auto"/>
              <w:ind w:right="-108"/>
              <w:jc w:val="both"/>
              <w:rPr>
                <w:rFonts w:ascii="Arial" w:eastAsia="Times New Roman" w:hAnsi="Arial" w:cs="Arial"/>
                <w:b/>
                <w:i/>
                <w:lang w:val="ro-RO"/>
              </w:rPr>
            </w:pPr>
            <w:r w:rsidRPr="001A7FC1">
              <w:rPr>
                <w:rFonts w:ascii="Arial" w:eastAsia="Times New Roman" w:hAnsi="Arial" w:cs="Arial"/>
                <w:b/>
                <w:i/>
                <w:lang w:val="ro-RO"/>
              </w:rPr>
              <w:t>Nr.crt</w:t>
            </w:r>
          </w:p>
        </w:tc>
        <w:tc>
          <w:tcPr>
            <w:tcW w:w="1620" w:type="dxa"/>
          </w:tcPr>
          <w:p w:rsidR="00EA716B" w:rsidRPr="001A7FC1" w:rsidRDefault="00EA716B" w:rsidP="009C748E">
            <w:pPr>
              <w:spacing w:after="0" w:line="240" w:lineRule="auto"/>
              <w:ind w:hanging="18"/>
              <w:rPr>
                <w:rFonts w:ascii="Arial" w:eastAsia="Times New Roman" w:hAnsi="Arial" w:cs="Arial"/>
                <w:b/>
                <w:i/>
                <w:lang w:val="ro-RO"/>
              </w:rPr>
            </w:pPr>
            <w:r w:rsidRPr="001A7FC1">
              <w:rPr>
                <w:rFonts w:ascii="Arial" w:eastAsia="Times New Roman" w:hAnsi="Arial" w:cs="Arial"/>
                <w:b/>
                <w:i/>
                <w:lang w:val="ro-RO"/>
              </w:rPr>
              <w:t>Amplasare Judeţ/Localitate</w:t>
            </w:r>
          </w:p>
        </w:tc>
        <w:tc>
          <w:tcPr>
            <w:tcW w:w="1710" w:type="dxa"/>
          </w:tcPr>
          <w:p w:rsidR="00EA716B" w:rsidRPr="001A7FC1" w:rsidRDefault="00EA716B" w:rsidP="009C748E">
            <w:pPr>
              <w:spacing w:after="0" w:line="240" w:lineRule="auto"/>
              <w:jc w:val="center"/>
              <w:rPr>
                <w:rFonts w:ascii="Arial" w:eastAsia="Times New Roman" w:hAnsi="Arial" w:cs="Arial"/>
                <w:b/>
                <w:i/>
                <w:lang w:val="ro-RO"/>
              </w:rPr>
            </w:pPr>
            <w:r w:rsidRPr="001A7FC1">
              <w:rPr>
                <w:rFonts w:ascii="Arial" w:eastAsia="Times New Roman" w:hAnsi="Arial" w:cs="Arial"/>
                <w:b/>
                <w:i/>
                <w:lang w:val="ro-RO"/>
              </w:rPr>
              <w:t>Suprafaţă totală (mp) / Categoria de folosinţa</w:t>
            </w:r>
          </w:p>
        </w:tc>
        <w:tc>
          <w:tcPr>
            <w:tcW w:w="2340" w:type="dxa"/>
          </w:tcPr>
          <w:p w:rsidR="00EA716B" w:rsidRPr="001A7FC1" w:rsidRDefault="00EA716B" w:rsidP="009C748E">
            <w:pPr>
              <w:spacing w:after="0" w:line="240" w:lineRule="auto"/>
              <w:ind w:firstLine="252"/>
              <w:jc w:val="center"/>
              <w:rPr>
                <w:rFonts w:ascii="Arial" w:eastAsia="Times New Roman" w:hAnsi="Arial" w:cs="Arial"/>
                <w:b/>
                <w:i/>
                <w:lang w:val="ro-RO"/>
              </w:rPr>
            </w:pPr>
            <w:r w:rsidRPr="001A7FC1">
              <w:rPr>
                <w:rFonts w:ascii="Arial" w:eastAsia="Times New Roman" w:hAnsi="Arial" w:cs="Arial"/>
                <w:b/>
                <w:i/>
                <w:lang w:val="ro-RO"/>
              </w:rPr>
              <w:t>Valoarea contabilă</w:t>
            </w:r>
          </w:p>
          <w:p w:rsidR="00EA716B" w:rsidRPr="001A7FC1" w:rsidRDefault="00EA716B" w:rsidP="009C748E">
            <w:pPr>
              <w:spacing w:after="0" w:line="240" w:lineRule="auto"/>
              <w:jc w:val="center"/>
              <w:rPr>
                <w:rFonts w:ascii="Arial" w:eastAsia="Times New Roman" w:hAnsi="Arial" w:cs="Arial"/>
                <w:b/>
                <w:i/>
                <w:lang w:val="ro-RO"/>
              </w:rPr>
            </w:pPr>
            <w:r w:rsidRPr="001A7FC1">
              <w:rPr>
                <w:rFonts w:ascii="Arial" w:eastAsia="Times New Roman" w:hAnsi="Arial" w:cs="Arial"/>
                <w:b/>
                <w:i/>
                <w:lang w:val="ro-RO"/>
              </w:rPr>
              <w:t>- Lei-</w:t>
            </w:r>
          </w:p>
        </w:tc>
        <w:tc>
          <w:tcPr>
            <w:tcW w:w="2340" w:type="dxa"/>
          </w:tcPr>
          <w:p w:rsidR="00EA716B" w:rsidRPr="001A7FC1" w:rsidRDefault="00EA716B" w:rsidP="009C748E">
            <w:pPr>
              <w:spacing w:after="0" w:line="240" w:lineRule="auto"/>
              <w:jc w:val="center"/>
              <w:rPr>
                <w:rFonts w:ascii="Arial" w:eastAsia="Times New Roman" w:hAnsi="Arial" w:cs="Arial"/>
                <w:b/>
                <w:i/>
                <w:lang w:val="ro-RO"/>
              </w:rPr>
            </w:pPr>
            <w:r w:rsidRPr="001A7FC1">
              <w:rPr>
                <w:rFonts w:ascii="Arial" w:eastAsia="Times New Roman" w:hAnsi="Arial" w:cs="Arial"/>
                <w:b/>
                <w:i/>
                <w:lang w:val="ro-RO"/>
              </w:rPr>
              <w:t>Regim juridic</w:t>
            </w:r>
          </w:p>
        </w:tc>
      </w:tr>
      <w:tr w:rsidR="00EA716B" w:rsidRPr="001A7FC1" w:rsidTr="009C748E">
        <w:tc>
          <w:tcPr>
            <w:tcW w:w="108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162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171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234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2340" w:type="dxa"/>
          </w:tcPr>
          <w:p w:rsidR="00EA716B" w:rsidRPr="001A7FC1" w:rsidRDefault="00EA716B" w:rsidP="009C748E">
            <w:pPr>
              <w:spacing w:after="0" w:line="240" w:lineRule="auto"/>
              <w:ind w:firstLine="720"/>
              <w:jc w:val="both"/>
              <w:rPr>
                <w:rFonts w:ascii="Arial" w:eastAsia="Times New Roman" w:hAnsi="Arial" w:cs="Arial"/>
                <w:b/>
                <w:i/>
                <w:lang w:val="ro-RO"/>
              </w:rPr>
            </w:pPr>
          </w:p>
        </w:tc>
      </w:tr>
      <w:tr w:rsidR="00EA716B" w:rsidRPr="001A7FC1" w:rsidTr="009C748E">
        <w:tc>
          <w:tcPr>
            <w:tcW w:w="108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162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171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234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2340" w:type="dxa"/>
          </w:tcPr>
          <w:p w:rsidR="00EA716B" w:rsidRPr="001A7FC1" w:rsidRDefault="00EA716B" w:rsidP="009C748E">
            <w:pPr>
              <w:spacing w:after="0" w:line="240" w:lineRule="auto"/>
              <w:ind w:firstLine="720"/>
              <w:jc w:val="both"/>
              <w:rPr>
                <w:rFonts w:ascii="Arial" w:eastAsia="Times New Roman" w:hAnsi="Arial" w:cs="Arial"/>
                <w:b/>
                <w:i/>
                <w:lang w:val="ro-RO"/>
              </w:rPr>
            </w:pPr>
          </w:p>
        </w:tc>
      </w:tr>
      <w:tr w:rsidR="00EA716B" w:rsidRPr="001A7FC1" w:rsidTr="009C748E">
        <w:tc>
          <w:tcPr>
            <w:tcW w:w="108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162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171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2340" w:type="dxa"/>
          </w:tcPr>
          <w:p w:rsidR="00EA716B" w:rsidRPr="001A7FC1" w:rsidRDefault="00EA716B" w:rsidP="009C748E">
            <w:pPr>
              <w:spacing w:after="0" w:line="240" w:lineRule="auto"/>
              <w:ind w:firstLine="720"/>
              <w:jc w:val="both"/>
              <w:rPr>
                <w:rFonts w:ascii="Arial" w:eastAsia="Times New Roman" w:hAnsi="Arial" w:cs="Arial"/>
                <w:b/>
                <w:i/>
                <w:lang w:val="ro-RO"/>
              </w:rPr>
            </w:pPr>
          </w:p>
        </w:tc>
        <w:tc>
          <w:tcPr>
            <w:tcW w:w="2340" w:type="dxa"/>
          </w:tcPr>
          <w:p w:rsidR="00EA716B" w:rsidRPr="001A7FC1" w:rsidRDefault="00EA716B" w:rsidP="009C748E">
            <w:pPr>
              <w:spacing w:after="0" w:line="240" w:lineRule="auto"/>
              <w:ind w:firstLine="720"/>
              <w:jc w:val="both"/>
              <w:rPr>
                <w:rFonts w:ascii="Arial" w:eastAsia="Times New Roman" w:hAnsi="Arial" w:cs="Arial"/>
                <w:b/>
                <w:i/>
                <w:lang w:val="ro-RO"/>
              </w:rPr>
            </w:pPr>
          </w:p>
        </w:tc>
      </w:tr>
    </w:tbl>
    <w:p w:rsidR="00EA716B" w:rsidRDefault="00EA716B" w:rsidP="009A27D2">
      <w:pPr>
        <w:shd w:val="clear" w:color="auto" w:fill="FFFFFF"/>
        <w:spacing w:after="0" w:line="240" w:lineRule="auto"/>
        <w:jc w:val="both"/>
        <w:rPr>
          <w:rFonts w:ascii="Verdana" w:eastAsia="Times New Roman" w:hAnsi="Verdana" w:cs="Times New Roman"/>
        </w:rPr>
      </w:pP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14" w:name="do|ax4|alA|pt2|sp2.4."/>
      <w:bookmarkEnd w:id="14"/>
      <w:r w:rsidRPr="009A27D2">
        <w:rPr>
          <w:rFonts w:ascii="Verdana" w:eastAsia="Times New Roman" w:hAnsi="Verdana" w:cs="Times New Roman"/>
          <w:b/>
          <w:bCs/>
          <w:color w:val="8F0000"/>
        </w:rPr>
        <w:t>2.4.</w:t>
      </w:r>
      <w:r w:rsidRPr="009A27D2">
        <w:rPr>
          <w:rFonts w:ascii="Verdana" w:eastAsia="Times New Roman" w:hAnsi="Verdana" w:cs="Times New Roman"/>
        </w:rPr>
        <w:t>Analiza cererii de bunuri şi servicii, inclusiv prognoze pe termen mediu şi lung privind evoluţia cererii, în scopul justificării necesităţii obiectivului de investiţii</w:t>
      </w:r>
    </w:p>
    <w:p w:rsidR="00EA716B" w:rsidRPr="00DA7215" w:rsidRDefault="00EA716B" w:rsidP="00EA716B">
      <w:pPr>
        <w:shd w:val="clear" w:color="auto" w:fill="FFFFFF"/>
        <w:spacing w:after="0" w:line="240" w:lineRule="auto"/>
        <w:jc w:val="both"/>
        <w:rPr>
          <w:rFonts w:ascii="Verdana" w:eastAsia="Times New Roman" w:hAnsi="Verdana"/>
          <w:i/>
        </w:rPr>
      </w:pPr>
      <w:bookmarkStart w:id="15" w:name="do|ax4|alA|pt2|sp2.5."/>
      <w:bookmarkEnd w:id="15"/>
      <w:r w:rsidRPr="00DA7215">
        <w:rPr>
          <w:rFonts w:ascii="Verdana" w:eastAsia="Times New Roman" w:hAnsi="Verdana"/>
          <w:i/>
        </w:rPr>
        <w:t>Se va pune accent pe necesitatea si oportunitatea realizarii proiectului</w:t>
      </w:r>
    </w:p>
    <w:p w:rsidR="00EA716B" w:rsidRPr="00DA7215" w:rsidRDefault="00EA716B" w:rsidP="00EA716B">
      <w:pPr>
        <w:spacing w:after="0" w:line="240" w:lineRule="auto"/>
        <w:jc w:val="both"/>
        <w:rPr>
          <w:rFonts w:ascii="Verdana" w:hAnsi="Verdana" w:cs="Arial"/>
          <w:i/>
          <w:lang w:val="ro-RO"/>
        </w:rPr>
      </w:pPr>
      <w:r w:rsidRPr="00DA7215">
        <w:rPr>
          <w:rFonts w:ascii="Verdana" w:hAnsi="Verdana" w:cs="Arial"/>
          <w:i/>
          <w:lang w:val="ro-RO"/>
        </w:rPr>
        <w:t>Piaţa de aprovizionare/desfacere, concurenţa si strategia de piaţă ce va fi aplicată pentru valorificarea produselor/serviciilor obtinute prin implementarea proiectului</w:t>
      </w:r>
    </w:p>
    <w:p w:rsid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2.5.</w:t>
      </w:r>
      <w:r w:rsidRPr="009A27D2">
        <w:rPr>
          <w:rFonts w:ascii="Verdana" w:eastAsia="Times New Roman" w:hAnsi="Verdana" w:cs="Times New Roman"/>
        </w:rPr>
        <w:t>Obiective preconizate a fi atinse prin realizarea investiţiei publice</w:t>
      </w:r>
    </w:p>
    <w:p w:rsidR="00EA716B" w:rsidRDefault="00EA716B" w:rsidP="009A27D2">
      <w:pPr>
        <w:shd w:val="clear" w:color="auto" w:fill="FFFFFF"/>
        <w:spacing w:after="0" w:line="240" w:lineRule="auto"/>
        <w:jc w:val="both"/>
        <w:rPr>
          <w:rFonts w:ascii="Verdana" w:eastAsia="Times New Roman" w:hAnsi="Verdana" w:cs="Times New Roman"/>
        </w:rPr>
      </w:pPr>
    </w:p>
    <w:p w:rsid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3.</w:t>
      </w:r>
      <w:r w:rsidRPr="009A27D2">
        <w:rPr>
          <w:rFonts w:ascii="Verdana" w:eastAsia="Times New Roman" w:hAnsi="Verdana" w:cs="Times New Roman"/>
        </w:rPr>
        <w:t>Identificarea, propunerea şi prezentarea a minimum două scenarii/opţiuni tehnico-economice pentru realizarea obiectivului de investiţii</w:t>
      </w:r>
      <w:r w:rsidR="00EA716B">
        <w:rPr>
          <w:rFonts w:ascii="Verdana" w:eastAsia="Times New Roman" w:hAnsi="Verdana" w:cs="Times New Roman"/>
        </w:rPr>
        <w:t>)</w:t>
      </w:r>
    </w:p>
    <w:p w:rsidR="00EA716B" w:rsidRDefault="00EA716B" w:rsidP="009A27D2">
      <w:pPr>
        <w:shd w:val="clear" w:color="auto" w:fill="FFFFFF"/>
        <w:spacing w:after="0" w:line="240" w:lineRule="auto"/>
        <w:jc w:val="both"/>
        <w:rPr>
          <w:rFonts w:ascii="Verdana" w:eastAsia="Times New Roman" w:hAnsi="Verdana" w:cs="Times New Roman"/>
        </w:rPr>
      </w:pPr>
      <w:r w:rsidRPr="00DA7215">
        <w:rPr>
          <w:rFonts w:ascii="Verdana" w:eastAsia="Times New Roman" w:hAnsi="Verdana"/>
          <w:i/>
        </w:rPr>
        <w:t>(pentru proiecte cu C+M</w:t>
      </w:r>
      <w:r w:rsidR="00A01B33">
        <w:rPr>
          <w:rFonts w:ascii="Verdana" w:eastAsia="Times New Roman" w:hAnsi="Verdana"/>
          <w:i/>
        </w:rPr>
        <w:t xml:space="preserve"> minimum doua scenarii</w:t>
      </w:r>
      <w:r w:rsidRPr="00DA7215">
        <w:rPr>
          <w:rFonts w:ascii="Verdana" w:eastAsia="Times New Roman" w:hAnsi="Verdana"/>
          <w:i/>
        </w:rPr>
        <w:t>)</w:t>
      </w:r>
    </w:p>
    <w:p w:rsidR="00EA716B" w:rsidRDefault="00EA716B" w:rsidP="009A27D2">
      <w:pPr>
        <w:shd w:val="clear" w:color="auto" w:fill="FFFFFF"/>
        <w:spacing w:after="0" w:line="240" w:lineRule="auto"/>
        <w:jc w:val="both"/>
        <w:rPr>
          <w:rFonts w:ascii="Verdana" w:eastAsia="Times New Roman" w:hAnsi="Verdana" w:cs="Times New Roman"/>
        </w:rPr>
      </w:pP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16" w:name="do|ax4|alA|pt3|pa1"/>
      <w:bookmarkEnd w:id="16"/>
      <w:r w:rsidRPr="009A27D2">
        <w:rPr>
          <w:rFonts w:ascii="Verdana" w:eastAsia="Times New Roman" w:hAnsi="Verdana" w:cs="Times New Roman"/>
        </w:rPr>
        <w:t>Pentru fiecare scenariu/opţiune tehnico-economic(ă) se vor prezenta:</w:t>
      </w: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3.1.</w:t>
      </w:r>
      <w:r w:rsidRPr="009A27D2">
        <w:rPr>
          <w:rFonts w:ascii="Verdana" w:eastAsia="Times New Roman" w:hAnsi="Verdana" w:cs="Times New Roman"/>
        </w:rPr>
        <w:t>Particularităţi ale amplasamentului: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17" w:name="do|ax4|alA|pt3|sp3.1.|lia"/>
      <w:bookmarkEnd w:id="17"/>
      <w:r w:rsidRPr="009A27D2">
        <w:rPr>
          <w:rFonts w:ascii="Verdana" w:eastAsia="Times New Roman" w:hAnsi="Verdana" w:cs="Times New Roman"/>
          <w:b/>
          <w:bCs/>
          <w:color w:val="8F0000"/>
        </w:rPr>
        <w:t>a)</w:t>
      </w:r>
      <w:r w:rsidRPr="009A27D2">
        <w:rPr>
          <w:rFonts w:ascii="Verdana" w:eastAsia="Times New Roman" w:hAnsi="Verdana" w:cs="Times New Roman"/>
        </w:rPr>
        <w:t>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18" w:name="do|ax4|alA|pt3|sp3.1.|lib"/>
      <w:bookmarkEnd w:id="18"/>
      <w:r w:rsidRPr="009A27D2">
        <w:rPr>
          <w:rFonts w:ascii="Verdana" w:eastAsia="Times New Roman" w:hAnsi="Verdana" w:cs="Times New Roman"/>
          <w:b/>
          <w:bCs/>
          <w:color w:val="8F0000"/>
        </w:rPr>
        <w:t>b)</w:t>
      </w:r>
      <w:r w:rsidRPr="009A27D2">
        <w:rPr>
          <w:rFonts w:ascii="Verdana" w:eastAsia="Times New Roman" w:hAnsi="Verdana" w:cs="Times New Roman"/>
        </w:rPr>
        <w:t>relaţii cu zone învecinate, accesuri existente şi/sau căi de acces posibile;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19" w:name="do|ax4|alA|pt3|sp3.1.|lic"/>
      <w:bookmarkEnd w:id="19"/>
      <w:r w:rsidRPr="009A27D2">
        <w:rPr>
          <w:rFonts w:ascii="Verdana" w:eastAsia="Times New Roman" w:hAnsi="Verdana" w:cs="Times New Roman"/>
          <w:b/>
          <w:bCs/>
          <w:color w:val="8F0000"/>
        </w:rPr>
        <w:t>c)</w:t>
      </w:r>
      <w:r w:rsidRPr="009A27D2">
        <w:rPr>
          <w:rFonts w:ascii="Verdana" w:eastAsia="Times New Roman" w:hAnsi="Verdana" w:cs="Times New Roman"/>
        </w:rPr>
        <w:t>orientări propuse faţă de punctele cardinale şi faţă de punctele de interes naturale sau construite;</w:t>
      </w: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d)</w:t>
      </w:r>
      <w:r w:rsidRPr="009A27D2">
        <w:rPr>
          <w:rFonts w:ascii="Verdana" w:eastAsia="Times New Roman" w:hAnsi="Verdana" w:cs="Times New Roman"/>
        </w:rPr>
        <w:t>surse de poluare existente în zonă;</w:t>
      </w:r>
    </w:p>
    <w:p w:rsidR="009A27D2" w:rsidRDefault="009A27D2" w:rsidP="009A27D2">
      <w:pPr>
        <w:shd w:val="clear" w:color="auto" w:fill="FFFFFF"/>
        <w:spacing w:after="0" w:line="240" w:lineRule="auto"/>
        <w:jc w:val="both"/>
        <w:rPr>
          <w:rFonts w:ascii="Verdana" w:eastAsia="Times New Roman" w:hAnsi="Verdana" w:cs="Times New Roman"/>
        </w:rPr>
      </w:pPr>
      <w:bookmarkStart w:id="20" w:name="do|ax4|alA|pt3|sp3.1.|lid|pa1"/>
      <w:bookmarkEnd w:id="20"/>
      <w:r w:rsidRPr="009A27D2">
        <w:rPr>
          <w:rFonts w:ascii="Verdana" w:eastAsia="Times New Roman" w:hAnsi="Verdana" w:cs="Times New Roman"/>
        </w:rPr>
        <w:t>e)date climatice şi particularităţi de relief;</w:t>
      </w:r>
    </w:p>
    <w:p w:rsidR="00F31B3F" w:rsidRPr="00DA7215" w:rsidRDefault="00F31B3F" w:rsidP="00F31B3F">
      <w:pPr>
        <w:shd w:val="clear" w:color="auto" w:fill="FFFFFF"/>
        <w:spacing w:after="0" w:line="240" w:lineRule="auto"/>
        <w:jc w:val="both"/>
        <w:rPr>
          <w:rFonts w:ascii="Verdana" w:eastAsia="Times New Roman" w:hAnsi="Verdana"/>
          <w:i/>
        </w:rPr>
      </w:pPr>
      <w:r w:rsidRPr="00DA7215">
        <w:rPr>
          <w:rFonts w:ascii="Verdana" w:eastAsia="Times New Roman" w:hAnsi="Verdana"/>
          <w:i/>
        </w:rPr>
        <w:t xml:space="preserve">se vor prezenta aspectele relevante care au impact asupra proiectul si modul cum influenteaza realizarea investitiei; </w:t>
      </w:r>
    </w:p>
    <w:p w:rsidR="00F31B3F" w:rsidRPr="00DA7215" w:rsidRDefault="00F31B3F" w:rsidP="00F31B3F">
      <w:pPr>
        <w:shd w:val="clear" w:color="auto" w:fill="FFFFFF"/>
        <w:spacing w:after="0" w:line="240" w:lineRule="auto"/>
        <w:jc w:val="both"/>
        <w:rPr>
          <w:rFonts w:ascii="Verdana" w:eastAsia="Times New Roman" w:hAnsi="Verdana"/>
          <w:i/>
        </w:rPr>
      </w:pPr>
      <w:r w:rsidRPr="00DA7215">
        <w:rPr>
          <w:rFonts w:ascii="Verdana" w:eastAsia="Times New Roman" w:hAnsi="Verdana"/>
          <w:i/>
        </w:rPr>
        <w:t>se va evita copierea unor date cu caracter general din literatura de specialitate care nu au relevanta pentru investiția propusă</w:t>
      </w: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f)</w:t>
      </w:r>
      <w:r w:rsidRPr="009A27D2">
        <w:rPr>
          <w:rFonts w:ascii="Verdana" w:eastAsia="Times New Roman" w:hAnsi="Verdana" w:cs="Times New Roman"/>
        </w:rPr>
        <w:t>existenţa unor:</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21" w:name="do|ax4|alA|pt3|sp3.1.|lif|pa1"/>
      <w:bookmarkEnd w:id="21"/>
      <w:r w:rsidRPr="009A27D2">
        <w:rPr>
          <w:rFonts w:ascii="Verdana" w:eastAsia="Times New Roman" w:hAnsi="Verdana" w:cs="Times New Roman"/>
        </w:rPr>
        <w:t>- reţele edilitare în amplasament care ar necesita relocare/protejare, în măsura în care pot fi identificate;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22" w:name="do|ax4|alA|pt3|sp3.1.|lif|pa2"/>
      <w:bookmarkEnd w:id="22"/>
      <w:r w:rsidRPr="009A27D2">
        <w:rPr>
          <w:rFonts w:ascii="Verdana" w:eastAsia="Times New Roman" w:hAnsi="Verdana" w:cs="Times New Roman"/>
        </w:rPr>
        <w:t>- posibile interferenţe cu monumente istorice/de arhitectură sau situri arheologice pe amplasament sau în zona imediat învecinată; existenţa condiţionărilor specifice în cazul existenţei unor zone protejate sau de protecţie</w:t>
      </w:r>
      <w:r w:rsidR="00F31B3F">
        <w:rPr>
          <w:rFonts w:ascii="Verdana" w:eastAsia="Times New Roman" w:hAnsi="Verdana" w:cs="Times New Roman"/>
        </w:rPr>
        <w:t xml:space="preserve"> – </w:t>
      </w:r>
      <w:r w:rsidR="00F31B3F" w:rsidRPr="00F31B3F">
        <w:rPr>
          <w:rFonts w:ascii="Verdana" w:eastAsia="Times New Roman" w:hAnsi="Verdana" w:cs="Times New Roman"/>
          <w:i/>
        </w:rPr>
        <w:t>dacă este cazul</w:t>
      </w:r>
      <w:r w:rsidRPr="009A27D2">
        <w:rPr>
          <w:rFonts w:ascii="Verdana" w:eastAsia="Times New Roman" w:hAnsi="Verdana" w:cs="Times New Roman"/>
        </w:rPr>
        <w:t>;</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23" w:name="do|ax4|alA|pt3|sp3.1.|lif|pa3"/>
      <w:bookmarkEnd w:id="23"/>
      <w:r w:rsidRPr="009A27D2">
        <w:rPr>
          <w:rFonts w:ascii="Verdana" w:eastAsia="Times New Roman" w:hAnsi="Verdana" w:cs="Times New Roman"/>
        </w:rPr>
        <w:t>- terenuri care aparţin unor instituţii care fac parte din sistemul de apărare, ordine publică şi siguranţă naţională</w:t>
      </w:r>
      <w:r w:rsidR="00F31B3F">
        <w:rPr>
          <w:rFonts w:ascii="Verdana" w:eastAsia="Times New Roman" w:hAnsi="Verdana" w:cs="Times New Roman"/>
        </w:rPr>
        <w:t xml:space="preserve"> – </w:t>
      </w:r>
      <w:r w:rsidR="00F31B3F" w:rsidRPr="00F31B3F">
        <w:rPr>
          <w:rFonts w:ascii="Verdana" w:eastAsia="Times New Roman" w:hAnsi="Verdana" w:cs="Times New Roman"/>
          <w:i/>
        </w:rPr>
        <w:t>dacă este cazul</w:t>
      </w:r>
      <w:r w:rsidRPr="009A27D2">
        <w:rPr>
          <w:rFonts w:ascii="Verdana" w:eastAsia="Times New Roman" w:hAnsi="Verdana" w:cs="Times New Roman"/>
        </w:rPr>
        <w:t>;</w:t>
      </w: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lastRenderedPageBreak/>
        <w:t>g)</w:t>
      </w:r>
      <w:r w:rsidRPr="009A27D2">
        <w:rPr>
          <w:rFonts w:ascii="Verdana" w:eastAsia="Times New Roman" w:hAnsi="Verdana" w:cs="Times New Roman"/>
        </w:rPr>
        <w:t>caracteristici geofizice ale terenului din amplasament - extras din studiul geotehnic elaborat conform normativelor în vigoare, cuprinzând:</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24" w:name="do|ax4|alA|pt3|sp3.1.|lig|pa1"/>
      <w:bookmarkEnd w:id="24"/>
      <w:r w:rsidRPr="009A27D2">
        <w:rPr>
          <w:rFonts w:ascii="Verdana" w:eastAsia="Times New Roman" w:hAnsi="Verdana" w:cs="Times New Roman"/>
        </w:rPr>
        <w:t>(i)date privind zonarea seismică;</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25" w:name="do|ax4|alA|pt3|sp3.1.|lig|pa2"/>
      <w:bookmarkEnd w:id="25"/>
      <w:r w:rsidRPr="009A27D2">
        <w:rPr>
          <w:rFonts w:ascii="Verdana" w:eastAsia="Times New Roman" w:hAnsi="Verdana" w:cs="Times New Roman"/>
        </w:rPr>
        <w:t>(ii)date preliminare asupra naturii terenului de fundare, inclusiv presiunea convenţională şi nivelul maxim al apelor freatice;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26" w:name="do|ax4|alA|pt3|sp3.1.|lig|pa3"/>
      <w:bookmarkEnd w:id="26"/>
      <w:r w:rsidRPr="009A27D2">
        <w:rPr>
          <w:rFonts w:ascii="Verdana" w:eastAsia="Times New Roman" w:hAnsi="Verdana" w:cs="Times New Roman"/>
        </w:rPr>
        <w:t>(iii)date geologice generale;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27" w:name="do|ax4|alA|pt3|sp3.1.|lig|pa4"/>
      <w:bookmarkEnd w:id="27"/>
      <w:r w:rsidRPr="009A27D2">
        <w:rPr>
          <w:rFonts w:ascii="Verdana" w:eastAsia="Times New Roman" w:hAnsi="Verdana" w:cs="Times New Roman"/>
        </w:rPr>
        <w:t>(iv)date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28" w:name="do|ax4|alA|pt3|sp3.1.|lig|pa5"/>
      <w:bookmarkEnd w:id="28"/>
      <w:r w:rsidRPr="009A27D2">
        <w:rPr>
          <w:rFonts w:ascii="Verdana" w:eastAsia="Times New Roman" w:hAnsi="Verdana" w:cs="Times New Roman"/>
        </w:rPr>
        <w:t>(v)încadrarea în zone de risc (cutremur, alunecări de teren, inundaţii) în conformitate cu reglementările tehnice în vigoare;</w:t>
      </w:r>
    </w:p>
    <w:p w:rsidR="009A27D2" w:rsidRDefault="009A27D2" w:rsidP="009A27D2">
      <w:pPr>
        <w:shd w:val="clear" w:color="auto" w:fill="FFFFFF"/>
        <w:spacing w:after="0" w:line="240" w:lineRule="auto"/>
        <w:jc w:val="both"/>
        <w:rPr>
          <w:rFonts w:ascii="Verdana" w:eastAsia="Times New Roman" w:hAnsi="Verdana" w:cs="Times New Roman"/>
        </w:rPr>
      </w:pPr>
      <w:bookmarkStart w:id="29" w:name="do|ax4|alA|pt3|sp3.1.|lig|pa6"/>
      <w:bookmarkEnd w:id="29"/>
      <w:r w:rsidRPr="009A27D2">
        <w:rPr>
          <w:rFonts w:ascii="Verdana" w:eastAsia="Times New Roman" w:hAnsi="Verdana" w:cs="Times New Roman"/>
        </w:rPr>
        <w:t>(vi)caracteristici din punct de vedere hidrologic stabilite în baza studiilor existente, a documentărilor, cu indicarea surselor de informare enunţate bibliografic.</w:t>
      </w: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3.2.</w:t>
      </w:r>
      <w:r w:rsidRPr="009A27D2">
        <w:rPr>
          <w:rFonts w:ascii="Verdana" w:eastAsia="Times New Roman" w:hAnsi="Verdana" w:cs="Times New Roman"/>
        </w:rPr>
        <w:t>Descrierea din punct de vedere tehnic, constructiv, funcţional-arhitectural şi tehnologic:</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30" w:name="do|ax4|alA|pt3|sp3.2.|pa1"/>
      <w:bookmarkEnd w:id="30"/>
      <w:r w:rsidRPr="009A27D2">
        <w:rPr>
          <w:rFonts w:ascii="Verdana" w:eastAsia="Times New Roman" w:hAnsi="Verdana" w:cs="Times New Roman"/>
        </w:rPr>
        <w:t>- caracteristici tehnice şi parametri specifici obiectivului de investiţii;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31" w:name="do|ax4|alA|pt3|sp3.2.|pa2"/>
      <w:bookmarkEnd w:id="31"/>
      <w:r w:rsidRPr="009A27D2">
        <w:rPr>
          <w:rFonts w:ascii="Verdana" w:eastAsia="Times New Roman" w:hAnsi="Verdana" w:cs="Times New Roman"/>
        </w:rPr>
        <w:t>- varianta constructivă de realizare a investiţiei, cu justificarea alegerii acesteia;</w:t>
      </w:r>
    </w:p>
    <w:p w:rsidR="009A27D2" w:rsidRDefault="009A27D2" w:rsidP="009A27D2">
      <w:pPr>
        <w:shd w:val="clear" w:color="auto" w:fill="FFFFFF"/>
        <w:spacing w:after="0" w:line="240" w:lineRule="auto"/>
        <w:jc w:val="both"/>
        <w:rPr>
          <w:rFonts w:ascii="Verdana" w:eastAsia="Times New Roman" w:hAnsi="Verdana" w:cs="Times New Roman"/>
        </w:rPr>
      </w:pPr>
      <w:bookmarkStart w:id="32" w:name="do|ax4|alA|pt3|sp3.2.|pa3"/>
      <w:bookmarkEnd w:id="32"/>
      <w:r w:rsidRPr="009A27D2">
        <w:rPr>
          <w:rFonts w:ascii="Verdana" w:eastAsia="Times New Roman" w:hAnsi="Verdana" w:cs="Times New Roman"/>
        </w:rPr>
        <w:t>- echiparea şi dotarea specifică funcţiunii propuse.</w:t>
      </w: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3.3.</w:t>
      </w:r>
      <w:r w:rsidRPr="009A27D2">
        <w:rPr>
          <w:rFonts w:ascii="Verdana" w:eastAsia="Times New Roman" w:hAnsi="Verdana" w:cs="Times New Roman"/>
        </w:rPr>
        <w:t>Costurile estimative ale investiţiei: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33" w:name="do|ax4|alA|pt3|sp3.3.|pa1"/>
      <w:bookmarkEnd w:id="33"/>
      <w:r w:rsidRPr="009A27D2">
        <w:rPr>
          <w:rFonts w:ascii="Verdana" w:eastAsia="Times New Roman" w:hAnsi="Verdana" w:cs="Times New Roman"/>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rsidR="009A27D2" w:rsidRDefault="009A27D2" w:rsidP="009A27D2">
      <w:pPr>
        <w:shd w:val="clear" w:color="auto" w:fill="FFFFFF"/>
        <w:spacing w:after="0" w:line="240" w:lineRule="auto"/>
        <w:jc w:val="both"/>
        <w:rPr>
          <w:rFonts w:ascii="Verdana" w:eastAsia="Times New Roman" w:hAnsi="Verdana" w:cs="Times New Roman"/>
        </w:rPr>
      </w:pPr>
      <w:bookmarkStart w:id="34" w:name="do|ax4|alA|pt3|sp3.3.|pa2"/>
      <w:bookmarkEnd w:id="34"/>
      <w:r w:rsidRPr="009A27D2">
        <w:rPr>
          <w:rFonts w:ascii="Verdana" w:eastAsia="Times New Roman" w:hAnsi="Verdana" w:cs="Times New Roman"/>
        </w:rPr>
        <w:t>- costurile estimative de operare pe durata normată de viaţă/de amortizare a investiţiei publice.</w:t>
      </w:r>
    </w:p>
    <w:p w:rsidR="007E7C7D" w:rsidRDefault="007E7C7D" w:rsidP="007E7C7D">
      <w:pPr>
        <w:spacing w:after="0" w:line="240" w:lineRule="auto"/>
        <w:ind w:firstLine="720"/>
        <w:jc w:val="both"/>
        <w:rPr>
          <w:rFonts w:ascii="Verdana" w:eastAsia="Times New Roman" w:hAnsi="Verdana" w:cs="Arial"/>
          <w:i/>
          <w:lang w:val="ro-RO"/>
        </w:rPr>
      </w:pPr>
      <w:r w:rsidRPr="00DA7215">
        <w:rPr>
          <w:rFonts w:ascii="Verdana" w:hAnsi="Verdana" w:cs="Arial"/>
          <w:i/>
          <w:lang w:val="en-GB"/>
        </w:rPr>
        <w:t>Documente necesare: (a) devizul general; (b) devizele pe obiect; (c) oferte de preţ</w:t>
      </w:r>
      <w:r>
        <w:rPr>
          <w:rFonts w:ascii="Verdana" w:hAnsi="Verdana" w:cs="Arial"/>
          <w:i/>
          <w:lang w:val="en-GB"/>
        </w:rPr>
        <w:t>;</w:t>
      </w:r>
      <w:r w:rsidRPr="007E7C7D">
        <w:rPr>
          <w:rFonts w:ascii="Verdana" w:eastAsia="Times New Roman" w:hAnsi="Verdana" w:cs="Arial"/>
          <w:i/>
          <w:lang w:val="ro-RO"/>
        </w:rPr>
        <w:t xml:space="preserve"> </w:t>
      </w:r>
      <w:r w:rsidRPr="00DA7215">
        <w:rPr>
          <w:rFonts w:ascii="Verdana" w:eastAsia="Times New Roman" w:hAnsi="Verdana" w:cs="Arial"/>
          <w:i/>
          <w:lang w:val="ro-RO"/>
        </w:rPr>
        <w:t xml:space="preserve">În situaţia bunurile propuse spre achiziţionare şi pentru servicii, se vor ataşa două oferte pentru categoriile de bunuri/servicii care depăşesc valoarea de </w:t>
      </w:r>
      <w:r w:rsidR="008A51F5" w:rsidRPr="008A51F5">
        <w:rPr>
          <w:rFonts w:ascii="Verdana" w:eastAsia="Times New Roman" w:hAnsi="Verdana" w:cs="Arial"/>
          <w:i/>
          <w:lang w:val="ro-RO"/>
        </w:rPr>
        <w:t xml:space="preserve">132.519 RON fără TVA </w:t>
      </w:r>
      <w:r w:rsidRPr="008A51F5">
        <w:rPr>
          <w:rFonts w:ascii="Verdana" w:eastAsia="Times New Roman" w:hAnsi="Verdana" w:cs="Arial"/>
          <w:i/>
          <w:lang w:val="ro-RO"/>
        </w:rPr>
        <w:t xml:space="preserve">şi o ofertă pentru categoriile de bunuri/servicii cu o valoare mai mică sau egală cu </w:t>
      </w:r>
      <w:r w:rsidR="008A51F5" w:rsidRPr="008A51F5">
        <w:rPr>
          <w:rFonts w:ascii="Verdana" w:eastAsia="Times New Roman" w:hAnsi="Verdana" w:cs="Arial"/>
          <w:i/>
          <w:lang w:val="ro-RO"/>
        </w:rPr>
        <w:t>132.519 RON fără TVA</w:t>
      </w:r>
      <w:r w:rsidRPr="008A51F5">
        <w:rPr>
          <w:rFonts w:ascii="Verdana" w:eastAsia="Times New Roman" w:hAnsi="Verdana" w:cs="Arial"/>
          <w:i/>
          <w:lang w:val="ro-RO"/>
        </w:rPr>
        <w:t xml:space="preserve">, </w:t>
      </w:r>
      <w:r w:rsidR="008A51F5">
        <w:rPr>
          <w:rFonts w:ascii="Verdana" w:eastAsia="Times New Roman" w:hAnsi="Verdana" w:cs="Arial"/>
          <w:i/>
          <w:lang w:val="it-IT"/>
        </w:rPr>
        <w:t>cu justificarea ofertei alese.</w:t>
      </w:r>
      <w:r w:rsidRPr="008A51F5">
        <w:rPr>
          <w:rFonts w:ascii="Verdana" w:eastAsia="Times New Roman" w:hAnsi="Verdana" w:cs="Arial"/>
          <w:i/>
          <w:lang w:val="ro-RO"/>
        </w:rPr>
        <w:t xml:space="preserve">. </w:t>
      </w:r>
    </w:p>
    <w:p w:rsidR="008A51F5" w:rsidRDefault="008A51F5" w:rsidP="008A51F5">
      <w:pPr>
        <w:spacing w:after="0" w:line="240" w:lineRule="auto"/>
        <w:jc w:val="both"/>
        <w:rPr>
          <w:rFonts w:ascii="Verdana" w:eastAsia="Times New Roman" w:hAnsi="Verdana" w:cs="Arial"/>
          <w:i/>
          <w:lang w:val="ro-RO"/>
        </w:rPr>
      </w:pPr>
      <w:r w:rsidRPr="008A51F5">
        <w:rPr>
          <w:rFonts w:ascii="Verdana" w:eastAsia="Times New Roman" w:hAnsi="Verdana" w:cs="Arial"/>
          <w:i/>
          <w:lang w:val="ro-RO"/>
        </w:rPr>
        <w:t>Pentru lucrările propuse a se achiziţiona se vor ataşa minim 2 oferte pentru valoarea estimativă ce depăşeşte 441.730 lei (exclusiv TVA) şi o ofertă în cazul în care valoarea estimativă este mai mică de 441.740 lei (exclusiv TVA), cu justificarea ofertei alese, menţionată în devizele pe obiect</w:t>
      </w:r>
    </w:p>
    <w:p w:rsidR="008A51F5" w:rsidRPr="008A51F5" w:rsidRDefault="008A51F5" w:rsidP="008A51F5">
      <w:pPr>
        <w:spacing w:after="0" w:line="240" w:lineRule="auto"/>
        <w:jc w:val="both"/>
        <w:rPr>
          <w:rFonts w:ascii="Verdana" w:eastAsia="Times New Roman" w:hAnsi="Verdana" w:cs="Arial"/>
          <w:i/>
          <w:lang w:val="ro-RO"/>
        </w:rPr>
      </w:pPr>
    </w:p>
    <w:p w:rsidR="007E7C7D" w:rsidRPr="00DA7215" w:rsidRDefault="007E7C7D" w:rsidP="007E7C7D">
      <w:pPr>
        <w:spacing w:after="0" w:line="240" w:lineRule="auto"/>
        <w:jc w:val="both"/>
        <w:rPr>
          <w:rFonts w:ascii="Verdana" w:eastAsia="Times New Roman" w:hAnsi="Verdana" w:cs="Arial"/>
          <w:i/>
          <w:lang w:val="ro-RO"/>
        </w:rPr>
      </w:pPr>
      <w:r w:rsidRPr="00DA7215">
        <w:rPr>
          <w:rFonts w:ascii="Verdana" w:eastAsia="Times New Roman" w:hAnsi="Verdana" w:cs="Arial"/>
          <w:i/>
          <w:lang w:val="ro-RO"/>
        </w:rPr>
        <w:t xml:space="preserve">La ofertele de servicii, se vor menţiona şi tarifele orare. </w:t>
      </w:r>
    </w:p>
    <w:p w:rsidR="007E7C7D" w:rsidRPr="00DA7215" w:rsidRDefault="007E7C7D" w:rsidP="007E7C7D">
      <w:pPr>
        <w:spacing w:after="0" w:line="240" w:lineRule="auto"/>
        <w:jc w:val="both"/>
        <w:rPr>
          <w:rFonts w:ascii="Verdana" w:eastAsia="Times New Roman" w:hAnsi="Verdana" w:cs="Arial"/>
          <w:i/>
          <w:lang w:val="ro-RO"/>
        </w:rPr>
      </w:pPr>
      <w:r w:rsidRPr="00DA7215">
        <w:rPr>
          <w:rFonts w:ascii="Verdana" w:eastAsia="Times New Roman" w:hAnsi="Verdana" w:cs="Arial"/>
          <w:i/>
          <w:lang w:val="ro-RO"/>
        </w:rPr>
        <w:t xml:space="preserve">Oferta de servicii trebuie sa fie in concordanta cu codul CAEN autorizat specific serviciului, implicit cu  descrierea din Clasificarea activitatilor din economia nationala-CAEN </w:t>
      </w:r>
    </w:p>
    <w:p w:rsidR="007E7C7D" w:rsidRPr="00DA7215" w:rsidRDefault="007E7C7D" w:rsidP="007E7C7D">
      <w:pPr>
        <w:spacing w:after="0" w:line="240" w:lineRule="auto"/>
        <w:jc w:val="both"/>
        <w:rPr>
          <w:rFonts w:ascii="Verdana" w:eastAsia="Times New Roman" w:hAnsi="Verdana" w:cs="Arial"/>
          <w:i/>
          <w:lang w:val="it-IT"/>
        </w:rPr>
      </w:pPr>
    </w:p>
    <w:p w:rsidR="007E7C7D" w:rsidRPr="00DA7215" w:rsidRDefault="007E7C7D" w:rsidP="007E7C7D">
      <w:pPr>
        <w:spacing w:after="0" w:line="240" w:lineRule="auto"/>
        <w:ind w:firstLine="720"/>
        <w:jc w:val="both"/>
        <w:rPr>
          <w:rFonts w:ascii="Verdana" w:eastAsia="Times New Roman" w:hAnsi="Verdana" w:cs="Arial"/>
          <w:i/>
          <w:lang w:val="it-IT"/>
        </w:rPr>
      </w:pPr>
      <w:r w:rsidRPr="00DA7215">
        <w:rPr>
          <w:rFonts w:ascii="Verdana" w:eastAsia="Times New Roman" w:hAnsi="Verdana" w:cs="Arial"/>
          <w:i/>
          <w:lang w:val="it-IT"/>
        </w:rPr>
        <w:t>Ofertele sunt documente obligatorii care trebuie avute în vedere la stabilirea rezonabilităţii preţurilor şi trebuie să aibă cel puţin următoarele caracteristici:</w:t>
      </w:r>
    </w:p>
    <w:p w:rsidR="007E7C7D" w:rsidRPr="00DA7215" w:rsidRDefault="007E7C7D" w:rsidP="007E7C7D">
      <w:pPr>
        <w:numPr>
          <w:ilvl w:val="0"/>
          <w:numId w:val="2"/>
        </w:numPr>
        <w:spacing w:after="0" w:line="240" w:lineRule="auto"/>
        <w:ind w:hanging="720"/>
        <w:jc w:val="both"/>
        <w:rPr>
          <w:rFonts w:ascii="Verdana" w:eastAsia="Times New Roman" w:hAnsi="Verdana" w:cs="Arial"/>
          <w:i/>
          <w:lang w:val="it-IT"/>
        </w:rPr>
      </w:pPr>
      <w:r w:rsidRPr="00DA7215">
        <w:rPr>
          <w:rFonts w:ascii="Verdana" w:eastAsia="Times New Roman" w:hAnsi="Verdana" w:cs="Arial"/>
          <w:i/>
          <w:lang w:val="it-IT"/>
        </w:rPr>
        <w:t>să fie datate, personalizate şi semnate;</w:t>
      </w:r>
    </w:p>
    <w:p w:rsidR="007E7C7D" w:rsidRPr="00DA7215" w:rsidRDefault="007E7C7D" w:rsidP="007E7C7D">
      <w:pPr>
        <w:numPr>
          <w:ilvl w:val="0"/>
          <w:numId w:val="2"/>
        </w:numPr>
        <w:spacing w:after="0" w:line="240" w:lineRule="auto"/>
        <w:ind w:hanging="720"/>
        <w:jc w:val="both"/>
        <w:rPr>
          <w:rFonts w:ascii="Verdana" w:eastAsia="Times New Roman" w:hAnsi="Verdana" w:cs="Arial"/>
          <w:i/>
          <w:lang w:val="it-IT"/>
        </w:rPr>
      </w:pPr>
      <w:r w:rsidRPr="00DA7215">
        <w:rPr>
          <w:rFonts w:ascii="Verdana" w:eastAsia="Times New Roman" w:hAnsi="Verdana" w:cs="Arial"/>
          <w:i/>
          <w:lang w:val="it-IT"/>
        </w:rPr>
        <w:t>să conţină detalierea unor specificaţii tehnice minimale;</w:t>
      </w:r>
    </w:p>
    <w:p w:rsidR="007E7C7D" w:rsidRPr="00DA7215" w:rsidRDefault="007E7C7D" w:rsidP="007E7C7D">
      <w:pPr>
        <w:numPr>
          <w:ilvl w:val="0"/>
          <w:numId w:val="2"/>
        </w:numPr>
        <w:spacing w:after="0" w:line="240" w:lineRule="auto"/>
        <w:ind w:hanging="720"/>
        <w:jc w:val="both"/>
        <w:rPr>
          <w:rFonts w:ascii="Verdana" w:eastAsia="Times New Roman" w:hAnsi="Verdana" w:cs="Arial"/>
          <w:i/>
        </w:rPr>
      </w:pPr>
      <w:r w:rsidRPr="00DA7215">
        <w:rPr>
          <w:rFonts w:ascii="Verdana" w:eastAsia="Times New Roman" w:hAnsi="Verdana" w:cs="Arial"/>
          <w:i/>
          <w:lang w:val="it-IT"/>
        </w:rPr>
        <w:t>să conţină preţul de achiziţie pentru bunuri/servicii;</w:t>
      </w:r>
    </w:p>
    <w:p w:rsidR="007E7C7D" w:rsidRPr="00DA7215" w:rsidRDefault="007E7C7D" w:rsidP="007E7C7D">
      <w:pPr>
        <w:spacing w:after="0" w:line="240" w:lineRule="auto"/>
        <w:jc w:val="both"/>
        <w:rPr>
          <w:rFonts w:ascii="Verdana" w:eastAsia="Times New Roman" w:hAnsi="Verdana" w:cs="Arial"/>
          <w:i/>
          <w:lang w:val="ro-RO"/>
        </w:rPr>
      </w:pPr>
    </w:p>
    <w:p w:rsidR="007E7C7D" w:rsidRPr="00DA7215" w:rsidRDefault="007E7C7D" w:rsidP="007E7C7D">
      <w:pPr>
        <w:spacing w:after="0" w:line="240" w:lineRule="auto"/>
        <w:jc w:val="both"/>
        <w:rPr>
          <w:rFonts w:ascii="Verdana" w:eastAsia="Times New Roman" w:hAnsi="Verdana" w:cs="Arial"/>
          <w:i/>
          <w:lang w:val="ro-RO"/>
        </w:rPr>
      </w:pPr>
      <w:r w:rsidRPr="00DA7215">
        <w:rPr>
          <w:rFonts w:ascii="Verdana" w:eastAsia="Times New Roman" w:hAnsi="Verdana" w:cs="Arial"/>
          <w:i/>
          <w:lang w:val="ro-RO"/>
        </w:rPr>
        <w:t xml:space="preserve">Atenţie: la dosarul cererii de finanţare vor fi ataşate </w:t>
      </w:r>
      <w:r w:rsidRPr="00DA7215">
        <w:rPr>
          <w:rFonts w:ascii="Verdana" w:eastAsia="Times New Roman" w:hAnsi="Verdana" w:cs="Arial"/>
          <w:i/>
          <w:u w:val="single"/>
          <w:lang w:val="ro-RO"/>
        </w:rPr>
        <w:t>numai</w:t>
      </w:r>
      <w:r w:rsidRPr="00DA7215">
        <w:rPr>
          <w:rFonts w:ascii="Verdana" w:eastAsia="Times New Roman" w:hAnsi="Verdana" w:cs="Arial"/>
          <w:i/>
          <w:lang w:val="ro-RO"/>
        </w:rPr>
        <w:t xml:space="preserve"> paginile relevante din ofertele respective, cuprinzând preţul, furnizorul şi caracteristicile tehnice ale bunului, detaliate mai sus (maxim 2-3 pagini/ofertă).</w:t>
      </w:r>
    </w:p>
    <w:p w:rsidR="007E7C7D" w:rsidRPr="00DA7215" w:rsidRDefault="007E7C7D" w:rsidP="007E7C7D">
      <w:pPr>
        <w:spacing w:after="0" w:line="240" w:lineRule="auto"/>
        <w:ind w:firstLine="720"/>
        <w:jc w:val="both"/>
        <w:rPr>
          <w:rFonts w:ascii="Verdana" w:eastAsia="Times New Roman" w:hAnsi="Verdana" w:cs="Arial"/>
          <w:i/>
          <w:lang w:val="ro-RO"/>
        </w:rPr>
      </w:pPr>
      <w:r w:rsidRPr="00DA7215">
        <w:rPr>
          <w:rFonts w:ascii="Verdana" w:eastAsia="Times New Roman" w:hAnsi="Verdana" w:cs="Arial"/>
          <w:i/>
          <w:lang w:val="ro-RO"/>
        </w:rPr>
        <w:t>Se va ataşa un tabel comparativ al ofertelor care au stat la baza întocmirii bugetului indicativ, astfel încât să poată fi verificată rezonabilitatea preţurilor.</w:t>
      </w:r>
    </w:p>
    <w:p w:rsidR="007E7C7D" w:rsidRPr="00DA7215" w:rsidRDefault="007E7C7D" w:rsidP="007E7C7D">
      <w:pPr>
        <w:spacing w:after="0" w:line="240" w:lineRule="auto"/>
        <w:jc w:val="both"/>
        <w:rPr>
          <w:rFonts w:ascii="Verdana" w:eastAsia="Times New Roman" w:hAnsi="Verdana" w:cs="Arial"/>
          <w:i/>
          <w:lang w:val="ro-RO"/>
        </w:rPr>
      </w:pPr>
      <w:r w:rsidRPr="00DA7215">
        <w:rPr>
          <w:rFonts w:ascii="Verdana" w:eastAsia="Times New Roman" w:hAnsi="Verdana" w:cs="Arial"/>
          <w:i/>
          <w:lang w:val="ro-RO"/>
        </w:rPr>
        <w:lastRenderedPageBreak/>
        <w:t>Pentru lucrări, proiectantul va declara sursa de preţuri folosită, printr-o declaraţie semnată şi ştampilată care va fi ataşată la studiul de fezabilitate.</w:t>
      </w: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3.4.</w:t>
      </w:r>
      <w:r w:rsidRPr="009A27D2">
        <w:rPr>
          <w:rFonts w:ascii="Verdana" w:eastAsia="Times New Roman" w:hAnsi="Verdana" w:cs="Times New Roman"/>
        </w:rPr>
        <w:t>Studii de specialitate, în funcţie de categoria şi clasa de importanţă a construcţiilor, după caz:</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35" w:name="do|ax4|alA|pt3|sp3.4.|pa1"/>
      <w:bookmarkEnd w:id="35"/>
      <w:r w:rsidRPr="009A27D2">
        <w:rPr>
          <w:rFonts w:ascii="Verdana" w:eastAsia="Times New Roman" w:hAnsi="Verdana" w:cs="Times New Roman"/>
        </w:rPr>
        <w:t>- studiu topografic;</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36" w:name="do|ax4|alA|pt3|sp3.4.|pa2"/>
      <w:bookmarkEnd w:id="36"/>
      <w:r w:rsidRPr="009A27D2">
        <w:rPr>
          <w:rFonts w:ascii="Verdana" w:eastAsia="Times New Roman" w:hAnsi="Verdana" w:cs="Times New Roman"/>
        </w:rPr>
        <w:t>- studiu geotehnic şi/sau studii de analiză şi de stabilitatea terenului;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37" w:name="do|ax4|alA|pt3|sp3.4.|pa3"/>
      <w:bookmarkEnd w:id="37"/>
      <w:r w:rsidRPr="009A27D2">
        <w:rPr>
          <w:rFonts w:ascii="Verdana" w:eastAsia="Times New Roman" w:hAnsi="Verdana" w:cs="Times New Roman"/>
        </w:rPr>
        <w:t>- studiu hidrologic, hidrogeologic;</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38" w:name="do|ax4|alA|pt3|sp3.4.|pa4"/>
      <w:bookmarkEnd w:id="38"/>
      <w:r w:rsidRPr="009A27D2">
        <w:rPr>
          <w:rFonts w:ascii="Verdana" w:eastAsia="Times New Roman" w:hAnsi="Verdana" w:cs="Times New Roman"/>
        </w:rPr>
        <w:t>- studiu privind posibilitatea utilizării unor sisteme alternative de eficienţă ridicată pentru creşterea performanţei energetice;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39" w:name="do|ax4|alA|pt3|sp3.4.|pa5"/>
      <w:bookmarkEnd w:id="39"/>
      <w:r w:rsidRPr="009A27D2">
        <w:rPr>
          <w:rFonts w:ascii="Verdana" w:eastAsia="Times New Roman" w:hAnsi="Verdana" w:cs="Times New Roman"/>
        </w:rPr>
        <w:t>- studiu de trafic şi studiu de circulaţie;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40" w:name="do|ax4|alA|pt3|sp3.4.|pa6"/>
      <w:bookmarkEnd w:id="40"/>
      <w:r w:rsidRPr="009A27D2">
        <w:rPr>
          <w:rFonts w:ascii="Verdana" w:eastAsia="Times New Roman" w:hAnsi="Verdana" w:cs="Times New Roman"/>
        </w:rPr>
        <w:t>- raport de diagnostic arheologic preliminar în vederea exproprierii, pentru obiectivele de investiţii ale căror amplasamente urmează a fi expropriate pentru cauză de utilitate publică;</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41" w:name="do|ax4|alA|pt3|sp3.4.|pa7"/>
      <w:bookmarkEnd w:id="41"/>
      <w:r w:rsidRPr="009A27D2">
        <w:rPr>
          <w:rFonts w:ascii="Verdana" w:eastAsia="Times New Roman" w:hAnsi="Verdana" w:cs="Times New Roman"/>
        </w:rPr>
        <w:t>- studiu peisagistic în cazul obiectivelor de investiţii care se referă la amenajări spaţii verzi şi peisajere;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42" w:name="do|ax4|alA|pt3|sp3.4.|pa8"/>
      <w:bookmarkEnd w:id="42"/>
      <w:r w:rsidRPr="009A27D2">
        <w:rPr>
          <w:rFonts w:ascii="Verdana" w:eastAsia="Times New Roman" w:hAnsi="Verdana" w:cs="Times New Roman"/>
        </w:rPr>
        <w:t>- studiu privind valoarea resursei culturale;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43" w:name="do|ax4|alA|pt3|sp3.4.|pa9"/>
      <w:bookmarkEnd w:id="43"/>
      <w:r w:rsidRPr="009A27D2">
        <w:rPr>
          <w:rFonts w:ascii="Verdana" w:eastAsia="Times New Roman" w:hAnsi="Verdana" w:cs="Times New Roman"/>
        </w:rPr>
        <w:t>- studii de specialitate necesare în funcţie de specificul investiţiei.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44" w:name="do|ax4|alA|pt3|sp3.5."/>
      <w:bookmarkEnd w:id="44"/>
      <w:r w:rsidRPr="009A27D2">
        <w:rPr>
          <w:rFonts w:ascii="Verdana" w:eastAsia="Times New Roman" w:hAnsi="Verdana" w:cs="Times New Roman"/>
          <w:b/>
          <w:bCs/>
          <w:color w:val="8F0000"/>
        </w:rPr>
        <w:t>3.5.</w:t>
      </w:r>
      <w:r w:rsidRPr="009A27D2">
        <w:rPr>
          <w:rFonts w:ascii="Verdana" w:eastAsia="Times New Roman" w:hAnsi="Verdana" w:cs="Times New Roman"/>
        </w:rPr>
        <w:t>Grafice orientative de realizare a investiţiei</w:t>
      </w:r>
    </w:p>
    <w:p w:rsidR="007E7C7D" w:rsidRDefault="007E7C7D" w:rsidP="009A27D2">
      <w:pPr>
        <w:shd w:val="clear" w:color="auto" w:fill="FFFFFF"/>
        <w:spacing w:after="0" w:line="240" w:lineRule="auto"/>
        <w:jc w:val="both"/>
        <w:rPr>
          <w:rFonts w:ascii="Verdana" w:eastAsia="Times New Roman" w:hAnsi="Verdana" w:cs="Times New Roman"/>
          <w:b/>
          <w:bCs/>
          <w:color w:val="8F0000"/>
        </w:rPr>
      </w:pPr>
      <w:bookmarkStart w:id="45" w:name="do|ax4|alA|pt4"/>
    </w:p>
    <w:bookmarkEnd w:id="45"/>
    <w:p w:rsid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4.</w:t>
      </w:r>
      <w:r w:rsidRPr="009A27D2">
        <w:rPr>
          <w:rFonts w:ascii="Verdana" w:eastAsia="Times New Roman" w:hAnsi="Verdana" w:cs="Times New Roman"/>
        </w:rPr>
        <w:t>Analiza fiecărui/fiecărei scenariu/opţiuni tehnico - economic(e) propus(e)</w:t>
      </w:r>
    </w:p>
    <w:p w:rsidR="009A27D2" w:rsidRDefault="009A27D2" w:rsidP="009A27D2">
      <w:pPr>
        <w:shd w:val="clear" w:color="auto" w:fill="FFFFFF"/>
        <w:spacing w:after="0" w:line="240" w:lineRule="auto"/>
        <w:jc w:val="both"/>
        <w:rPr>
          <w:rFonts w:ascii="Verdana" w:eastAsia="Times New Roman" w:hAnsi="Verdana" w:cs="Times New Roman"/>
        </w:rPr>
      </w:pPr>
      <w:bookmarkStart w:id="46" w:name="do|ax4|alA|pt4|sp4.1."/>
      <w:bookmarkEnd w:id="46"/>
      <w:r w:rsidRPr="009A27D2">
        <w:rPr>
          <w:rFonts w:ascii="Verdana" w:eastAsia="Times New Roman" w:hAnsi="Verdana" w:cs="Times New Roman"/>
          <w:b/>
          <w:bCs/>
          <w:color w:val="8F0000"/>
        </w:rPr>
        <w:t>4.1.</w:t>
      </w:r>
      <w:r w:rsidRPr="009A27D2">
        <w:rPr>
          <w:rFonts w:ascii="Verdana" w:eastAsia="Times New Roman" w:hAnsi="Verdana" w:cs="Times New Roman"/>
        </w:rPr>
        <w:t>Prezentarea cadrului de analiză, inclusiv specificarea perioadei de referinţă şi prezentarea scenariului de referinţă</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47" w:name="do|ax4|alA|pt4|sp4.2."/>
      <w:bookmarkEnd w:id="47"/>
      <w:r w:rsidRPr="009A27D2">
        <w:rPr>
          <w:rFonts w:ascii="Verdana" w:eastAsia="Times New Roman" w:hAnsi="Verdana" w:cs="Times New Roman"/>
          <w:b/>
          <w:bCs/>
          <w:color w:val="8F0000"/>
        </w:rPr>
        <w:t>4.2.</w:t>
      </w:r>
      <w:r w:rsidRPr="009A27D2">
        <w:rPr>
          <w:rFonts w:ascii="Verdana" w:eastAsia="Times New Roman" w:hAnsi="Verdana" w:cs="Times New Roman"/>
        </w:rPr>
        <w:t>Analiza vulnerabilităţilor cauzate de factori de risc, antropici şi naturali, inclusiv de schimbări climatice, ce pot afecta investiţia</w:t>
      </w: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4.3.</w:t>
      </w:r>
      <w:r w:rsidRPr="009A27D2">
        <w:rPr>
          <w:rFonts w:ascii="Verdana" w:eastAsia="Times New Roman" w:hAnsi="Verdana" w:cs="Times New Roman"/>
        </w:rPr>
        <w:t>Situaţia utilităţilor şi analiza de consum:</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48" w:name="do|ax4|alA|pt4|sp4.3.|pa1"/>
      <w:bookmarkEnd w:id="48"/>
      <w:r w:rsidRPr="009A27D2">
        <w:rPr>
          <w:rFonts w:ascii="Verdana" w:eastAsia="Times New Roman" w:hAnsi="Verdana" w:cs="Times New Roman"/>
        </w:rPr>
        <w:t>- necesarul de utilităţi şi de relocare/protejare, după caz;</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49" w:name="do|ax4|alA|pt4|sp4.3.|pa2"/>
      <w:bookmarkEnd w:id="49"/>
      <w:r w:rsidRPr="009A27D2">
        <w:rPr>
          <w:rFonts w:ascii="Verdana" w:eastAsia="Times New Roman" w:hAnsi="Verdana" w:cs="Times New Roman"/>
        </w:rPr>
        <w:t>- soluţii pentru asigurarea utilităţilor necesare.</w:t>
      </w: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4.4.</w:t>
      </w:r>
      <w:r w:rsidRPr="009A27D2">
        <w:rPr>
          <w:rFonts w:ascii="Verdana" w:eastAsia="Times New Roman" w:hAnsi="Verdana" w:cs="Times New Roman"/>
        </w:rPr>
        <w:t>Sustenabilitatea realizării obiectivului de investiţii: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50" w:name="do|ax4|alA|pt4|sp4.4.|lia"/>
      <w:bookmarkEnd w:id="50"/>
      <w:r w:rsidRPr="009A27D2">
        <w:rPr>
          <w:rFonts w:ascii="Verdana" w:eastAsia="Times New Roman" w:hAnsi="Verdana" w:cs="Times New Roman"/>
          <w:b/>
          <w:bCs/>
          <w:color w:val="8F0000"/>
        </w:rPr>
        <w:t>a)</w:t>
      </w:r>
      <w:r w:rsidRPr="009A27D2">
        <w:rPr>
          <w:rFonts w:ascii="Verdana" w:eastAsia="Times New Roman" w:hAnsi="Verdana" w:cs="Times New Roman"/>
        </w:rPr>
        <w:t>impactul social şi cultural, egalitatea de şanse;</w:t>
      </w:r>
    </w:p>
    <w:p w:rsidR="009A27D2" w:rsidRDefault="009A27D2" w:rsidP="009A27D2">
      <w:pPr>
        <w:shd w:val="clear" w:color="auto" w:fill="FFFFFF"/>
        <w:spacing w:after="0" w:line="240" w:lineRule="auto"/>
        <w:jc w:val="both"/>
        <w:rPr>
          <w:rFonts w:ascii="Verdana" w:eastAsia="Times New Roman" w:hAnsi="Verdana" w:cs="Times New Roman"/>
        </w:rPr>
      </w:pPr>
      <w:bookmarkStart w:id="51" w:name="do|ax4|alA|pt4|sp4.4.|lib"/>
      <w:bookmarkEnd w:id="51"/>
      <w:r w:rsidRPr="009A27D2">
        <w:rPr>
          <w:rFonts w:ascii="Verdana" w:eastAsia="Times New Roman" w:hAnsi="Verdana" w:cs="Times New Roman"/>
          <w:b/>
          <w:bCs/>
          <w:color w:val="8F0000"/>
        </w:rPr>
        <w:t>b)</w:t>
      </w:r>
      <w:r w:rsidRPr="009A27D2">
        <w:rPr>
          <w:rFonts w:ascii="Verdana" w:eastAsia="Times New Roman" w:hAnsi="Verdana" w:cs="Times New Roman"/>
        </w:rPr>
        <w:t>estimări privind forţa de muncă ocupată prin realizarea investiţiei: în faza de realizare, în faza de operare;</w:t>
      </w:r>
    </w:p>
    <w:p w:rsidR="00354964" w:rsidRPr="00DA7215" w:rsidRDefault="00354964" w:rsidP="00354964">
      <w:pPr>
        <w:shd w:val="clear" w:color="auto" w:fill="FFFFFF"/>
        <w:spacing w:after="0" w:line="240" w:lineRule="auto"/>
        <w:jc w:val="both"/>
        <w:rPr>
          <w:rFonts w:ascii="Verdana" w:eastAsia="Times New Roman" w:hAnsi="Verdana" w:cs="Arial"/>
          <w:i/>
          <w:lang w:val="ro-RO" w:eastAsia="ro-RO"/>
        </w:rPr>
      </w:pPr>
      <w:r w:rsidRPr="00DA7215">
        <w:rPr>
          <w:rFonts w:ascii="Verdana" w:eastAsia="Times New Roman" w:hAnsi="Verdana" w:cs="Arial"/>
          <w:i/>
          <w:lang w:val="ro-RO" w:eastAsia="ro-RO"/>
        </w:rPr>
        <w:t>Atenţie! Se corelează cu capacităţile de producţie, productivitate, producţia estimată, etc.</w:t>
      </w:r>
    </w:p>
    <w:p w:rsidR="00354964" w:rsidRPr="00DA7215" w:rsidRDefault="00354964" w:rsidP="00354964">
      <w:pPr>
        <w:spacing w:after="0" w:line="240" w:lineRule="auto"/>
        <w:jc w:val="both"/>
        <w:rPr>
          <w:rFonts w:ascii="Verdana" w:eastAsia="Times New Roman" w:hAnsi="Verdana" w:cs="Arial"/>
          <w:i/>
          <w:lang w:val="ro-RO"/>
        </w:rPr>
      </w:pPr>
      <w:r w:rsidRPr="00DA7215">
        <w:rPr>
          <w:rFonts w:ascii="Verdana" w:eastAsia="Times New Roman" w:hAnsi="Verdana" w:cs="Arial"/>
          <w:i/>
          <w:lang w:val="ro-RO"/>
        </w:rPr>
        <w:t xml:space="preserve">Total personal existent               </w:t>
      </w:r>
      <w:r w:rsidRPr="00DA7215">
        <w:rPr>
          <w:rFonts w:ascii="Verdana" w:eastAsia="Times New Roman" w:hAnsi="Verdana" w:cs="Arial"/>
          <w:i/>
          <w:lang w:val="ro-RO"/>
        </w:rPr>
        <w:tab/>
        <w:t>………………………..</w:t>
      </w:r>
    </w:p>
    <w:p w:rsidR="00354964" w:rsidRPr="00DA7215" w:rsidRDefault="00354964" w:rsidP="00354964">
      <w:pPr>
        <w:spacing w:after="0" w:line="240" w:lineRule="auto"/>
        <w:ind w:firstLine="720"/>
        <w:jc w:val="both"/>
        <w:rPr>
          <w:rFonts w:ascii="Verdana" w:eastAsia="Times New Roman" w:hAnsi="Verdana" w:cs="Arial"/>
          <w:i/>
          <w:lang w:val="ro-RO"/>
        </w:rPr>
      </w:pPr>
      <w:r w:rsidRPr="00DA7215">
        <w:rPr>
          <w:rFonts w:ascii="Verdana" w:eastAsia="Times New Roman" w:hAnsi="Verdana" w:cs="Arial"/>
          <w:i/>
          <w:lang w:val="ro-RO"/>
        </w:rPr>
        <w:t xml:space="preserve">      din care personal de execuţie</w:t>
      </w:r>
      <w:r w:rsidRPr="00DA7215">
        <w:rPr>
          <w:rFonts w:ascii="Verdana" w:eastAsia="Times New Roman" w:hAnsi="Verdana" w:cs="Arial"/>
          <w:i/>
          <w:lang w:val="ro-RO"/>
        </w:rPr>
        <w:tab/>
        <w:t>………………………..</w:t>
      </w:r>
    </w:p>
    <w:p w:rsidR="00354964" w:rsidRPr="00DA7215" w:rsidRDefault="00B611B6" w:rsidP="00354964">
      <w:pPr>
        <w:spacing w:after="0" w:line="240" w:lineRule="auto"/>
        <w:jc w:val="both"/>
        <w:rPr>
          <w:rFonts w:ascii="Verdana" w:eastAsia="Times New Roman" w:hAnsi="Verdana" w:cs="Arial"/>
          <w:i/>
          <w:lang w:val="ro-RO"/>
        </w:rPr>
      </w:pPr>
      <w:hyperlink w:anchor="#" w:history="1"/>
      <w:r w:rsidR="00354964" w:rsidRPr="00DA7215">
        <w:rPr>
          <w:rFonts w:ascii="Verdana" w:eastAsia="Times New Roman" w:hAnsi="Verdana" w:cs="Arial"/>
          <w:i/>
          <w:lang w:val="ro-RO"/>
        </w:rPr>
        <w:t>Estimări privind forţa de muncă ocupată prin realizarea investiţiei</w:t>
      </w:r>
    </w:p>
    <w:p w:rsidR="00354964" w:rsidRPr="00DA7215" w:rsidRDefault="00354964" w:rsidP="00354964">
      <w:pPr>
        <w:spacing w:after="0" w:line="240" w:lineRule="auto"/>
        <w:ind w:firstLine="720"/>
        <w:jc w:val="both"/>
        <w:rPr>
          <w:rFonts w:ascii="Verdana" w:eastAsia="Times New Roman" w:hAnsi="Verdana" w:cs="Arial"/>
          <w:i/>
          <w:lang w:val="ro-RO"/>
        </w:rPr>
      </w:pPr>
      <w:r w:rsidRPr="00DA7215">
        <w:rPr>
          <w:rFonts w:ascii="Verdana" w:eastAsia="Times New Roman" w:hAnsi="Verdana" w:cs="Arial"/>
          <w:i/>
          <w:lang w:val="ro-RO"/>
        </w:rPr>
        <w:t>Locuri de muncă nou-create</w:t>
      </w:r>
      <w:r w:rsidRPr="00DA7215">
        <w:rPr>
          <w:rFonts w:ascii="Verdana" w:eastAsia="Times New Roman" w:hAnsi="Verdana" w:cs="Arial"/>
          <w:i/>
          <w:lang w:val="ro-RO"/>
        </w:rPr>
        <w:tab/>
        <w:t>………………………..</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52" w:name="do|ax4|alA|pt4|sp4.4.|lic"/>
      <w:bookmarkEnd w:id="52"/>
      <w:r w:rsidRPr="009A27D2">
        <w:rPr>
          <w:rFonts w:ascii="Verdana" w:eastAsia="Times New Roman" w:hAnsi="Verdana" w:cs="Times New Roman"/>
          <w:b/>
          <w:bCs/>
          <w:color w:val="8F0000"/>
        </w:rPr>
        <w:t>c)</w:t>
      </w:r>
      <w:r w:rsidRPr="009A27D2">
        <w:rPr>
          <w:rFonts w:ascii="Verdana" w:eastAsia="Times New Roman" w:hAnsi="Verdana" w:cs="Times New Roman"/>
        </w:rPr>
        <w:t>impactul asupra factorilor de mediu, inclusiv impactul asupra biodiversităţii şi a siturilor protejate, după caz;</w:t>
      </w:r>
    </w:p>
    <w:p w:rsidR="009A27D2" w:rsidRDefault="009A27D2" w:rsidP="009A27D2">
      <w:pPr>
        <w:shd w:val="clear" w:color="auto" w:fill="FFFFFF"/>
        <w:spacing w:after="0" w:line="240" w:lineRule="auto"/>
        <w:jc w:val="both"/>
        <w:rPr>
          <w:rFonts w:ascii="Verdana" w:eastAsia="Times New Roman" w:hAnsi="Verdana" w:cs="Times New Roman"/>
        </w:rPr>
      </w:pPr>
      <w:bookmarkStart w:id="53" w:name="do|ax4|alA|pt4|sp4.4.|lid"/>
      <w:bookmarkEnd w:id="53"/>
      <w:r w:rsidRPr="009A27D2">
        <w:rPr>
          <w:rFonts w:ascii="Verdana" w:eastAsia="Times New Roman" w:hAnsi="Verdana" w:cs="Times New Roman"/>
          <w:b/>
          <w:bCs/>
          <w:color w:val="8F0000"/>
        </w:rPr>
        <w:t>d)</w:t>
      </w:r>
      <w:r w:rsidRPr="009A27D2">
        <w:rPr>
          <w:rFonts w:ascii="Verdana" w:eastAsia="Times New Roman" w:hAnsi="Verdana" w:cs="Times New Roman"/>
        </w:rPr>
        <w:t>impactul obiectivului de investiţie raportat la contextul natural şi antropic în care acesta se integrează, după caz.</w:t>
      </w:r>
    </w:p>
    <w:p w:rsidR="009A27D2" w:rsidRDefault="009A27D2" w:rsidP="009A27D2">
      <w:pPr>
        <w:shd w:val="clear" w:color="auto" w:fill="FFFFFF"/>
        <w:spacing w:after="0" w:line="240" w:lineRule="auto"/>
        <w:jc w:val="both"/>
        <w:rPr>
          <w:rFonts w:ascii="Verdana" w:eastAsia="Times New Roman" w:hAnsi="Verdana" w:cs="Times New Roman"/>
        </w:rPr>
      </w:pPr>
      <w:bookmarkStart w:id="54" w:name="do|ax4|alA|pt4|sp4.5."/>
      <w:bookmarkEnd w:id="54"/>
      <w:r w:rsidRPr="009A27D2">
        <w:rPr>
          <w:rFonts w:ascii="Verdana" w:eastAsia="Times New Roman" w:hAnsi="Verdana" w:cs="Times New Roman"/>
          <w:b/>
          <w:bCs/>
          <w:color w:val="8F0000"/>
        </w:rPr>
        <w:t>4.5.</w:t>
      </w:r>
      <w:r w:rsidRPr="009A27D2">
        <w:rPr>
          <w:rFonts w:ascii="Verdana" w:eastAsia="Times New Roman" w:hAnsi="Verdana" w:cs="Times New Roman"/>
        </w:rPr>
        <w:t>Analiza cererii de bunuri şi servicii, care justifică dimensionarea obiectivului de investiţii</w:t>
      </w:r>
    </w:p>
    <w:p w:rsidR="009A27D2" w:rsidRDefault="009A27D2" w:rsidP="009A27D2">
      <w:pPr>
        <w:shd w:val="clear" w:color="auto" w:fill="FFFFFF"/>
        <w:spacing w:after="0" w:line="240" w:lineRule="auto"/>
        <w:jc w:val="both"/>
        <w:rPr>
          <w:rFonts w:ascii="Verdana" w:eastAsia="Times New Roman" w:hAnsi="Verdana" w:cs="Times New Roman"/>
        </w:rPr>
      </w:pPr>
      <w:bookmarkStart w:id="55" w:name="do|ax4|alA|pt4|sp4.6."/>
      <w:bookmarkEnd w:id="55"/>
      <w:r w:rsidRPr="009A27D2">
        <w:rPr>
          <w:rFonts w:ascii="Verdana" w:eastAsia="Times New Roman" w:hAnsi="Verdana" w:cs="Times New Roman"/>
          <w:b/>
          <w:bCs/>
          <w:color w:val="8F0000"/>
        </w:rPr>
        <w:t>4.6.</w:t>
      </w:r>
      <w:r w:rsidRPr="009A27D2">
        <w:rPr>
          <w:rFonts w:ascii="Verdana" w:eastAsia="Times New Roman" w:hAnsi="Verdana" w:cs="Times New Roman"/>
        </w:rPr>
        <w:t>Analiza financiară, inclusiv calcularea indicatorilor de performanţă financiară: fluxul cumulat, valoarea actualizată netă, rata internă de rentabilitate; sustenabilitatea financiară</w:t>
      </w:r>
      <w:r w:rsidR="00AE01BC">
        <w:rPr>
          <w:rFonts w:ascii="Verdana" w:eastAsia="Times New Roman" w:hAnsi="Verdana" w:cs="Times New Roman"/>
        </w:rPr>
        <w:t xml:space="preserve">. </w:t>
      </w:r>
      <w:r w:rsidR="00AE01BC" w:rsidRPr="00AE01BC">
        <w:rPr>
          <w:rFonts w:ascii="Verdana" w:eastAsia="Times New Roman" w:hAnsi="Verdana" w:cs="Times New Roman"/>
        </w:rPr>
        <w:t>Se va evita preluarea din literatura de specialitate a teoriei de întocmire a analizei economico-financiare în favoarea unor explicaţii, calcule şi analize concrete, pe baza datelor obţinute ca urmare a prognozelor economice.</w:t>
      </w:r>
    </w:p>
    <w:p w:rsidR="00AE01BC" w:rsidRDefault="00AE01BC" w:rsidP="009A27D2">
      <w:pPr>
        <w:shd w:val="clear" w:color="auto" w:fill="FFFFFF"/>
        <w:spacing w:after="0" w:line="240" w:lineRule="auto"/>
        <w:jc w:val="both"/>
        <w:rPr>
          <w:rFonts w:ascii="Verdana" w:eastAsia="Times New Roman" w:hAnsi="Verdana" w:cs="Times New Roman"/>
        </w:rPr>
      </w:pPr>
      <w:r w:rsidRPr="00AE01BC">
        <w:rPr>
          <w:rFonts w:ascii="Verdana" w:eastAsia="Times New Roman" w:hAnsi="Verdana" w:cs="Times New Roman"/>
        </w:rPr>
        <w:t>Pentru acest capitol se va completa Anexa la studiul de fe</w:t>
      </w:r>
      <w:r>
        <w:rPr>
          <w:rFonts w:ascii="Verdana" w:eastAsia="Times New Roman" w:hAnsi="Verdana" w:cs="Times New Roman"/>
        </w:rPr>
        <w:t>zabilitate următoarele puncte:</w:t>
      </w:r>
    </w:p>
    <w:p w:rsidR="00AE01BC" w:rsidRPr="00AE01BC" w:rsidRDefault="00AE01BC" w:rsidP="00AE01BC">
      <w:pPr>
        <w:numPr>
          <w:ilvl w:val="1"/>
          <w:numId w:val="5"/>
        </w:numPr>
        <w:tabs>
          <w:tab w:val="clear" w:pos="792"/>
        </w:tabs>
        <w:spacing w:after="0" w:line="240" w:lineRule="auto"/>
        <w:ind w:left="0" w:firstLine="426"/>
        <w:jc w:val="both"/>
        <w:rPr>
          <w:rFonts w:ascii="Verdana" w:eastAsia="Times New Roman" w:hAnsi="Verdana" w:cs="Arial"/>
          <w:i/>
          <w:lang w:val="ro-RO"/>
        </w:rPr>
      </w:pPr>
      <w:r w:rsidRPr="00AE01BC">
        <w:rPr>
          <w:rFonts w:ascii="Verdana" w:eastAsia="Times New Roman" w:hAnsi="Verdana" w:cs="Arial"/>
          <w:i/>
          <w:lang w:val="ro-RO"/>
        </w:rPr>
        <w:t xml:space="preserve">Prognoza veniturilor </w:t>
      </w:r>
    </w:p>
    <w:p w:rsidR="00AE01BC" w:rsidRPr="00AE01BC" w:rsidRDefault="00AE01BC" w:rsidP="00AE01BC">
      <w:pPr>
        <w:numPr>
          <w:ilvl w:val="1"/>
          <w:numId w:val="5"/>
        </w:numPr>
        <w:tabs>
          <w:tab w:val="clear" w:pos="792"/>
        </w:tabs>
        <w:spacing w:after="0" w:line="240" w:lineRule="auto"/>
        <w:ind w:left="0" w:firstLine="426"/>
        <w:jc w:val="both"/>
        <w:rPr>
          <w:rFonts w:ascii="Verdana" w:eastAsia="Times New Roman" w:hAnsi="Verdana" w:cs="Arial"/>
          <w:i/>
          <w:lang w:val="ro-RO"/>
        </w:rPr>
      </w:pPr>
      <w:r w:rsidRPr="00AE01BC">
        <w:rPr>
          <w:rFonts w:ascii="Verdana" w:eastAsia="Times New Roman" w:hAnsi="Verdana" w:cs="Arial"/>
          <w:i/>
          <w:lang w:val="ro-RO"/>
        </w:rPr>
        <w:t>Prognoza cheltuielilor</w:t>
      </w:r>
    </w:p>
    <w:p w:rsidR="00AE01BC" w:rsidRPr="00AE01BC" w:rsidRDefault="00AE01BC" w:rsidP="00AE01BC">
      <w:pPr>
        <w:numPr>
          <w:ilvl w:val="1"/>
          <w:numId w:val="5"/>
        </w:numPr>
        <w:tabs>
          <w:tab w:val="clear" w:pos="792"/>
        </w:tabs>
        <w:spacing w:after="0" w:line="240" w:lineRule="auto"/>
        <w:ind w:left="0" w:firstLine="426"/>
        <w:jc w:val="both"/>
        <w:rPr>
          <w:rFonts w:ascii="Verdana" w:eastAsia="Times New Roman" w:hAnsi="Verdana" w:cs="Arial"/>
          <w:i/>
          <w:lang w:val="ro-RO"/>
        </w:rPr>
      </w:pPr>
      <w:r w:rsidRPr="00AE01BC">
        <w:rPr>
          <w:rFonts w:ascii="Verdana" w:eastAsia="Times New Roman" w:hAnsi="Verdana" w:cs="Arial"/>
          <w:i/>
          <w:lang w:val="ro-RO"/>
        </w:rPr>
        <w:lastRenderedPageBreak/>
        <w:t>Proiecţia contului de profit şi pierdere</w:t>
      </w:r>
    </w:p>
    <w:p w:rsidR="00AE01BC" w:rsidRPr="00AE01BC" w:rsidRDefault="00AE01BC" w:rsidP="00AE01BC">
      <w:pPr>
        <w:numPr>
          <w:ilvl w:val="1"/>
          <w:numId w:val="5"/>
        </w:numPr>
        <w:tabs>
          <w:tab w:val="clear" w:pos="792"/>
        </w:tabs>
        <w:spacing w:after="0" w:line="240" w:lineRule="auto"/>
        <w:ind w:left="0" w:firstLine="426"/>
        <w:jc w:val="both"/>
        <w:rPr>
          <w:rFonts w:ascii="Verdana" w:eastAsia="Times New Roman" w:hAnsi="Verdana" w:cs="Arial"/>
          <w:i/>
          <w:lang w:val="ro-RO"/>
        </w:rPr>
      </w:pPr>
      <w:r w:rsidRPr="00AE01BC">
        <w:rPr>
          <w:rFonts w:ascii="Verdana" w:eastAsia="Times New Roman" w:hAnsi="Verdana" w:cs="Arial"/>
          <w:i/>
          <w:lang w:val="ro-RO"/>
        </w:rPr>
        <w:t>Bilanţ sintetic previzionat</w:t>
      </w:r>
    </w:p>
    <w:p w:rsidR="00AE01BC" w:rsidRPr="00AE01BC" w:rsidRDefault="00AE01BC" w:rsidP="00AE01BC">
      <w:pPr>
        <w:numPr>
          <w:ilvl w:val="1"/>
          <w:numId w:val="5"/>
        </w:numPr>
        <w:tabs>
          <w:tab w:val="clear" w:pos="792"/>
        </w:tabs>
        <w:spacing w:after="0" w:line="240" w:lineRule="auto"/>
        <w:ind w:left="0" w:firstLine="426"/>
        <w:jc w:val="both"/>
        <w:rPr>
          <w:rFonts w:ascii="Verdana" w:eastAsia="Times New Roman" w:hAnsi="Verdana" w:cs="Arial"/>
          <w:i/>
          <w:lang w:val="ro-RO"/>
        </w:rPr>
      </w:pPr>
      <w:r w:rsidRPr="00AE01BC">
        <w:rPr>
          <w:rFonts w:ascii="Verdana" w:eastAsia="Times New Roman" w:hAnsi="Verdana" w:cs="Arial"/>
          <w:i/>
          <w:lang w:val="ro-RO"/>
        </w:rPr>
        <w:t xml:space="preserve">Flux de numerar </w:t>
      </w:r>
    </w:p>
    <w:p w:rsidR="00AE01BC" w:rsidRPr="00AE01BC" w:rsidRDefault="00AE01BC" w:rsidP="00AE01BC">
      <w:pPr>
        <w:numPr>
          <w:ilvl w:val="1"/>
          <w:numId w:val="5"/>
        </w:numPr>
        <w:tabs>
          <w:tab w:val="clear" w:pos="792"/>
        </w:tabs>
        <w:spacing w:after="0" w:line="240" w:lineRule="auto"/>
        <w:ind w:left="0" w:firstLine="426"/>
        <w:jc w:val="both"/>
        <w:rPr>
          <w:rFonts w:ascii="Verdana" w:eastAsia="Times New Roman" w:hAnsi="Verdana" w:cs="Arial"/>
          <w:i/>
          <w:lang w:val="ro-RO"/>
        </w:rPr>
      </w:pPr>
      <w:r w:rsidRPr="00AE01BC">
        <w:rPr>
          <w:rFonts w:ascii="Verdana" w:eastAsia="Times New Roman" w:hAnsi="Verdana" w:cs="Arial"/>
          <w:i/>
          <w:lang w:val="ro-RO"/>
        </w:rPr>
        <w:t xml:space="preserve">Indicatori financiari </w:t>
      </w:r>
    </w:p>
    <w:p w:rsidR="00AE01BC" w:rsidRDefault="00AE01BC" w:rsidP="009A27D2">
      <w:pPr>
        <w:shd w:val="clear" w:color="auto" w:fill="FFFFFF"/>
        <w:spacing w:after="0" w:line="240" w:lineRule="auto"/>
        <w:jc w:val="both"/>
        <w:rPr>
          <w:rFonts w:ascii="Verdana" w:eastAsia="Times New Roman" w:hAnsi="Verdana" w:cs="Times New Roman"/>
        </w:rPr>
      </w:pPr>
    </w:p>
    <w:p w:rsidR="00354964" w:rsidRDefault="00354964" w:rsidP="009A27D2">
      <w:pPr>
        <w:shd w:val="clear" w:color="auto" w:fill="FFFFFF"/>
        <w:spacing w:after="0" w:line="240" w:lineRule="auto"/>
        <w:jc w:val="both"/>
        <w:rPr>
          <w:rFonts w:ascii="Verdana" w:eastAsia="Times New Roman" w:hAnsi="Verdana" w:cs="Times New Roman"/>
        </w:rPr>
      </w:pPr>
    </w:p>
    <w:p w:rsidR="00AE01BC" w:rsidRPr="00AE01BC" w:rsidRDefault="00AE01BC" w:rsidP="00AE01BC">
      <w:pPr>
        <w:spacing w:after="0" w:line="240" w:lineRule="auto"/>
        <w:ind w:firstLine="720"/>
        <w:jc w:val="both"/>
        <w:rPr>
          <w:rFonts w:ascii="Verdana" w:eastAsia="Times New Roman" w:hAnsi="Verdana" w:cs="Arial"/>
          <w:b/>
          <w:i/>
          <w:lang w:val="ro-RO"/>
        </w:rPr>
      </w:pPr>
      <w:r w:rsidRPr="00AE01BC">
        <w:rPr>
          <w:rFonts w:ascii="Verdana" w:eastAsia="Times New Roman" w:hAnsi="Verdana" w:cs="Arial"/>
          <w:b/>
          <w:i/>
          <w:lang w:val="ro-RO"/>
        </w:rPr>
        <w:t>1.1</w:t>
      </w:r>
      <w:r w:rsidRPr="00AE01BC">
        <w:rPr>
          <w:rFonts w:ascii="Verdana" w:eastAsia="Times New Roman" w:hAnsi="Verdana" w:cs="Arial"/>
          <w:b/>
          <w:i/>
          <w:lang w:val="ro-RO"/>
        </w:rPr>
        <w:tab/>
        <w:t xml:space="preserve">Prognoza veniturilor </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Se va completa Anexa 1</w:t>
      </w:r>
      <w:r>
        <w:rPr>
          <w:rFonts w:ascii="Verdana" w:eastAsia="Times New Roman" w:hAnsi="Verdana" w:cs="Arial"/>
          <w:bCs/>
          <w:i/>
          <w:lang w:val="ro-RO"/>
        </w:rPr>
        <w:t xml:space="preserve"> «Prognoza veniturilor</w:t>
      </w:r>
      <w:r w:rsidRPr="00AE01BC">
        <w:rPr>
          <w:rFonts w:ascii="Verdana" w:eastAsia="Times New Roman" w:hAnsi="Verdana" w:cs="Arial"/>
          <w:bCs/>
          <w:i/>
          <w:lang w:val="ro-RO"/>
        </w:rPr>
        <w:t xml:space="preserve">» cu vânzările cantitative şi valorice previzionate trimestrial în primii doi ani de activitate, după care anual. </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În cadrul acestei secţiuni se detaliază prezumţiile (pentru o mai bună înţelegere de către persoanele care citesc studiul) care au stat la baza realizării previzionării :</w:t>
      </w:r>
    </w:p>
    <w:p w:rsidR="00AE01BC" w:rsidRPr="00AE01BC" w:rsidRDefault="00AE01BC" w:rsidP="00AE01BC">
      <w:pPr>
        <w:numPr>
          <w:ilvl w:val="0"/>
          <w:numId w:val="4"/>
        </w:num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gradul de utilizare a capacităţii de producţie şi modul cum evoluează acesta în timp; se va preciza producţia fizică existentă şi producţia fizică estimată în urma realizării investiţiei.</w:t>
      </w:r>
    </w:p>
    <w:p w:rsidR="00AE01BC" w:rsidRPr="00AE01BC" w:rsidRDefault="00AE01BC" w:rsidP="00AE01BC">
      <w:pPr>
        <w:numPr>
          <w:ilvl w:val="0"/>
          <w:numId w:val="4"/>
        </w:num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corelarea dintre vânzările previzionate cu gradul de utilizarea a capacităţii de producţie;</w:t>
      </w:r>
    </w:p>
    <w:p w:rsidR="00AE01BC" w:rsidRPr="00AE01BC" w:rsidRDefault="00AE01BC" w:rsidP="00AE01BC">
      <w:pPr>
        <w:numPr>
          <w:ilvl w:val="0"/>
          <w:numId w:val="4"/>
        </w:num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 xml:space="preserve">modul în care au fost previzionate celelalte venituri prognozate. </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Se vor evidenţia şi veniturile obţinute din alte tipuri de activităţi decât cea la care se referă proiectul. (în cazul în care solicitantul obţine venituri şi din alte activităţi decât cea descrisă prin proiect)</w:t>
      </w:r>
    </w:p>
    <w:p w:rsidR="00AE01BC" w:rsidRPr="00DA7215" w:rsidRDefault="00AE01BC" w:rsidP="00AE01BC">
      <w:pPr>
        <w:spacing w:after="0" w:line="240" w:lineRule="auto"/>
        <w:ind w:firstLine="720"/>
        <w:jc w:val="both"/>
        <w:rPr>
          <w:rFonts w:ascii="Verdana" w:eastAsia="Times New Roman" w:hAnsi="Verdana" w:cs="Arial"/>
          <w:bCs/>
          <w:i/>
          <w:lang w:val="ro-RO"/>
        </w:rPr>
      </w:pPr>
    </w:p>
    <w:p w:rsidR="00AE01BC" w:rsidRPr="00AE01BC" w:rsidRDefault="00AE01BC" w:rsidP="00AE01BC">
      <w:pPr>
        <w:spacing w:after="0" w:line="240" w:lineRule="auto"/>
        <w:ind w:firstLine="720"/>
        <w:jc w:val="both"/>
        <w:rPr>
          <w:rFonts w:ascii="Verdana" w:eastAsia="Times New Roman" w:hAnsi="Verdana" w:cs="Arial"/>
          <w:b/>
          <w:i/>
          <w:lang w:val="ro-RO"/>
        </w:rPr>
      </w:pPr>
      <w:r w:rsidRPr="00AE01BC">
        <w:rPr>
          <w:rFonts w:ascii="Verdana" w:eastAsia="Times New Roman" w:hAnsi="Verdana" w:cs="Arial"/>
          <w:b/>
          <w:i/>
          <w:lang w:val="ro-RO"/>
        </w:rPr>
        <w:t>1.2</w:t>
      </w:r>
      <w:r w:rsidRPr="00AE01BC">
        <w:rPr>
          <w:rFonts w:ascii="Verdana" w:eastAsia="Times New Roman" w:hAnsi="Verdana" w:cs="Arial"/>
          <w:b/>
          <w:i/>
          <w:lang w:val="ro-RO"/>
        </w:rPr>
        <w:tab/>
        <w:t xml:space="preserve">Prognoza cheltuielilor </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 xml:space="preserve">Se va completa Anexa 1 «Prognoza </w:t>
      </w:r>
      <w:r>
        <w:rPr>
          <w:rFonts w:ascii="Verdana" w:eastAsia="Times New Roman" w:hAnsi="Verdana" w:cs="Arial"/>
          <w:bCs/>
          <w:i/>
          <w:lang w:val="ro-RO"/>
        </w:rPr>
        <w:t>cheltuielilor</w:t>
      </w:r>
      <w:r w:rsidRPr="00AE01BC">
        <w:rPr>
          <w:rFonts w:ascii="Verdana" w:eastAsia="Times New Roman" w:hAnsi="Verdana" w:cs="Arial"/>
          <w:bCs/>
          <w:i/>
          <w:lang w:val="ro-RO"/>
        </w:rPr>
        <w:t xml:space="preserve">» cu valorile previzionate pe categorii de cheltuieli, trimestrial în primii doi ani de activitate, după care anual. </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În cadrul acestei secţiuni se detaliază prezumţiile (pentru o mai bună înţelegere de către persoanele care citesc studiul) care au stat la baza realizării previzionării :</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 urmăriţi corelarea informaţiilor furnizate aici cu cele menţionate în celelalte secţiuni ale studiului;</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 corelarea dintre cheltuielile previzionate cu gradul de utilizare a capacităţii de producţie;</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 modul în care a fost previzionată fiecare categorie de cheltuială (cantităţile de materii prime utilizate, consumuri specifice pentru producţia obţinută previzionată, consumuri utilităţi: energie, apă, alte consumuri pentru desfăşurarea activităţii propuse);</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 orice alte informaţii care au stat la baza previzionării sau influenţează previzionarea cheltuielilor şi au influenţă relevantă;</w:t>
      </w:r>
    </w:p>
    <w:p w:rsidR="00AE01BC" w:rsidRPr="00AE01BC" w:rsidRDefault="00AE01BC" w:rsidP="00AE01BC">
      <w:pPr>
        <w:spacing w:after="0" w:line="240" w:lineRule="auto"/>
        <w:ind w:firstLine="720"/>
        <w:jc w:val="both"/>
        <w:rPr>
          <w:rFonts w:ascii="Verdana" w:eastAsia="Times New Roman" w:hAnsi="Verdana" w:cs="Arial"/>
          <w:bCs/>
          <w:i/>
          <w:lang w:val="ro-RO"/>
        </w:rPr>
      </w:pPr>
    </w:p>
    <w:p w:rsidR="00AE01BC" w:rsidRPr="009000F5" w:rsidRDefault="00AE01BC" w:rsidP="00AE01BC">
      <w:pPr>
        <w:spacing w:after="0" w:line="240" w:lineRule="auto"/>
        <w:ind w:firstLine="720"/>
        <w:jc w:val="both"/>
        <w:rPr>
          <w:rFonts w:ascii="Verdana" w:eastAsia="Times New Roman" w:hAnsi="Verdana" w:cs="Arial"/>
          <w:bCs/>
          <w:i/>
          <w:color w:val="FF0000"/>
          <w:lang w:val="ro-RO"/>
        </w:rPr>
      </w:pPr>
      <w:r w:rsidRPr="00AE01BC">
        <w:rPr>
          <w:rFonts w:ascii="Verdana" w:eastAsia="Times New Roman" w:hAnsi="Verdana" w:cs="Arial"/>
          <w:bCs/>
          <w:i/>
          <w:lang w:val="ro-RO"/>
        </w:rPr>
        <w:t>Se vor evidenţia şi cheltuielile aferente altor  tipuri de activităţi decât cea la care se referă proiectul (în cazul în care solicitantul obţine venituri şi suportă cheltuieli din alte activităţi decât cea descrisă prin proiect)</w:t>
      </w:r>
      <w:r w:rsidRPr="00AE01BC">
        <w:rPr>
          <w:rFonts w:ascii="Verdana" w:eastAsia="Times New Roman" w:hAnsi="Verdana" w:cs="Arial"/>
          <w:i/>
          <w:lang w:val="ro-RO"/>
        </w:rPr>
        <w:t xml:space="preserve"> î</w:t>
      </w:r>
      <w:r w:rsidRPr="00AE01BC">
        <w:rPr>
          <w:rFonts w:ascii="Verdana" w:eastAsia="Times New Roman" w:hAnsi="Verdana" w:cs="Arial"/>
          <w:bCs/>
          <w:i/>
          <w:lang w:val="ro-RO"/>
        </w:rPr>
        <w:t>n corelare cu situaţiile financiare existente.</w:t>
      </w:r>
    </w:p>
    <w:p w:rsidR="00AE01BC" w:rsidRPr="00DA7215" w:rsidRDefault="00AE01BC" w:rsidP="00AE01BC">
      <w:pPr>
        <w:spacing w:after="0" w:line="240" w:lineRule="auto"/>
        <w:ind w:firstLine="720"/>
        <w:jc w:val="both"/>
        <w:rPr>
          <w:rFonts w:ascii="Verdana" w:eastAsia="Times New Roman" w:hAnsi="Verdana" w:cs="Arial"/>
          <w:b/>
          <w:i/>
          <w:lang w:val="ro-RO"/>
        </w:rPr>
      </w:pPr>
    </w:p>
    <w:p w:rsidR="00AE01BC" w:rsidRPr="00DA7215" w:rsidRDefault="00AE01BC" w:rsidP="00AE01BC">
      <w:pPr>
        <w:spacing w:after="0" w:line="240" w:lineRule="auto"/>
        <w:ind w:firstLine="720"/>
        <w:jc w:val="both"/>
        <w:rPr>
          <w:rFonts w:ascii="Verdana" w:eastAsia="Times New Roman" w:hAnsi="Verdana" w:cs="Arial"/>
          <w:b/>
          <w:i/>
          <w:lang w:val="ro-RO"/>
        </w:rPr>
      </w:pPr>
      <w:r w:rsidRPr="00DA7215">
        <w:rPr>
          <w:rFonts w:ascii="Verdana" w:eastAsia="Times New Roman" w:hAnsi="Verdana" w:cs="Arial"/>
          <w:b/>
          <w:i/>
          <w:lang w:val="ro-RO"/>
        </w:rPr>
        <w:t>1.3</w:t>
      </w:r>
      <w:r w:rsidRPr="00DA7215">
        <w:rPr>
          <w:rFonts w:ascii="Verdana" w:eastAsia="Times New Roman" w:hAnsi="Verdana" w:cs="Arial"/>
          <w:b/>
          <w:i/>
          <w:lang w:val="ro-RO"/>
        </w:rPr>
        <w:tab/>
        <w:t xml:space="preserve">Proiecţia contului de profit şi pierdere </w:t>
      </w:r>
    </w:p>
    <w:p w:rsidR="00AE01BC" w:rsidRPr="00DA7215" w:rsidRDefault="00AE01BC" w:rsidP="00AE01BC">
      <w:pPr>
        <w:spacing w:after="0" w:line="240" w:lineRule="auto"/>
        <w:ind w:firstLine="720"/>
        <w:jc w:val="both"/>
        <w:rPr>
          <w:rFonts w:ascii="Verdana" w:eastAsia="Times New Roman" w:hAnsi="Verdana" w:cs="Arial"/>
          <w:i/>
          <w:lang w:val="ro-RO"/>
        </w:rPr>
      </w:pPr>
      <w:r w:rsidRPr="00DA7215">
        <w:rPr>
          <w:rFonts w:ascii="Verdana" w:eastAsia="Times New Roman" w:hAnsi="Verdana" w:cs="Arial"/>
          <w:i/>
          <w:lang w:val="ro-RO"/>
        </w:rPr>
        <w:t>În coloana An 0 se vor completa valorile existente în ultimul  cont de profit şi pierdere încheiat de societate anexat la cererea de finanţare (în cazul în care solicitantul este înfiinţat în anul în curs, această coloană  nu se completează)</w:t>
      </w:r>
    </w:p>
    <w:p w:rsidR="00AE01BC" w:rsidRPr="00DA7215" w:rsidRDefault="00AE01BC" w:rsidP="00AE01BC">
      <w:pPr>
        <w:spacing w:after="0" w:line="240" w:lineRule="auto"/>
        <w:ind w:firstLine="720"/>
        <w:jc w:val="both"/>
        <w:rPr>
          <w:rFonts w:ascii="Verdana" w:eastAsia="Times New Roman" w:hAnsi="Verdana" w:cs="Arial"/>
          <w:i/>
          <w:lang w:val="ro-RO"/>
        </w:rPr>
      </w:pPr>
      <w:r w:rsidRPr="00DA7215">
        <w:rPr>
          <w:rFonts w:ascii="Verdana" w:eastAsia="Times New Roman" w:hAnsi="Verdana" w:cs="Arial"/>
          <w:i/>
          <w:lang w:val="ro-RO"/>
        </w:rPr>
        <w:t>S</w:t>
      </w:r>
      <w:r>
        <w:rPr>
          <w:rFonts w:ascii="Verdana" w:eastAsia="Times New Roman" w:hAnsi="Verdana" w:cs="Arial"/>
          <w:i/>
          <w:lang w:val="ro-RO"/>
        </w:rPr>
        <w:t>e va completa Anexa 1 - CPP</w:t>
      </w:r>
      <w:r w:rsidRPr="00DA7215">
        <w:rPr>
          <w:rFonts w:ascii="Verdana" w:eastAsia="Times New Roman" w:hAnsi="Verdana" w:cs="Arial"/>
          <w:i/>
          <w:lang w:val="ro-RO"/>
        </w:rPr>
        <w:t>, rândurile aferente: 12 «Venituri Financiare », 13 «Cheltuieli privind dobânzile » (atât pentru creditul ce urmează a fi contractat pentru co-finanţarea investiţiei din proiect (dacă este cazul), cât şi pentru soldul creditelor/leasingurilor/altor datorii financiare  angajate), 14 « Alte cheltuieli financiare »,  18« Impozit pe profit/cifra de afaceri »</w:t>
      </w:r>
      <w:r w:rsidRPr="00DA7215">
        <w:rPr>
          <w:rFonts w:ascii="Verdana" w:eastAsia="Times New Roman" w:hAnsi="Verdana" w:cs="Arial"/>
          <w:b/>
          <w:i/>
          <w:lang w:val="ro-RO"/>
        </w:rPr>
        <w:t xml:space="preserve">, </w:t>
      </w:r>
      <w:r w:rsidRPr="00DA7215">
        <w:rPr>
          <w:rFonts w:ascii="Verdana" w:eastAsia="Times New Roman" w:hAnsi="Verdana" w:cs="Arial"/>
          <w:i/>
          <w:lang w:val="ro-RO"/>
        </w:rPr>
        <w:t xml:space="preserve">restul rândurilor fiind preluate automat din </w:t>
      </w:r>
      <w:r w:rsidRPr="00DA7215">
        <w:rPr>
          <w:rFonts w:ascii="Verdana" w:eastAsia="Times New Roman" w:hAnsi="Verdana" w:cs="Arial"/>
          <w:i/>
          <w:lang w:val="ro-RO"/>
        </w:rPr>
        <w:lastRenderedPageBreak/>
        <w:t>anexele B1 şi B2. Se vor face menţiuni privind valorile previzionate şi se vor corela cu alte informaţii (exemplu : cheltuielile privind dobânzile).</w:t>
      </w:r>
    </w:p>
    <w:p w:rsidR="00AE01BC" w:rsidRPr="00DA7215" w:rsidRDefault="00AE01BC" w:rsidP="00AE01BC">
      <w:pPr>
        <w:spacing w:after="0" w:line="240" w:lineRule="auto"/>
        <w:ind w:firstLine="720"/>
        <w:jc w:val="both"/>
        <w:rPr>
          <w:rFonts w:ascii="Verdana" w:eastAsia="Times New Roman" w:hAnsi="Verdana" w:cs="Arial"/>
          <w:i/>
          <w:lang w:val="ro-RO"/>
        </w:rPr>
      </w:pPr>
    </w:p>
    <w:p w:rsidR="00AE01BC" w:rsidRPr="00AE01BC" w:rsidRDefault="00AE01BC" w:rsidP="00AE01BC">
      <w:pPr>
        <w:spacing w:after="0" w:line="240" w:lineRule="auto"/>
        <w:ind w:firstLine="720"/>
        <w:jc w:val="both"/>
        <w:rPr>
          <w:rFonts w:ascii="Verdana" w:eastAsia="Times New Roman" w:hAnsi="Verdana" w:cs="Arial"/>
          <w:b/>
          <w:i/>
          <w:lang w:val="ro-RO"/>
        </w:rPr>
      </w:pPr>
      <w:r w:rsidRPr="00AE01BC">
        <w:rPr>
          <w:rFonts w:ascii="Verdana" w:eastAsia="Times New Roman" w:hAnsi="Verdana" w:cs="Arial"/>
          <w:b/>
          <w:i/>
          <w:lang w:val="ro-RO"/>
        </w:rPr>
        <w:t>1.4</w:t>
      </w:r>
      <w:r w:rsidRPr="00AE01BC">
        <w:rPr>
          <w:rFonts w:ascii="Verdana" w:eastAsia="Times New Roman" w:hAnsi="Verdana" w:cs="Arial"/>
          <w:b/>
          <w:i/>
          <w:lang w:val="ro-RO"/>
        </w:rPr>
        <w:tab/>
        <w:t xml:space="preserve">Bilanţ sintetic previzionat </w:t>
      </w:r>
    </w:p>
    <w:p w:rsidR="00AE01BC" w:rsidRPr="00AE01BC" w:rsidRDefault="00AE01BC" w:rsidP="00AE01BC">
      <w:pPr>
        <w:spacing w:after="0" w:line="240" w:lineRule="auto"/>
        <w:ind w:firstLine="720"/>
        <w:jc w:val="both"/>
        <w:rPr>
          <w:rFonts w:ascii="Verdana" w:eastAsia="Times New Roman" w:hAnsi="Verdana" w:cs="Arial"/>
          <w:i/>
          <w:lang w:val="ro-RO"/>
        </w:rPr>
      </w:pPr>
      <w:r w:rsidRPr="00AE01BC">
        <w:rPr>
          <w:rFonts w:ascii="Verdana" w:eastAsia="Times New Roman" w:hAnsi="Verdana" w:cs="Arial"/>
          <w:i/>
          <w:lang w:val="ro-RO"/>
        </w:rPr>
        <w:t>Se vor face precizări privind ipotezele luate în considerare în procesul de previzionare a posturilor din bilanţ.</w:t>
      </w:r>
    </w:p>
    <w:p w:rsidR="00AE01BC" w:rsidRPr="00AE01BC" w:rsidRDefault="00AE01BC" w:rsidP="00AE01BC">
      <w:pPr>
        <w:spacing w:after="0" w:line="240" w:lineRule="auto"/>
        <w:ind w:firstLine="720"/>
        <w:jc w:val="both"/>
        <w:rPr>
          <w:rFonts w:ascii="Verdana" w:eastAsia="Times New Roman" w:hAnsi="Verdana" w:cs="Arial"/>
          <w:i/>
          <w:lang w:val="ro-RO"/>
        </w:rPr>
      </w:pPr>
      <w:r w:rsidRPr="00AE01BC">
        <w:rPr>
          <w:rFonts w:ascii="Verdana" w:eastAsia="Times New Roman" w:hAnsi="Verdana" w:cs="Arial"/>
          <w:i/>
          <w:lang w:val="ro-RO"/>
        </w:rPr>
        <w:t>Se va completa Anexa 1 cu valorile prognozate ale posturilor din bilanţ având în vedere următoarele:</w:t>
      </w:r>
    </w:p>
    <w:p w:rsidR="00AE01BC" w:rsidRPr="00AE01BC" w:rsidRDefault="00AE01BC" w:rsidP="00AE01BC">
      <w:pPr>
        <w:numPr>
          <w:ilvl w:val="1"/>
          <w:numId w:val="3"/>
        </w:numPr>
        <w:tabs>
          <w:tab w:val="clear" w:pos="1440"/>
        </w:tabs>
        <w:spacing w:after="0" w:line="240" w:lineRule="auto"/>
        <w:ind w:left="0" w:firstLine="709"/>
        <w:jc w:val="both"/>
        <w:rPr>
          <w:rFonts w:ascii="Verdana" w:eastAsia="Times New Roman" w:hAnsi="Verdana" w:cs="Arial"/>
          <w:i/>
          <w:lang w:val="ro-RO"/>
        </w:rPr>
      </w:pPr>
      <w:r w:rsidRPr="00AE01BC">
        <w:rPr>
          <w:rFonts w:ascii="Verdana" w:eastAsia="Times New Roman" w:hAnsi="Verdana" w:cs="Arial"/>
          <w:i/>
          <w:lang w:val="ro-RO"/>
        </w:rPr>
        <w:t>în coloana An 0 se vor completa valorile existente în ultimul bilanţ încheiat de societate, anexat la cererea de finanţare (în cazul în care solicitantul este înfiinţat în anul în curs, această coloană  nu se completează);</w:t>
      </w:r>
    </w:p>
    <w:p w:rsidR="00AE01BC" w:rsidRPr="00AE01BC" w:rsidRDefault="00AE01BC" w:rsidP="00AE01BC">
      <w:pPr>
        <w:numPr>
          <w:ilvl w:val="1"/>
          <w:numId w:val="3"/>
        </w:numPr>
        <w:tabs>
          <w:tab w:val="clear" w:pos="1440"/>
        </w:tabs>
        <w:spacing w:after="0" w:line="240" w:lineRule="auto"/>
        <w:ind w:left="0" w:firstLine="709"/>
        <w:jc w:val="both"/>
        <w:rPr>
          <w:rFonts w:ascii="Verdana" w:eastAsia="Times New Roman" w:hAnsi="Verdana" w:cs="Arial"/>
          <w:i/>
          <w:lang w:val="ro-RO"/>
        </w:rPr>
      </w:pPr>
      <w:r w:rsidRPr="00AE01BC">
        <w:rPr>
          <w:rFonts w:ascii="Verdana" w:eastAsia="Times New Roman" w:hAnsi="Verdana" w:cs="Arial"/>
          <w:i/>
          <w:lang w:val="ro-RO"/>
        </w:rPr>
        <w:t>valorile activelor imobilizate noi achiziţionate se vor adăuga la cele existente (dacă este cazul), din acestea se scad valorile activelor imobilizate vândute în perioada respectivă;</w:t>
      </w:r>
    </w:p>
    <w:p w:rsidR="00AE01BC" w:rsidRPr="00AE01BC" w:rsidRDefault="00AE01BC" w:rsidP="00AE01BC">
      <w:pPr>
        <w:numPr>
          <w:ilvl w:val="1"/>
          <w:numId w:val="3"/>
        </w:numPr>
        <w:tabs>
          <w:tab w:val="clear" w:pos="1440"/>
        </w:tabs>
        <w:spacing w:after="0" w:line="240" w:lineRule="auto"/>
        <w:ind w:left="0" w:firstLine="709"/>
        <w:jc w:val="both"/>
        <w:rPr>
          <w:rFonts w:ascii="Verdana" w:eastAsia="Times New Roman" w:hAnsi="Verdana" w:cs="Arial"/>
          <w:i/>
          <w:lang w:val="ro-RO"/>
        </w:rPr>
      </w:pPr>
      <w:r w:rsidRPr="00AE01BC">
        <w:rPr>
          <w:rFonts w:ascii="Verdana" w:eastAsia="Times New Roman" w:hAnsi="Verdana" w:cs="Arial"/>
          <w:i/>
          <w:lang w:val="ro-RO"/>
        </w:rPr>
        <w:t>valoarea amortizării cumulate aferentă activelor imobilizate existente, la care se adaugă amortizarea calculată pentru activele imobilizate noi achiziţionate (se va corela cu valoarea cheltuielilor cu amortizările prevăzute în contul de profit şi pierdere);</w:t>
      </w:r>
    </w:p>
    <w:p w:rsidR="00AE01BC" w:rsidRPr="00AE01BC" w:rsidRDefault="00AE01BC" w:rsidP="00AE01BC">
      <w:pPr>
        <w:numPr>
          <w:ilvl w:val="1"/>
          <w:numId w:val="3"/>
        </w:numPr>
        <w:tabs>
          <w:tab w:val="clear" w:pos="1440"/>
        </w:tabs>
        <w:spacing w:after="0" w:line="240" w:lineRule="auto"/>
        <w:ind w:left="0" w:firstLine="709"/>
        <w:jc w:val="both"/>
        <w:rPr>
          <w:rFonts w:ascii="Verdana" w:eastAsia="Times New Roman" w:hAnsi="Verdana" w:cs="Arial"/>
          <w:i/>
          <w:lang w:val="ro-RO"/>
        </w:rPr>
      </w:pPr>
      <w:r w:rsidRPr="00AE01BC">
        <w:rPr>
          <w:rFonts w:ascii="Verdana" w:eastAsia="Times New Roman" w:hAnsi="Verdana" w:cs="Arial"/>
          <w:i/>
          <w:lang w:val="ro-RO"/>
        </w:rPr>
        <w:t xml:space="preserve">valoarea stocurilor (materii prime, materiale, produse finite, etc.) va fi corelată cu specificul activităţii desfăşurate (durata procesului de fabricaţie, etc.) şi alte elemente considerate relevante. </w:t>
      </w:r>
    </w:p>
    <w:p w:rsidR="00AE01BC" w:rsidRPr="00AE01BC" w:rsidRDefault="00AE01BC" w:rsidP="00AE01BC">
      <w:pPr>
        <w:numPr>
          <w:ilvl w:val="1"/>
          <w:numId w:val="3"/>
        </w:numPr>
        <w:tabs>
          <w:tab w:val="clear" w:pos="1440"/>
        </w:tabs>
        <w:spacing w:after="0" w:line="240" w:lineRule="auto"/>
        <w:ind w:left="0" w:firstLine="709"/>
        <w:jc w:val="both"/>
        <w:rPr>
          <w:rFonts w:ascii="Verdana" w:eastAsia="Times New Roman" w:hAnsi="Verdana" w:cs="Arial"/>
          <w:i/>
          <w:lang w:val="ro-RO"/>
        </w:rPr>
      </w:pPr>
      <w:r w:rsidRPr="00AE01BC">
        <w:rPr>
          <w:rFonts w:ascii="Verdana" w:eastAsia="Times New Roman" w:hAnsi="Verdana" w:cs="Arial"/>
          <w:i/>
          <w:lang w:val="ro-RO"/>
        </w:rPr>
        <w:t>casa şi conturi la bănci: se preia valoarea rezultata în Fluxul de numerar aferent aceleiaşi perioade din linia  S;</w:t>
      </w:r>
    </w:p>
    <w:p w:rsidR="00AE01BC" w:rsidRPr="00AE01BC" w:rsidRDefault="00AE01BC" w:rsidP="00AE01BC">
      <w:pPr>
        <w:numPr>
          <w:ilvl w:val="1"/>
          <w:numId w:val="3"/>
        </w:numPr>
        <w:tabs>
          <w:tab w:val="clear" w:pos="1440"/>
        </w:tabs>
        <w:spacing w:after="0" w:line="240" w:lineRule="auto"/>
        <w:ind w:left="0" w:firstLine="709"/>
        <w:jc w:val="both"/>
        <w:rPr>
          <w:rFonts w:ascii="Verdana" w:eastAsia="Times New Roman" w:hAnsi="Verdana" w:cs="Arial"/>
          <w:i/>
          <w:lang w:val="ro-RO"/>
        </w:rPr>
      </w:pPr>
      <w:r w:rsidRPr="00AE01BC">
        <w:rPr>
          <w:rFonts w:ascii="Verdana" w:eastAsia="Times New Roman" w:hAnsi="Verdana" w:cs="Arial"/>
          <w:i/>
          <w:lang w:val="ro-RO"/>
        </w:rPr>
        <w:t xml:space="preserve">datorii ce trebuie plătite într-o perioadă de până la un an – se previzionează în funcţie de termenele de plată ale furnizorilor, de creditele pe termen scurt previzionate prin fluxul de numerar, valoarea datoriilor fiscale şi la asigurările sociale aferente activităţii. </w:t>
      </w:r>
    </w:p>
    <w:p w:rsidR="00AE01BC" w:rsidRPr="00AE01BC" w:rsidRDefault="00AE01BC" w:rsidP="00AE01BC">
      <w:pPr>
        <w:numPr>
          <w:ilvl w:val="1"/>
          <w:numId w:val="3"/>
        </w:numPr>
        <w:tabs>
          <w:tab w:val="clear" w:pos="1440"/>
        </w:tabs>
        <w:spacing w:after="0" w:line="240" w:lineRule="auto"/>
        <w:ind w:left="0" w:firstLine="709"/>
        <w:jc w:val="both"/>
        <w:rPr>
          <w:rFonts w:ascii="Verdana" w:eastAsia="Times New Roman" w:hAnsi="Verdana" w:cs="Arial"/>
          <w:i/>
          <w:lang w:val="ro-RO"/>
        </w:rPr>
      </w:pPr>
      <w:r w:rsidRPr="00AE01BC">
        <w:rPr>
          <w:rFonts w:ascii="Verdana" w:eastAsia="Times New Roman" w:hAnsi="Verdana" w:cs="Arial"/>
          <w:i/>
          <w:lang w:val="ro-RO"/>
        </w:rPr>
        <w:t>datorii ce trebuie plătite într-o perioadă mai mare de un an – se previzionează în funcţie de soldul şi graficul de rambursare a creditelor pe termen mediu şi lung primite (dacă este cazul), de soldul şi graficul de plată a datoriilor reeşalonate (dacă este cazul); se vor evidenţia de asemenea datoriile către acţionari/asociaţi, leasingurile,  datoriile către alte instituţii financiare.</w:t>
      </w:r>
    </w:p>
    <w:p w:rsidR="00AE01BC" w:rsidRPr="00AE01BC" w:rsidRDefault="00AE01BC" w:rsidP="00AE01BC">
      <w:pPr>
        <w:numPr>
          <w:ilvl w:val="1"/>
          <w:numId w:val="3"/>
        </w:numPr>
        <w:tabs>
          <w:tab w:val="clear" w:pos="1440"/>
        </w:tabs>
        <w:spacing w:after="0" w:line="240" w:lineRule="auto"/>
        <w:ind w:left="0" w:firstLine="709"/>
        <w:jc w:val="both"/>
        <w:rPr>
          <w:rFonts w:ascii="Verdana" w:eastAsia="Times New Roman" w:hAnsi="Verdana" w:cs="Arial"/>
          <w:i/>
          <w:lang w:val="ro-RO"/>
        </w:rPr>
      </w:pPr>
      <w:r w:rsidRPr="00AE01BC">
        <w:rPr>
          <w:rFonts w:ascii="Verdana" w:eastAsia="Times New Roman" w:hAnsi="Verdana" w:cs="Arial"/>
          <w:i/>
          <w:lang w:val="ro-RO"/>
        </w:rPr>
        <w:t>subvenţii pentru investiţii -  se înscriu soldul existent /previzionat (dacă este cazul) şi încasările primite prin programul POPAM;</w:t>
      </w:r>
    </w:p>
    <w:p w:rsidR="00AE01BC" w:rsidRPr="00AE01BC" w:rsidRDefault="00AE01BC" w:rsidP="00AE01BC">
      <w:pPr>
        <w:numPr>
          <w:ilvl w:val="1"/>
          <w:numId w:val="3"/>
        </w:numPr>
        <w:tabs>
          <w:tab w:val="clear" w:pos="1440"/>
        </w:tabs>
        <w:spacing w:after="0" w:line="240" w:lineRule="auto"/>
        <w:ind w:left="0" w:firstLine="709"/>
        <w:jc w:val="both"/>
        <w:rPr>
          <w:rFonts w:ascii="Verdana" w:eastAsia="Times New Roman" w:hAnsi="Verdana" w:cs="Arial"/>
          <w:i/>
          <w:lang w:val="ro-RO"/>
        </w:rPr>
      </w:pPr>
      <w:r w:rsidRPr="00AE01BC">
        <w:rPr>
          <w:rFonts w:ascii="Verdana" w:eastAsia="Times New Roman" w:hAnsi="Verdana" w:cs="Arial"/>
          <w:i/>
          <w:lang w:val="ro-RO"/>
        </w:rPr>
        <w:t>capitalurile proprii – se înscriu sumele rezultate ca urmare a majorărilor de capital social prevăzute, rezultatul exerciţiului (acesta se repartizează ca dividende şi rezerve la alegere, cota repartizată la rezerve urmând să facă parte din rezerve în anul următor), rezervele deja constituite şi alocările suplimentare din rezultatul exerciţiului financiar precedent;</w:t>
      </w:r>
    </w:p>
    <w:p w:rsidR="00AE01BC" w:rsidRPr="00AE01BC" w:rsidRDefault="00AE01BC" w:rsidP="00AE01BC">
      <w:pPr>
        <w:numPr>
          <w:ilvl w:val="1"/>
          <w:numId w:val="3"/>
        </w:numPr>
        <w:tabs>
          <w:tab w:val="clear" w:pos="1440"/>
        </w:tabs>
        <w:spacing w:after="0" w:line="240" w:lineRule="auto"/>
        <w:ind w:left="0" w:firstLine="709"/>
        <w:jc w:val="both"/>
        <w:rPr>
          <w:rFonts w:ascii="Verdana" w:eastAsia="Times New Roman" w:hAnsi="Verdana" w:cs="Arial"/>
          <w:i/>
          <w:lang w:val="ro-RO"/>
        </w:rPr>
      </w:pPr>
      <w:r w:rsidRPr="00AE01BC">
        <w:rPr>
          <w:rFonts w:ascii="Verdana" w:eastAsia="Times New Roman" w:hAnsi="Verdana" w:cs="Arial"/>
          <w:i/>
          <w:lang w:val="ro-RO"/>
        </w:rPr>
        <w:t>se va urmări corelarea datelor introduse cu cele existente în contul de profit şi pierdere şi fluxul de numerar;</w:t>
      </w:r>
    </w:p>
    <w:p w:rsidR="00AE01BC" w:rsidRPr="00AE01BC" w:rsidRDefault="00AE01BC" w:rsidP="00AE01BC">
      <w:pPr>
        <w:spacing w:after="0" w:line="240" w:lineRule="auto"/>
        <w:ind w:left="2160"/>
        <w:jc w:val="both"/>
        <w:rPr>
          <w:rFonts w:ascii="Verdana" w:eastAsia="Times New Roman" w:hAnsi="Verdana" w:cs="Arial"/>
          <w:i/>
          <w:lang w:val="ro-RO"/>
        </w:rPr>
      </w:pPr>
    </w:p>
    <w:p w:rsidR="00AE01BC" w:rsidRPr="00AE01BC" w:rsidRDefault="00AE01BC" w:rsidP="00AE01BC">
      <w:pPr>
        <w:spacing w:after="0" w:line="240" w:lineRule="auto"/>
        <w:ind w:firstLine="720"/>
        <w:jc w:val="both"/>
        <w:rPr>
          <w:rFonts w:ascii="Verdana" w:eastAsia="Times New Roman" w:hAnsi="Verdana" w:cs="Arial"/>
          <w:b/>
          <w:i/>
          <w:lang w:val="ro-RO"/>
        </w:rPr>
      </w:pPr>
      <w:r w:rsidRPr="00AE01BC">
        <w:rPr>
          <w:rFonts w:ascii="Verdana" w:eastAsia="Times New Roman" w:hAnsi="Verdana" w:cs="Arial"/>
          <w:b/>
          <w:i/>
          <w:lang w:val="ro-RO"/>
        </w:rPr>
        <w:t>1.5</w:t>
      </w:r>
      <w:r w:rsidRPr="00AE01BC">
        <w:rPr>
          <w:rFonts w:ascii="Verdana" w:eastAsia="Times New Roman" w:hAnsi="Verdana" w:cs="Arial"/>
          <w:b/>
          <w:i/>
          <w:lang w:val="ro-RO"/>
        </w:rPr>
        <w:tab/>
        <w:t xml:space="preserve">Flux de numerar </w:t>
      </w:r>
    </w:p>
    <w:p w:rsidR="00AE01BC" w:rsidRPr="00AE01BC" w:rsidRDefault="00AE01BC" w:rsidP="00AE01BC">
      <w:pPr>
        <w:spacing w:after="0" w:line="240" w:lineRule="auto"/>
        <w:ind w:firstLine="720"/>
        <w:jc w:val="both"/>
        <w:rPr>
          <w:rFonts w:ascii="Verdana" w:eastAsia="Times New Roman" w:hAnsi="Verdana" w:cs="Arial"/>
          <w:i/>
          <w:lang w:val="ro-RO"/>
        </w:rPr>
      </w:pPr>
      <w:r w:rsidRPr="00AE01BC">
        <w:rPr>
          <w:rFonts w:ascii="Verdana" w:eastAsia="Times New Roman" w:hAnsi="Verdana" w:cs="Arial"/>
          <w:i/>
          <w:lang w:val="ro-RO"/>
        </w:rPr>
        <w:t>Se vor completa anexele cu datele privind fluxurile de numerar aferente proiectului pe perioada implementării desfăşurate lunar  şi pentru o perioadă de 5 ani după implementarea proiectului.</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În cadrul acestei secţiuni se detaliază prezumţiile (pentru o mai bună înţelegere de către persoanele care citesc studiul) care au stat la baza realizării previzionării :</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 se va urmări corelarea dintre fluxurile previzionate ca intrari şi ieşiri cu celelalte secţiuni;</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lastRenderedPageBreak/>
        <w:t>- atenţie la rândul « Disponibil de numerar la sfârşitul perioadei» acesta nu poate fi negativ în nici una din lunile de implementare şi nici în anii de previziune!</w:t>
      </w:r>
    </w:p>
    <w:p w:rsidR="00AE01BC" w:rsidRPr="00AE01BC" w:rsidRDefault="00AE01BC" w:rsidP="00AE01BC">
      <w:pPr>
        <w:spacing w:after="0" w:line="240" w:lineRule="auto"/>
        <w:ind w:firstLine="720"/>
        <w:jc w:val="both"/>
        <w:rPr>
          <w:rFonts w:ascii="Verdana" w:eastAsia="Times New Roman" w:hAnsi="Verdana" w:cs="Arial"/>
          <w:bCs/>
          <w:i/>
          <w:lang w:val="ro-RO"/>
        </w:rPr>
      </w:pPr>
      <w:r w:rsidRPr="00AE01BC">
        <w:rPr>
          <w:rFonts w:ascii="Verdana" w:eastAsia="Times New Roman" w:hAnsi="Verdana" w:cs="Arial"/>
          <w:bCs/>
          <w:i/>
          <w:lang w:val="ro-RO"/>
        </w:rPr>
        <w:t>- orice alte informaţii care au stat la baza previzionării sau influenţează previzionarea elementelor fluxului de numerar şi au influenţă relevantă;</w:t>
      </w:r>
    </w:p>
    <w:p w:rsidR="00AE01BC" w:rsidRPr="00AE01BC" w:rsidRDefault="00AE01BC" w:rsidP="00AE01BC">
      <w:pPr>
        <w:spacing w:after="0" w:line="240" w:lineRule="auto"/>
        <w:jc w:val="both"/>
        <w:rPr>
          <w:rFonts w:ascii="Verdana" w:eastAsia="Times New Roman" w:hAnsi="Verdana" w:cs="Arial"/>
          <w:i/>
          <w:lang w:val="ro-RO"/>
        </w:rPr>
      </w:pPr>
    </w:p>
    <w:p w:rsidR="00AE01BC" w:rsidRPr="00DA7215" w:rsidRDefault="00AE01BC" w:rsidP="00AE01BC">
      <w:pPr>
        <w:spacing w:after="0" w:line="240" w:lineRule="auto"/>
        <w:ind w:firstLine="720"/>
        <w:jc w:val="both"/>
        <w:rPr>
          <w:rFonts w:ascii="Verdana" w:eastAsia="Times New Roman" w:hAnsi="Verdana" w:cs="Arial"/>
          <w:b/>
          <w:i/>
          <w:lang w:val="ro-RO"/>
        </w:rPr>
      </w:pPr>
      <w:r w:rsidRPr="00DA7215">
        <w:rPr>
          <w:rFonts w:ascii="Verdana" w:eastAsia="Times New Roman" w:hAnsi="Verdana" w:cs="Arial"/>
          <w:b/>
          <w:i/>
          <w:lang w:val="ro-RO"/>
        </w:rPr>
        <w:t>1.6</w:t>
      </w:r>
      <w:r w:rsidRPr="00DA7215">
        <w:rPr>
          <w:rFonts w:ascii="Verdana" w:eastAsia="Times New Roman" w:hAnsi="Verdana" w:cs="Arial"/>
          <w:b/>
          <w:i/>
          <w:lang w:val="ro-RO"/>
        </w:rPr>
        <w:tab/>
        <w:t xml:space="preserve">Indicatori financiari  </w:t>
      </w:r>
    </w:p>
    <w:p w:rsidR="00AE01BC" w:rsidRPr="00AE01BC" w:rsidRDefault="00AE01BC" w:rsidP="00AE01BC">
      <w:pPr>
        <w:spacing w:after="0" w:line="240" w:lineRule="auto"/>
        <w:ind w:firstLine="720"/>
        <w:jc w:val="both"/>
        <w:rPr>
          <w:rFonts w:ascii="Verdana" w:eastAsia="Times New Roman" w:hAnsi="Verdana" w:cs="Arial"/>
          <w:i/>
          <w:lang w:val="ro-RO"/>
        </w:rPr>
      </w:pPr>
      <w:r w:rsidRPr="00AE01BC">
        <w:rPr>
          <w:rFonts w:ascii="Verdana" w:eastAsia="Times New Roman" w:hAnsi="Verdana" w:cs="Arial"/>
          <w:i/>
          <w:lang w:val="ro-RO"/>
        </w:rPr>
        <w:t>Pe baza datelor obţinute din prognozele efectuate se vor calcula indicatorii care vor releva sustenabilitatea şi viabilitatea investiţiei ce urmează a fi promovată. Toate prognozele vor fi calculate pentru o perioadă de 5 ani, după finalizarea investiţiei, în preţuri constante.</w:t>
      </w:r>
    </w:p>
    <w:p w:rsidR="00AE01BC" w:rsidRPr="00AE01BC" w:rsidRDefault="00AE01BC" w:rsidP="00AE01BC">
      <w:pPr>
        <w:spacing w:after="0" w:line="240" w:lineRule="auto"/>
        <w:ind w:firstLine="720"/>
        <w:jc w:val="both"/>
        <w:rPr>
          <w:rFonts w:ascii="Verdana" w:eastAsia="Times New Roman" w:hAnsi="Verdana" w:cs="Arial"/>
          <w:i/>
          <w:lang w:val="ro-RO"/>
        </w:rPr>
      </w:pPr>
    </w:p>
    <w:p w:rsidR="00AE01BC" w:rsidRPr="00AE01BC" w:rsidRDefault="00AE01BC" w:rsidP="00AE01BC">
      <w:pPr>
        <w:spacing w:after="0" w:line="240" w:lineRule="auto"/>
        <w:ind w:firstLine="720"/>
        <w:jc w:val="both"/>
        <w:rPr>
          <w:rFonts w:ascii="Verdana" w:eastAsia="Times New Roman" w:hAnsi="Verdana" w:cs="Arial"/>
          <w:i/>
          <w:lang w:val="ro-RO"/>
        </w:rPr>
      </w:pPr>
    </w:p>
    <w:p w:rsidR="00AE01BC" w:rsidRPr="00AE01BC" w:rsidRDefault="00AE01BC" w:rsidP="00AE01BC">
      <w:pPr>
        <w:spacing w:after="0" w:line="240" w:lineRule="auto"/>
        <w:ind w:firstLine="720"/>
        <w:rPr>
          <w:rFonts w:ascii="Verdana" w:eastAsia="Times New Roman" w:hAnsi="Verdana" w:cs="Arial"/>
          <w:i/>
          <w:lang w:val="ro-RO"/>
        </w:rPr>
      </w:pPr>
      <w:r w:rsidRPr="00AE01BC">
        <w:rPr>
          <w:rFonts w:ascii="Verdana" w:eastAsia="Times New Roman" w:hAnsi="Verdana" w:cs="Arial"/>
          <w:b/>
          <w:i/>
          <w:lang w:val="ro-RO"/>
        </w:rPr>
        <w:t>Modul de calcul şi baremurile limită care trebuie respectate sunt următoarele</w:t>
      </w:r>
      <w:r w:rsidRPr="00AE01BC">
        <w:rPr>
          <w:rFonts w:ascii="Verdana" w:eastAsia="Times New Roman" w:hAnsi="Verdana" w:cs="Arial"/>
          <w:i/>
          <w:lang w:val="ro-RO"/>
        </w:rPr>
        <w:t>:</w:t>
      </w:r>
    </w:p>
    <w:p w:rsidR="00AE01BC" w:rsidRPr="00AE01BC" w:rsidRDefault="00AE01BC" w:rsidP="00AE01BC">
      <w:pPr>
        <w:spacing w:after="0" w:line="240" w:lineRule="auto"/>
        <w:ind w:firstLine="720"/>
        <w:jc w:val="both"/>
        <w:rPr>
          <w:rFonts w:ascii="Verdana" w:eastAsia="Times New Roman" w:hAnsi="Verdana" w:cs="Arial"/>
          <w:i/>
          <w:lang w:val="ro-RO"/>
        </w:rPr>
      </w:pPr>
    </w:p>
    <w:p w:rsidR="00AE01BC" w:rsidRPr="00AE01BC" w:rsidRDefault="00AE01BC" w:rsidP="00AE01BC">
      <w:pPr>
        <w:numPr>
          <w:ilvl w:val="0"/>
          <w:numId w:val="6"/>
        </w:numPr>
        <w:tabs>
          <w:tab w:val="clear" w:pos="720"/>
        </w:tabs>
        <w:overflowPunct w:val="0"/>
        <w:autoSpaceDE w:val="0"/>
        <w:autoSpaceDN w:val="0"/>
        <w:adjustRightInd w:val="0"/>
        <w:spacing w:after="0" w:line="240" w:lineRule="auto"/>
        <w:ind w:left="0" w:firstLine="720"/>
        <w:jc w:val="both"/>
        <w:textAlignment w:val="baseline"/>
        <w:rPr>
          <w:rFonts w:ascii="Verdana" w:eastAsia="Times New Roman" w:hAnsi="Verdana" w:cs="Arial"/>
          <w:i/>
          <w:lang w:val="ro-RO" w:eastAsia="x-none"/>
        </w:rPr>
      </w:pPr>
      <w:r w:rsidRPr="00AE01BC">
        <w:rPr>
          <w:rFonts w:ascii="Verdana" w:eastAsia="Times New Roman" w:hAnsi="Verdana" w:cs="Arial"/>
          <w:i/>
          <w:lang w:val="ro-RO" w:eastAsia="x-none"/>
        </w:rPr>
        <w:t>Valoarea investiţiei (VI) = valoarea totală a proiectului fără TVA, se preia din bugetul poiectului.</w:t>
      </w:r>
    </w:p>
    <w:p w:rsidR="00AE01BC" w:rsidRPr="00AE01BC" w:rsidRDefault="00AE01BC" w:rsidP="00AE01BC">
      <w:pPr>
        <w:numPr>
          <w:ilvl w:val="0"/>
          <w:numId w:val="6"/>
        </w:numPr>
        <w:tabs>
          <w:tab w:val="clear" w:pos="720"/>
        </w:tabs>
        <w:overflowPunct w:val="0"/>
        <w:autoSpaceDE w:val="0"/>
        <w:autoSpaceDN w:val="0"/>
        <w:adjustRightInd w:val="0"/>
        <w:spacing w:after="0" w:line="240" w:lineRule="auto"/>
        <w:ind w:left="0" w:firstLine="720"/>
        <w:jc w:val="both"/>
        <w:textAlignment w:val="baseline"/>
        <w:rPr>
          <w:rFonts w:ascii="Verdana" w:eastAsia="Times New Roman" w:hAnsi="Verdana" w:cs="Arial"/>
          <w:i/>
          <w:lang w:val="ro-RO" w:eastAsia="x-none"/>
        </w:rPr>
      </w:pPr>
      <w:r w:rsidRPr="00AE01BC">
        <w:rPr>
          <w:rFonts w:ascii="Verdana" w:eastAsia="Times New Roman" w:hAnsi="Verdana" w:cs="Arial"/>
          <w:i/>
          <w:lang w:val="ro-RO" w:eastAsia="x-none"/>
        </w:rPr>
        <w:t>Veniturile din exploatare (Ve) = veniturile realizate din activitatea curentă, conform obiectului de activitate al solicitantului. Se calculează pornind de la fizic (cantităţi de produse, volumul producţiei, servicii) ţinând cont de preţuri/tarife pe unitatea de măsură diferenţiat pentru fiecare obiect de activitate.</w:t>
      </w:r>
      <w:r>
        <w:rPr>
          <w:rFonts w:ascii="Verdana" w:eastAsia="Times New Roman" w:hAnsi="Verdana" w:cs="Arial"/>
          <w:i/>
          <w:lang w:val="ro-RO" w:eastAsia="x-none"/>
        </w:rPr>
        <w:t xml:space="preserve"> Se preiau valorile din Anexa 1 - </w:t>
      </w:r>
      <w:r w:rsidRPr="00AE01BC">
        <w:rPr>
          <w:rFonts w:ascii="Verdana" w:eastAsia="Times New Roman" w:hAnsi="Verdana" w:cs="Arial"/>
          <w:i/>
          <w:lang w:val="ro-RO" w:eastAsia="x-none"/>
        </w:rPr>
        <w:t xml:space="preserve"> « Prognoza Veniturilor » rândul «Total venituri din exploatare» aferente perioadelor respective (Total An1,… , Total An 5).</w:t>
      </w:r>
    </w:p>
    <w:p w:rsidR="00AE01BC" w:rsidRPr="00AE01BC" w:rsidRDefault="00AE01BC" w:rsidP="00AE01BC">
      <w:pPr>
        <w:numPr>
          <w:ilvl w:val="0"/>
          <w:numId w:val="6"/>
        </w:numPr>
        <w:tabs>
          <w:tab w:val="clear" w:pos="720"/>
        </w:tabs>
        <w:overflowPunct w:val="0"/>
        <w:autoSpaceDE w:val="0"/>
        <w:autoSpaceDN w:val="0"/>
        <w:adjustRightInd w:val="0"/>
        <w:spacing w:after="0" w:line="240" w:lineRule="auto"/>
        <w:ind w:left="0" w:firstLine="720"/>
        <w:jc w:val="both"/>
        <w:textAlignment w:val="baseline"/>
        <w:rPr>
          <w:rFonts w:ascii="Verdana" w:eastAsia="Times New Roman" w:hAnsi="Verdana" w:cs="Arial"/>
          <w:i/>
          <w:lang w:val="ro-RO" w:eastAsia="x-none"/>
        </w:rPr>
      </w:pPr>
      <w:r w:rsidRPr="00AE01BC">
        <w:rPr>
          <w:rFonts w:ascii="Verdana" w:eastAsia="Times New Roman" w:hAnsi="Verdana" w:cs="Arial"/>
          <w:b/>
          <w:i/>
          <w:lang w:val="ro-RO" w:eastAsia="x-none"/>
        </w:rPr>
        <w:t>Cheltuieli de exploatare</w:t>
      </w:r>
      <w:r w:rsidRPr="00AE01BC">
        <w:rPr>
          <w:rFonts w:ascii="Verdana" w:eastAsia="Times New Roman" w:hAnsi="Verdana" w:cs="Arial"/>
          <w:i/>
          <w:lang w:val="ro-RO" w:eastAsia="x-none"/>
        </w:rPr>
        <w:t xml:space="preserve"> (Ce)= cheltuielile generate de derularea activităţii curente.</w:t>
      </w:r>
    </w:p>
    <w:p w:rsidR="00AE01BC" w:rsidRPr="00AE01BC" w:rsidRDefault="00AE01BC" w:rsidP="00AE01BC">
      <w:pPr>
        <w:spacing w:after="0" w:line="240" w:lineRule="auto"/>
        <w:ind w:firstLine="720"/>
        <w:jc w:val="both"/>
        <w:rPr>
          <w:rFonts w:ascii="Verdana" w:eastAsia="Times New Roman" w:hAnsi="Verdana" w:cs="Arial"/>
          <w:i/>
          <w:lang w:val="ro-RO" w:eastAsia="x-none"/>
        </w:rPr>
      </w:pPr>
      <w:r w:rsidRPr="00AE01BC">
        <w:rPr>
          <w:rFonts w:ascii="Verdana" w:eastAsia="Times New Roman" w:hAnsi="Verdana" w:cs="Arial"/>
          <w:i/>
          <w:lang w:val="ro-RO" w:eastAsia="x-none"/>
        </w:rPr>
        <w:t xml:space="preserve">Sunt cheltuielile aferente veniturilor din exploatare şi se calculează în functie de domeniul de activitate si de consumurile specifice. </w:t>
      </w:r>
      <w:r>
        <w:rPr>
          <w:rFonts w:ascii="Verdana" w:eastAsia="Times New Roman" w:hAnsi="Verdana" w:cs="Arial"/>
          <w:i/>
          <w:lang w:val="ro-RO" w:eastAsia="x-none"/>
        </w:rPr>
        <w:t>Se  preiau valorile din Anexa 1</w:t>
      </w:r>
      <w:r w:rsidRPr="00AE01BC">
        <w:rPr>
          <w:rFonts w:ascii="Verdana" w:eastAsia="Times New Roman" w:hAnsi="Verdana" w:cs="Arial"/>
          <w:i/>
          <w:lang w:val="ro-RO" w:eastAsia="x-none"/>
        </w:rPr>
        <w:t xml:space="preserve"> « Prognoza cheltuielilor» randul « Cheltuieli pentru exploatare - total» aferente perioadelor respective (Total An1,… , Total An 5).</w:t>
      </w:r>
    </w:p>
    <w:p w:rsidR="00AE01BC" w:rsidRPr="00AE01BC" w:rsidRDefault="00AE01BC" w:rsidP="00AE01BC">
      <w:pPr>
        <w:numPr>
          <w:ilvl w:val="0"/>
          <w:numId w:val="6"/>
        </w:numPr>
        <w:tabs>
          <w:tab w:val="clear" w:pos="720"/>
          <w:tab w:val="num" w:pos="0"/>
        </w:tabs>
        <w:overflowPunct w:val="0"/>
        <w:autoSpaceDE w:val="0"/>
        <w:autoSpaceDN w:val="0"/>
        <w:adjustRightInd w:val="0"/>
        <w:spacing w:after="0" w:line="240" w:lineRule="auto"/>
        <w:ind w:left="0" w:firstLine="720"/>
        <w:jc w:val="both"/>
        <w:textAlignment w:val="baseline"/>
        <w:rPr>
          <w:rFonts w:ascii="Verdana" w:eastAsia="Times New Roman" w:hAnsi="Verdana" w:cs="Arial"/>
          <w:b/>
          <w:i/>
          <w:lang w:val="ro-RO" w:eastAsia="x-none"/>
        </w:rPr>
      </w:pPr>
      <w:r w:rsidRPr="00AE01BC">
        <w:rPr>
          <w:rFonts w:ascii="Verdana" w:eastAsia="Times New Roman" w:hAnsi="Verdana" w:cs="Arial"/>
          <w:b/>
          <w:i/>
          <w:lang w:val="ro-RO" w:eastAsia="x-none"/>
        </w:rPr>
        <w:t>Rata rezultatului din exploatare (r</w:t>
      </w:r>
      <w:r w:rsidRPr="00AE01BC">
        <w:rPr>
          <w:rFonts w:ascii="Verdana" w:eastAsia="Times New Roman" w:hAnsi="Verdana" w:cs="Arial"/>
          <w:b/>
          <w:i/>
          <w:vertAlign w:val="subscript"/>
          <w:lang w:val="ro-RO" w:eastAsia="x-none"/>
        </w:rPr>
        <w:t>Re</w:t>
      </w:r>
      <w:r w:rsidRPr="00AE01BC">
        <w:rPr>
          <w:rFonts w:ascii="Verdana" w:eastAsia="Times New Roman" w:hAnsi="Verdana" w:cs="Arial"/>
          <w:b/>
          <w:i/>
          <w:lang w:val="ro-RO" w:eastAsia="x-none"/>
        </w:rPr>
        <w:t>)</w:t>
      </w:r>
      <w:r w:rsidR="009204AD">
        <w:rPr>
          <w:rFonts w:ascii="Verdana" w:eastAsia="Times New Roman" w:hAnsi="Verdana" w:cs="Arial"/>
          <w:i/>
          <w:lang w:val="ro-RO" w:eastAsia="x-none"/>
        </w:rPr>
        <w:t xml:space="preserve"> - trebuie să fie minim 8</w:t>
      </w:r>
      <w:r w:rsidRPr="00AE01BC">
        <w:rPr>
          <w:rFonts w:ascii="Verdana" w:eastAsia="Times New Roman" w:hAnsi="Verdana" w:cs="Arial"/>
          <w:i/>
          <w:lang w:val="ro-RO" w:eastAsia="x-none"/>
        </w:rPr>
        <w:t>% din Ve.</w:t>
      </w:r>
    </w:p>
    <w:p w:rsidR="00AE01BC" w:rsidRPr="00AE01BC" w:rsidRDefault="00AE01BC" w:rsidP="00AE01BC">
      <w:pPr>
        <w:spacing w:after="0" w:line="240" w:lineRule="auto"/>
        <w:ind w:firstLine="720"/>
        <w:jc w:val="both"/>
        <w:rPr>
          <w:rFonts w:ascii="Verdana" w:eastAsia="Times New Roman" w:hAnsi="Verdana" w:cs="Arial"/>
          <w:b/>
          <w:i/>
          <w:lang w:val="ro-RO" w:eastAsia="x-none"/>
        </w:rPr>
      </w:pPr>
      <w:r w:rsidRPr="00AE01BC">
        <w:rPr>
          <w:rFonts w:ascii="Verdana" w:eastAsia="Times New Roman" w:hAnsi="Verdana" w:cs="Arial"/>
          <w:b/>
          <w:i/>
          <w:lang w:val="ro-RO" w:eastAsia="x-none"/>
        </w:rPr>
        <w:t xml:space="preserve">Rezultatul din activitatea curentă (Re) se calculează: </w:t>
      </w:r>
      <w:r w:rsidRPr="00AE01BC">
        <w:rPr>
          <w:rFonts w:ascii="Verdana" w:eastAsia="Times New Roman" w:hAnsi="Verdana" w:cs="Arial"/>
          <w:i/>
          <w:lang w:val="ro-RO" w:eastAsia="x-none"/>
        </w:rPr>
        <w:t xml:space="preserve">Re = Ve – Ce </w:t>
      </w:r>
      <w:r w:rsidRPr="00AE01BC">
        <w:rPr>
          <w:rFonts w:ascii="Verdana" w:eastAsia="Times New Roman" w:hAnsi="Verdana" w:cs="Arial"/>
          <w:b/>
          <w:i/>
          <w:lang w:val="ro-RO" w:eastAsia="x-none"/>
        </w:rPr>
        <w:t xml:space="preserve"> – trebuie să fie </w:t>
      </w:r>
      <w:r w:rsidRPr="00AE01BC">
        <w:rPr>
          <w:rFonts w:ascii="Verdana" w:eastAsia="Times New Roman" w:hAnsi="Verdana" w:cs="Arial"/>
          <w:i/>
          <w:lang w:val="ro-RO" w:eastAsia="x-none"/>
        </w:rPr>
        <w:t>pozitiv, iar rata rezultatului din ex</w:t>
      </w:r>
      <w:r w:rsidR="009204AD">
        <w:rPr>
          <w:rFonts w:ascii="Verdana" w:eastAsia="Times New Roman" w:hAnsi="Verdana" w:cs="Arial"/>
          <w:i/>
          <w:lang w:val="ro-RO" w:eastAsia="x-none"/>
        </w:rPr>
        <w:t>ploatare trebuie să fie minim 8</w:t>
      </w:r>
      <w:r w:rsidRPr="00AE01BC">
        <w:rPr>
          <w:rFonts w:ascii="Verdana" w:eastAsia="Times New Roman" w:hAnsi="Verdana" w:cs="Arial"/>
          <w:i/>
          <w:lang w:val="ro-RO" w:eastAsia="x-none"/>
        </w:rPr>
        <w:t>% din veniturile din exploatare pentru anii evaluaţi.</w:t>
      </w:r>
    </w:p>
    <w:p w:rsidR="00AE01BC" w:rsidRPr="00AE01BC" w:rsidRDefault="00AE01BC" w:rsidP="00AE01BC">
      <w:pPr>
        <w:spacing w:after="0" w:line="240" w:lineRule="auto"/>
        <w:ind w:firstLine="720"/>
        <w:jc w:val="both"/>
        <w:rPr>
          <w:rFonts w:ascii="Verdana" w:eastAsia="Times New Roman" w:hAnsi="Verdana" w:cs="Arial"/>
          <w:b/>
          <w:i/>
          <w:lang w:val="ro-RO" w:eastAsia="x-none"/>
        </w:rPr>
      </w:pPr>
    </w:p>
    <w:p w:rsidR="00AE01BC" w:rsidRPr="00AE01BC" w:rsidRDefault="00AE01BC" w:rsidP="00AE01BC">
      <w:pPr>
        <w:spacing w:after="0" w:line="240" w:lineRule="auto"/>
        <w:ind w:firstLine="720"/>
        <w:jc w:val="both"/>
        <w:rPr>
          <w:rFonts w:ascii="Verdana" w:eastAsia="Times New Roman" w:hAnsi="Verdana" w:cs="Arial"/>
          <w:b/>
          <w:i/>
          <w:lang w:val="ro-RO" w:eastAsia="x-none"/>
        </w:rPr>
      </w:pPr>
    </w:p>
    <w:p w:rsidR="00AE01BC" w:rsidRPr="00AE01BC" w:rsidRDefault="00AE01BC" w:rsidP="00AE01BC">
      <w:pPr>
        <w:spacing w:after="0" w:line="240" w:lineRule="auto"/>
        <w:ind w:firstLine="720"/>
        <w:jc w:val="both"/>
        <w:rPr>
          <w:rFonts w:ascii="Verdana" w:eastAsia="Times New Roman" w:hAnsi="Verdana" w:cs="Arial"/>
          <w:b/>
          <w:i/>
          <w:lang w:val="ro-RO" w:eastAsia="x-none"/>
        </w:rPr>
      </w:pPr>
      <w:r w:rsidRPr="00AE01BC">
        <w:rPr>
          <w:rFonts w:ascii="Verdana" w:eastAsia="Times New Roman" w:hAnsi="Verdana" w:cs="Arial"/>
          <w:b/>
          <w:i/>
          <w:lang w:val="ro-RO" w:eastAsia="x-none"/>
        </w:rPr>
        <w:t>Rata rezultatului din exploatare (r</w:t>
      </w:r>
      <w:r w:rsidRPr="00AE01BC">
        <w:rPr>
          <w:rFonts w:ascii="Verdana" w:eastAsia="Times New Roman" w:hAnsi="Verdana" w:cs="Arial"/>
          <w:b/>
          <w:i/>
          <w:vertAlign w:val="subscript"/>
          <w:lang w:val="ro-RO" w:eastAsia="x-none"/>
        </w:rPr>
        <w:t>Re</w:t>
      </w:r>
      <w:r w:rsidRPr="00AE01BC">
        <w:rPr>
          <w:rFonts w:ascii="Verdana" w:eastAsia="Times New Roman" w:hAnsi="Verdana" w:cs="Arial"/>
          <w:b/>
          <w:i/>
          <w:lang w:val="ro-RO" w:eastAsia="x-none"/>
        </w:rPr>
        <w:t>) se calculează după formula :</w:t>
      </w:r>
    </w:p>
    <w:p w:rsidR="00AE01BC" w:rsidRDefault="00AE01BC" w:rsidP="00AE01BC">
      <w:pPr>
        <w:spacing w:after="0" w:line="240" w:lineRule="auto"/>
        <w:ind w:firstLine="720"/>
        <w:rPr>
          <w:rFonts w:ascii="Verdana" w:eastAsia="Times New Roman" w:hAnsi="Verdana" w:cs="Arial"/>
          <w:b/>
          <w:i/>
          <w:lang w:val="ro-RO" w:eastAsia="x-none"/>
        </w:rPr>
      </w:pPr>
      <w:r w:rsidRPr="00AE01BC">
        <w:rPr>
          <w:rFonts w:ascii="Verdana" w:eastAsia="Times New Roman" w:hAnsi="Verdana" w:cs="Arial"/>
          <w:b/>
          <w:i/>
          <w:position w:val="-24"/>
          <w:lang w:val="ro-RO" w:eastAsia="x-none"/>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5" o:title=""/>
            <w10:bordertop type="single" width="4"/>
            <w10:borderleft type="single" width="4"/>
            <w10:borderbottom type="single" width="4"/>
            <w10:borderright type="single" width="4"/>
          </v:shape>
          <o:OLEObject Type="Embed" ProgID="Equation.3" ShapeID="_x0000_i1025" DrawAspect="Content" ObjectID="_1565443853" r:id="rId6"/>
        </w:object>
      </w:r>
    </w:p>
    <w:p w:rsidR="00AE01BC" w:rsidRPr="00AE01BC" w:rsidRDefault="00AE01BC" w:rsidP="00AE01BC">
      <w:pPr>
        <w:spacing w:after="0" w:line="240" w:lineRule="auto"/>
        <w:ind w:firstLine="720"/>
        <w:rPr>
          <w:rFonts w:ascii="Verdana" w:eastAsia="Times New Roman" w:hAnsi="Verdana" w:cs="Arial"/>
          <w:b/>
          <w:i/>
          <w:lang w:val="ro-RO" w:eastAsia="x-none"/>
        </w:rPr>
      </w:pPr>
    </w:p>
    <w:p w:rsidR="00AE01BC" w:rsidRPr="00AE01BC" w:rsidRDefault="00AE01BC" w:rsidP="00AE01BC">
      <w:pPr>
        <w:numPr>
          <w:ilvl w:val="0"/>
          <w:numId w:val="6"/>
        </w:numPr>
        <w:tabs>
          <w:tab w:val="clear" w:pos="720"/>
        </w:tabs>
        <w:overflowPunct w:val="0"/>
        <w:autoSpaceDE w:val="0"/>
        <w:autoSpaceDN w:val="0"/>
        <w:adjustRightInd w:val="0"/>
        <w:spacing w:after="0" w:line="240" w:lineRule="auto"/>
        <w:ind w:left="142" w:firstLine="720"/>
        <w:jc w:val="both"/>
        <w:textAlignment w:val="baseline"/>
        <w:rPr>
          <w:rFonts w:ascii="Verdana" w:eastAsia="Times New Roman" w:hAnsi="Verdana" w:cs="Arial"/>
          <w:b/>
          <w:i/>
          <w:lang w:val="ro-RO" w:eastAsia="x-none"/>
        </w:rPr>
      </w:pPr>
      <w:r w:rsidRPr="00AE01BC">
        <w:rPr>
          <w:rFonts w:ascii="Verdana" w:eastAsia="Times New Roman" w:hAnsi="Verdana" w:cs="Arial"/>
          <w:i/>
          <w:lang w:val="ro-RO" w:eastAsia="x-none"/>
        </w:rPr>
        <w:t>Durata de recuperare a investiţie</w:t>
      </w:r>
      <w:r w:rsidR="009204AD">
        <w:rPr>
          <w:rFonts w:ascii="Verdana" w:eastAsia="Times New Roman" w:hAnsi="Verdana" w:cs="Arial"/>
          <w:i/>
          <w:lang w:val="ro-RO" w:eastAsia="x-none"/>
        </w:rPr>
        <w:t>i (Dr) – trebuie să fie maxim 15</w:t>
      </w:r>
      <w:r w:rsidRPr="00AE01BC">
        <w:rPr>
          <w:rFonts w:ascii="Verdana" w:eastAsia="Times New Roman" w:hAnsi="Verdana" w:cs="Arial"/>
          <w:i/>
          <w:lang w:val="ro-RO" w:eastAsia="x-none"/>
        </w:rPr>
        <w:t xml:space="preserve"> ani ;</w:t>
      </w:r>
    </w:p>
    <w:p w:rsidR="00AE01BC" w:rsidRPr="00AE01BC" w:rsidRDefault="00AE01BC" w:rsidP="00AE01BC">
      <w:pPr>
        <w:spacing w:after="0" w:line="240" w:lineRule="auto"/>
        <w:ind w:firstLine="720"/>
        <w:jc w:val="both"/>
        <w:rPr>
          <w:rFonts w:ascii="Verdana" w:eastAsia="Times New Roman" w:hAnsi="Verdana" w:cs="Arial"/>
          <w:b/>
          <w:i/>
          <w:lang w:val="ro-RO" w:eastAsia="x-none"/>
        </w:rPr>
      </w:pPr>
      <w:r w:rsidRPr="00AE01BC">
        <w:rPr>
          <w:rFonts w:ascii="Verdana" w:eastAsia="Times New Roman" w:hAnsi="Verdana" w:cs="Arial"/>
          <w:b/>
          <w:i/>
          <w:lang w:val="ro-RO" w:eastAsia="x-none"/>
        </w:rPr>
        <w:t xml:space="preserve">Este un indicator ce exprimă durata de recuperare a investiţiei (exprimat în ani).  </w:t>
      </w:r>
    </w:p>
    <w:p w:rsidR="00AE01BC" w:rsidRPr="00AE01BC" w:rsidRDefault="00AE01BC" w:rsidP="00AE01BC">
      <w:pPr>
        <w:spacing w:after="0" w:line="240" w:lineRule="auto"/>
        <w:ind w:firstLine="720"/>
        <w:jc w:val="both"/>
        <w:rPr>
          <w:rFonts w:ascii="Verdana" w:eastAsia="Times New Roman" w:hAnsi="Verdana" w:cs="Arial"/>
          <w:b/>
          <w:i/>
          <w:lang w:val="ro-RO" w:eastAsia="x-none"/>
        </w:rPr>
      </w:pPr>
      <w:r w:rsidRPr="00AE01BC">
        <w:rPr>
          <w:rFonts w:ascii="Verdana" w:eastAsia="Times New Roman" w:hAnsi="Verdana" w:cs="Arial"/>
          <w:b/>
          <w:i/>
          <w:lang w:val="ro-RO" w:eastAsia="x-none"/>
        </w:rPr>
        <w:t xml:space="preserve">Se calculează astfel : </w:t>
      </w:r>
    </w:p>
    <w:p w:rsidR="00AE01BC" w:rsidRPr="00AE01BC" w:rsidRDefault="00AE01BC" w:rsidP="00AE01BC">
      <w:pPr>
        <w:spacing w:after="0" w:line="240" w:lineRule="auto"/>
        <w:ind w:firstLine="720"/>
        <w:rPr>
          <w:rFonts w:ascii="Verdana" w:eastAsia="Times New Roman" w:hAnsi="Verdana" w:cs="Arial"/>
          <w:b/>
          <w:i/>
          <w:lang w:val="ro-RO" w:eastAsia="x-none"/>
        </w:rPr>
      </w:pPr>
      <w:r w:rsidRPr="00AE01BC">
        <w:rPr>
          <w:rFonts w:ascii="Verdana" w:eastAsia="Times New Roman" w:hAnsi="Verdana" w:cs="Arial"/>
          <w:i/>
          <w:position w:val="-60"/>
          <w:lang w:val="ro-RO" w:eastAsia="x-none"/>
        </w:rPr>
        <w:object w:dxaOrig="7140" w:dyaOrig="980">
          <v:shape id="_x0000_i1026" type="#_x0000_t75" style="width:401.25pt;height:55.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Equation.3" ShapeID="_x0000_i1026" DrawAspect="Content" ObjectID="_1565443854" r:id="rId8"/>
        </w:object>
      </w:r>
    </w:p>
    <w:p w:rsidR="00AE01BC" w:rsidRPr="00AE01BC" w:rsidRDefault="00AE01BC" w:rsidP="00AE01BC">
      <w:pPr>
        <w:spacing w:after="0" w:line="240" w:lineRule="auto"/>
        <w:ind w:firstLine="720"/>
        <w:jc w:val="both"/>
        <w:rPr>
          <w:rFonts w:ascii="Verdana" w:eastAsia="Times New Roman" w:hAnsi="Verdana" w:cs="Arial"/>
          <w:b/>
          <w:i/>
          <w:lang w:val="ro-RO" w:eastAsia="x-none"/>
        </w:rPr>
      </w:pPr>
      <w:r w:rsidRPr="00AE01BC">
        <w:rPr>
          <w:rFonts w:ascii="Verdana" w:eastAsia="Times New Roman" w:hAnsi="Verdana" w:cs="Arial"/>
          <w:b/>
          <w:i/>
          <w:lang w:val="ro-RO" w:eastAsia="x-none"/>
        </w:rPr>
        <w:t>Unde:</w:t>
      </w:r>
    </w:p>
    <w:p w:rsidR="00AE01BC" w:rsidRDefault="00AE01BC" w:rsidP="00AE01BC">
      <w:pPr>
        <w:spacing w:after="0" w:line="240" w:lineRule="auto"/>
        <w:ind w:firstLine="720"/>
        <w:jc w:val="both"/>
        <w:rPr>
          <w:rFonts w:ascii="Verdana" w:eastAsia="Times New Roman" w:hAnsi="Verdana" w:cs="Arial"/>
          <w:b/>
          <w:i/>
          <w:lang w:val="ro-RO" w:eastAsia="x-none"/>
        </w:rPr>
      </w:pPr>
      <w:r w:rsidRPr="00AE01BC">
        <w:rPr>
          <w:rFonts w:ascii="Verdana" w:eastAsia="Times New Roman" w:hAnsi="Verdana" w:cs="Arial"/>
          <w:b/>
          <w:i/>
          <w:lang w:val="ro-RO" w:eastAsia="x-none"/>
        </w:rPr>
        <w:t>Se consideră că în anii 6-12 cash-flow-urile din exploatare sunt egale cu cash-flow-ul din exploatare din anul  5.</w:t>
      </w:r>
    </w:p>
    <w:p w:rsidR="00AE01BC" w:rsidRPr="00AE01BC" w:rsidRDefault="00AE01BC" w:rsidP="00AE01BC">
      <w:pPr>
        <w:spacing w:after="0" w:line="240" w:lineRule="auto"/>
        <w:ind w:firstLine="720"/>
        <w:jc w:val="both"/>
        <w:rPr>
          <w:rFonts w:ascii="Verdana" w:eastAsia="Times New Roman" w:hAnsi="Verdana" w:cs="Arial"/>
          <w:b/>
          <w:i/>
          <w:lang w:val="ro-RO" w:eastAsia="x-none"/>
        </w:rPr>
      </w:pPr>
    </w:p>
    <w:p w:rsidR="00AE01BC" w:rsidRPr="00AE01BC" w:rsidRDefault="00AE01BC" w:rsidP="00AE01BC">
      <w:pPr>
        <w:numPr>
          <w:ilvl w:val="0"/>
          <w:numId w:val="6"/>
        </w:numPr>
        <w:tabs>
          <w:tab w:val="clear" w:pos="720"/>
        </w:tabs>
        <w:overflowPunct w:val="0"/>
        <w:autoSpaceDE w:val="0"/>
        <w:autoSpaceDN w:val="0"/>
        <w:adjustRightInd w:val="0"/>
        <w:spacing w:after="0" w:line="240" w:lineRule="auto"/>
        <w:ind w:left="0" w:firstLine="720"/>
        <w:jc w:val="both"/>
        <w:textAlignment w:val="baseline"/>
        <w:rPr>
          <w:rFonts w:ascii="Verdana" w:eastAsia="Times New Roman" w:hAnsi="Verdana" w:cs="Arial"/>
          <w:b/>
          <w:i/>
          <w:lang w:val="ro-RO" w:eastAsia="x-none"/>
        </w:rPr>
      </w:pPr>
      <w:r w:rsidRPr="00AE01BC">
        <w:rPr>
          <w:rFonts w:ascii="Verdana" w:eastAsia="Times New Roman" w:hAnsi="Verdana" w:cs="Arial"/>
          <w:i/>
          <w:lang w:val="ro-RO" w:eastAsia="x-none"/>
        </w:rPr>
        <w:t>Rata rentabilităţii capitalului investit (r</w:t>
      </w:r>
      <w:r w:rsidRPr="00AE01BC">
        <w:rPr>
          <w:rFonts w:ascii="Verdana" w:eastAsia="Times New Roman" w:hAnsi="Verdana" w:cs="Arial"/>
          <w:i/>
          <w:vertAlign w:val="subscript"/>
          <w:lang w:val="ro-RO" w:eastAsia="x-none"/>
        </w:rPr>
        <w:t>Rc</w:t>
      </w:r>
      <w:r w:rsidRPr="00AE01BC">
        <w:rPr>
          <w:rFonts w:ascii="Verdana" w:eastAsia="Times New Roman" w:hAnsi="Verdana" w:cs="Arial"/>
          <w:i/>
          <w:lang w:val="ro-RO" w:eastAsia="x-none"/>
        </w:rPr>
        <w:t>)</w:t>
      </w:r>
      <w:r w:rsidRPr="00AE01BC">
        <w:rPr>
          <w:rFonts w:ascii="Verdana" w:eastAsia="Times New Roman" w:hAnsi="Verdana" w:cs="Arial"/>
          <w:b/>
          <w:i/>
          <w:lang w:val="ro-RO" w:eastAsia="x-none"/>
        </w:rPr>
        <w:t xml:space="preserve"> - </w:t>
      </w:r>
      <w:r w:rsidRPr="00AE01BC">
        <w:rPr>
          <w:rFonts w:ascii="Verdana" w:eastAsia="Times New Roman" w:hAnsi="Verdana" w:cs="Arial"/>
          <w:i/>
          <w:lang w:val="ro-RO" w:eastAsia="x-none"/>
        </w:rPr>
        <w:t>trebuie să fie minim 5%</w:t>
      </w:r>
      <w:r w:rsidRPr="00AE01BC">
        <w:rPr>
          <w:rFonts w:ascii="Verdana" w:eastAsia="Times New Roman" w:hAnsi="Verdana" w:cs="Arial"/>
          <w:b/>
          <w:i/>
          <w:lang w:val="ro-RO" w:eastAsia="x-none"/>
        </w:rPr>
        <w:t> </w:t>
      </w:r>
      <w:r w:rsidRPr="00AE01BC">
        <w:rPr>
          <w:rFonts w:ascii="Verdana" w:eastAsia="Times New Roman" w:hAnsi="Verdana" w:cs="Arial"/>
          <w:i/>
          <w:lang w:val="ro-RO" w:eastAsia="x-none"/>
        </w:rPr>
        <w:t>pentru anii evaluaţi</w:t>
      </w:r>
      <w:r w:rsidRPr="00AE01BC">
        <w:rPr>
          <w:rFonts w:ascii="Verdana" w:eastAsia="Times New Roman" w:hAnsi="Verdana" w:cs="Arial"/>
          <w:b/>
          <w:i/>
          <w:lang w:val="ro-RO" w:eastAsia="x-none"/>
        </w:rPr>
        <w:t>;</w:t>
      </w:r>
    </w:p>
    <w:p w:rsidR="00AE01BC" w:rsidRPr="00AE01BC" w:rsidRDefault="00AE01BC" w:rsidP="00AE01BC">
      <w:pPr>
        <w:spacing w:after="0" w:line="240" w:lineRule="auto"/>
        <w:ind w:firstLine="720"/>
        <w:jc w:val="both"/>
        <w:rPr>
          <w:rFonts w:ascii="Verdana" w:eastAsia="Times New Roman" w:hAnsi="Verdana" w:cs="Arial"/>
          <w:b/>
          <w:i/>
          <w:lang w:val="ro-RO" w:eastAsia="x-none"/>
        </w:rPr>
      </w:pPr>
      <w:r w:rsidRPr="00AE01BC">
        <w:rPr>
          <w:rFonts w:ascii="Verdana" w:eastAsia="Times New Roman" w:hAnsi="Verdana" w:cs="Arial"/>
          <w:b/>
          <w:i/>
          <w:lang w:val="ro-RO" w:eastAsia="x-none"/>
        </w:rPr>
        <w:t>Se calculează astfel :</w:t>
      </w:r>
    </w:p>
    <w:p w:rsidR="00AE01BC" w:rsidRPr="00AE01BC" w:rsidRDefault="00AE01BC" w:rsidP="00AE01BC">
      <w:pPr>
        <w:spacing w:after="0" w:line="240" w:lineRule="auto"/>
        <w:ind w:firstLine="720"/>
        <w:rPr>
          <w:rFonts w:ascii="Verdana" w:eastAsia="Times New Roman" w:hAnsi="Verdana" w:cs="Arial"/>
          <w:b/>
          <w:i/>
          <w:lang w:val="ro-RO" w:eastAsia="x-none"/>
        </w:rPr>
      </w:pPr>
      <w:r w:rsidRPr="00AE01BC">
        <w:rPr>
          <w:rFonts w:ascii="Verdana" w:eastAsia="Times New Roman" w:hAnsi="Verdana" w:cs="Arial"/>
          <w:b/>
          <w:i/>
          <w:position w:val="-24"/>
          <w:lang w:val="ro-RO" w:eastAsia="x-none"/>
        </w:rPr>
        <w:object w:dxaOrig="2900" w:dyaOrig="620">
          <v:shape id="_x0000_i1027" type="#_x0000_t75" style="width:179.25pt;height:38.2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7" DrawAspect="Content" ObjectID="_1565443855" r:id="rId10"/>
        </w:object>
      </w:r>
    </w:p>
    <w:p w:rsidR="00AE01BC" w:rsidRPr="00AE01BC" w:rsidRDefault="00AE01BC" w:rsidP="00AE01BC">
      <w:pPr>
        <w:spacing w:after="0" w:line="240" w:lineRule="auto"/>
        <w:ind w:firstLine="720"/>
        <w:rPr>
          <w:rFonts w:ascii="Verdana" w:eastAsia="Times New Roman" w:hAnsi="Verdana" w:cs="Arial"/>
          <w:b/>
          <w:i/>
          <w:lang w:val="ro-RO" w:eastAsia="x-none"/>
        </w:rPr>
      </w:pPr>
    </w:p>
    <w:p w:rsidR="00AE01BC" w:rsidRPr="00AE01BC" w:rsidRDefault="00AE01BC" w:rsidP="00AE01BC">
      <w:pPr>
        <w:numPr>
          <w:ilvl w:val="0"/>
          <w:numId w:val="6"/>
        </w:numPr>
        <w:tabs>
          <w:tab w:val="clear" w:pos="720"/>
        </w:tabs>
        <w:spacing w:after="0" w:line="240" w:lineRule="auto"/>
        <w:ind w:left="0" w:firstLine="720"/>
        <w:jc w:val="both"/>
        <w:rPr>
          <w:rFonts w:ascii="Verdana" w:eastAsia="Times New Roman" w:hAnsi="Verdana" w:cs="Arial"/>
          <w:i/>
          <w:lang w:val="ro-RO"/>
        </w:rPr>
      </w:pPr>
      <w:r w:rsidRPr="00AE01BC">
        <w:rPr>
          <w:rFonts w:ascii="Verdana" w:eastAsia="Times New Roman" w:hAnsi="Verdana" w:cs="Arial"/>
          <w:b/>
          <w:i/>
          <w:lang w:val="ro-RO"/>
        </w:rPr>
        <w:t>Rata acoperirii prin fluxul de nume</w:t>
      </w:r>
      <w:r w:rsidR="009204AD">
        <w:rPr>
          <w:rFonts w:ascii="Verdana" w:eastAsia="Times New Roman" w:hAnsi="Verdana" w:cs="Arial"/>
          <w:b/>
          <w:i/>
          <w:lang w:val="ro-RO"/>
        </w:rPr>
        <w:t>rar (RAFN) – trebuie să fie ≥1,1</w:t>
      </w:r>
      <w:r w:rsidRPr="00AE01BC">
        <w:rPr>
          <w:rFonts w:ascii="Verdana" w:eastAsia="Times New Roman" w:hAnsi="Verdana" w:cs="Arial"/>
          <w:i/>
          <w:lang w:val="ro-RO"/>
        </w:rPr>
        <w:t>, pentru anii evaluaţi ;</w:t>
      </w:r>
    </w:p>
    <w:p w:rsidR="00AE01BC" w:rsidRPr="00AE01BC" w:rsidRDefault="00AE01BC" w:rsidP="00AE01BC">
      <w:pPr>
        <w:spacing w:after="0" w:line="240" w:lineRule="auto"/>
        <w:ind w:firstLine="720"/>
        <w:jc w:val="both"/>
        <w:rPr>
          <w:rFonts w:ascii="Verdana" w:eastAsia="Times New Roman" w:hAnsi="Verdana" w:cs="Arial"/>
          <w:i/>
          <w:lang w:val="ro-RO"/>
        </w:rPr>
      </w:pPr>
      <w:r w:rsidRPr="00AE01BC">
        <w:rPr>
          <w:rFonts w:ascii="Verdana" w:eastAsia="Times New Roman" w:hAnsi="Verdana" w:cs="Arial"/>
          <w:b/>
          <w:i/>
          <w:lang w:val="ro-RO"/>
        </w:rPr>
        <w:t>RAFN</w:t>
      </w:r>
      <w:r w:rsidRPr="00AE01BC">
        <w:rPr>
          <w:rFonts w:ascii="Verdana" w:eastAsia="Times New Roman" w:hAnsi="Verdana" w:cs="Arial"/>
          <w:i/>
          <w:lang w:val="ro-RO"/>
        </w:rPr>
        <w:t>  = Flux de numerar din exploatare / (dobânzi + plăţi leasing + rambursarea datoriilor);</w:t>
      </w:r>
    </w:p>
    <w:p w:rsidR="00AE01BC" w:rsidRPr="00AE01BC" w:rsidRDefault="00AE01BC" w:rsidP="00AE01BC">
      <w:pPr>
        <w:spacing w:after="0" w:line="240" w:lineRule="auto"/>
        <w:ind w:firstLine="720"/>
        <w:jc w:val="both"/>
        <w:rPr>
          <w:rFonts w:ascii="Verdana" w:eastAsia="Times New Roman" w:hAnsi="Verdana" w:cs="Arial"/>
          <w:i/>
          <w:lang w:val="ro-RO"/>
        </w:rPr>
      </w:pPr>
      <w:r w:rsidRPr="00AE01BC">
        <w:rPr>
          <w:rFonts w:ascii="Verdana" w:eastAsia="Times New Roman" w:hAnsi="Verdana" w:cs="Arial"/>
          <w:i/>
          <w:lang w:val="ro-RO"/>
        </w:rPr>
        <w:t>Se preiau din tabelul fluxurilor de numerar pentru perioada de progn</w:t>
      </w:r>
      <w:r>
        <w:rPr>
          <w:rFonts w:ascii="Verdana" w:eastAsia="Times New Roman" w:hAnsi="Verdana" w:cs="Arial"/>
          <w:i/>
          <w:lang w:val="ro-RO"/>
        </w:rPr>
        <w:t xml:space="preserve">oza Anexa B1 </w:t>
      </w:r>
      <w:r w:rsidRPr="00AE01BC">
        <w:rPr>
          <w:rFonts w:ascii="Verdana" w:eastAsia="Times New Roman" w:hAnsi="Verdana" w:cs="Arial"/>
          <w:i/>
          <w:lang w:val="ro-RO"/>
        </w:rPr>
        <w:t>«Flux de numerar din activitatea de exploatare »  care se împarte la rândul C «Total ieşiri de lichidităţi prin finanţare».</w:t>
      </w:r>
    </w:p>
    <w:p w:rsidR="00AE01BC" w:rsidRPr="00AE01BC" w:rsidRDefault="00AE01BC" w:rsidP="00AE01BC">
      <w:pPr>
        <w:spacing w:after="0" w:line="240" w:lineRule="auto"/>
        <w:ind w:firstLine="720"/>
        <w:jc w:val="both"/>
        <w:rPr>
          <w:rFonts w:ascii="Verdana" w:eastAsia="Times New Roman" w:hAnsi="Verdana" w:cs="Arial"/>
          <w:i/>
          <w:lang w:val="ro-RO"/>
        </w:rPr>
      </w:pPr>
    </w:p>
    <w:p w:rsidR="00AE01BC" w:rsidRPr="00AE01BC" w:rsidRDefault="00AE01BC" w:rsidP="00143D97">
      <w:pPr>
        <w:numPr>
          <w:ilvl w:val="0"/>
          <w:numId w:val="6"/>
        </w:numPr>
        <w:tabs>
          <w:tab w:val="clear" w:pos="720"/>
        </w:tabs>
        <w:overflowPunct w:val="0"/>
        <w:autoSpaceDE w:val="0"/>
        <w:autoSpaceDN w:val="0"/>
        <w:adjustRightInd w:val="0"/>
        <w:spacing w:after="0" w:line="240" w:lineRule="auto"/>
        <w:ind w:left="0" w:firstLine="720"/>
        <w:jc w:val="both"/>
        <w:textAlignment w:val="baseline"/>
        <w:rPr>
          <w:rFonts w:ascii="Verdana" w:eastAsia="Times New Roman" w:hAnsi="Verdana" w:cs="Arial"/>
          <w:i/>
          <w:lang w:val="ro-RO" w:eastAsia="x-none"/>
        </w:rPr>
      </w:pPr>
      <w:r w:rsidRPr="00AE01BC">
        <w:rPr>
          <w:rFonts w:ascii="Verdana" w:eastAsia="Times New Roman" w:hAnsi="Verdana" w:cs="Arial"/>
          <w:i/>
          <w:lang w:val="ro-RO" w:eastAsia="x-none"/>
        </w:rPr>
        <w:t>Rata îndatorării pe termen mediu şi lung (r</w:t>
      </w:r>
      <w:r w:rsidRPr="00AE01BC">
        <w:rPr>
          <w:rFonts w:ascii="Verdana" w:eastAsia="Times New Roman" w:hAnsi="Verdana" w:cs="Arial"/>
          <w:i/>
          <w:vertAlign w:val="subscript"/>
          <w:lang w:val="ro-RO" w:eastAsia="x-none"/>
        </w:rPr>
        <w:t>I</w:t>
      </w:r>
      <w:r w:rsidRPr="00AE01BC">
        <w:rPr>
          <w:rFonts w:ascii="Verdana" w:eastAsia="Times New Roman" w:hAnsi="Verdana" w:cs="Arial"/>
          <w:i/>
          <w:lang w:val="ro-RO" w:eastAsia="x-none"/>
        </w:rPr>
        <w:t>) -</w:t>
      </w:r>
      <w:r w:rsidRPr="00AE01BC">
        <w:rPr>
          <w:rFonts w:ascii="Verdana" w:eastAsia="Times New Roman" w:hAnsi="Verdana" w:cs="Arial"/>
          <w:b/>
          <w:i/>
          <w:lang w:val="ro-RO" w:eastAsia="x-none"/>
        </w:rPr>
        <w:t xml:space="preserve"> trebuie să fie </w:t>
      </w:r>
      <w:r w:rsidRPr="00AE01BC">
        <w:rPr>
          <w:rFonts w:ascii="Verdana" w:eastAsia="Times New Roman" w:hAnsi="Verdana" w:cs="Arial"/>
          <w:i/>
          <w:lang w:val="ro-RO" w:eastAsia="x-none"/>
        </w:rPr>
        <w:t xml:space="preserve">maximum </w:t>
      </w:r>
      <w:r w:rsidR="009204AD">
        <w:rPr>
          <w:rFonts w:ascii="Verdana" w:eastAsia="Times New Roman" w:hAnsi="Verdana" w:cs="Arial"/>
          <w:i/>
          <w:lang w:val="ro-RO" w:eastAsia="x-none"/>
        </w:rPr>
        <w:t>8</w:t>
      </w:r>
      <w:r w:rsidRPr="00AE01BC">
        <w:rPr>
          <w:rFonts w:ascii="Verdana" w:eastAsia="Times New Roman" w:hAnsi="Verdana" w:cs="Arial"/>
          <w:i/>
          <w:lang w:val="ro-RO" w:eastAsia="x-none"/>
        </w:rPr>
        <w:t>0% pentru anii evaluaţi ;</w:t>
      </w:r>
    </w:p>
    <w:p w:rsidR="00AE01BC" w:rsidRPr="00AE01BC" w:rsidRDefault="00AE01BC" w:rsidP="00AE01BC">
      <w:pPr>
        <w:spacing w:after="0" w:line="240" w:lineRule="auto"/>
        <w:ind w:firstLine="720"/>
        <w:jc w:val="both"/>
        <w:rPr>
          <w:rFonts w:ascii="Verdana" w:eastAsia="Times New Roman" w:hAnsi="Verdana" w:cs="Arial"/>
          <w:b/>
          <w:i/>
          <w:lang w:val="ro-RO" w:eastAsia="x-none"/>
        </w:rPr>
      </w:pPr>
      <w:r w:rsidRPr="00AE01BC">
        <w:rPr>
          <w:rFonts w:ascii="Verdana" w:eastAsia="Times New Roman" w:hAnsi="Verdana" w:cs="Arial"/>
          <w:b/>
          <w:i/>
          <w:lang w:val="ro-RO" w:eastAsia="x-none"/>
        </w:rPr>
        <w:t>Este calculată ca raport între total datorii pe termen mediu şi lung şi total active.</w:t>
      </w:r>
    </w:p>
    <w:p w:rsidR="00AE01BC" w:rsidRPr="00AE01BC" w:rsidRDefault="00AE01BC" w:rsidP="00AE01BC">
      <w:pPr>
        <w:spacing w:after="0" w:line="240" w:lineRule="auto"/>
        <w:ind w:firstLine="720"/>
        <w:rPr>
          <w:rFonts w:ascii="Verdana" w:eastAsia="Times New Roman" w:hAnsi="Verdana" w:cs="Arial"/>
          <w:b/>
          <w:i/>
          <w:lang w:val="ro-RO" w:eastAsia="x-none"/>
        </w:rPr>
      </w:pPr>
      <w:r w:rsidRPr="00AE01BC">
        <w:rPr>
          <w:rFonts w:ascii="Verdana" w:eastAsia="Times New Roman" w:hAnsi="Verdana" w:cs="Arial"/>
          <w:b/>
          <w:i/>
          <w:position w:val="-30"/>
          <w:lang w:val="ro-RO" w:eastAsia="x-none"/>
        </w:rPr>
        <w:object w:dxaOrig="1460" w:dyaOrig="700">
          <v:shape id="_x0000_i1028" type="#_x0000_t75" style="width:72.75pt;height:35.25pt" o:ole="" fillcolor="window">
            <v:imagedata r:id="rId11" o:title=""/>
          </v:shape>
          <o:OLEObject Type="Embed" ProgID="Equation.3" ShapeID="_x0000_i1028" DrawAspect="Content" ObjectID="_1565443856" r:id="rId12"/>
        </w:object>
      </w:r>
    </w:p>
    <w:p w:rsidR="00AE01BC" w:rsidRPr="00AE01BC" w:rsidRDefault="00AE01BC" w:rsidP="00AE01BC">
      <w:pPr>
        <w:spacing w:after="0" w:line="240" w:lineRule="auto"/>
        <w:ind w:firstLine="720"/>
        <w:jc w:val="both"/>
        <w:rPr>
          <w:rFonts w:ascii="Verdana" w:eastAsia="Times New Roman" w:hAnsi="Verdana" w:cs="Arial"/>
          <w:b/>
          <w:i/>
          <w:lang w:val="ro-RO" w:eastAsia="x-none"/>
        </w:rPr>
      </w:pPr>
      <w:r w:rsidRPr="00AE01BC">
        <w:rPr>
          <w:rFonts w:ascii="Verdana" w:eastAsia="Times New Roman" w:hAnsi="Verdana" w:cs="Arial"/>
          <w:b/>
          <w:i/>
          <w:lang w:val="ro-RO" w:eastAsia="x-none"/>
        </w:rPr>
        <w:t xml:space="preserve"> unde :</w:t>
      </w:r>
    </w:p>
    <w:p w:rsidR="00AE01BC" w:rsidRPr="00AE01BC" w:rsidRDefault="00AE01BC" w:rsidP="00AE01BC">
      <w:pPr>
        <w:spacing w:after="0" w:line="240" w:lineRule="auto"/>
        <w:ind w:firstLine="720"/>
        <w:jc w:val="both"/>
        <w:rPr>
          <w:rFonts w:ascii="Verdana" w:eastAsia="Times New Roman" w:hAnsi="Verdana" w:cs="Arial"/>
          <w:b/>
          <w:i/>
          <w:lang w:val="ro-RO" w:eastAsia="x-none"/>
        </w:rPr>
      </w:pPr>
      <w:r w:rsidRPr="00AE01BC">
        <w:rPr>
          <w:rFonts w:ascii="Verdana" w:eastAsia="Times New Roman" w:hAnsi="Verdana" w:cs="Arial"/>
          <w:b/>
          <w:i/>
          <w:lang w:val="ro-RO" w:eastAsia="x-none"/>
        </w:rPr>
        <w:t>TD</w:t>
      </w:r>
      <w:r w:rsidRPr="00AE01BC">
        <w:rPr>
          <w:rFonts w:ascii="Verdana" w:eastAsia="Times New Roman" w:hAnsi="Verdana" w:cs="Arial"/>
          <w:b/>
          <w:i/>
          <w:vertAlign w:val="subscript"/>
          <w:lang w:val="ro-RO" w:eastAsia="x-none"/>
        </w:rPr>
        <w:t>i</w:t>
      </w:r>
      <w:r w:rsidRPr="00AE01BC">
        <w:rPr>
          <w:rFonts w:ascii="Verdana" w:eastAsia="Times New Roman" w:hAnsi="Verdana" w:cs="Arial"/>
          <w:b/>
          <w:i/>
          <w:lang w:val="ro-RO" w:eastAsia="x-none"/>
        </w:rPr>
        <w:t>= total datorii pe termen mediu şi lung în anul i ;</w:t>
      </w:r>
    </w:p>
    <w:p w:rsidR="00AE01BC" w:rsidRDefault="00AE01BC" w:rsidP="00AE01BC">
      <w:pPr>
        <w:spacing w:after="0" w:line="240" w:lineRule="auto"/>
        <w:ind w:firstLine="720"/>
        <w:jc w:val="both"/>
        <w:rPr>
          <w:rFonts w:ascii="Verdana" w:eastAsia="Times New Roman" w:hAnsi="Verdana" w:cs="Arial"/>
          <w:b/>
          <w:i/>
          <w:lang w:val="ro-RO" w:eastAsia="x-none"/>
        </w:rPr>
      </w:pPr>
      <w:r w:rsidRPr="00AE01BC">
        <w:rPr>
          <w:rFonts w:ascii="Verdana" w:eastAsia="Times New Roman" w:hAnsi="Verdana" w:cs="Arial"/>
          <w:b/>
          <w:i/>
          <w:lang w:val="ro-RO" w:eastAsia="x-none"/>
        </w:rPr>
        <w:t xml:space="preserve"> TA</w:t>
      </w:r>
      <w:r w:rsidRPr="00AE01BC">
        <w:rPr>
          <w:rFonts w:ascii="Verdana" w:eastAsia="Times New Roman" w:hAnsi="Verdana" w:cs="Arial"/>
          <w:b/>
          <w:i/>
          <w:vertAlign w:val="subscript"/>
          <w:lang w:val="ro-RO" w:eastAsia="x-none"/>
        </w:rPr>
        <w:t>i</w:t>
      </w:r>
      <w:r w:rsidRPr="00AE01BC">
        <w:rPr>
          <w:rFonts w:ascii="Verdana" w:eastAsia="Times New Roman" w:hAnsi="Verdana" w:cs="Arial"/>
          <w:b/>
          <w:i/>
          <w:lang w:val="ro-RO" w:eastAsia="x-none"/>
        </w:rPr>
        <w:t>= total active în anul i ;</w:t>
      </w:r>
    </w:p>
    <w:p w:rsidR="00143D97" w:rsidRPr="00AE01BC" w:rsidRDefault="00143D97" w:rsidP="00AE01BC">
      <w:pPr>
        <w:spacing w:after="0" w:line="240" w:lineRule="auto"/>
        <w:ind w:firstLine="720"/>
        <w:jc w:val="both"/>
        <w:rPr>
          <w:rFonts w:ascii="Verdana" w:eastAsia="Times New Roman" w:hAnsi="Verdana" w:cs="Arial"/>
          <w:b/>
          <w:i/>
          <w:lang w:val="ro-RO" w:eastAsia="x-none"/>
        </w:rPr>
      </w:pPr>
    </w:p>
    <w:p w:rsidR="00AE01BC" w:rsidRPr="00AE01BC" w:rsidRDefault="00AE01BC" w:rsidP="00143D97">
      <w:pPr>
        <w:numPr>
          <w:ilvl w:val="0"/>
          <w:numId w:val="6"/>
        </w:numPr>
        <w:tabs>
          <w:tab w:val="clear" w:pos="720"/>
        </w:tabs>
        <w:spacing w:after="0" w:line="240" w:lineRule="auto"/>
        <w:ind w:left="0" w:firstLine="720"/>
        <w:jc w:val="both"/>
        <w:rPr>
          <w:rFonts w:ascii="Verdana" w:eastAsia="Times New Roman" w:hAnsi="Verdana" w:cs="Arial"/>
          <w:b/>
          <w:i/>
          <w:lang w:val="ro-RO"/>
        </w:rPr>
      </w:pPr>
      <w:r w:rsidRPr="00AE01BC">
        <w:rPr>
          <w:rFonts w:ascii="Verdana" w:eastAsia="Times New Roman" w:hAnsi="Verdana" w:cs="Arial"/>
          <w:b/>
          <w:i/>
          <w:lang w:val="ro-RO"/>
        </w:rPr>
        <w:t xml:space="preserve">Rata de actualizare – </w:t>
      </w:r>
      <w:r w:rsidRPr="00AE01BC">
        <w:rPr>
          <w:rFonts w:ascii="Verdana" w:eastAsia="Times New Roman" w:hAnsi="Verdana" w:cs="Arial"/>
          <w:i/>
          <w:lang w:val="ro-RO"/>
        </w:rPr>
        <w:t xml:space="preserve">este </w:t>
      </w:r>
      <w:r w:rsidR="009204AD">
        <w:rPr>
          <w:rFonts w:ascii="Verdana" w:eastAsia="Times New Roman" w:hAnsi="Verdana" w:cs="Arial"/>
          <w:b/>
          <w:i/>
          <w:lang w:val="ro-RO"/>
        </w:rPr>
        <w:t>de 4</w:t>
      </w:r>
      <w:r w:rsidRPr="00AE01BC">
        <w:rPr>
          <w:rFonts w:ascii="Verdana" w:eastAsia="Times New Roman" w:hAnsi="Verdana" w:cs="Arial"/>
          <w:b/>
          <w:i/>
          <w:lang w:val="ro-RO"/>
        </w:rPr>
        <w:t>%,</w:t>
      </w:r>
      <w:r w:rsidRPr="00AE01BC">
        <w:rPr>
          <w:rFonts w:ascii="Verdana" w:eastAsia="Times New Roman" w:hAnsi="Verdana" w:cs="Arial"/>
          <w:i/>
          <w:lang w:val="ro-RO"/>
        </w:rPr>
        <w:t xml:space="preserve"> folosită pentru actualizarea fluxurilor de numerar viitoare.</w:t>
      </w:r>
    </w:p>
    <w:p w:rsidR="00AE01BC" w:rsidRPr="00AE01BC" w:rsidRDefault="00AE01BC" w:rsidP="00143D97">
      <w:pPr>
        <w:numPr>
          <w:ilvl w:val="0"/>
          <w:numId w:val="6"/>
        </w:numPr>
        <w:tabs>
          <w:tab w:val="clear" w:pos="720"/>
        </w:tabs>
        <w:spacing w:after="0" w:line="240" w:lineRule="auto"/>
        <w:ind w:left="0" w:firstLine="720"/>
        <w:jc w:val="both"/>
        <w:rPr>
          <w:rFonts w:ascii="Verdana" w:eastAsia="Times New Roman" w:hAnsi="Verdana" w:cs="Arial"/>
          <w:i/>
          <w:lang w:val="ro-RO"/>
        </w:rPr>
      </w:pPr>
      <w:r w:rsidRPr="00AE01BC">
        <w:rPr>
          <w:rFonts w:ascii="Verdana" w:eastAsia="Times New Roman" w:hAnsi="Verdana" w:cs="Arial"/>
          <w:b/>
          <w:i/>
          <w:lang w:val="ro-RO"/>
        </w:rPr>
        <w:t>Valoarea actualizată netă (VAN) – trebuie să fie pozitivă;</w:t>
      </w:r>
    </w:p>
    <w:p w:rsidR="00AE01BC" w:rsidRPr="00AE01BC" w:rsidRDefault="00AE01BC" w:rsidP="00AE01BC">
      <w:pPr>
        <w:spacing w:after="0" w:line="240" w:lineRule="auto"/>
        <w:ind w:firstLine="720"/>
        <w:jc w:val="both"/>
        <w:rPr>
          <w:rFonts w:ascii="Verdana" w:eastAsia="Times New Roman" w:hAnsi="Verdana" w:cs="Arial"/>
          <w:i/>
          <w:lang w:val="ro-RO"/>
        </w:rPr>
      </w:pPr>
      <w:r w:rsidRPr="00AE01BC">
        <w:rPr>
          <w:rFonts w:ascii="Verdana" w:eastAsia="Times New Roman" w:hAnsi="Verdana" w:cs="Arial"/>
          <w:i/>
          <w:lang w:val="ro-RO"/>
        </w:rPr>
        <w:t>Este calculată astfel</w:t>
      </w:r>
      <w:r w:rsidRPr="00AE01BC">
        <w:rPr>
          <w:rFonts w:ascii="Verdana" w:eastAsia="Times New Roman" w:hAnsi="Verdana" w:cs="Arial"/>
          <w:b/>
          <w:i/>
          <w:lang w:val="ro-RO"/>
        </w:rPr>
        <w:t>:</w:t>
      </w:r>
    </w:p>
    <w:p w:rsidR="00AE01BC" w:rsidRPr="00AE01BC" w:rsidRDefault="00AE01BC" w:rsidP="00AE01BC">
      <w:pPr>
        <w:spacing w:after="0" w:line="240" w:lineRule="auto"/>
        <w:ind w:firstLine="720"/>
        <w:jc w:val="center"/>
        <w:rPr>
          <w:rFonts w:ascii="Verdana" w:eastAsia="Times New Roman" w:hAnsi="Verdana" w:cs="Arial"/>
          <w:i/>
          <w:lang w:val="ro-RO"/>
        </w:rPr>
      </w:pPr>
      <w:r w:rsidRPr="00AE01BC">
        <w:rPr>
          <w:rFonts w:ascii="Verdana" w:eastAsia="Times New Roman" w:hAnsi="Verdana" w:cs="Arial"/>
          <w:i/>
          <w:position w:val="-32"/>
          <w:lang w:val="ro-RO"/>
        </w:rPr>
        <w:object w:dxaOrig="4040" w:dyaOrig="720">
          <v:shape id="_x0000_i1029" type="#_x0000_t75" style="width:201.75pt;height:36.75pt" o:ole="" fillcolor="window">
            <v:imagedata r:id="rId13" o:title=""/>
          </v:shape>
          <o:OLEObject Type="Embed" ProgID="Equation.3" ShapeID="_x0000_i1029" DrawAspect="Content" ObjectID="_1565443857" r:id="rId14"/>
        </w:object>
      </w:r>
    </w:p>
    <w:p w:rsidR="00AE01BC" w:rsidRPr="00AE01BC" w:rsidRDefault="00AE01BC" w:rsidP="00AE01BC">
      <w:pPr>
        <w:spacing w:after="0" w:line="240" w:lineRule="auto"/>
        <w:ind w:firstLine="720"/>
        <w:jc w:val="both"/>
        <w:rPr>
          <w:rFonts w:ascii="Verdana" w:eastAsia="Times New Roman" w:hAnsi="Verdana" w:cs="Arial"/>
          <w:i/>
          <w:u w:val="single"/>
          <w:lang w:val="ro-RO"/>
        </w:rPr>
      </w:pPr>
    </w:p>
    <w:p w:rsidR="00AE01BC" w:rsidRPr="00AE01BC" w:rsidRDefault="00AE01BC" w:rsidP="00AE01BC">
      <w:pPr>
        <w:spacing w:after="0" w:line="240" w:lineRule="auto"/>
        <w:ind w:firstLine="720"/>
        <w:jc w:val="both"/>
        <w:rPr>
          <w:rFonts w:ascii="Verdana" w:eastAsia="Times New Roman" w:hAnsi="Verdana" w:cs="Arial"/>
          <w:i/>
          <w:u w:val="single"/>
          <w:lang w:val="ro-RO"/>
        </w:rPr>
      </w:pPr>
      <w:r w:rsidRPr="00AE01BC">
        <w:rPr>
          <w:rFonts w:ascii="Verdana" w:eastAsia="Times New Roman" w:hAnsi="Verdana" w:cs="Arial"/>
          <w:i/>
          <w:u w:val="single"/>
          <w:lang w:val="ro-RO"/>
        </w:rPr>
        <w:t>FN</w:t>
      </w:r>
      <w:r w:rsidRPr="00AE01BC">
        <w:rPr>
          <w:rFonts w:ascii="Verdana" w:eastAsia="Times New Roman" w:hAnsi="Verdana" w:cs="Arial"/>
          <w:i/>
          <w:u w:val="single"/>
          <w:vertAlign w:val="subscript"/>
          <w:lang w:val="ro-RO"/>
        </w:rPr>
        <w:t>i</w:t>
      </w:r>
      <w:r w:rsidRPr="00AE01BC">
        <w:rPr>
          <w:rFonts w:ascii="Verdana" w:eastAsia="Times New Roman" w:hAnsi="Verdana" w:cs="Arial"/>
          <w:i/>
          <w:u w:val="single"/>
          <w:lang w:val="ro-RO"/>
        </w:rPr>
        <w:t xml:space="preserve"> = flux de lichidităţi net din anul i;</w:t>
      </w:r>
    </w:p>
    <w:p w:rsidR="00AE01BC" w:rsidRPr="00AE01BC" w:rsidRDefault="00AE01BC" w:rsidP="00AE01BC">
      <w:pPr>
        <w:spacing w:after="0" w:line="240" w:lineRule="auto"/>
        <w:ind w:firstLine="720"/>
        <w:jc w:val="both"/>
        <w:rPr>
          <w:rFonts w:ascii="Verdana" w:eastAsia="Times New Roman" w:hAnsi="Verdana" w:cs="Arial"/>
          <w:i/>
          <w:u w:val="single"/>
          <w:lang w:val="ro-RO"/>
        </w:rPr>
      </w:pPr>
      <w:r w:rsidRPr="00AE01BC">
        <w:rPr>
          <w:rFonts w:ascii="Verdana" w:eastAsia="Times New Roman" w:hAnsi="Verdana" w:cs="Arial"/>
          <w:i/>
          <w:u w:val="single"/>
          <w:lang w:val="ro-RO"/>
        </w:rPr>
        <w:t>FN</w:t>
      </w:r>
      <w:r w:rsidRPr="00AE01BC">
        <w:rPr>
          <w:rFonts w:ascii="Verdana" w:eastAsia="Times New Roman" w:hAnsi="Verdana" w:cs="Arial"/>
          <w:i/>
          <w:u w:val="single"/>
          <w:vertAlign w:val="subscript"/>
          <w:lang w:val="ro-RO"/>
        </w:rPr>
        <w:t xml:space="preserve">i  </w:t>
      </w:r>
      <w:r w:rsidRPr="00AE01BC">
        <w:rPr>
          <w:rFonts w:ascii="Verdana" w:eastAsia="Times New Roman" w:hAnsi="Verdana" w:cs="Arial"/>
          <w:i/>
          <w:u w:val="single"/>
          <w:lang w:val="ro-RO"/>
        </w:rPr>
        <w:t xml:space="preserve">explt </w:t>
      </w:r>
      <w:r w:rsidRPr="00AE01BC">
        <w:rPr>
          <w:rFonts w:ascii="Verdana" w:eastAsia="Times New Roman" w:hAnsi="Verdana" w:cs="Arial"/>
          <w:i/>
          <w:u w:val="single"/>
          <w:vertAlign w:val="subscript"/>
          <w:lang w:val="ro-RO"/>
        </w:rPr>
        <w:t xml:space="preserve">= </w:t>
      </w:r>
      <w:r w:rsidRPr="00AE01BC">
        <w:rPr>
          <w:rFonts w:ascii="Verdana" w:eastAsia="Times New Roman" w:hAnsi="Verdana" w:cs="Arial"/>
          <w:i/>
          <w:u w:val="single"/>
          <w:lang w:val="ro-RO"/>
        </w:rPr>
        <w:t xml:space="preserve">flux de lichidităţi din exploatare din anul i </w:t>
      </w:r>
    </w:p>
    <w:p w:rsidR="00AE01BC" w:rsidRPr="00AE01BC" w:rsidRDefault="00AE01BC" w:rsidP="00AE01BC">
      <w:pPr>
        <w:spacing w:after="0" w:line="240" w:lineRule="auto"/>
        <w:ind w:firstLine="720"/>
        <w:jc w:val="both"/>
        <w:rPr>
          <w:rFonts w:ascii="Verdana" w:eastAsia="Times New Roman" w:hAnsi="Verdana" w:cs="Arial"/>
          <w:i/>
          <w:u w:val="single"/>
          <w:lang w:val="ro-RO"/>
        </w:rPr>
      </w:pPr>
      <w:r w:rsidRPr="00AE01BC">
        <w:rPr>
          <w:rFonts w:ascii="Verdana" w:eastAsia="Times New Roman" w:hAnsi="Verdana" w:cs="Arial"/>
          <w:i/>
          <w:u w:val="single"/>
          <w:lang w:val="ro-RO"/>
        </w:rPr>
        <w:t>VI = valoarea investiţiei ;</w:t>
      </w:r>
    </w:p>
    <w:p w:rsidR="00AE01BC" w:rsidRPr="00AE01BC" w:rsidRDefault="00AE01BC" w:rsidP="00AE01BC">
      <w:pPr>
        <w:spacing w:after="0" w:line="240" w:lineRule="auto"/>
        <w:ind w:firstLine="720"/>
        <w:jc w:val="both"/>
        <w:rPr>
          <w:rFonts w:ascii="Verdana" w:eastAsia="Times New Roman" w:hAnsi="Verdana" w:cs="Arial"/>
          <w:bCs/>
          <w:i/>
          <w:u w:val="single"/>
          <w:lang w:val="ro-RO"/>
        </w:rPr>
      </w:pPr>
    </w:p>
    <w:p w:rsidR="00AE01BC" w:rsidRPr="00AE01BC" w:rsidRDefault="00AE01BC" w:rsidP="00143D97">
      <w:pPr>
        <w:numPr>
          <w:ilvl w:val="0"/>
          <w:numId w:val="6"/>
        </w:numPr>
        <w:tabs>
          <w:tab w:val="clear" w:pos="720"/>
        </w:tabs>
        <w:overflowPunct w:val="0"/>
        <w:autoSpaceDE w:val="0"/>
        <w:autoSpaceDN w:val="0"/>
        <w:adjustRightInd w:val="0"/>
        <w:spacing w:after="0" w:line="240" w:lineRule="auto"/>
        <w:ind w:left="0" w:firstLine="720"/>
        <w:jc w:val="both"/>
        <w:textAlignment w:val="baseline"/>
        <w:rPr>
          <w:rFonts w:ascii="Verdana" w:eastAsia="Times New Roman" w:hAnsi="Verdana" w:cs="Arial"/>
          <w:b/>
          <w:i/>
          <w:lang w:val="ro-RO" w:eastAsia="x-none"/>
        </w:rPr>
      </w:pPr>
      <w:r w:rsidRPr="00AE01BC">
        <w:rPr>
          <w:rFonts w:ascii="Verdana" w:eastAsia="Times New Roman" w:hAnsi="Verdana" w:cs="Arial"/>
          <w:i/>
          <w:lang w:val="ro-RO" w:eastAsia="x-none"/>
        </w:rPr>
        <w:t>Disponibilul de numerar  la sfârşitul peri</w:t>
      </w:r>
      <w:r w:rsidR="00143D97">
        <w:rPr>
          <w:rFonts w:ascii="Verdana" w:eastAsia="Times New Roman" w:hAnsi="Verdana" w:cs="Arial"/>
          <w:i/>
          <w:lang w:val="ro-RO" w:eastAsia="x-none"/>
        </w:rPr>
        <w:t>oadei (rândul   S, din Anexa  1</w:t>
      </w:r>
      <w:r w:rsidRPr="00AE01BC">
        <w:rPr>
          <w:rFonts w:ascii="Verdana" w:eastAsia="Times New Roman" w:hAnsi="Verdana" w:cs="Arial"/>
          <w:i/>
          <w:lang w:val="ro-RO" w:eastAsia="x-none"/>
        </w:rPr>
        <w:t xml:space="preserve"> « Flux de numerar » </w:t>
      </w:r>
      <w:r w:rsidRPr="009204AD">
        <w:rPr>
          <w:rFonts w:ascii="Verdana" w:eastAsia="Times New Roman" w:hAnsi="Verdana" w:cs="Arial"/>
          <w:b/>
          <w:i/>
          <w:lang w:val="ro-RO" w:eastAsia="x-none"/>
        </w:rPr>
        <w:t>trebuie să fie pozitiv</w:t>
      </w:r>
      <w:r w:rsidRPr="00AE01BC">
        <w:rPr>
          <w:rFonts w:ascii="Verdana" w:eastAsia="Times New Roman" w:hAnsi="Verdana" w:cs="Arial"/>
          <w:i/>
          <w:lang w:val="ro-RO" w:eastAsia="x-none"/>
        </w:rPr>
        <w:t xml:space="preserve"> în anii de previzionare  evaluaţi </w:t>
      </w:r>
      <w:r w:rsidRPr="00AE01BC">
        <w:rPr>
          <w:rFonts w:ascii="Verdana" w:eastAsia="Times New Roman" w:hAnsi="Verdana" w:cs="Arial"/>
          <w:b/>
          <w:i/>
          <w:lang w:val="ro-RO" w:eastAsia="x-none"/>
        </w:rPr>
        <w:t>Se preiau val</w:t>
      </w:r>
      <w:r w:rsidR="00143D97">
        <w:rPr>
          <w:rFonts w:ascii="Verdana" w:eastAsia="Times New Roman" w:hAnsi="Verdana" w:cs="Arial"/>
          <w:b/>
          <w:i/>
          <w:lang w:val="ro-RO" w:eastAsia="x-none"/>
        </w:rPr>
        <w:t>orile din rândul  S din Anexa B1</w:t>
      </w:r>
      <w:r w:rsidRPr="00AE01BC">
        <w:rPr>
          <w:rFonts w:ascii="Verdana" w:eastAsia="Times New Roman" w:hAnsi="Verdana" w:cs="Arial"/>
          <w:b/>
          <w:i/>
          <w:lang w:val="ro-RO" w:eastAsia="x-none"/>
        </w:rPr>
        <w:t xml:space="preserve"> aferente perioadelor respective (Total An1,… , Total An 5).</w:t>
      </w:r>
    </w:p>
    <w:p w:rsidR="00AE01BC" w:rsidRDefault="00AE01BC" w:rsidP="009A27D2">
      <w:pPr>
        <w:shd w:val="clear" w:color="auto" w:fill="FFFFFF"/>
        <w:spacing w:after="0" w:line="240" w:lineRule="auto"/>
        <w:jc w:val="both"/>
        <w:rPr>
          <w:rFonts w:ascii="Verdana" w:eastAsia="Times New Roman" w:hAnsi="Verdana" w:cs="Times New Roman"/>
        </w:rPr>
      </w:pPr>
    </w:p>
    <w:p w:rsidR="009A27D2" w:rsidRDefault="009A27D2" w:rsidP="009A27D2">
      <w:pPr>
        <w:shd w:val="clear" w:color="auto" w:fill="FFFFFF"/>
        <w:spacing w:after="0" w:line="240" w:lineRule="auto"/>
        <w:jc w:val="both"/>
        <w:rPr>
          <w:rFonts w:ascii="Verdana" w:eastAsia="Times New Roman" w:hAnsi="Verdana" w:cs="Times New Roman"/>
        </w:rPr>
      </w:pPr>
      <w:bookmarkStart w:id="56" w:name="do|ax4|alA|pt4|sp4.7."/>
      <w:bookmarkEnd w:id="56"/>
      <w:r w:rsidRPr="009A27D2">
        <w:rPr>
          <w:rFonts w:ascii="Verdana" w:eastAsia="Times New Roman" w:hAnsi="Verdana" w:cs="Times New Roman"/>
          <w:b/>
          <w:bCs/>
          <w:color w:val="8F0000"/>
        </w:rPr>
        <w:t>4.7.</w:t>
      </w:r>
      <w:r w:rsidRPr="009A27D2">
        <w:rPr>
          <w:rFonts w:ascii="Verdana" w:eastAsia="Times New Roman" w:hAnsi="Verdana" w:cs="Times New Roman"/>
        </w:rPr>
        <w:t>Analiza economică, inclusiv calcularea indicatorilor de performanţă economică: valoarea actualizată netă, rata internă de rentabilitate şi raportul cost-beneficiu sau, după caz, analiza cost-eficacitate</w:t>
      </w:r>
    </w:p>
    <w:p w:rsidR="008A51F5" w:rsidRPr="009A27D2" w:rsidRDefault="008A51F5" w:rsidP="009A27D2">
      <w:pPr>
        <w:shd w:val="clear" w:color="auto" w:fill="FFFFFF"/>
        <w:spacing w:after="0" w:line="240" w:lineRule="auto"/>
        <w:jc w:val="both"/>
        <w:rPr>
          <w:rFonts w:ascii="Verdana" w:eastAsia="Times New Roman" w:hAnsi="Verdana" w:cs="Times New Roman"/>
        </w:rPr>
      </w:pPr>
    </w:p>
    <w:p w:rsidR="009A27D2" w:rsidRPr="008A51F5" w:rsidRDefault="009A27D2" w:rsidP="009A27D2">
      <w:pPr>
        <w:shd w:val="clear" w:color="auto" w:fill="FFFFFF"/>
        <w:spacing w:after="0" w:line="240" w:lineRule="auto"/>
        <w:jc w:val="both"/>
        <w:rPr>
          <w:rFonts w:ascii="Verdana" w:eastAsia="Times New Roman" w:hAnsi="Verdana" w:cs="Times New Roman"/>
          <w:vertAlign w:val="superscript"/>
        </w:rPr>
      </w:pPr>
      <w:bookmarkStart w:id="57" w:name="do|ax4|alA|pt4|sp4.8."/>
      <w:bookmarkEnd w:id="57"/>
      <w:r w:rsidRPr="009A27D2">
        <w:rPr>
          <w:rFonts w:ascii="Verdana" w:eastAsia="Times New Roman" w:hAnsi="Verdana" w:cs="Times New Roman"/>
          <w:b/>
          <w:bCs/>
          <w:color w:val="8F0000"/>
        </w:rPr>
        <w:t>4.8.</w:t>
      </w:r>
      <w:r w:rsidRPr="009A27D2">
        <w:rPr>
          <w:rFonts w:ascii="Verdana" w:eastAsia="Times New Roman" w:hAnsi="Verdana" w:cs="Times New Roman"/>
        </w:rPr>
        <w:t>Analiza de senzitivitate</w:t>
      </w:r>
      <w:r w:rsidR="008A51F5">
        <w:rPr>
          <w:rFonts w:ascii="Verdana" w:eastAsia="Times New Roman" w:hAnsi="Verdana" w:cs="Times New Roman"/>
        </w:rPr>
        <w:t xml:space="preserve"> </w:t>
      </w:r>
      <w:r w:rsidR="008A51F5">
        <w:rPr>
          <w:rFonts w:ascii="Verdana" w:eastAsia="Times New Roman" w:hAnsi="Verdana" w:cs="Times New Roman"/>
          <w:vertAlign w:val="superscript"/>
        </w:rPr>
        <w:t>2)</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58" w:name="do|ax4|alA|pt4|sp4.9."/>
      <w:bookmarkEnd w:id="58"/>
      <w:r w:rsidRPr="009A27D2">
        <w:rPr>
          <w:rFonts w:ascii="Verdana" w:eastAsia="Times New Roman" w:hAnsi="Verdana" w:cs="Times New Roman"/>
          <w:b/>
          <w:bCs/>
          <w:color w:val="8F0000"/>
        </w:rPr>
        <w:t>4.9.</w:t>
      </w:r>
      <w:r w:rsidRPr="009A27D2">
        <w:rPr>
          <w:rFonts w:ascii="Verdana" w:eastAsia="Times New Roman" w:hAnsi="Verdana" w:cs="Times New Roman"/>
        </w:rPr>
        <w:t>Analiza de riscuri, măsuri de prevenire/diminuare a riscurilor</w:t>
      </w:r>
    </w:p>
    <w:p w:rsidR="008A51F5" w:rsidRDefault="008A51F5" w:rsidP="009A27D2">
      <w:pPr>
        <w:shd w:val="clear" w:color="auto" w:fill="FFFFFF"/>
        <w:spacing w:after="0" w:line="240" w:lineRule="auto"/>
        <w:jc w:val="both"/>
        <w:rPr>
          <w:rFonts w:ascii="Verdana" w:eastAsia="Times New Roman" w:hAnsi="Verdana" w:cs="Times New Roman"/>
          <w:b/>
          <w:bCs/>
          <w:color w:val="8F0000"/>
        </w:rPr>
      </w:pPr>
      <w:bookmarkStart w:id="59" w:name="do|ax4|alA|pt5"/>
    </w:p>
    <w:bookmarkEnd w:id="59"/>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lastRenderedPageBreak/>
        <w:t>5.</w:t>
      </w:r>
      <w:r w:rsidRPr="009A27D2">
        <w:rPr>
          <w:rFonts w:ascii="Verdana" w:eastAsia="Times New Roman" w:hAnsi="Verdana" w:cs="Times New Roman"/>
        </w:rPr>
        <w:t>Scenariul/Opţiunea tehnico-economic(ă) optim(ă), recomandat(ă)</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60" w:name="do|ax4|alA|pt5|sp5.1."/>
      <w:bookmarkEnd w:id="60"/>
      <w:r w:rsidRPr="009A27D2">
        <w:rPr>
          <w:rFonts w:ascii="Verdana" w:eastAsia="Times New Roman" w:hAnsi="Verdana" w:cs="Times New Roman"/>
          <w:b/>
          <w:bCs/>
          <w:color w:val="8F0000"/>
        </w:rPr>
        <w:t>5.1.</w:t>
      </w:r>
      <w:r w:rsidRPr="009A27D2">
        <w:rPr>
          <w:rFonts w:ascii="Verdana" w:eastAsia="Times New Roman" w:hAnsi="Verdana" w:cs="Times New Roman"/>
        </w:rPr>
        <w:t>Comparaţia scenariilor/opţiunilor propuse, din punct de vedere tehnic, economic, financiar, al sustenabilităţii şi riscurilor</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61" w:name="do|ax4|alA|pt5|sp5.2."/>
      <w:bookmarkEnd w:id="61"/>
      <w:r w:rsidRPr="009A27D2">
        <w:rPr>
          <w:rFonts w:ascii="Verdana" w:eastAsia="Times New Roman" w:hAnsi="Verdana" w:cs="Times New Roman"/>
          <w:b/>
          <w:bCs/>
          <w:color w:val="8F0000"/>
        </w:rPr>
        <w:t>5.2.</w:t>
      </w:r>
      <w:r w:rsidRPr="009A27D2">
        <w:rPr>
          <w:rFonts w:ascii="Verdana" w:eastAsia="Times New Roman" w:hAnsi="Verdana" w:cs="Times New Roman"/>
        </w:rPr>
        <w:t>Selectarea şi justificarea scenariului/opţiunii optim(e) recomand at(e)</w:t>
      </w: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5.3.</w:t>
      </w:r>
      <w:r w:rsidRPr="009A27D2">
        <w:rPr>
          <w:rFonts w:ascii="Verdana" w:eastAsia="Times New Roman" w:hAnsi="Verdana" w:cs="Times New Roman"/>
        </w:rPr>
        <w:t>Descrierea scenariului/opţiunii optim(e) recomandat(e) privind:</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62" w:name="do|ax4|alA|pt5|sp5.3.|lia"/>
      <w:bookmarkEnd w:id="62"/>
      <w:r w:rsidRPr="009A27D2">
        <w:rPr>
          <w:rFonts w:ascii="Verdana" w:eastAsia="Times New Roman" w:hAnsi="Verdana" w:cs="Times New Roman"/>
          <w:b/>
          <w:bCs/>
          <w:color w:val="8F0000"/>
        </w:rPr>
        <w:t>a)</w:t>
      </w:r>
      <w:r w:rsidRPr="009A27D2">
        <w:rPr>
          <w:rFonts w:ascii="Verdana" w:eastAsia="Times New Roman" w:hAnsi="Verdana" w:cs="Times New Roman"/>
        </w:rPr>
        <w:t>obţinerea si amenajarea terenului;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63" w:name="do|ax4|alA|pt5|sp5.3.|lib"/>
      <w:bookmarkEnd w:id="63"/>
      <w:r w:rsidRPr="009A27D2">
        <w:rPr>
          <w:rFonts w:ascii="Verdana" w:eastAsia="Times New Roman" w:hAnsi="Verdana" w:cs="Times New Roman"/>
          <w:b/>
          <w:bCs/>
          <w:color w:val="8F0000"/>
        </w:rPr>
        <w:t>b)</w:t>
      </w:r>
      <w:r w:rsidRPr="009A27D2">
        <w:rPr>
          <w:rFonts w:ascii="Verdana" w:eastAsia="Times New Roman" w:hAnsi="Verdana" w:cs="Times New Roman"/>
        </w:rPr>
        <w:t>asigurarea utilităţilor necesare funcţionării obiectivului;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64" w:name="do|ax4|alA|pt5|sp5.3.|lic"/>
      <w:bookmarkEnd w:id="64"/>
      <w:r w:rsidRPr="009A27D2">
        <w:rPr>
          <w:rFonts w:ascii="Verdana" w:eastAsia="Times New Roman" w:hAnsi="Verdana" w:cs="Times New Roman"/>
          <w:b/>
          <w:bCs/>
          <w:color w:val="8F0000"/>
        </w:rPr>
        <w:t>c)</w:t>
      </w:r>
      <w:r w:rsidRPr="009A27D2">
        <w:rPr>
          <w:rFonts w:ascii="Verdana" w:eastAsia="Times New Roman" w:hAnsi="Verdana" w:cs="Times New Roman"/>
        </w:rPr>
        <w:t>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65" w:name="do|ax4|alA|pt5|sp5.3.|lid"/>
      <w:bookmarkEnd w:id="65"/>
      <w:r w:rsidRPr="009A27D2">
        <w:rPr>
          <w:rFonts w:ascii="Verdana" w:eastAsia="Times New Roman" w:hAnsi="Verdana" w:cs="Times New Roman"/>
          <w:b/>
          <w:bCs/>
          <w:color w:val="8F0000"/>
        </w:rPr>
        <w:t>d)</w:t>
      </w:r>
      <w:r w:rsidRPr="009A27D2">
        <w:rPr>
          <w:rFonts w:ascii="Verdana" w:eastAsia="Times New Roman" w:hAnsi="Verdana" w:cs="Times New Roman"/>
        </w:rPr>
        <w:t>probe tehnologice şi teste.</w:t>
      </w: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5.4.</w:t>
      </w:r>
      <w:r w:rsidRPr="009A27D2">
        <w:rPr>
          <w:rFonts w:ascii="Verdana" w:eastAsia="Times New Roman" w:hAnsi="Verdana" w:cs="Times New Roman"/>
        </w:rPr>
        <w:t>Principalii indicatori tehnico-economici aferenţi obiectivului de investiţii: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66" w:name="do|ax4|alA|pt5|sp5.4.|lia"/>
      <w:bookmarkEnd w:id="66"/>
      <w:r w:rsidRPr="009A27D2">
        <w:rPr>
          <w:rFonts w:ascii="Verdana" w:eastAsia="Times New Roman" w:hAnsi="Verdana" w:cs="Times New Roman"/>
          <w:b/>
          <w:bCs/>
          <w:color w:val="8F0000"/>
        </w:rPr>
        <w:t>a)</w:t>
      </w:r>
      <w:r w:rsidRPr="009A27D2">
        <w:rPr>
          <w:rFonts w:ascii="Verdana" w:eastAsia="Times New Roman" w:hAnsi="Verdana" w:cs="Times New Roman"/>
        </w:rPr>
        <w:t>indicatori maximali, respectiv valoarea totală a obiectului de investiţii, exprimată în lei, cu TVA şi, respectiv, fără TVA, din care construcţii-montaj (C+M), în conformitate cu devizul general;</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67" w:name="do|ax4|alA|pt5|sp5.4.|lib"/>
      <w:bookmarkEnd w:id="67"/>
      <w:r w:rsidRPr="009A27D2">
        <w:rPr>
          <w:rFonts w:ascii="Verdana" w:eastAsia="Times New Roman" w:hAnsi="Verdana" w:cs="Times New Roman"/>
          <w:b/>
          <w:bCs/>
          <w:color w:val="8F0000"/>
        </w:rPr>
        <w:t>b)</w:t>
      </w:r>
      <w:r w:rsidRPr="009A27D2">
        <w:rPr>
          <w:rFonts w:ascii="Verdana" w:eastAsia="Times New Roman" w:hAnsi="Verdana" w:cs="Times New Roman"/>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68" w:name="do|ax4|alA|pt5|sp5.4.|lic"/>
      <w:bookmarkEnd w:id="68"/>
      <w:r w:rsidRPr="009A27D2">
        <w:rPr>
          <w:rFonts w:ascii="Verdana" w:eastAsia="Times New Roman" w:hAnsi="Verdana" w:cs="Times New Roman"/>
          <w:b/>
          <w:bCs/>
          <w:color w:val="8F0000"/>
        </w:rPr>
        <w:t>c)</w:t>
      </w:r>
      <w:r w:rsidRPr="009A27D2">
        <w:rPr>
          <w:rFonts w:ascii="Verdana" w:eastAsia="Times New Roman" w:hAnsi="Verdana" w:cs="Times New Roman"/>
        </w:rPr>
        <w:t>indicatori financiari, socioeconomici, de impact, de rezultat/operare, stabiliţi în funcţie de specificul şi ţinta fiecărui obiectiv de investiţii;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69" w:name="do|ax4|alA|pt5|sp5.4.|lid"/>
      <w:bookmarkEnd w:id="69"/>
      <w:r w:rsidRPr="009A27D2">
        <w:rPr>
          <w:rFonts w:ascii="Verdana" w:eastAsia="Times New Roman" w:hAnsi="Verdana" w:cs="Times New Roman"/>
          <w:b/>
          <w:bCs/>
          <w:color w:val="8F0000"/>
        </w:rPr>
        <w:t>d)</w:t>
      </w:r>
      <w:r w:rsidRPr="009A27D2">
        <w:rPr>
          <w:rFonts w:ascii="Verdana" w:eastAsia="Times New Roman" w:hAnsi="Verdana" w:cs="Times New Roman"/>
        </w:rPr>
        <w:t>durata estimată de execuţie a obiectivului de investiţii, exprimată în luni.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70" w:name="do|ax4|alA|pt5|sp5.5."/>
      <w:bookmarkEnd w:id="70"/>
      <w:r w:rsidRPr="009A27D2">
        <w:rPr>
          <w:rFonts w:ascii="Verdana" w:eastAsia="Times New Roman" w:hAnsi="Verdana" w:cs="Times New Roman"/>
          <w:b/>
          <w:bCs/>
          <w:color w:val="8F0000"/>
        </w:rPr>
        <w:t>5.5.</w:t>
      </w:r>
      <w:r w:rsidRPr="009A27D2">
        <w:rPr>
          <w:rFonts w:ascii="Verdana" w:eastAsia="Times New Roman" w:hAnsi="Verdana" w:cs="Times New Roman"/>
        </w:rPr>
        <w:t>Prezentarea modului în care se asigură conformarea cu reglementările specifice funcţiunii preconizate din punctul de vedere al asigurării tuturor cerinţelor fundamentale aplicabile construcţiei, conform gradului de detaliere al propunerilor tehnice</w:t>
      </w:r>
    </w:p>
    <w:p w:rsidR="009A27D2" w:rsidRDefault="009A27D2" w:rsidP="009A27D2">
      <w:pPr>
        <w:shd w:val="clear" w:color="auto" w:fill="FFFFFF"/>
        <w:spacing w:after="0" w:line="240" w:lineRule="auto"/>
        <w:jc w:val="both"/>
        <w:rPr>
          <w:rFonts w:ascii="Verdana" w:eastAsia="Times New Roman" w:hAnsi="Verdana" w:cs="Times New Roman"/>
        </w:rPr>
      </w:pPr>
      <w:bookmarkStart w:id="71" w:name="do|ax4|alA|pt5|sp5.6."/>
      <w:bookmarkEnd w:id="71"/>
      <w:r w:rsidRPr="009A27D2">
        <w:rPr>
          <w:rFonts w:ascii="Verdana" w:eastAsia="Times New Roman" w:hAnsi="Verdana" w:cs="Times New Roman"/>
          <w:b/>
          <w:bCs/>
          <w:color w:val="8F0000"/>
        </w:rPr>
        <w:t>5.6.</w:t>
      </w:r>
      <w:r w:rsidRPr="009A27D2">
        <w:rPr>
          <w:rFonts w:ascii="Verdana" w:eastAsia="Times New Roman" w:hAnsi="Verdana" w:cs="Times New Roman"/>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9204AD" w:rsidRPr="009204AD" w:rsidRDefault="009204AD" w:rsidP="009A27D2">
      <w:pPr>
        <w:shd w:val="clear" w:color="auto" w:fill="FFFFFF"/>
        <w:spacing w:after="0" w:line="240" w:lineRule="auto"/>
        <w:jc w:val="both"/>
        <w:rPr>
          <w:rFonts w:ascii="Verdana" w:eastAsia="Times New Roman" w:hAnsi="Verdana" w:cs="Times New Roman"/>
        </w:rPr>
      </w:pPr>
      <w:r w:rsidRPr="009204AD">
        <w:rPr>
          <w:rFonts w:ascii="Verdana" w:eastAsia="Times New Roman" w:hAnsi="Verdana" w:cs="Arial"/>
          <w:lang w:val="ro-RO" w:eastAsia="ro-RO"/>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p>
    <w:p w:rsidR="008A51F5" w:rsidRDefault="008A51F5" w:rsidP="009A27D2">
      <w:pPr>
        <w:shd w:val="clear" w:color="auto" w:fill="FFFFFF"/>
        <w:spacing w:after="0" w:line="240" w:lineRule="auto"/>
        <w:jc w:val="both"/>
        <w:rPr>
          <w:rFonts w:ascii="Verdana" w:eastAsia="Times New Roman" w:hAnsi="Verdana" w:cs="Times New Roman"/>
          <w:b/>
          <w:bCs/>
          <w:noProof/>
          <w:color w:val="33339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33"/>
        <w:gridCol w:w="1201"/>
        <w:gridCol w:w="994"/>
        <w:gridCol w:w="900"/>
        <w:gridCol w:w="248"/>
        <w:gridCol w:w="784"/>
        <w:gridCol w:w="869"/>
        <w:gridCol w:w="784"/>
      </w:tblGrid>
      <w:tr w:rsidR="009204AD" w:rsidRPr="008B647C" w:rsidTr="00263056">
        <w:trPr>
          <w:trHeight w:val="328"/>
          <w:jc w:val="center"/>
        </w:trPr>
        <w:tc>
          <w:tcPr>
            <w:tcW w:w="0" w:type="auto"/>
            <w:gridSpan w:val="8"/>
            <w:shd w:val="clear" w:color="auto" w:fill="auto"/>
            <w:vAlign w:val="center"/>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r w:rsidRPr="009204AD">
              <w:rPr>
                <w:rFonts w:ascii="Verdana" w:hAnsi="Verdana" w:cs="Calibri"/>
                <w:b/>
                <w:bCs/>
                <w:lang w:val="ro-RO"/>
              </w:rPr>
              <w:t>Curs  Euro / leu  …………..din data de………...….</w:t>
            </w:r>
          </w:p>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r>
      <w:tr w:rsidR="009204AD" w:rsidRPr="008B647C" w:rsidTr="00263056">
        <w:trPr>
          <w:trHeight w:val="333"/>
          <w:jc w:val="center"/>
        </w:trPr>
        <w:tc>
          <w:tcPr>
            <w:tcW w:w="0" w:type="auto"/>
            <w:shd w:val="clear" w:color="auto" w:fill="000000"/>
            <w:vAlign w:val="center"/>
          </w:tcPr>
          <w:p w:rsidR="009204AD" w:rsidRPr="009204AD" w:rsidRDefault="009204AD" w:rsidP="00263056">
            <w:pPr>
              <w:autoSpaceDE w:val="0"/>
              <w:autoSpaceDN w:val="0"/>
              <w:adjustRightInd w:val="0"/>
              <w:spacing w:after="0" w:line="240" w:lineRule="auto"/>
              <w:jc w:val="both"/>
              <w:rPr>
                <w:rFonts w:ascii="Verdana" w:hAnsi="Verdana" w:cs="Calibri"/>
                <w:lang w:val="ro-RO"/>
              </w:rPr>
            </w:pPr>
            <w:r w:rsidRPr="009204AD">
              <w:rPr>
                <w:rFonts w:ascii="Verdana" w:hAnsi="Verdana" w:cs="Calibri"/>
                <w:lang w:val="ro-RO"/>
              </w:rPr>
              <w:t> </w:t>
            </w:r>
          </w:p>
        </w:tc>
        <w:tc>
          <w:tcPr>
            <w:tcW w:w="2195" w:type="dxa"/>
            <w:gridSpan w:val="2"/>
            <w:shd w:val="clear" w:color="auto" w:fill="000000"/>
            <w:vAlign w:val="center"/>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r w:rsidRPr="009204AD">
              <w:rPr>
                <w:rFonts w:ascii="Verdana" w:hAnsi="Verdana" w:cs="Calibri"/>
                <w:b/>
                <w:bCs/>
                <w:lang w:val="ro-RO"/>
              </w:rPr>
              <w:t>Cheltuieli eligibile</w:t>
            </w:r>
          </w:p>
        </w:tc>
        <w:tc>
          <w:tcPr>
            <w:tcW w:w="1800" w:type="dxa"/>
            <w:gridSpan w:val="3"/>
            <w:shd w:val="clear" w:color="auto" w:fill="000000"/>
            <w:vAlign w:val="center"/>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r w:rsidRPr="009204AD">
              <w:rPr>
                <w:rFonts w:ascii="Verdana" w:hAnsi="Verdana" w:cs="Calibri"/>
                <w:b/>
                <w:bCs/>
                <w:lang w:val="ro-RO"/>
              </w:rPr>
              <w:t>Cheltuieli neeligibile</w:t>
            </w:r>
          </w:p>
        </w:tc>
        <w:tc>
          <w:tcPr>
            <w:tcW w:w="1496" w:type="dxa"/>
            <w:gridSpan w:val="2"/>
            <w:shd w:val="clear" w:color="auto" w:fill="000000"/>
            <w:vAlign w:val="center"/>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r w:rsidRPr="009204AD">
              <w:rPr>
                <w:rFonts w:ascii="Verdana" w:hAnsi="Verdana" w:cs="Calibri"/>
                <w:b/>
                <w:bCs/>
                <w:lang w:val="ro-RO"/>
              </w:rPr>
              <w:t xml:space="preserve">Total </w:t>
            </w:r>
          </w:p>
        </w:tc>
      </w:tr>
      <w:tr w:rsidR="009204AD" w:rsidRPr="008B647C" w:rsidTr="00263056">
        <w:trPr>
          <w:trHeight w:val="289"/>
          <w:jc w:val="center"/>
        </w:trPr>
        <w:tc>
          <w:tcPr>
            <w:tcW w:w="0" w:type="auto"/>
            <w:shd w:val="clear" w:color="auto" w:fill="000000"/>
            <w:vAlign w:val="center"/>
          </w:tcPr>
          <w:p w:rsidR="009204AD" w:rsidRPr="009204AD" w:rsidRDefault="009204AD" w:rsidP="00263056">
            <w:pPr>
              <w:autoSpaceDE w:val="0"/>
              <w:autoSpaceDN w:val="0"/>
              <w:adjustRightInd w:val="0"/>
              <w:spacing w:after="0" w:line="240" w:lineRule="auto"/>
              <w:jc w:val="both"/>
              <w:rPr>
                <w:rFonts w:ascii="Verdana" w:hAnsi="Verdana" w:cs="Calibri"/>
                <w:lang w:val="ro-RO"/>
              </w:rPr>
            </w:pPr>
          </w:p>
        </w:tc>
        <w:tc>
          <w:tcPr>
            <w:tcW w:w="1201" w:type="dxa"/>
            <w:shd w:val="clear" w:color="auto" w:fill="000000"/>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94" w:type="dxa"/>
            <w:shd w:val="clear" w:color="auto" w:fill="000000"/>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r w:rsidRPr="009204AD">
              <w:rPr>
                <w:rFonts w:ascii="Verdana" w:hAnsi="Verdana" w:cs="Calibri"/>
                <w:b/>
                <w:bCs/>
                <w:lang w:val="ro-RO"/>
              </w:rPr>
              <w:t>Euro</w:t>
            </w:r>
          </w:p>
        </w:tc>
        <w:tc>
          <w:tcPr>
            <w:tcW w:w="1148" w:type="dxa"/>
            <w:gridSpan w:val="2"/>
            <w:tcBorders>
              <w:bottom w:val="single" w:sz="4" w:space="0" w:color="auto"/>
            </w:tcBorders>
            <w:shd w:val="clear" w:color="auto" w:fill="000000"/>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652" w:type="dxa"/>
            <w:tcBorders>
              <w:bottom w:val="single" w:sz="4" w:space="0" w:color="auto"/>
            </w:tcBorders>
            <w:shd w:val="clear" w:color="auto" w:fill="000000"/>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r w:rsidRPr="009204AD">
              <w:rPr>
                <w:rFonts w:ascii="Verdana" w:hAnsi="Verdana" w:cs="Calibri"/>
                <w:b/>
                <w:bCs/>
                <w:lang w:val="ro-RO"/>
              </w:rPr>
              <w:t>Euro</w:t>
            </w:r>
          </w:p>
        </w:tc>
        <w:tc>
          <w:tcPr>
            <w:tcW w:w="869" w:type="dxa"/>
            <w:shd w:val="clear" w:color="auto" w:fill="000000"/>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0" w:type="auto"/>
            <w:shd w:val="clear" w:color="auto" w:fill="000000"/>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r w:rsidRPr="009204AD">
              <w:rPr>
                <w:rFonts w:ascii="Verdana" w:hAnsi="Verdana" w:cs="Calibri"/>
                <w:b/>
                <w:bCs/>
                <w:lang w:val="ro-RO"/>
              </w:rPr>
              <w:t>Euro</w:t>
            </w:r>
          </w:p>
        </w:tc>
      </w:tr>
      <w:tr w:rsidR="009204AD" w:rsidRPr="008B647C" w:rsidTr="00263056">
        <w:trPr>
          <w:trHeight w:val="255"/>
          <w:jc w:val="center"/>
        </w:trPr>
        <w:tc>
          <w:tcPr>
            <w:tcW w:w="0" w:type="auto"/>
            <w:shd w:val="clear" w:color="auto" w:fill="E0E0E0"/>
            <w:vAlign w:val="center"/>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r w:rsidRPr="009204AD">
              <w:rPr>
                <w:rFonts w:ascii="Verdana" w:hAnsi="Verdana" w:cs="Calibri"/>
                <w:b/>
                <w:bCs/>
                <w:lang w:val="ro-RO"/>
              </w:rPr>
              <w:t>Ajutor public nerambursabil</w:t>
            </w:r>
          </w:p>
        </w:tc>
        <w:tc>
          <w:tcPr>
            <w:tcW w:w="1201"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94" w:type="dxa"/>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1800" w:type="dxa"/>
            <w:gridSpan w:val="3"/>
            <w:shd w:val="clear" w:color="auto" w:fill="000000"/>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869"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0" w:type="auto"/>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r>
      <w:tr w:rsidR="009204AD" w:rsidRPr="008B647C" w:rsidTr="00263056">
        <w:trPr>
          <w:trHeight w:val="255"/>
          <w:jc w:val="center"/>
        </w:trPr>
        <w:tc>
          <w:tcPr>
            <w:tcW w:w="0" w:type="auto"/>
            <w:shd w:val="clear" w:color="auto" w:fill="E0E0E0"/>
            <w:vAlign w:val="center"/>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r w:rsidRPr="009204AD">
              <w:rPr>
                <w:rFonts w:ascii="Verdana" w:hAnsi="Verdana" w:cs="Calibri"/>
                <w:b/>
                <w:bCs/>
                <w:lang w:val="ro-RO"/>
              </w:rPr>
              <w:t>Sursele de finanţare pentru completarea necesarului  de finanţare din care:</w:t>
            </w:r>
          </w:p>
        </w:tc>
        <w:tc>
          <w:tcPr>
            <w:tcW w:w="1201"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94" w:type="dxa"/>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00"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00" w:type="dxa"/>
            <w:gridSpan w:val="2"/>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869"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0" w:type="auto"/>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r>
      <w:tr w:rsidR="009204AD" w:rsidRPr="008B647C" w:rsidTr="00263056">
        <w:trPr>
          <w:trHeight w:val="255"/>
          <w:jc w:val="center"/>
        </w:trPr>
        <w:tc>
          <w:tcPr>
            <w:tcW w:w="0" w:type="auto"/>
            <w:shd w:val="clear" w:color="auto" w:fill="E0E0E0"/>
            <w:vAlign w:val="center"/>
          </w:tcPr>
          <w:p w:rsidR="009204AD" w:rsidRPr="009204AD" w:rsidRDefault="009204AD" w:rsidP="00263056">
            <w:pPr>
              <w:autoSpaceDE w:val="0"/>
              <w:autoSpaceDN w:val="0"/>
              <w:adjustRightInd w:val="0"/>
              <w:spacing w:after="0" w:line="240" w:lineRule="auto"/>
              <w:jc w:val="both"/>
              <w:rPr>
                <w:rFonts w:ascii="Verdana" w:hAnsi="Verdana" w:cs="Calibri"/>
                <w:lang w:val="ro-RO"/>
              </w:rPr>
            </w:pPr>
            <w:r w:rsidRPr="009204AD">
              <w:rPr>
                <w:rFonts w:ascii="Verdana" w:hAnsi="Verdana" w:cs="Calibri"/>
                <w:lang w:val="ro-RO"/>
              </w:rPr>
              <w:t xml:space="preserve">    - autofinanţare</w:t>
            </w:r>
          </w:p>
        </w:tc>
        <w:tc>
          <w:tcPr>
            <w:tcW w:w="1201"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94" w:type="dxa"/>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00"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00" w:type="dxa"/>
            <w:gridSpan w:val="2"/>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869"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0" w:type="auto"/>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r>
      <w:tr w:rsidR="009204AD" w:rsidRPr="008B647C" w:rsidTr="00263056">
        <w:trPr>
          <w:trHeight w:val="255"/>
          <w:jc w:val="center"/>
        </w:trPr>
        <w:tc>
          <w:tcPr>
            <w:tcW w:w="0" w:type="auto"/>
            <w:shd w:val="clear" w:color="auto" w:fill="E0E0E0"/>
            <w:vAlign w:val="center"/>
          </w:tcPr>
          <w:p w:rsidR="009204AD" w:rsidRPr="009204AD" w:rsidRDefault="009204AD" w:rsidP="00263056">
            <w:pPr>
              <w:autoSpaceDE w:val="0"/>
              <w:autoSpaceDN w:val="0"/>
              <w:adjustRightInd w:val="0"/>
              <w:spacing w:after="0" w:line="240" w:lineRule="auto"/>
              <w:jc w:val="both"/>
              <w:rPr>
                <w:rFonts w:ascii="Verdana" w:hAnsi="Verdana" w:cs="Calibri"/>
                <w:lang w:val="ro-RO"/>
              </w:rPr>
            </w:pPr>
            <w:r w:rsidRPr="009204AD">
              <w:rPr>
                <w:rFonts w:ascii="Verdana" w:hAnsi="Verdana" w:cs="Calibri"/>
                <w:lang w:val="ro-RO"/>
              </w:rPr>
              <w:t xml:space="preserve">    -împrumuturi</w:t>
            </w:r>
          </w:p>
        </w:tc>
        <w:tc>
          <w:tcPr>
            <w:tcW w:w="1201"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94" w:type="dxa"/>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00"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00" w:type="dxa"/>
            <w:gridSpan w:val="2"/>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869"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0" w:type="auto"/>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r>
      <w:tr w:rsidR="009204AD" w:rsidRPr="008B647C" w:rsidTr="00263056">
        <w:trPr>
          <w:trHeight w:val="255"/>
          <w:jc w:val="center"/>
        </w:trPr>
        <w:tc>
          <w:tcPr>
            <w:tcW w:w="0" w:type="auto"/>
            <w:shd w:val="clear" w:color="auto" w:fill="E0E0E0"/>
            <w:vAlign w:val="center"/>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r w:rsidRPr="009204AD">
              <w:rPr>
                <w:rFonts w:ascii="Verdana" w:hAnsi="Verdana" w:cs="Calibri"/>
                <w:b/>
                <w:bCs/>
                <w:lang w:val="ro-RO"/>
              </w:rPr>
              <w:t>TOTAL PROIECT</w:t>
            </w:r>
          </w:p>
        </w:tc>
        <w:tc>
          <w:tcPr>
            <w:tcW w:w="1201"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94" w:type="dxa"/>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00"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900" w:type="dxa"/>
            <w:gridSpan w:val="2"/>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869" w:type="dxa"/>
            <w:shd w:val="clear" w:color="auto" w:fill="auto"/>
            <w:noWrap/>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c>
          <w:tcPr>
            <w:tcW w:w="0" w:type="auto"/>
            <w:shd w:val="clear" w:color="auto" w:fill="auto"/>
            <w:vAlign w:val="bottom"/>
          </w:tcPr>
          <w:p w:rsidR="009204AD" w:rsidRPr="009204AD" w:rsidRDefault="009204AD" w:rsidP="00263056">
            <w:pPr>
              <w:autoSpaceDE w:val="0"/>
              <w:autoSpaceDN w:val="0"/>
              <w:adjustRightInd w:val="0"/>
              <w:spacing w:after="0" w:line="240" w:lineRule="auto"/>
              <w:jc w:val="both"/>
              <w:rPr>
                <w:rFonts w:ascii="Verdana" w:hAnsi="Verdana" w:cs="Calibri"/>
                <w:b/>
                <w:bCs/>
                <w:lang w:val="ro-RO"/>
              </w:rPr>
            </w:pPr>
          </w:p>
        </w:tc>
      </w:tr>
    </w:tbl>
    <w:p w:rsidR="009204AD" w:rsidRDefault="009204AD" w:rsidP="009A27D2">
      <w:pPr>
        <w:shd w:val="clear" w:color="auto" w:fill="FFFFFF"/>
        <w:spacing w:after="0" w:line="240" w:lineRule="auto"/>
        <w:jc w:val="both"/>
        <w:rPr>
          <w:rFonts w:ascii="Verdana" w:eastAsia="Times New Roman" w:hAnsi="Verdana" w:cs="Times New Roman"/>
          <w:b/>
          <w:bCs/>
          <w:noProof/>
          <w:color w:val="333399"/>
        </w:rPr>
      </w:pPr>
    </w:p>
    <w:p w:rsidR="009204AD" w:rsidRDefault="009204AD" w:rsidP="009A27D2">
      <w:pPr>
        <w:shd w:val="clear" w:color="auto" w:fill="FFFFFF"/>
        <w:spacing w:after="0" w:line="240" w:lineRule="auto"/>
        <w:jc w:val="both"/>
        <w:rPr>
          <w:rFonts w:ascii="Verdana" w:eastAsia="Times New Roman" w:hAnsi="Verdana" w:cs="Times New Roman"/>
          <w:b/>
          <w:bCs/>
          <w:noProof/>
          <w:color w:val="333399"/>
        </w:rPr>
      </w:pP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6.</w:t>
      </w:r>
      <w:r w:rsidRPr="009A27D2">
        <w:rPr>
          <w:rFonts w:ascii="Verdana" w:eastAsia="Times New Roman" w:hAnsi="Verdana" w:cs="Times New Roman"/>
        </w:rPr>
        <w:t>Urbanism, acorduri şi avize conforme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72" w:name="do|ax4|alA|pt6|sp6.1."/>
      <w:bookmarkEnd w:id="72"/>
      <w:r w:rsidRPr="009A27D2">
        <w:rPr>
          <w:rFonts w:ascii="Verdana" w:eastAsia="Times New Roman" w:hAnsi="Verdana" w:cs="Times New Roman"/>
          <w:b/>
          <w:bCs/>
          <w:color w:val="8F0000"/>
        </w:rPr>
        <w:t>6.1.</w:t>
      </w:r>
      <w:r w:rsidRPr="009A27D2">
        <w:rPr>
          <w:rFonts w:ascii="Verdana" w:eastAsia="Times New Roman" w:hAnsi="Verdana" w:cs="Times New Roman"/>
        </w:rPr>
        <w:t>Certificatul de urbanism emis în vederea obţinerii autorizaţiei de construire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73" w:name="do|ax4|alA|pt6|sp6.2."/>
      <w:bookmarkEnd w:id="73"/>
      <w:r w:rsidRPr="009A27D2">
        <w:rPr>
          <w:rFonts w:ascii="Verdana" w:eastAsia="Times New Roman" w:hAnsi="Verdana" w:cs="Times New Roman"/>
          <w:b/>
          <w:bCs/>
          <w:color w:val="8F0000"/>
        </w:rPr>
        <w:lastRenderedPageBreak/>
        <w:t>6.2.</w:t>
      </w:r>
      <w:r w:rsidRPr="009A27D2">
        <w:rPr>
          <w:rFonts w:ascii="Verdana" w:eastAsia="Times New Roman" w:hAnsi="Verdana" w:cs="Times New Roman"/>
        </w:rPr>
        <w:t>Extras de carte funciară, cu excepţia cazurilor speciale, expres prevăzute de lege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74" w:name="do|ax4|alA|pt6|sp6.3."/>
      <w:bookmarkEnd w:id="74"/>
      <w:r w:rsidRPr="009A27D2">
        <w:rPr>
          <w:rFonts w:ascii="Verdana" w:eastAsia="Times New Roman" w:hAnsi="Verdana" w:cs="Times New Roman"/>
          <w:b/>
          <w:bCs/>
          <w:color w:val="8F0000"/>
        </w:rPr>
        <w:t>6.3.</w:t>
      </w:r>
      <w:r w:rsidRPr="009A27D2">
        <w:rPr>
          <w:rFonts w:ascii="Verdana" w:eastAsia="Times New Roman" w:hAnsi="Verdana" w:cs="Times New Roman"/>
        </w:rPr>
        <w:t>Actul administrativ al autorităţii competente pentru protecţia</w:t>
      </w:r>
      <w:r w:rsidR="008A51F5">
        <w:rPr>
          <w:rFonts w:ascii="Verdana" w:eastAsia="Times New Roman" w:hAnsi="Verdana" w:cs="Times New Roman"/>
        </w:rPr>
        <w:t xml:space="preserve"> mediului, măsuri de diminuare a</w:t>
      </w:r>
      <w:r w:rsidRPr="009A27D2">
        <w:rPr>
          <w:rFonts w:ascii="Verdana" w:eastAsia="Times New Roman" w:hAnsi="Verdana" w:cs="Times New Roman"/>
        </w:rPr>
        <w:t xml:space="preserve"> impactului, măsuri de compensare, modalitatea de integrare a prevederilor acordului de mediu în documentaţia tehnico-economică</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75" w:name="do|ax4|alA|pt6|sp6.4."/>
      <w:bookmarkEnd w:id="75"/>
      <w:r w:rsidRPr="009A27D2">
        <w:rPr>
          <w:rFonts w:ascii="Verdana" w:eastAsia="Times New Roman" w:hAnsi="Verdana" w:cs="Times New Roman"/>
          <w:b/>
          <w:bCs/>
          <w:color w:val="8F0000"/>
        </w:rPr>
        <w:t>6.4.</w:t>
      </w:r>
      <w:r w:rsidRPr="009A27D2">
        <w:rPr>
          <w:rFonts w:ascii="Verdana" w:eastAsia="Times New Roman" w:hAnsi="Verdana" w:cs="Times New Roman"/>
        </w:rPr>
        <w:t>Avize conforme privind asigurarea utilităţilor</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76" w:name="do|ax4|alA|pt6|sp6.5."/>
      <w:bookmarkEnd w:id="76"/>
      <w:r w:rsidRPr="009A27D2">
        <w:rPr>
          <w:rFonts w:ascii="Verdana" w:eastAsia="Times New Roman" w:hAnsi="Verdana" w:cs="Times New Roman"/>
          <w:b/>
          <w:bCs/>
          <w:color w:val="8F0000"/>
        </w:rPr>
        <w:t>6.5.</w:t>
      </w:r>
      <w:r w:rsidRPr="009A27D2">
        <w:rPr>
          <w:rFonts w:ascii="Verdana" w:eastAsia="Times New Roman" w:hAnsi="Verdana" w:cs="Times New Roman"/>
        </w:rPr>
        <w:t>Studiu topografic, vizat de către Oficiul de Cadastru şi Publicitate Imobiliară</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77" w:name="do|ax4|alA|pt6|sp6.6."/>
      <w:bookmarkEnd w:id="77"/>
      <w:r w:rsidRPr="009A27D2">
        <w:rPr>
          <w:rFonts w:ascii="Verdana" w:eastAsia="Times New Roman" w:hAnsi="Verdana" w:cs="Times New Roman"/>
          <w:b/>
          <w:bCs/>
          <w:color w:val="8F0000"/>
        </w:rPr>
        <w:t>6.6.</w:t>
      </w:r>
      <w:r w:rsidRPr="009A27D2">
        <w:rPr>
          <w:rFonts w:ascii="Verdana" w:eastAsia="Times New Roman" w:hAnsi="Verdana" w:cs="Times New Roman"/>
        </w:rPr>
        <w:t>Avize, acorduri şi studii specifice, după caz, în funcţie de specificul obiectivului de investiţii şi care pot condiţiona soluţiile tehnice</w:t>
      </w:r>
    </w:p>
    <w:p w:rsidR="008A51F5" w:rsidRDefault="008A51F5" w:rsidP="009A27D2">
      <w:pPr>
        <w:shd w:val="clear" w:color="auto" w:fill="FFFFFF"/>
        <w:spacing w:after="0" w:line="240" w:lineRule="auto"/>
        <w:jc w:val="both"/>
        <w:rPr>
          <w:rFonts w:ascii="Verdana" w:eastAsia="Times New Roman" w:hAnsi="Verdana" w:cs="Times New Roman"/>
          <w:b/>
          <w:bCs/>
          <w:noProof/>
          <w:color w:val="333399"/>
        </w:rPr>
      </w:pP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7.</w:t>
      </w:r>
      <w:r w:rsidRPr="009A27D2">
        <w:rPr>
          <w:rFonts w:ascii="Verdana" w:eastAsia="Times New Roman" w:hAnsi="Verdana" w:cs="Times New Roman"/>
        </w:rPr>
        <w:t>Implementarea investiţiei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78" w:name="do|ax4|alA|pt7|sp7.1."/>
      <w:bookmarkEnd w:id="78"/>
      <w:r w:rsidRPr="009A27D2">
        <w:rPr>
          <w:rFonts w:ascii="Verdana" w:eastAsia="Times New Roman" w:hAnsi="Verdana" w:cs="Times New Roman"/>
          <w:b/>
          <w:bCs/>
          <w:color w:val="8F0000"/>
        </w:rPr>
        <w:t>7.1.</w:t>
      </w:r>
      <w:r w:rsidRPr="009A27D2">
        <w:rPr>
          <w:rFonts w:ascii="Verdana" w:eastAsia="Times New Roman" w:hAnsi="Verdana" w:cs="Times New Roman"/>
        </w:rPr>
        <w:t>Informaţii despre entitatea responsabilă cu implementarea investiţiei</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79" w:name="do|ax4|alA|pt7|sp7.2."/>
      <w:bookmarkEnd w:id="79"/>
      <w:r w:rsidRPr="009A27D2">
        <w:rPr>
          <w:rFonts w:ascii="Verdana" w:eastAsia="Times New Roman" w:hAnsi="Verdana" w:cs="Times New Roman"/>
          <w:b/>
          <w:bCs/>
          <w:color w:val="8F0000"/>
        </w:rPr>
        <w:t>7.2.</w:t>
      </w:r>
      <w:r w:rsidRPr="009A27D2">
        <w:rPr>
          <w:rFonts w:ascii="Verdana" w:eastAsia="Times New Roman" w:hAnsi="Verdana" w:cs="Times New Roman"/>
        </w:rPr>
        <w:t>Strategia de implementare, cuprinzând: durata de implementare a obiectivului de investiţii (în luni calendaristice), durata de execuţie, graficul de implementare a investiţiei, eşalonarea investiţiei pe ani, resurse necesare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80" w:name="do|ax4|alA|pt7|sp7.3."/>
      <w:bookmarkEnd w:id="80"/>
      <w:r w:rsidRPr="009A27D2">
        <w:rPr>
          <w:rFonts w:ascii="Verdana" w:eastAsia="Times New Roman" w:hAnsi="Verdana" w:cs="Times New Roman"/>
          <w:b/>
          <w:bCs/>
          <w:color w:val="8F0000"/>
        </w:rPr>
        <w:t>7.3.</w:t>
      </w:r>
      <w:r w:rsidRPr="009A27D2">
        <w:rPr>
          <w:rFonts w:ascii="Verdana" w:eastAsia="Times New Roman" w:hAnsi="Verdana" w:cs="Times New Roman"/>
        </w:rPr>
        <w:t>Strategia de exploatare/operare şi întreţinere: etape, metode şi resurse necesare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81" w:name="do|ax4|alA|pt7|sp7.4."/>
      <w:bookmarkEnd w:id="81"/>
      <w:r w:rsidRPr="009A27D2">
        <w:rPr>
          <w:rFonts w:ascii="Verdana" w:eastAsia="Times New Roman" w:hAnsi="Verdana" w:cs="Times New Roman"/>
          <w:b/>
          <w:bCs/>
          <w:color w:val="8F0000"/>
        </w:rPr>
        <w:t>7.4.</w:t>
      </w:r>
      <w:r w:rsidRPr="009A27D2">
        <w:rPr>
          <w:rFonts w:ascii="Verdana" w:eastAsia="Times New Roman" w:hAnsi="Verdana" w:cs="Times New Roman"/>
        </w:rPr>
        <w:t>Recomandări privind asigurarea capacităţii manageriale şi instituţionale</w:t>
      </w:r>
    </w:p>
    <w:p w:rsidR="008A51F5" w:rsidRDefault="008A51F5" w:rsidP="009A27D2">
      <w:pPr>
        <w:shd w:val="clear" w:color="auto" w:fill="FFFFFF"/>
        <w:spacing w:after="0" w:line="240" w:lineRule="auto"/>
        <w:jc w:val="both"/>
        <w:rPr>
          <w:rFonts w:ascii="Verdana" w:eastAsia="Times New Roman" w:hAnsi="Verdana" w:cs="Times New Roman"/>
          <w:b/>
          <w:bCs/>
          <w:color w:val="8F0000"/>
        </w:rPr>
      </w:pPr>
      <w:bookmarkStart w:id="82" w:name="do|ax4|alA|pt8"/>
      <w:bookmarkEnd w:id="82"/>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8F0000"/>
        </w:rPr>
        <w:t>8.</w:t>
      </w:r>
      <w:r w:rsidRPr="009A27D2">
        <w:rPr>
          <w:rFonts w:ascii="Verdana" w:eastAsia="Times New Roman" w:hAnsi="Verdana" w:cs="Times New Roman"/>
        </w:rPr>
        <w:t>Concluzii şi recomandări</w:t>
      </w:r>
    </w:p>
    <w:p w:rsidR="008A51F5" w:rsidRDefault="008A51F5" w:rsidP="009A27D2">
      <w:pPr>
        <w:shd w:val="clear" w:color="auto" w:fill="FFFFFF"/>
        <w:spacing w:after="0" w:line="240" w:lineRule="auto"/>
        <w:jc w:val="both"/>
        <w:rPr>
          <w:rFonts w:ascii="Verdana" w:eastAsia="Times New Roman" w:hAnsi="Verdana" w:cs="Times New Roman"/>
          <w:b/>
          <w:bCs/>
          <w:color w:val="008F00"/>
        </w:rPr>
      </w:pPr>
    </w:p>
    <w:p w:rsidR="009A27D2" w:rsidRPr="009A27D2" w:rsidRDefault="009A27D2" w:rsidP="009A27D2">
      <w:pPr>
        <w:shd w:val="clear" w:color="auto" w:fill="FFFFFF"/>
        <w:spacing w:after="0" w:line="240" w:lineRule="auto"/>
        <w:jc w:val="both"/>
        <w:rPr>
          <w:rFonts w:ascii="Verdana" w:eastAsia="Times New Roman" w:hAnsi="Verdana" w:cs="Times New Roman"/>
        </w:rPr>
      </w:pPr>
      <w:r w:rsidRPr="009A27D2">
        <w:rPr>
          <w:rFonts w:ascii="Verdana" w:eastAsia="Times New Roman" w:hAnsi="Verdana" w:cs="Times New Roman"/>
          <w:b/>
          <w:bCs/>
          <w:color w:val="008F00"/>
        </w:rPr>
        <w:t>(B)</w:t>
      </w:r>
      <w:r w:rsidRPr="009A27D2">
        <w:rPr>
          <w:rFonts w:ascii="Verdana" w:eastAsia="Times New Roman" w:hAnsi="Verdana" w:cs="Times New Roman"/>
        </w:rPr>
        <w:t>PIESE DESENATE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83" w:name="do|ax4|alB|pa1"/>
      <w:bookmarkEnd w:id="83"/>
      <w:r w:rsidRPr="009A27D2">
        <w:rPr>
          <w:rFonts w:ascii="Verdana" w:eastAsia="Times New Roman" w:hAnsi="Verdana" w:cs="Times New Roman"/>
        </w:rPr>
        <w:t>În funcţie de categoria şi clasa de importanţă a obiectivului de investiţii, piesele desenate se vor prezenta la scări relevante în raport cu caracteristicile acestuia, cuprinzând:</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84" w:name="do|ax4|alB|pt1"/>
      <w:bookmarkEnd w:id="84"/>
      <w:r w:rsidRPr="009A27D2">
        <w:rPr>
          <w:rFonts w:ascii="Verdana" w:eastAsia="Times New Roman" w:hAnsi="Verdana" w:cs="Times New Roman"/>
          <w:b/>
          <w:bCs/>
          <w:color w:val="8F0000"/>
        </w:rPr>
        <w:t>1.</w:t>
      </w:r>
      <w:r w:rsidRPr="009A27D2">
        <w:rPr>
          <w:rFonts w:ascii="Verdana" w:eastAsia="Times New Roman" w:hAnsi="Verdana" w:cs="Times New Roman"/>
        </w:rPr>
        <w:t>plan de amplasare în zonă;</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85" w:name="do|ax4|alB|pt2"/>
      <w:bookmarkEnd w:id="85"/>
      <w:r w:rsidRPr="009A27D2">
        <w:rPr>
          <w:rFonts w:ascii="Verdana" w:eastAsia="Times New Roman" w:hAnsi="Verdana" w:cs="Times New Roman"/>
          <w:b/>
          <w:bCs/>
          <w:color w:val="8F0000"/>
        </w:rPr>
        <w:t>2.</w:t>
      </w:r>
      <w:r w:rsidRPr="009A27D2">
        <w:rPr>
          <w:rFonts w:ascii="Verdana" w:eastAsia="Times New Roman" w:hAnsi="Verdana" w:cs="Times New Roman"/>
        </w:rPr>
        <w:t>plan de situaţie;</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86" w:name="do|ax4|alB|pt3"/>
      <w:bookmarkEnd w:id="86"/>
      <w:r w:rsidRPr="009A27D2">
        <w:rPr>
          <w:rFonts w:ascii="Verdana" w:eastAsia="Times New Roman" w:hAnsi="Verdana" w:cs="Times New Roman"/>
          <w:b/>
          <w:bCs/>
          <w:color w:val="8F0000"/>
        </w:rPr>
        <w:t>3.</w:t>
      </w:r>
      <w:r w:rsidRPr="009A27D2">
        <w:rPr>
          <w:rFonts w:ascii="Verdana" w:eastAsia="Times New Roman" w:hAnsi="Verdana" w:cs="Times New Roman"/>
        </w:rPr>
        <w:t>planuri generale, faţade şi secţiuni caracteristice de arhitectură cotate, scheme de principiu pentru rezistenţă şi instalaţii, volumetrii, scheme funcţionale, izometrice sau planuri specifice, după caz;</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87" w:name="do|ax4|alB|pt4"/>
      <w:r w:rsidRPr="009A27D2">
        <w:rPr>
          <w:rFonts w:ascii="Verdana" w:eastAsia="Times New Roman" w:hAnsi="Verdana" w:cs="Times New Roman"/>
          <w:b/>
          <w:bCs/>
          <w:noProof/>
          <w:color w:val="333399"/>
        </w:rPr>
        <w:drawing>
          <wp:inline distT="0" distB="0" distL="0" distR="0">
            <wp:extent cx="95250" cy="95250"/>
            <wp:effectExtent l="0" t="0" r="0" b="0"/>
            <wp:docPr id="1" name="Picture 1" descr="C:\Users\Suzana\sintact 4.0\cache\Legislatie\m.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ax4|alB|pt4|_i" descr="C:\Users\Suzana\sintact 4.0\cache\Legislatie\m.gif">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bookmarkEnd w:id="87"/>
      <w:r w:rsidRPr="009A27D2">
        <w:rPr>
          <w:rFonts w:ascii="Verdana" w:eastAsia="Times New Roman" w:hAnsi="Verdana" w:cs="Times New Roman"/>
          <w:b/>
          <w:bCs/>
          <w:color w:val="8F0000"/>
        </w:rPr>
        <w:t>4.</w:t>
      </w:r>
      <w:r w:rsidRPr="009A27D2">
        <w:rPr>
          <w:rFonts w:ascii="Verdana" w:eastAsia="Times New Roman" w:hAnsi="Verdana" w:cs="Times New Roman"/>
        </w:rPr>
        <w:t>planuri generale, profile longitudinale şi transversale caracteristice, cotate, planuri specifice, după caz.</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88" w:name="do|ax4|alB|pt4|pa1"/>
      <w:bookmarkEnd w:id="88"/>
      <w:r w:rsidRPr="009A27D2">
        <w:rPr>
          <w:rFonts w:ascii="Verdana" w:eastAsia="Times New Roman" w:hAnsi="Verdana" w:cs="Times New Roman"/>
        </w:rPr>
        <w:t>Data:</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89" w:name="do|ax4|alB|pt4|pa2"/>
      <w:bookmarkEnd w:id="89"/>
      <w:r w:rsidRPr="009A27D2">
        <w:rPr>
          <w:rFonts w:ascii="Verdana" w:eastAsia="Times New Roman" w:hAnsi="Verdana" w:cs="Times New Roman"/>
        </w:rPr>
        <w:t>………………………………….</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90" w:name="do|ax4|alB|pt4|pa3"/>
      <w:bookmarkEnd w:id="90"/>
      <w:r w:rsidRPr="009A27D2">
        <w:rPr>
          <w:rFonts w:ascii="Verdana" w:eastAsia="Times New Roman" w:hAnsi="Verdana" w:cs="Times New Roman"/>
        </w:rPr>
        <w:t>Proiectant</w:t>
      </w:r>
      <w:r w:rsidR="008A51F5">
        <w:rPr>
          <w:rFonts w:ascii="Verdana" w:eastAsia="Times New Roman" w:hAnsi="Verdana" w:cs="Times New Roman"/>
          <w:vertAlign w:val="superscript"/>
        </w:rPr>
        <w:t>3</w:t>
      </w:r>
      <w:r w:rsidRPr="009A27D2">
        <w:rPr>
          <w:rFonts w:ascii="Verdana" w:eastAsia="Times New Roman" w:hAnsi="Verdana" w:cs="Times New Roman"/>
        </w:rPr>
        <w:t>)</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91" w:name="do|ax4|alB|pt4|pa4"/>
      <w:bookmarkEnd w:id="91"/>
      <w:r w:rsidRPr="009A27D2">
        <w:rPr>
          <w:rFonts w:ascii="Verdana" w:eastAsia="Times New Roman" w:hAnsi="Verdana" w:cs="Times New Roman"/>
        </w:rPr>
        <w:t>………………………………..</w:t>
      </w:r>
    </w:p>
    <w:p w:rsidR="009A27D2" w:rsidRPr="009A27D2" w:rsidRDefault="009A27D2" w:rsidP="009A27D2">
      <w:pPr>
        <w:shd w:val="clear" w:color="auto" w:fill="FFFFFF"/>
        <w:spacing w:after="0" w:line="240" w:lineRule="auto"/>
        <w:jc w:val="both"/>
        <w:rPr>
          <w:rFonts w:ascii="Verdana" w:eastAsia="Times New Roman" w:hAnsi="Verdana" w:cs="Times New Roman"/>
        </w:rPr>
      </w:pPr>
      <w:bookmarkStart w:id="92" w:name="do|ax4|alB|pt4|pa5"/>
      <w:bookmarkEnd w:id="92"/>
      <w:r w:rsidRPr="009A27D2">
        <w:rPr>
          <w:rFonts w:ascii="Verdana" w:eastAsia="Times New Roman" w:hAnsi="Verdana" w:cs="Times New Roman"/>
        </w:rPr>
        <w:t>(numele, funcţia şi semnătura persoanei autorizate)</w:t>
      </w:r>
    </w:p>
    <w:p w:rsidR="009A27D2" w:rsidRDefault="009A27D2" w:rsidP="009A27D2">
      <w:pPr>
        <w:shd w:val="clear" w:color="auto" w:fill="FFFFFF"/>
        <w:spacing w:after="0" w:line="240" w:lineRule="auto"/>
        <w:jc w:val="both"/>
        <w:rPr>
          <w:rFonts w:ascii="Verdana" w:eastAsia="Times New Roman" w:hAnsi="Verdana" w:cs="Times New Roman"/>
        </w:rPr>
      </w:pPr>
      <w:bookmarkStart w:id="93" w:name="do|ax4|alB|pt4|pa6"/>
      <w:bookmarkEnd w:id="93"/>
      <w:r w:rsidRPr="009A27D2">
        <w:rPr>
          <w:rFonts w:ascii="Verdana" w:eastAsia="Times New Roman" w:hAnsi="Verdana" w:cs="Times New Roman"/>
        </w:rPr>
        <w:t>L.S.</w:t>
      </w:r>
    </w:p>
    <w:p w:rsidR="008A51F5" w:rsidRPr="009A27D2" w:rsidRDefault="008A51F5" w:rsidP="009A27D2">
      <w:pPr>
        <w:shd w:val="clear" w:color="auto" w:fill="FFFFFF"/>
        <w:spacing w:after="0" w:line="240" w:lineRule="auto"/>
        <w:jc w:val="both"/>
        <w:rPr>
          <w:rFonts w:ascii="Verdana" w:eastAsia="Times New Roman" w:hAnsi="Verdana" w:cs="Times New Roman"/>
        </w:rPr>
      </w:pPr>
    </w:p>
    <w:p w:rsidR="009A27D2" w:rsidRDefault="008A51F5" w:rsidP="009A27D2">
      <w:pPr>
        <w:shd w:val="clear" w:color="auto" w:fill="FFFFFF"/>
        <w:spacing w:after="0" w:line="240" w:lineRule="auto"/>
        <w:jc w:val="both"/>
        <w:rPr>
          <w:rFonts w:ascii="Verdana" w:eastAsia="Times New Roman" w:hAnsi="Verdana" w:cs="Times New Roman"/>
        </w:rPr>
      </w:pPr>
      <w:bookmarkStart w:id="94" w:name="do|ax4|alB|pt4|pa7"/>
      <w:bookmarkEnd w:id="94"/>
      <w:r>
        <w:rPr>
          <w:rFonts w:ascii="Verdana" w:eastAsia="Times New Roman" w:hAnsi="Verdana" w:cs="Times New Roman"/>
          <w:vertAlign w:val="superscript"/>
        </w:rPr>
        <w:t>1)</w:t>
      </w:r>
      <w:r w:rsidR="009A27D2" w:rsidRPr="009A27D2">
        <w:rPr>
          <w:rFonts w:ascii="Verdana" w:eastAsia="Times New Roman" w:hAnsi="Verdana" w:cs="Times New Roman"/>
        </w:rPr>
        <w:t>Conţinutul-cadru al studiului de fezabilitate poate fi adaptat, în funcţie de specificul şi complexitatea obiectivului de investiţii propus.</w:t>
      </w:r>
    </w:p>
    <w:p w:rsidR="008A51F5" w:rsidRPr="009A27D2" w:rsidRDefault="008A51F5" w:rsidP="009A27D2">
      <w:pPr>
        <w:shd w:val="clear" w:color="auto" w:fill="FFFFFF"/>
        <w:spacing w:after="0" w:line="240" w:lineRule="auto"/>
        <w:jc w:val="both"/>
        <w:rPr>
          <w:rFonts w:ascii="Verdana" w:eastAsia="Times New Roman" w:hAnsi="Verdana" w:cs="Times New Roman"/>
        </w:rPr>
      </w:pPr>
    </w:p>
    <w:p w:rsidR="009A27D2" w:rsidRDefault="008A51F5" w:rsidP="009A27D2">
      <w:pPr>
        <w:shd w:val="clear" w:color="auto" w:fill="FFFFFF"/>
        <w:spacing w:after="0" w:line="240" w:lineRule="auto"/>
        <w:jc w:val="both"/>
        <w:rPr>
          <w:rFonts w:ascii="Verdana" w:eastAsia="Times New Roman" w:hAnsi="Verdana" w:cs="Times New Roman"/>
        </w:rPr>
      </w:pPr>
      <w:bookmarkStart w:id="95" w:name="do|ax4|alB|pt4|pa8"/>
      <w:bookmarkStart w:id="96" w:name="do|ax4|alB|pt4|pa9"/>
      <w:bookmarkEnd w:id="95"/>
      <w:bookmarkEnd w:id="96"/>
      <w:r>
        <w:rPr>
          <w:rFonts w:ascii="Verdana" w:eastAsia="Times New Roman" w:hAnsi="Verdana" w:cs="Times New Roman"/>
          <w:vertAlign w:val="superscript"/>
        </w:rPr>
        <w:t>2</w:t>
      </w:r>
      <w:r w:rsidR="009A27D2" w:rsidRPr="009A27D2">
        <w:rPr>
          <w:rFonts w:ascii="Verdana" w:eastAsia="Times New Roman" w:hAnsi="Verdana" w:cs="Times New Roman"/>
        </w:rPr>
        <w:t>)Prin excepţia de la prevederile pct. 4.7 şi 4.8, în cazul obiectivelor de investiţii a căror valoare totală estimată nu depăşeşte pragul pentru care documentaţia tehnico-economică se aprobă prin hotărâre a Guvernului, potrivit prevederilor Legii nr. 500/2002 privind finanţele publice, cu modificările şi completările ulterioara, se elaborează analiza cost-eficacitate.</w:t>
      </w:r>
    </w:p>
    <w:p w:rsidR="008A51F5" w:rsidRPr="009A27D2" w:rsidRDefault="008A51F5" w:rsidP="009A27D2">
      <w:pPr>
        <w:shd w:val="clear" w:color="auto" w:fill="FFFFFF"/>
        <w:spacing w:after="0" w:line="240" w:lineRule="auto"/>
        <w:jc w:val="both"/>
        <w:rPr>
          <w:rFonts w:ascii="Verdana" w:eastAsia="Times New Roman" w:hAnsi="Verdana" w:cs="Times New Roman"/>
        </w:rPr>
      </w:pPr>
    </w:p>
    <w:p w:rsidR="00E2212A" w:rsidRDefault="008A51F5" w:rsidP="00B611B6">
      <w:pPr>
        <w:shd w:val="clear" w:color="auto" w:fill="FFFFFF"/>
        <w:spacing w:after="0" w:line="240" w:lineRule="auto"/>
        <w:jc w:val="both"/>
      </w:pPr>
      <w:bookmarkStart w:id="97" w:name="do|ax4|alB|pt4|pa10"/>
      <w:bookmarkEnd w:id="97"/>
      <w:r>
        <w:rPr>
          <w:rFonts w:ascii="Verdana" w:eastAsia="Times New Roman" w:hAnsi="Verdana" w:cs="Times New Roman"/>
          <w:vertAlign w:val="superscript"/>
        </w:rPr>
        <w:t>3</w:t>
      </w:r>
      <w:r w:rsidR="009A27D2" w:rsidRPr="009A27D2">
        <w:rPr>
          <w:rFonts w:ascii="Verdana" w:eastAsia="Times New Roman" w:hAnsi="Verdana" w:cs="Times New Roman"/>
        </w:rPr>
        <w:t>)Studiul de fezabilitate va avea prevăzută, ca pagină de capăt, pagina de semnături, prin care elaboratorul acestuia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bookmarkStart w:id="98" w:name="_GoBack"/>
      <w:bookmarkEnd w:id="98"/>
    </w:p>
    <w:sectPr w:rsidR="00E2212A" w:rsidSect="009A27D2">
      <w:pgSz w:w="12240" w:h="15840"/>
      <w:pgMar w:top="851" w:right="1041" w:bottom="144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A137B5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7D2"/>
    <w:rsid w:val="000928E4"/>
    <w:rsid w:val="00143D97"/>
    <w:rsid w:val="00354964"/>
    <w:rsid w:val="00401852"/>
    <w:rsid w:val="004C339D"/>
    <w:rsid w:val="00633428"/>
    <w:rsid w:val="007E7C7D"/>
    <w:rsid w:val="008A51F5"/>
    <w:rsid w:val="009204AD"/>
    <w:rsid w:val="009A27D2"/>
    <w:rsid w:val="00A01B33"/>
    <w:rsid w:val="00AE01BC"/>
    <w:rsid w:val="00B611B6"/>
    <w:rsid w:val="00EA716B"/>
    <w:rsid w:val="00F31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F11B3F-89E6-4A49-A7D8-B0C9B416E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9A27D2"/>
  </w:style>
  <w:style w:type="character" w:customStyle="1" w:styleId="al1">
    <w:name w:val="al1"/>
    <w:basedOn w:val="DefaultParagraphFont"/>
    <w:rsid w:val="009A27D2"/>
    <w:rPr>
      <w:b/>
      <w:bCs/>
      <w:color w:val="008F00"/>
    </w:rPr>
  </w:style>
  <w:style w:type="character" w:customStyle="1" w:styleId="tal1">
    <w:name w:val="tal1"/>
    <w:basedOn w:val="DefaultParagraphFont"/>
    <w:rsid w:val="009A27D2"/>
  </w:style>
  <w:style w:type="character" w:customStyle="1" w:styleId="pt1">
    <w:name w:val="pt1"/>
    <w:basedOn w:val="DefaultParagraphFont"/>
    <w:rsid w:val="009A27D2"/>
    <w:rPr>
      <w:b/>
      <w:bCs/>
      <w:color w:val="8F0000"/>
    </w:rPr>
  </w:style>
  <w:style w:type="character" w:customStyle="1" w:styleId="tpt1">
    <w:name w:val="tpt1"/>
    <w:basedOn w:val="DefaultParagraphFont"/>
    <w:rsid w:val="009A27D2"/>
  </w:style>
  <w:style w:type="character" w:customStyle="1" w:styleId="sp1">
    <w:name w:val="sp1"/>
    <w:basedOn w:val="DefaultParagraphFont"/>
    <w:rsid w:val="009A27D2"/>
    <w:rPr>
      <w:b/>
      <w:bCs/>
      <w:color w:val="8F0000"/>
    </w:rPr>
  </w:style>
  <w:style w:type="character" w:customStyle="1" w:styleId="tsp1">
    <w:name w:val="tsp1"/>
    <w:basedOn w:val="DefaultParagraphFont"/>
    <w:rsid w:val="009A27D2"/>
  </w:style>
  <w:style w:type="character" w:customStyle="1" w:styleId="li1">
    <w:name w:val="li1"/>
    <w:basedOn w:val="DefaultParagraphFont"/>
    <w:rsid w:val="009A27D2"/>
    <w:rPr>
      <w:b/>
      <w:bCs/>
      <w:color w:val="8F0000"/>
    </w:rPr>
  </w:style>
  <w:style w:type="character" w:customStyle="1" w:styleId="tli1">
    <w:name w:val="tli1"/>
    <w:basedOn w:val="DefaultParagraphFont"/>
    <w:rsid w:val="009A2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46494">
      <w:bodyDiv w:val="1"/>
      <w:marLeft w:val="0"/>
      <w:marRight w:val="0"/>
      <w:marTop w:val="0"/>
      <w:marBottom w:val="0"/>
      <w:divBdr>
        <w:top w:val="none" w:sz="0" w:space="0" w:color="auto"/>
        <w:left w:val="none" w:sz="0" w:space="0" w:color="auto"/>
        <w:bottom w:val="none" w:sz="0" w:space="0" w:color="auto"/>
        <w:right w:val="none" w:sz="0" w:space="0" w:color="auto"/>
      </w:divBdr>
      <w:divsChild>
        <w:div w:id="1630430689">
          <w:marLeft w:val="0"/>
          <w:marRight w:val="0"/>
          <w:marTop w:val="0"/>
          <w:marBottom w:val="0"/>
          <w:divBdr>
            <w:top w:val="none" w:sz="0" w:space="0" w:color="auto"/>
            <w:left w:val="none" w:sz="0" w:space="0" w:color="auto"/>
            <w:bottom w:val="none" w:sz="0" w:space="0" w:color="auto"/>
            <w:right w:val="none" w:sz="0" w:space="0" w:color="auto"/>
          </w:divBdr>
          <w:divsChild>
            <w:div w:id="339359520">
              <w:marLeft w:val="0"/>
              <w:marRight w:val="0"/>
              <w:marTop w:val="0"/>
              <w:marBottom w:val="0"/>
              <w:divBdr>
                <w:top w:val="dashed" w:sz="2" w:space="0" w:color="FFFFFF"/>
                <w:left w:val="dashed" w:sz="2" w:space="0" w:color="FFFFFF"/>
                <w:bottom w:val="dashed" w:sz="2" w:space="0" w:color="FFFFFF"/>
                <w:right w:val="dashed" w:sz="2" w:space="0" w:color="FFFFFF"/>
              </w:divBdr>
              <w:divsChild>
                <w:div w:id="63651164">
                  <w:marLeft w:val="0"/>
                  <w:marRight w:val="0"/>
                  <w:marTop w:val="0"/>
                  <w:marBottom w:val="0"/>
                  <w:divBdr>
                    <w:top w:val="dashed" w:sz="2" w:space="0" w:color="FFFFFF"/>
                    <w:left w:val="dashed" w:sz="2" w:space="0" w:color="FFFFFF"/>
                    <w:bottom w:val="dashed" w:sz="2" w:space="0" w:color="FFFFFF"/>
                    <w:right w:val="dashed" w:sz="2" w:space="0" w:color="FFFFFF"/>
                  </w:divBdr>
                  <w:divsChild>
                    <w:div w:id="1904219127">
                      <w:marLeft w:val="0"/>
                      <w:marRight w:val="0"/>
                      <w:marTop w:val="0"/>
                      <w:marBottom w:val="0"/>
                      <w:divBdr>
                        <w:top w:val="dashed" w:sz="2" w:space="0" w:color="FFFFFF"/>
                        <w:left w:val="dashed" w:sz="2" w:space="0" w:color="FFFFFF"/>
                        <w:bottom w:val="dashed" w:sz="2" w:space="0" w:color="FFFFFF"/>
                        <w:right w:val="dashed" w:sz="2" w:space="0" w:color="FFFFFF"/>
                      </w:divBdr>
                    </w:div>
                    <w:div w:id="2060131398">
                      <w:marLeft w:val="0"/>
                      <w:marRight w:val="0"/>
                      <w:marTop w:val="0"/>
                      <w:marBottom w:val="0"/>
                      <w:divBdr>
                        <w:top w:val="dashed" w:sz="2" w:space="0" w:color="FFFFFF"/>
                        <w:left w:val="dashed" w:sz="2" w:space="0" w:color="FFFFFF"/>
                        <w:bottom w:val="dashed" w:sz="2" w:space="0" w:color="FFFFFF"/>
                        <w:right w:val="dashed" w:sz="2" w:space="0" w:color="FFFFFF"/>
                      </w:divBdr>
                    </w:div>
                    <w:div w:id="1182276082">
                      <w:marLeft w:val="0"/>
                      <w:marRight w:val="0"/>
                      <w:marTop w:val="0"/>
                      <w:marBottom w:val="0"/>
                      <w:divBdr>
                        <w:top w:val="dashed" w:sz="2" w:space="0" w:color="FFFFFF"/>
                        <w:left w:val="dashed" w:sz="2" w:space="0" w:color="FFFFFF"/>
                        <w:bottom w:val="dashed" w:sz="2" w:space="0" w:color="FFFFFF"/>
                        <w:right w:val="dashed" w:sz="2" w:space="0" w:color="FFFFFF"/>
                      </w:divBdr>
                    </w:div>
                    <w:div w:id="2024623337">
                      <w:marLeft w:val="0"/>
                      <w:marRight w:val="0"/>
                      <w:marTop w:val="0"/>
                      <w:marBottom w:val="0"/>
                      <w:divBdr>
                        <w:top w:val="dashed" w:sz="2" w:space="0" w:color="FFFFFF"/>
                        <w:left w:val="dashed" w:sz="2" w:space="0" w:color="FFFFFF"/>
                        <w:bottom w:val="dashed" w:sz="2" w:space="0" w:color="FFFFFF"/>
                        <w:right w:val="dashed" w:sz="2" w:space="0" w:color="FFFFFF"/>
                      </w:divBdr>
                    </w:div>
                    <w:div w:id="428505458">
                      <w:marLeft w:val="0"/>
                      <w:marRight w:val="0"/>
                      <w:marTop w:val="0"/>
                      <w:marBottom w:val="0"/>
                      <w:divBdr>
                        <w:top w:val="dashed" w:sz="2" w:space="0" w:color="FFFFFF"/>
                        <w:left w:val="dashed" w:sz="2" w:space="0" w:color="FFFFFF"/>
                        <w:bottom w:val="dashed" w:sz="2" w:space="0" w:color="FFFFFF"/>
                        <w:right w:val="dashed" w:sz="2" w:space="0" w:color="FFFFFF"/>
                      </w:divBdr>
                    </w:div>
                    <w:div w:id="1120564525">
                      <w:marLeft w:val="0"/>
                      <w:marRight w:val="0"/>
                      <w:marTop w:val="0"/>
                      <w:marBottom w:val="0"/>
                      <w:divBdr>
                        <w:top w:val="dashed" w:sz="2" w:space="0" w:color="FFFFFF"/>
                        <w:left w:val="dashed" w:sz="2" w:space="0" w:color="FFFFFF"/>
                        <w:bottom w:val="dashed" w:sz="2" w:space="0" w:color="FFFFFF"/>
                        <w:right w:val="dashed" w:sz="2" w:space="0" w:color="FFFFFF"/>
                      </w:divBdr>
                    </w:div>
                    <w:div w:id="1911186642">
                      <w:marLeft w:val="0"/>
                      <w:marRight w:val="0"/>
                      <w:marTop w:val="0"/>
                      <w:marBottom w:val="0"/>
                      <w:divBdr>
                        <w:top w:val="dashed" w:sz="2" w:space="0" w:color="FFFFFF"/>
                        <w:left w:val="dashed" w:sz="2" w:space="0" w:color="FFFFFF"/>
                        <w:bottom w:val="dashed" w:sz="2" w:space="0" w:color="FFFFFF"/>
                        <w:right w:val="dashed" w:sz="2" w:space="0" w:color="FFFFFF"/>
                      </w:divBdr>
                    </w:div>
                    <w:div w:id="1055616599">
                      <w:marLeft w:val="0"/>
                      <w:marRight w:val="0"/>
                      <w:marTop w:val="0"/>
                      <w:marBottom w:val="0"/>
                      <w:divBdr>
                        <w:top w:val="dashed" w:sz="2" w:space="0" w:color="FFFFFF"/>
                        <w:left w:val="dashed" w:sz="2" w:space="0" w:color="FFFFFF"/>
                        <w:bottom w:val="dashed" w:sz="2" w:space="0" w:color="FFFFFF"/>
                        <w:right w:val="dashed" w:sz="2" w:space="0" w:color="FFFFFF"/>
                      </w:divBdr>
                      <w:divsChild>
                        <w:div w:id="2072926637">
                          <w:marLeft w:val="0"/>
                          <w:marRight w:val="0"/>
                          <w:marTop w:val="0"/>
                          <w:marBottom w:val="0"/>
                          <w:divBdr>
                            <w:top w:val="dashed" w:sz="2" w:space="0" w:color="FFFFFF"/>
                            <w:left w:val="dashed" w:sz="2" w:space="0" w:color="FFFFFF"/>
                            <w:bottom w:val="dashed" w:sz="2" w:space="0" w:color="FFFFFF"/>
                            <w:right w:val="dashed" w:sz="2" w:space="0" w:color="FFFFFF"/>
                          </w:divBdr>
                        </w:div>
                        <w:div w:id="433137252">
                          <w:marLeft w:val="0"/>
                          <w:marRight w:val="0"/>
                          <w:marTop w:val="0"/>
                          <w:marBottom w:val="0"/>
                          <w:divBdr>
                            <w:top w:val="dashed" w:sz="2" w:space="0" w:color="FFFFFF"/>
                            <w:left w:val="dashed" w:sz="2" w:space="0" w:color="FFFFFF"/>
                            <w:bottom w:val="dashed" w:sz="2" w:space="0" w:color="FFFFFF"/>
                            <w:right w:val="dashed" w:sz="2" w:space="0" w:color="FFFFFF"/>
                          </w:divBdr>
                          <w:divsChild>
                            <w:div w:id="1781214908">
                              <w:marLeft w:val="0"/>
                              <w:marRight w:val="0"/>
                              <w:marTop w:val="0"/>
                              <w:marBottom w:val="0"/>
                              <w:divBdr>
                                <w:top w:val="dashed" w:sz="2" w:space="0" w:color="FFFFFF"/>
                                <w:left w:val="dashed" w:sz="2" w:space="0" w:color="FFFFFF"/>
                                <w:bottom w:val="dashed" w:sz="2" w:space="0" w:color="FFFFFF"/>
                                <w:right w:val="dashed" w:sz="2" w:space="0" w:color="FFFFFF"/>
                              </w:divBdr>
                            </w:div>
                            <w:div w:id="1758138302">
                              <w:marLeft w:val="0"/>
                              <w:marRight w:val="0"/>
                              <w:marTop w:val="0"/>
                              <w:marBottom w:val="0"/>
                              <w:divBdr>
                                <w:top w:val="dashed" w:sz="2" w:space="0" w:color="FFFFFF"/>
                                <w:left w:val="dashed" w:sz="2" w:space="0" w:color="FFFFFF"/>
                                <w:bottom w:val="dashed" w:sz="2" w:space="0" w:color="FFFFFF"/>
                                <w:right w:val="dashed" w:sz="2" w:space="0" w:color="FFFFFF"/>
                              </w:divBdr>
                            </w:div>
                            <w:div w:id="1705136142">
                              <w:marLeft w:val="0"/>
                              <w:marRight w:val="0"/>
                              <w:marTop w:val="0"/>
                              <w:marBottom w:val="0"/>
                              <w:divBdr>
                                <w:top w:val="dashed" w:sz="2" w:space="0" w:color="FFFFFF"/>
                                <w:left w:val="dashed" w:sz="2" w:space="0" w:color="FFFFFF"/>
                                <w:bottom w:val="dashed" w:sz="2" w:space="0" w:color="FFFFFF"/>
                                <w:right w:val="dashed" w:sz="2" w:space="0" w:color="FFFFFF"/>
                              </w:divBdr>
                            </w:div>
                            <w:div w:id="1212300769">
                              <w:marLeft w:val="0"/>
                              <w:marRight w:val="0"/>
                              <w:marTop w:val="0"/>
                              <w:marBottom w:val="0"/>
                              <w:divBdr>
                                <w:top w:val="dashed" w:sz="2" w:space="0" w:color="FFFFFF"/>
                                <w:left w:val="dashed" w:sz="2" w:space="0" w:color="FFFFFF"/>
                                <w:bottom w:val="dashed" w:sz="2" w:space="0" w:color="FFFFFF"/>
                                <w:right w:val="dashed" w:sz="2" w:space="0" w:color="FFFFFF"/>
                              </w:divBdr>
                            </w:div>
                            <w:div w:id="1930339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84211053">
                          <w:marLeft w:val="0"/>
                          <w:marRight w:val="0"/>
                          <w:marTop w:val="0"/>
                          <w:marBottom w:val="0"/>
                          <w:divBdr>
                            <w:top w:val="dashed" w:sz="2" w:space="0" w:color="FFFFFF"/>
                            <w:left w:val="dashed" w:sz="2" w:space="0" w:color="FFFFFF"/>
                            <w:bottom w:val="dashed" w:sz="2" w:space="0" w:color="FFFFFF"/>
                            <w:right w:val="dashed" w:sz="2" w:space="0" w:color="FFFFFF"/>
                          </w:divBdr>
                        </w:div>
                        <w:div w:id="1965188872">
                          <w:marLeft w:val="0"/>
                          <w:marRight w:val="0"/>
                          <w:marTop w:val="0"/>
                          <w:marBottom w:val="0"/>
                          <w:divBdr>
                            <w:top w:val="dashed" w:sz="2" w:space="0" w:color="FFFFFF"/>
                            <w:left w:val="dashed" w:sz="2" w:space="0" w:color="FFFFFF"/>
                            <w:bottom w:val="dashed" w:sz="2" w:space="0" w:color="FFFFFF"/>
                            <w:right w:val="dashed" w:sz="2" w:space="0" w:color="FFFFFF"/>
                          </w:divBdr>
                          <w:divsChild>
                            <w:div w:id="774983983">
                              <w:marLeft w:val="0"/>
                              <w:marRight w:val="0"/>
                              <w:marTop w:val="0"/>
                              <w:marBottom w:val="0"/>
                              <w:divBdr>
                                <w:top w:val="dashed" w:sz="2" w:space="0" w:color="FFFFFF"/>
                                <w:left w:val="dashed" w:sz="2" w:space="0" w:color="FFFFFF"/>
                                <w:bottom w:val="dashed" w:sz="2" w:space="0" w:color="FFFFFF"/>
                                <w:right w:val="dashed" w:sz="2" w:space="0" w:color="FFFFFF"/>
                              </w:divBdr>
                            </w:div>
                            <w:div w:id="389039449">
                              <w:marLeft w:val="0"/>
                              <w:marRight w:val="0"/>
                              <w:marTop w:val="0"/>
                              <w:marBottom w:val="0"/>
                              <w:divBdr>
                                <w:top w:val="dashed" w:sz="2" w:space="0" w:color="FFFFFF"/>
                                <w:left w:val="dashed" w:sz="2" w:space="0" w:color="FFFFFF"/>
                                <w:bottom w:val="dashed" w:sz="2" w:space="0" w:color="FFFFFF"/>
                                <w:right w:val="dashed" w:sz="2" w:space="0" w:color="FFFFFF"/>
                              </w:divBdr>
                            </w:div>
                            <w:div w:id="110326679">
                              <w:marLeft w:val="0"/>
                              <w:marRight w:val="0"/>
                              <w:marTop w:val="0"/>
                              <w:marBottom w:val="0"/>
                              <w:divBdr>
                                <w:top w:val="dashed" w:sz="2" w:space="0" w:color="FFFFFF"/>
                                <w:left w:val="dashed" w:sz="2" w:space="0" w:color="FFFFFF"/>
                                <w:bottom w:val="dashed" w:sz="2" w:space="0" w:color="FFFFFF"/>
                                <w:right w:val="dashed" w:sz="2" w:space="0" w:color="FFFFFF"/>
                              </w:divBdr>
                            </w:div>
                            <w:div w:id="476072968">
                              <w:marLeft w:val="0"/>
                              <w:marRight w:val="0"/>
                              <w:marTop w:val="0"/>
                              <w:marBottom w:val="0"/>
                              <w:divBdr>
                                <w:top w:val="dashed" w:sz="2" w:space="0" w:color="FFFFFF"/>
                                <w:left w:val="dashed" w:sz="2" w:space="0" w:color="FFFFFF"/>
                                <w:bottom w:val="dashed" w:sz="2" w:space="0" w:color="FFFFFF"/>
                                <w:right w:val="dashed" w:sz="2" w:space="0" w:color="FFFFFF"/>
                              </w:divBdr>
                            </w:div>
                            <w:div w:id="17544309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47422458">
                          <w:marLeft w:val="0"/>
                          <w:marRight w:val="0"/>
                          <w:marTop w:val="0"/>
                          <w:marBottom w:val="0"/>
                          <w:divBdr>
                            <w:top w:val="dashed" w:sz="2" w:space="0" w:color="FFFFFF"/>
                            <w:left w:val="dashed" w:sz="2" w:space="0" w:color="FFFFFF"/>
                            <w:bottom w:val="dashed" w:sz="2" w:space="0" w:color="FFFFFF"/>
                            <w:right w:val="dashed" w:sz="2" w:space="0" w:color="FFFFFF"/>
                          </w:divBdr>
                        </w:div>
                        <w:div w:id="937449635">
                          <w:marLeft w:val="0"/>
                          <w:marRight w:val="0"/>
                          <w:marTop w:val="0"/>
                          <w:marBottom w:val="0"/>
                          <w:divBdr>
                            <w:top w:val="dashed" w:sz="2" w:space="0" w:color="FFFFFF"/>
                            <w:left w:val="dashed" w:sz="2" w:space="0" w:color="FFFFFF"/>
                            <w:bottom w:val="dashed" w:sz="2" w:space="0" w:color="FFFFFF"/>
                            <w:right w:val="dashed" w:sz="2" w:space="0" w:color="FFFFFF"/>
                          </w:divBdr>
                          <w:divsChild>
                            <w:div w:id="1134298068">
                              <w:marLeft w:val="0"/>
                              <w:marRight w:val="0"/>
                              <w:marTop w:val="0"/>
                              <w:marBottom w:val="0"/>
                              <w:divBdr>
                                <w:top w:val="dashed" w:sz="2" w:space="0" w:color="FFFFFF"/>
                                <w:left w:val="dashed" w:sz="2" w:space="0" w:color="FFFFFF"/>
                                <w:bottom w:val="dashed" w:sz="2" w:space="0" w:color="FFFFFF"/>
                                <w:right w:val="dashed" w:sz="2" w:space="0" w:color="FFFFFF"/>
                              </w:divBdr>
                            </w:div>
                            <w:div w:id="1554581516">
                              <w:marLeft w:val="0"/>
                              <w:marRight w:val="0"/>
                              <w:marTop w:val="0"/>
                              <w:marBottom w:val="0"/>
                              <w:divBdr>
                                <w:top w:val="dashed" w:sz="2" w:space="0" w:color="FFFFFF"/>
                                <w:left w:val="dashed" w:sz="2" w:space="0" w:color="FFFFFF"/>
                                <w:bottom w:val="dashed" w:sz="2" w:space="0" w:color="FFFFFF"/>
                                <w:right w:val="dashed" w:sz="2" w:space="0" w:color="FFFFFF"/>
                              </w:divBdr>
                            </w:div>
                            <w:div w:id="1819296534">
                              <w:marLeft w:val="0"/>
                              <w:marRight w:val="0"/>
                              <w:marTop w:val="0"/>
                              <w:marBottom w:val="0"/>
                              <w:divBdr>
                                <w:top w:val="dashed" w:sz="2" w:space="0" w:color="FFFFFF"/>
                                <w:left w:val="dashed" w:sz="2" w:space="0" w:color="FFFFFF"/>
                                <w:bottom w:val="dashed" w:sz="2" w:space="0" w:color="FFFFFF"/>
                                <w:right w:val="dashed" w:sz="2" w:space="0" w:color="FFFFFF"/>
                              </w:divBdr>
                              <w:divsChild>
                                <w:div w:id="875047785">
                                  <w:marLeft w:val="0"/>
                                  <w:marRight w:val="0"/>
                                  <w:marTop w:val="0"/>
                                  <w:marBottom w:val="0"/>
                                  <w:divBdr>
                                    <w:top w:val="dashed" w:sz="2" w:space="0" w:color="FFFFFF"/>
                                    <w:left w:val="dashed" w:sz="2" w:space="0" w:color="FFFFFF"/>
                                    <w:bottom w:val="dashed" w:sz="2" w:space="0" w:color="FFFFFF"/>
                                    <w:right w:val="dashed" w:sz="2" w:space="0" w:color="FFFFFF"/>
                                  </w:divBdr>
                                </w:div>
                                <w:div w:id="1706444299">
                                  <w:marLeft w:val="0"/>
                                  <w:marRight w:val="0"/>
                                  <w:marTop w:val="0"/>
                                  <w:marBottom w:val="0"/>
                                  <w:divBdr>
                                    <w:top w:val="dashed" w:sz="2" w:space="0" w:color="FFFFFF"/>
                                    <w:left w:val="dashed" w:sz="2" w:space="0" w:color="FFFFFF"/>
                                    <w:bottom w:val="dashed" w:sz="2" w:space="0" w:color="FFFFFF"/>
                                    <w:right w:val="dashed" w:sz="2" w:space="0" w:color="FFFFFF"/>
                                  </w:divBdr>
                                </w:div>
                                <w:div w:id="1097672765">
                                  <w:marLeft w:val="0"/>
                                  <w:marRight w:val="0"/>
                                  <w:marTop w:val="0"/>
                                  <w:marBottom w:val="0"/>
                                  <w:divBdr>
                                    <w:top w:val="dashed" w:sz="2" w:space="0" w:color="FFFFFF"/>
                                    <w:left w:val="dashed" w:sz="2" w:space="0" w:color="FFFFFF"/>
                                    <w:bottom w:val="dashed" w:sz="2" w:space="0" w:color="FFFFFF"/>
                                    <w:right w:val="dashed" w:sz="2" w:space="0" w:color="FFFFFF"/>
                                  </w:divBdr>
                                </w:div>
                                <w:div w:id="1103722725">
                                  <w:marLeft w:val="0"/>
                                  <w:marRight w:val="0"/>
                                  <w:marTop w:val="0"/>
                                  <w:marBottom w:val="0"/>
                                  <w:divBdr>
                                    <w:top w:val="dashed" w:sz="2" w:space="0" w:color="FFFFFF"/>
                                    <w:left w:val="dashed" w:sz="2" w:space="0" w:color="FFFFFF"/>
                                    <w:bottom w:val="dashed" w:sz="2" w:space="0" w:color="FFFFFF"/>
                                    <w:right w:val="dashed" w:sz="2" w:space="0" w:color="FFFFFF"/>
                                  </w:divBdr>
                                </w:div>
                                <w:div w:id="291642748">
                                  <w:marLeft w:val="0"/>
                                  <w:marRight w:val="0"/>
                                  <w:marTop w:val="0"/>
                                  <w:marBottom w:val="0"/>
                                  <w:divBdr>
                                    <w:top w:val="dashed" w:sz="2" w:space="0" w:color="FFFFFF"/>
                                    <w:left w:val="dashed" w:sz="2" w:space="0" w:color="FFFFFF"/>
                                    <w:bottom w:val="dashed" w:sz="2" w:space="0" w:color="FFFFFF"/>
                                    <w:right w:val="dashed" w:sz="2" w:space="0" w:color="FFFFFF"/>
                                  </w:divBdr>
                                  <w:divsChild>
                                    <w:div w:id="39197378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32537239">
                                  <w:marLeft w:val="0"/>
                                  <w:marRight w:val="0"/>
                                  <w:marTop w:val="0"/>
                                  <w:marBottom w:val="0"/>
                                  <w:divBdr>
                                    <w:top w:val="dashed" w:sz="2" w:space="0" w:color="FFFFFF"/>
                                    <w:left w:val="dashed" w:sz="2" w:space="0" w:color="FFFFFF"/>
                                    <w:bottom w:val="dashed" w:sz="2" w:space="0" w:color="FFFFFF"/>
                                    <w:right w:val="dashed" w:sz="2" w:space="0" w:color="FFFFFF"/>
                                  </w:divBdr>
                                </w:div>
                                <w:div w:id="1311642400">
                                  <w:marLeft w:val="0"/>
                                  <w:marRight w:val="0"/>
                                  <w:marTop w:val="0"/>
                                  <w:marBottom w:val="0"/>
                                  <w:divBdr>
                                    <w:top w:val="dashed" w:sz="2" w:space="0" w:color="FFFFFF"/>
                                    <w:left w:val="dashed" w:sz="2" w:space="0" w:color="FFFFFF"/>
                                    <w:bottom w:val="dashed" w:sz="2" w:space="0" w:color="FFFFFF"/>
                                    <w:right w:val="dashed" w:sz="2" w:space="0" w:color="FFFFFF"/>
                                  </w:divBdr>
                                  <w:divsChild>
                                    <w:div w:id="1924801403">
                                      <w:marLeft w:val="0"/>
                                      <w:marRight w:val="0"/>
                                      <w:marTop w:val="0"/>
                                      <w:marBottom w:val="0"/>
                                      <w:divBdr>
                                        <w:top w:val="dashed" w:sz="2" w:space="0" w:color="FFFFFF"/>
                                        <w:left w:val="dashed" w:sz="2" w:space="0" w:color="FFFFFF"/>
                                        <w:bottom w:val="dashed" w:sz="2" w:space="0" w:color="FFFFFF"/>
                                        <w:right w:val="dashed" w:sz="2" w:space="0" w:color="FFFFFF"/>
                                      </w:divBdr>
                                    </w:div>
                                    <w:div w:id="1080298890">
                                      <w:marLeft w:val="0"/>
                                      <w:marRight w:val="0"/>
                                      <w:marTop w:val="0"/>
                                      <w:marBottom w:val="0"/>
                                      <w:divBdr>
                                        <w:top w:val="dashed" w:sz="2" w:space="0" w:color="FFFFFF"/>
                                        <w:left w:val="dashed" w:sz="2" w:space="0" w:color="FFFFFF"/>
                                        <w:bottom w:val="dashed" w:sz="2" w:space="0" w:color="FFFFFF"/>
                                        <w:right w:val="dashed" w:sz="2" w:space="0" w:color="FFFFFF"/>
                                      </w:divBdr>
                                    </w:div>
                                    <w:div w:id="776743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30912114">
                                  <w:marLeft w:val="0"/>
                                  <w:marRight w:val="0"/>
                                  <w:marTop w:val="0"/>
                                  <w:marBottom w:val="0"/>
                                  <w:divBdr>
                                    <w:top w:val="dashed" w:sz="2" w:space="0" w:color="FFFFFF"/>
                                    <w:left w:val="dashed" w:sz="2" w:space="0" w:color="FFFFFF"/>
                                    <w:bottom w:val="dashed" w:sz="2" w:space="0" w:color="FFFFFF"/>
                                    <w:right w:val="dashed" w:sz="2" w:space="0" w:color="FFFFFF"/>
                                  </w:divBdr>
                                </w:div>
                                <w:div w:id="1729574358">
                                  <w:marLeft w:val="0"/>
                                  <w:marRight w:val="0"/>
                                  <w:marTop w:val="0"/>
                                  <w:marBottom w:val="0"/>
                                  <w:divBdr>
                                    <w:top w:val="dashed" w:sz="2" w:space="0" w:color="FFFFFF"/>
                                    <w:left w:val="dashed" w:sz="2" w:space="0" w:color="FFFFFF"/>
                                    <w:bottom w:val="dashed" w:sz="2" w:space="0" w:color="FFFFFF"/>
                                    <w:right w:val="dashed" w:sz="2" w:space="0" w:color="FFFFFF"/>
                                  </w:divBdr>
                                  <w:divsChild>
                                    <w:div w:id="1202590301">
                                      <w:marLeft w:val="0"/>
                                      <w:marRight w:val="0"/>
                                      <w:marTop w:val="0"/>
                                      <w:marBottom w:val="0"/>
                                      <w:divBdr>
                                        <w:top w:val="dashed" w:sz="2" w:space="0" w:color="FFFFFF"/>
                                        <w:left w:val="dashed" w:sz="2" w:space="0" w:color="FFFFFF"/>
                                        <w:bottom w:val="dashed" w:sz="2" w:space="0" w:color="FFFFFF"/>
                                        <w:right w:val="dashed" w:sz="2" w:space="0" w:color="FFFFFF"/>
                                      </w:divBdr>
                                    </w:div>
                                    <w:div w:id="2116560890">
                                      <w:marLeft w:val="0"/>
                                      <w:marRight w:val="0"/>
                                      <w:marTop w:val="0"/>
                                      <w:marBottom w:val="0"/>
                                      <w:divBdr>
                                        <w:top w:val="dashed" w:sz="2" w:space="0" w:color="FFFFFF"/>
                                        <w:left w:val="dashed" w:sz="2" w:space="0" w:color="FFFFFF"/>
                                        <w:bottom w:val="dashed" w:sz="2" w:space="0" w:color="FFFFFF"/>
                                        <w:right w:val="dashed" w:sz="2" w:space="0" w:color="FFFFFF"/>
                                      </w:divBdr>
                                    </w:div>
                                    <w:div w:id="770006727">
                                      <w:marLeft w:val="0"/>
                                      <w:marRight w:val="0"/>
                                      <w:marTop w:val="0"/>
                                      <w:marBottom w:val="0"/>
                                      <w:divBdr>
                                        <w:top w:val="dashed" w:sz="2" w:space="0" w:color="FFFFFF"/>
                                        <w:left w:val="dashed" w:sz="2" w:space="0" w:color="FFFFFF"/>
                                        <w:bottom w:val="dashed" w:sz="2" w:space="0" w:color="FFFFFF"/>
                                        <w:right w:val="dashed" w:sz="2" w:space="0" w:color="FFFFFF"/>
                                      </w:divBdr>
                                    </w:div>
                                    <w:div w:id="762146651">
                                      <w:marLeft w:val="0"/>
                                      <w:marRight w:val="0"/>
                                      <w:marTop w:val="0"/>
                                      <w:marBottom w:val="0"/>
                                      <w:divBdr>
                                        <w:top w:val="dashed" w:sz="2" w:space="0" w:color="FFFFFF"/>
                                        <w:left w:val="dashed" w:sz="2" w:space="0" w:color="FFFFFF"/>
                                        <w:bottom w:val="dashed" w:sz="2" w:space="0" w:color="FFFFFF"/>
                                        <w:right w:val="dashed" w:sz="2" w:space="0" w:color="FFFFFF"/>
                                      </w:divBdr>
                                    </w:div>
                                    <w:div w:id="252056289">
                                      <w:marLeft w:val="0"/>
                                      <w:marRight w:val="0"/>
                                      <w:marTop w:val="0"/>
                                      <w:marBottom w:val="0"/>
                                      <w:divBdr>
                                        <w:top w:val="dashed" w:sz="2" w:space="0" w:color="FFFFFF"/>
                                        <w:left w:val="dashed" w:sz="2" w:space="0" w:color="FFFFFF"/>
                                        <w:bottom w:val="dashed" w:sz="2" w:space="0" w:color="FFFFFF"/>
                                        <w:right w:val="dashed" w:sz="2" w:space="0" w:color="FFFFFF"/>
                                      </w:divBdr>
                                    </w:div>
                                    <w:div w:id="10198889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923690158">
                              <w:marLeft w:val="0"/>
                              <w:marRight w:val="0"/>
                              <w:marTop w:val="0"/>
                              <w:marBottom w:val="0"/>
                              <w:divBdr>
                                <w:top w:val="dashed" w:sz="2" w:space="0" w:color="FFFFFF"/>
                                <w:left w:val="dashed" w:sz="2" w:space="0" w:color="FFFFFF"/>
                                <w:bottom w:val="dashed" w:sz="2" w:space="0" w:color="FFFFFF"/>
                                <w:right w:val="dashed" w:sz="2" w:space="0" w:color="FFFFFF"/>
                              </w:divBdr>
                            </w:div>
                            <w:div w:id="54085707">
                              <w:marLeft w:val="0"/>
                              <w:marRight w:val="0"/>
                              <w:marTop w:val="0"/>
                              <w:marBottom w:val="0"/>
                              <w:divBdr>
                                <w:top w:val="dashed" w:sz="2" w:space="0" w:color="FFFFFF"/>
                                <w:left w:val="dashed" w:sz="2" w:space="0" w:color="FFFFFF"/>
                                <w:bottom w:val="dashed" w:sz="2" w:space="0" w:color="FFFFFF"/>
                                <w:right w:val="dashed" w:sz="2" w:space="0" w:color="FFFFFF"/>
                              </w:divBdr>
                              <w:divsChild>
                                <w:div w:id="365835128">
                                  <w:marLeft w:val="0"/>
                                  <w:marRight w:val="0"/>
                                  <w:marTop w:val="0"/>
                                  <w:marBottom w:val="0"/>
                                  <w:divBdr>
                                    <w:top w:val="dashed" w:sz="2" w:space="0" w:color="FFFFFF"/>
                                    <w:left w:val="dashed" w:sz="2" w:space="0" w:color="FFFFFF"/>
                                    <w:bottom w:val="dashed" w:sz="2" w:space="0" w:color="FFFFFF"/>
                                    <w:right w:val="dashed" w:sz="2" w:space="0" w:color="FFFFFF"/>
                                  </w:divBdr>
                                </w:div>
                                <w:div w:id="241451010">
                                  <w:marLeft w:val="0"/>
                                  <w:marRight w:val="0"/>
                                  <w:marTop w:val="0"/>
                                  <w:marBottom w:val="0"/>
                                  <w:divBdr>
                                    <w:top w:val="dashed" w:sz="2" w:space="0" w:color="FFFFFF"/>
                                    <w:left w:val="dashed" w:sz="2" w:space="0" w:color="FFFFFF"/>
                                    <w:bottom w:val="dashed" w:sz="2" w:space="0" w:color="FFFFFF"/>
                                    <w:right w:val="dashed" w:sz="2" w:space="0" w:color="FFFFFF"/>
                                  </w:divBdr>
                                </w:div>
                                <w:div w:id="5299500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4637885">
                              <w:marLeft w:val="0"/>
                              <w:marRight w:val="0"/>
                              <w:marTop w:val="0"/>
                              <w:marBottom w:val="0"/>
                              <w:divBdr>
                                <w:top w:val="dashed" w:sz="2" w:space="0" w:color="FFFFFF"/>
                                <w:left w:val="dashed" w:sz="2" w:space="0" w:color="FFFFFF"/>
                                <w:bottom w:val="dashed" w:sz="2" w:space="0" w:color="FFFFFF"/>
                                <w:right w:val="dashed" w:sz="2" w:space="0" w:color="FFFFFF"/>
                              </w:divBdr>
                            </w:div>
                            <w:div w:id="1031342207">
                              <w:marLeft w:val="0"/>
                              <w:marRight w:val="0"/>
                              <w:marTop w:val="0"/>
                              <w:marBottom w:val="0"/>
                              <w:divBdr>
                                <w:top w:val="dashed" w:sz="2" w:space="0" w:color="FFFFFF"/>
                                <w:left w:val="dashed" w:sz="2" w:space="0" w:color="FFFFFF"/>
                                <w:bottom w:val="dashed" w:sz="2" w:space="0" w:color="FFFFFF"/>
                                <w:right w:val="dashed" w:sz="2" w:space="0" w:color="FFFFFF"/>
                              </w:divBdr>
                              <w:divsChild>
                                <w:div w:id="690842802">
                                  <w:marLeft w:val="0"/>
                                  <w:marRight w:val="0"/>
                                  <w:marTop w:val="0"/>
                                  <w:marBottom w:val="0"/>
                                  <w:divBdr>
                                    <w:top w:val="dashed" w:sz="2" w:space="0" w:color="FFFFFF"/>
                                    <w:left w:val="dashed" w:sz="2" w:space="0" w:color="FFFFFF"/>
                                    <w:bottom w:val="dashed" w:sz="2" w:space="0" w:color="FFFFFF"/>
                                    <w:right w:val="dashed" w:sz="2" w:space="0" w:color="FFFFFF"/>
                                  </w:divBdr>
                                </w:div>
                                <w:div w:id="1503680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6804659">
                              <w:marLeft w:val="0"/>
                              <w:marRight w:val="0"/>
                              <w:marTop w:val="0"/>
                              <w:marBottom w:val="0"/>
                              <w:divBdr>
                                <w:top w:val="dashed" w:sz="2" w:space="0" w:color="FFFFFF"/>
                                <w:left w:val="dashed" w:sz="2" w:space="0" w:color="FFFFFF"/>
                                <w:bottom w:val="dashed" w:sz="2" w:space="0" w:color="FFFFFF"/>
                                <w:right w:val="dashed" w:sz="2" w:space="0" w:color="FFFFFF"/>
                              </w:divBdr>
                            </w:div>
                            <w:div w:id="1394428231">
                              <w:marLeft w:val="0"/>
                              <w:marRight w:val="0"/>
                              <w:marTop w:val="0"/>
                              <w:marBottom w:val="0"/>
                              <w:divBdr>
                                <w:top w:val="dashed" w:sz="2" w:space="0" w:color="FFFFFF"/>
                                <w:left w:val="dashed" w:sz="2" w:space="0" w:color="FFFFFF"/>
                                <w:bottom w:val="dashed" w:sz="2" w:space="0" w:color="FFFFFF"/>
                                <w:right w:val="dashed" w:sz="2" w:space="0" w:color="FFFFFF"/>
                              </w:divBdr>
                              <w:divsChild>
                                <w:div w:id="1126775580">
                                  <w:marLeft w:val="0"/>
                                  <w:marRight w:val="0"/>
                                  <w:marTop w:val="0"/>
                                  <w:marBottom w:val="0"/>
                                  <w:divBdr>
                                    <w:top w:val="dashed" w:sz="2" w:space="0" w:color="FFFFFF"/>
                                    <w:left w:val="dashed" w:sz="2" w:space="0" w:color="FFFFFF"/>
                                    <w:bottom w:val="dashed" w:sz="2" w:space="0" w:color="FFFFFF"/>
                                    <w:right w:val="dashed" w:sz="2" w:space="0" w:color="FFFFFF"/>
                                  </w:divBdr>
                                </w:div>
                                <w:div w:id="687483554">
                                  <w:marLeft w:val="0"/>
                                  <w:marRight w:val="0"/>
                                  <w:marTop w:val="0"/>
                                  <w:marBottom w:val="0"/>
                                  <w:divBdr>
                                    <w:top w:val="dashed" w:sz="2" w:space="0" w:color="FFFFFF"/>
                                    <w:left w:val="dashed" w:sz="2" w:space="0" w:color="FFFFFF"/>
                                    <w:bottom w:val="dashed" w:sz="2" w:space="0" w:color="FFFFFF"/>
                                    <w:right w:val="dashed" w:sz="2" w:space="0" w:color="FFFFFF"/>
                                  </w:divBdr>
                                </w:div>
                                <w:div w:id="176119179">
                                  <w:marLeft w:val="0"/>
                                  <w:marRight w:val="0"/>
                                  <w:marTop w:val="0"/>
                                  <w:marBottom w:val="0"/>
                                  <w:divBdr>
                                    <w:top w:val="dashed" w:sz="2" w:space="0" w:color="FFFFFF"/>
                                    <w:left w:val="dashed" w:sz="2" w:space="0" w:color="FFFFFF"/>
                                    <w:bottom w:val="dashed" w:sz="2" w:space="0" w:color="FFFFFF"/>
                                    <w:right w:val="dashed" w:sz="2" w:space="0" w:color="FFFFFF"/>
                                  </w:divBdr>
                                </w:div>
                                <w:div w:id="1360930227">
                                  <w:marLeft w:val="0"/>
                                  <w:marRight w:val="0"/>
                                  <w:marTop w:val="0"/>
                                  <w:marBottom w:val="0"/>
                                  <w:divBdr>
                                    <w:top w:val="dashed" w:sz="2" w:space="0" w:color="FFFFFF"/>
                                    <w:left w:val="dashed" w:sz="2" w:space="0" w:color="FFFFFF"/>
                                    <w:bottom w:val="dashed" w:sz="2" w:space="0" w:color="FFFFFF"/>
                                    <w:right w:val="dashed" w:sz="2" w:space="0" w:color="FFFFFF"/>
                                  </w:divBdr>
                                </w:div>
                                <w:div w:id="1414231727">
                                  <w:marLeft w:val="0"/>
                                  <w:marRight w:val="0"/>
                                  <w:marTop w:val="0"/>
                                  <w:marBottom w:val="0"/>
                                  <w:divBdr>
                                    <w:top w:val="dashed" w:sz="2" w:space="0" w:color="FFFFFF"/>
                                    <w:left w:val="dashed" w:sz="2" w:space="0" w:color="FFFFFF"/>
                                    <w:bottom w:val="dashed" w:sz="2" w:space="0" w:color="FFFFFF"/>
                                    <w:right w:val="dashed" w:sz="2" w:space="0" w:color="FFFFFF"/>
                                  </w:divBdr>
                                </w:div>
                                <w:div w:id="1266840272">
                                  <w:marLeft w:val="0"/>
                                  <w:marRight w:val="0"/>
                                  <w:marTop w:val="0"/>
                                  <w:marBottom w:val="0"/>
                                  <w:divBdr>
                                    <w:top w:val="dashed" w:sz="2" w:space="0" w:color="FFFFFF"/>
                                    <w:left w:val="dashed" w:sz="2" w:space="0" w:color="FFFFFF"/>
                                    <w:bottom w:val="dashed" w:sz="2" w:space="0" w:color="FFFFFF"/>
                                    <w:right w:val="dashed" w:sz="2" w:space="0" w:color="FFFFFF"/>
                                  </w:divBdr>
                                </w:div>
                                <w:div w:id="940530152">
                                  <w:marLeft w:val="0"/>
                                  <w:marRight w:val="0"/>
                                  <w:marTop w:val="0"/>
                                  <w:marBottom w:val="0"/>
                                  <w:divBdr>
                                    <w:top w:val="dashed" w:sz="2" w:space="0" w:color="FFFFFF"/>
                                    <w:left w:val="dashed" w:sz="2" w:space="0" w:color="FFFFFF"/>
                                    <w:bottom w:val="dashed" w:sz="2" w:space="0" w:color="FFFFFF"/>
                                    <w:right w:val="dashed" w:sz="2" w:space="0" w:color="FFFFFF"/>
                                  </w:divBdr>
                                </w:div>
                                <w:div w:id="696811144">
                                  <w:marLeft w:val="0"/>
                                  <w:marRight w:val="0"/>
                                  <w:marTop w:val="0"/>
                                  <w:marBottom w:val="0"/>
                                  <w:divBdr>
                                    <w:top w:val="dashed" w:sz="2" w:space="0" w:color="FFFFFF"/>
                                    <w:left w:val="dashed" w:sz="2" w:space="0" w:color="FFFFFF"/>
                                    <w:bottom w:val="dashed" w:sz="2" w:space="0" w:color="FFFFFF"/>
                                    <w:right w:val="dashed" w:sz="2" w:space="0" w:color="FFFFFF"/>
                                  </w:divBdr>
                                </w:div>
                                <w:div w:id="16341671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1138419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98792473">
                          <w:marLeft w:val="0"/>
                          <w:marRight w:val="0"/>
                          <w:marTop w:val="0"/>
                          <w:marBottom w:val="0"/>
                          <w:divBdr>
                            <w:top w:val="dashed" w:sz="2" w:space="0" w:color="FFFFFF"/>
                            <w:left w:val="dashed" w:sz="2" w:space="0" w:color="FFFFFF"/>
                            <w:bottom w:val="dashed" w:sz="2" w:space="0" w:color="FFFFFF"/>
                            <w:right w:val="dashed" w:sz="2" w:space="0" w:color="FFFFFF"/>
                          </w:divBdr>
                        </w:div>
                        <w:div w:id="436371200">
                          <w:marLeft w:val="0"/>
                          <w:marRight w:val="0"/>
                          <w:marTop w:val="0"/>
                          <w:marBottom w:val="0"/>
                          <w:divBdr>
                            <w:top w:val="dashed" w:sz="2" w:space="0" w:color="FFFFFF"/>
                            <w:left w:val="dashed" w:sz="2" w:space="0" w:color="FFFFFF"/>
                            <w:bottom w:val="dashed" w:sz="2" w:space="0" w:color="FFFFFF"/>
                            <w:right w:val="dashed" w:sz="2" w:space="0" w:color="FFFFFF"/>
                          </w:divBdr>
                          <w:divsChild>
                            <w:div w:id="851266367">
                              <w:marLeft w:val="0"/>
                              <w:marRight w:val="0"/>
                              <w:marTop w:val="0"/>
                              <w:marBottom w:val="0"/>
                              <w:divBdr>
                                <w:top w:val="dashed" w:sz="2" w:space="0" w:color="FFFFFF"/>
                                <w:left w:val="dashed" w:sz="2" w:space="0" w:color="FFFFFF"/>
                                <w:bottom w:val="dashed" w:sz="2" w:space="0" w:color="FFFFFF"/>
                                <w:right w:val="dashed" w:sz="2" w:space="0" w:color="FFFFFF"/>
                              </w:divBdr>
                            </w:div>
                            <w:div w:id="1227841605">
                              <w:marLeft w:val="0"/>
                              <w:marRight w:val="0"/>
                              <w:marTop w:val="0"/>
                              <w:marBottom w:val="0"/>
                              <w:divBdr>
                                <w:top w:val="dashed" w:sz="2" w:space="0" w:color="FFFFFF"/>
                                <w:left w:val="dashed" w:sz="2" w:space="0" w:color="FFFFFF"/>
                                <w:bottom w:val="dashed" w:sz="2" w:space="0" w:color="FFFFFF"/>
                                <w:right w:val="dashed" w:sz="2" w:space="0" w:color="FFFFFF"/>
                              </w:divBdr>
                            </w:div>
                            <w:div w:id="1743672713">
                              <w:marLeft w:val="0"/>
                              <w:marRight w:val="0"/>
                              <w:marTop w:val="0"/>
                              <w:marBottom w:val="0"/>
                              <w:divBdr>
                                <w:top w:val="dashed" w:sz="2" w:space="0" w:color="FFFFFF"/>
                                <w:left w:val="dashed" w:sz="2" w:space="0" w:color="FFFFFF"/>
                                <w:bottom w:val="dashed" w:sz="2" w:space="0" w:color="FFFFFF"/>
                                <w:right w:val="dashed" w:sz="2" w:space="0" w:color="FFFFFF"/>
                              </w:divBdr>
                            </w:div>
                            <w:div w:id="307052049">
                              <w:marLeft w:val="0"/>
                              <w:marRight w:val="0"/>
                              <w:marTop w:val="0"/>
                              <w:marBottom w:val="0"/>
                              <w:divBdr>
                                <w:top w:val="dashed" w:sz="2" w:space="0" w:color="FFFFFF"/>
                                <w:left w:val="dashed" w:sz="2" w:space="0" w:color="FFFFFF"/>
                                <w:bottom w:val="dashed" w:sz="2" w:space="0" w:color="FFFFFF"/>
                                <w:right w:val="dashed" w:sz="2" w:space="0" w:color="FFFFFF"/>
                              </w:divBdr>
                              <w:divsChild>
                                <w:div w:id="137652250">
                                  <w:marLeft w:val="0"/>
                                  <w:marRight w:val="0"/>
                                  <w:marTop w:val="0"/>
                                  <w:marBottom w:val="0"/>
                                  <w:divBdr>
                                    <w:top w:val="dashed" w:sz="2" w:space="0" w:color="FFFFFF"/>
                                    <w:left w:val="dashed" w:sz="2" w:space="0" w:color="FFFFFF"/>
                                    <w:bottom w:val="dashed" w:sz="2" w:space="0" w:color="FFFFFF"/>
                                    <w:right w:val="dashed" w:sz="2" w:space="0" w:color="FFFFFF"/>
                                  </w:divBdr>
                                </w:div>
                                <w:div w:id="16951113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43383395">
                              <w:marLeft w:val="0"/>
                              <w:marRight w:val="0"/>
                              <w:marTop w:val="0"/>
                              <w:marBottom w:val="0"/>
                              <w:divBdr>
                                <w:top w:val="dashed" w:sz="2" w:space="0" w:color="FFFFFF"/>
                                <w:left w:val="dashed" w:sz="2" w:space="0" w:color="FFFFFF"/>
                                <w:bottom w:val="dashed" w:sz="2" w:space="0" w:color="FFFFFF"/>
                                <w:right w:val="dashed" w:sz="2" w:space="0" w:color="FFFFFF"/>
                              </w:divBdr>
                            </w:div>
                            <w:div w:id="2097942070">
                              <w:marLeft w:val="0"/>
                              <w:marRight w:val="0"/>
                              <w:marTop w:val="0"/>
                              <w:marBottom w:val="0"/>
                              <w:divBdr>
                                <w:top w:val="dashed" w:sz="2" w:space="0" w:color="FFFFFF"/>
                                <w:left w:val="dashed" w:sz="2" w:space="0" w:color="FFFFFF"/>
                                <w:bottom w:val="dashed" w:sz="2" w:space="0" w:color="FFFFFF"/>
                                <w:right w:val="dashed" w:sz="2" w:space="0" w:color="FFFFFF"/>
                              </w:divBdr>
                              <w:divsChild>
                                <w:div w:id="1860922001">
                                  <w:marLeft w:val="0"/>
                                  <w:marRight w:val="0"/>
                                  <w:marTop w:val="0"/>
                                  <w:marBottom w:val="0"/>
                                  <w:divBdr>
                                    <w:top w:val="dashed" w:sz="2" w:space="0" w:color="FFFFFF"/>
                                    <w:left w:val="dashed" w:sz="2" w:space="0" w:color="FFFFFF"/>
                                    <w:bottom w:val="dashed" w:sz="2" w:space="0" w:color="FFFFFF"/>
                                    <w:right w:val="dashed" w:sz="2" w:space="0" w:color="FFFFFF"/>
                                  </w:divBdr>
                                </w:div>
                                <w:div w:id="1630550506">
                                  <w:marLeft w:val="0"/>
                                  <w:marRight w:val="0"/>
                                  <w:marTop w:val="0"/>
                                  <w:marBottom w:val="0"/>
                                  <w:divBdr>
                                    <w:top w:val="dashed" w:sz="2" w:space="0" w:color="FFFFFF"/>
                                    <w:left w:val="dashed" w:sz="2" w:space="0" w:color="FFFFFF"/>
                                    <w:bottom w:val="dashed" w:sz="2" w:space="0" w:color="FFFFFF"/>
                                    <w:right w:val="dashed" w:sz="2" w:space="0" w:color="FFFFFF"/>
                                  </w:divBdr>
                                </w:div>
                                <w:div w:id="1353845240">
                                  <w:marLeft w:val="0"/>
                                  <w:marRight w:val="0"/>
                                  <w:marTop w:val="0"/>
                                  <w:marBottom w:val="0"/>
                                  <w:divBdr>
                                    <w:top w:val="dashed" w:sz="2" w:space="0" w:color="FFFFFF"/>
                                    <w:left w:val="dashed" w:sz="2" w:space="0" w:color="FFFFFF"/>
                                    <w:bottom w:val="dashed" w:sz="2" w:space="0" w:color="FFFFFF"/>
                                    <w:right w:val="dashed" w:sz="2" w:space="0" w:color="FFFFFF"/>
                                  </w:divBdr>
                                </w:div>
                                <w:div w:id="39063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71020726">
                              <w:marLeft w:val="0"/>
                              <w:marRight w:val="0"/>
                              <w:marTop w:val="0"/>
                              <w:marBottom w:val="0"/>
                              <w:divBdr>
                                <w:top w:val="dashed" w:sz="2" w:space="0" w:color="FFFFFF"/>
                                <w:left w:val="dashed" w:sz="2" w:space="0" w:color="FFFFFF"/>
                                <w:bottom w:val="dashed" w:sz="2" w:space="0" w:color="FFFFFF"/>
                                <w:right w:val="dashed" w:sz="2" w:space="0" w:color="FFFFFF"/>
                              </w:divBdr>
                            </w:div>
                            <w:div w:id="2132674110">
                              <w:marLeft w:val="0"/>
                              <w:marRight w:val="0"/>
                              <w:marTop w:val="0"/>
                              <w:marBottom w:val="0"/>
                              <w:divBdr>
                                <w:top w:val="dashed" w:sz="2" w:space="0" w:color="FFFFFF"/>
                                <w:left w:val="dashed" w:sz="2" w:space="0" w:color="FFFFFF"/>
                                <w:bottom w:val="dashed" w:sz="2" w:space="0" w:color="FFFFFF"/>
                                <w:right w:val="dashed" w:sz="2" w:space="0" w:color="FFFFFF"/>
                              </w:divBdr>
                            </w:div>
                            <w:div w:id="1948997882">
                              <w:marLeft w:val="0"/>
                              <w:marRight w:val="0"/>
                              <w:marTop w:val="0"/>
                              <w:marBottom w:val="0"/>
                              <w:divBdr>
                                <w:top w:val="dashed" w:sz="2" w:space="0" w:color="FFFFFF"/>
                                <w:left w:val="dashed" w:sz="2" w:space="0" w:color="FFFFFF"/>
                                <w:bottom w:val="dashed" w:sz="2" w:space="0" w:color="FFFFFF"/>
                                <w:right w:val="dashed" w:sz="2" w:space="0" w:color="FFFFFF"/>
                              </w:divBdr>
                            </w:div>
                            <w:div w:id="38095181">
                              <w:marLeft w:val="0"/>
                              <w:marRight w:val="0"/>
                              <w:marTop w:val="0"/>
                              <w:marBottom w:val="0"/>
                              <w:divBdr>
                                <w:top w:val="dashed" w:sz="2" w:space="0" w:color="FFFFFF"/>
                                <w:left w:val="dashed" w:sz="2" w:space="0" w:color="FFFFFF"/>
                                <w:bottom w:val="dashed" w:sz="2" w:space="0" w:color="FFFFFF"/>
                                <w:right w:val="dashed" w:sz="2" w:space="0" w:color="FFFFFF"/>
                              </w:divBdr>
                            </w:div>
                            <w:div w:id="4391059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48009059">
                          <w:marLeft w:val="0"/>
                          <w:marRight w:val="0"/>
                          <w:marTop w:val="0"/>
                          <w:marBottom w:val="0"/>
                          <w:divBdr>
                            <w:top w:val="dashed" w:sz="2" w:space="0" w:color="FFFFFF"/>
                            <w:left w:val="dashed" w:sz="2" w:space="0" w:color="FFFFFF"/>
                            <w:bottom w:val="dashed" w:sz="2" w:space="0" w:color="FFFFFF"/>
                            <w:right w:val="dashed" w:sz="2" w:space="0" w:color="FFFFFF"/>
                          </w:divBdr>
                        </w:div>
                        <w:div w:id="118842157">
                          <w:marLeft w:val="0"/>
                          <w:marRight w:val="0"/>
                          <w:marTop w:val="0"/>
                          <w:marBottom w:val="0"/>
                          <w:divBdr>
                            <w:top w:val="dashed" w:sz="2" w:space="0" w:color="FFFFFF"/>
                            <w:left w:val="dashed" w:sz="2" w:space="0" w:color="FFFFFF"/>
                            <w:bottom w:val="dashed" w:sz="2" w:space="0" w:color="FFFFFF"/>
                            <w:right w:val="dashed" w:sz="2" w:space="0" w:color="FFFFFF"/>
                          </w:divBdr>
                          <w:divsChild>
                            <w:div w:id="1995639136">
                              <w:marLeft w:val="0"/>
                              <w:marRight w:val="0"/>
                              <w:marTop w:val="0"/>
                              <w:marBottom w:val="0"/>
                              <w:divBdr>
                                <w:top w:val="dashed" w:sz="2" w:space="0" w:color="FFFFFF"/>
                                <w:left w:val="dashed" w:sz="2" w:space="0" w:color="FFFFFF"/>
                                <w:bottom w:val="dashed" w:sz="2" w:space="0" w:color="FFFFFF"/>
                                <w:right w:val="dashed" w:sz="2" w:space="0" w:color="FFFFFF"/>
                              </w:divBdr>
                            </w:div>
                            <w:div w:id="560138244">
                              <w:marLeft w:val="0"/>
                              <w:marRight w:val="0"/>
                              <w:marTop w:val="0"/>
                              <w:marBottom w:val="0"/>
                              <w:divBdr>
                                <w:top w:val="dashed" w:sz="2" w:space="0" w:color="FFFFFF"/>
                                <w:left w:val="dashed" w:sz="2" w:space="0" w:color="FFFFFF"/>
                                <w:bottom w:val="dashed" w:sz="2" w:space="0" w:color="FFFFFF"/>
                                <w:right w:val="dashed" w:sz="2" w:space="0" w:color="FFFFFF"/>
                              </w:divBdr>
                            </w:div>
                            <w:div w:id="2039314350">
                              <w:marLeft w:val="0"/>
                              <w:marRight w:val="0"/>
                              <w:marTop w:val="0"/>
                              <w:marBottom w:val="0"/>
                              <w:divBdr>
                                <w:top w:val="dashed" w:sz="2" w:space="0" w:color="FFFFFF"/>
                                <w:left w:val="dashed" w:sz="2" w:space="0" w:color="FFFFFF"/>
                                <w:bottom w:val="dashed" w:sz="2" w:space="0" w:color="FFFFFF"/>
                                <w:right w:val="dashed" w:sz="2" w:space="0" w:color="FFFFFF"/>
                              </w:divBdr>
                            </w:div>
                            <w:div w:id="1395003789">
                              <w:marLeft w:val="0"/>
                              <w:marRight w:val="0"/>
                              <w:marTop w:val="0"/>
                              <w:marBottom w:val="0"/>
                              <w:divBdr>
                                <w:top w:val="dashed" w:sz="2" w:space="0" w:color="FFFFFF"/>
                                <w:left w:val="dashed" w:sz="2" w:space="0" w:color="FFFFFF"/>
                                <w:bottom w:val="dashed" w:sz="2" w:space="0" w:color="FFFFFF"/>
                                <w:right w:val="dashed" w:sz="2" w:space="0" w:color="FFFFFF"/>
                              </w:divBdr>
                              <w:divsChild>
                                <w:div w:id="37633357">
                                  <w:marLeft w:val="0"/>
                                  <w:marRight w:val="0"/>
                                  <w:marTop w:val="0"/>
                                  <w:marBottom w:val="0"/>
                                  <w:divBdr>
                                    <w:top w:val="dashed" w:sz="2" w:space="0" w:color="FFFFFF"/>
                                    <w:left w:val="dashed" w:sz="2" w:space="0" w:color="FFFFFF"/>
                                    <w:bottom w:val="dashed" w:sz="2" w:space="0" w:color="FFFFFF"/>
                                    <w:right w:val="dashed" w:sz="2" w:space="0" w:color="FFFFFF"/>
                                  </w:divBdr>
                                </w:div>
                                <w:div w:id="1331979844">
                                  <w:marLeft w:val="0"/>
                                  <w:marRight w:val="0"/>
                                  <w:marTop w:val="0"/>
                                  <w:marBottom w:val="0"/>
                                  <w:divBdr>
                                    <w:top w:val="dashed" w:sz="2" w:space="0" w:color="FFFFFF"/>
                                    <w:left w:val="dashed" w:sz="2" w:space="0" w:color="FFFFFF"/>
                                    <w:bottom w:val="dashed" w:sz="2" w:space="0" w:color="FFFFFF"/>
                                    <w:right w:val="dashed" w:sz="2" w:space="0" w:color="FFFFFF"/>
                                  </w:divBdr>
                                </w:div>
                                <w:div w:id="1489516508">
                                  <w:marLeft w:val="0"/>
                                  <w:marRight w:val="0"/>
                                  <w:marTop w:val="0"/>
                                  <w:marBottom w:val="0"/>
                                  <w:divBdr>
                                    <w:top w:val="dashed" w:sz="2" w:space="0" w:color="FFFFFF"/>
                                    <w:left w:val="dashed" w:sz="2" w:space="0" w:color="FFFFFF"/>
                                    <w:bottom w:val="dashed" w:sz="2" w:space="0" w:color="FFFFFF"/>
                                    <w:right w:val="dashed" w:sz="2" w:space="0" w:color="FFFFFF"/>
                                  </w:divBdr>
                                </w:div>
                                <w:div w:id="1695699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32640335">
                              <w:marLeft w:val="0"/>
                              <w:marRight w:val="0"/>
                              <w:marTop w:val="0"/>
                              <w:marBottom w:val="0"/>
                              <w:divBdr>
                                <w:top w:val="dashed" w:sz="2" w:space="0" w:color="FFFFFF"/>
                                <w:left w:val="dashed" w:sz="2" w:space="0" w:color="FFFFFF"/>
                                <w:bottom w:val="dashed" w:sz="2" w:space="0" w:color="FFFFFF"/>
                                <w:right w:val="dashed" w:sz="2" w:space="0" w:color="FFFFFF"/>
                              </w:divBdr>
                            </w:div>
                            <w:div w:id="663440145">
                              <w:marLeft w:val="0"/>
                              <w:marRight w:val="0"/>
                              <w:marTop w:val="0"/>
                              <w:marBottom w:val="0"/>
                              <w:divBdr>
                                <w:top w:val="dashed" w:sz="2" w:space="0" w:color="FFFFFF"/>
                                <w:left w:val="dashed" w:sz="2" w:space="0" w:color="FFFFFF"/>
                                <w:bottom w:val="dashed" w:sz="2" w:space="0" w:color="FFFFFF"/>
                                <w:right w:val="dashed" w:sz="2" w:space="0" w:color="FFFFFF"/>
                              </w:divBdr>
                              <w:divsChild>
                                <w:div w:id="1619218666">
                                  <w:marLeft w:val="0"/>
                                  <w:marRight w:val="0"/>
                                  <w:marTop w:val="0"/>
                                  <w:marBottom w:val="0"/>
                                  <w:divBdr>
                                    <w:top w:val="dashed" w:sz="2" w:space="0" w:color="FFFFFF"/>
                                    <w:left w:val="dashed" w:sz="2" w:space="0" w:color="FFFFFF"/>
                                    <w:bottom w:val="dashed" w:sz="2" w:space="0" w:color="FFFFFF"/>
                                    <w:right w:val="dashed" w:sz="2" w:space="0" w:color="FFFFFF"/>
                                  </w:divBdr>
                                </w:div>
                                <w:div w:id="771127020">
                                  <w:marLeft w:val="0"/>
                                  <w:marRight w:val="0"/>
                                  <w:marTop w:val="0"/>
                                  <w:marBottom w:val="0"/>
                                  <w:divBdr>
                                    <w:top w:val="dashed" w:sz="2" w:space="0" w:color="FFFFFF"/>
                                    <w:left w:val="dashed" w:sz="2" w:space="0" w:color="FFFFFF"/>
                                    <w:bottom w:val="dashed" w:sz="2" w:space="0" w:color="FFFFFF"/>
                                    <w:right w:val="dashed" w:sz="2" w:space="0" w:color="FFFFFF"/>
                                  </w:divBdr>
                                </w:div>
                                <w:div w:id="1885629195">
                                  <w:marLeft w:val="0"/>
                                  <w:marRight w:val="0"/>
                                  <w:marTop w:val="0"/>
                                  <w:marBottom w:val="0"/>
                                  <w:divBdr>
                                    <w:top w:val="dashed" w:sz="2" w:space="0" w:color="FFFFFF"/>
                                    <w:left w:val="dashed" w:sz="2" w:space="0" w:color="FFFFFF"/>
                                    <w:bottom w:val="dashed" w:sz="2" w:space="0" w:color="FFFFFF"/>
                                    <w:right w:val="dashed" w:sz="2" w:space="0" w:color="FFFFFF"/>
                                  </w:divBdr>
                                </w:div>
                                <w:div w:id="8491033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627696">
                              <w:marLeft w:val="0"/>
                              <w:marRight w:val="0"/>
                              <w:marTop w:val="0"/>
                              <w:marBottom w:val="0"/>
                              <w:divBdr>
                                <w:top w:val="dashed" w:sz="2" w:space="0" w:color="FFFFFF"/>
                                <w:left w:val="dashed" w:sz="2" w:space="0" w:color="FFFFFF"/>
                                <w:bottom w:val="dashed" w:sz="2" w:space="0" w:color="FFFFFF"/>
                                <w:right w:val="dashed" w:sz="2" w:space="0" w:color="FFFFFF"/>
                              </w:divBdr>
                            </w:div>
                            <w:div w:id="6289043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13579771">
                          <w:marLeft w:val="0"/>
                          <w:marRight w:val="0"/>
                          <w:marTop w:val="0"/>
                          <w:marBottom w:val="0"/>
                          <w:divBdr>
                            <w:top w:val="dashed" w:sz="2" w:space="0" w:color="FFFFFF"/>
                            <w:left w:val="dashed" w:sz="2" w:space="0" w:color="FFFFFF"/>
                            <w:bottom w:val="dashed" w:sz="2" w:space="0" w:color="FFFFFF"/>
                            <w:right w:val="dashed" w:sz="2" w:space="0" w:color="FFFFFF"/>
                          </w:divBdr>
                        </w:div>
                        <w:div w:id="1757087847">
                          <w:marLeft w:val="0"/>
                          <w:marRight w:val="0"/>
                          <w:marTop w:val="0"/>
                          <w:marBottom w:val="0"/>
                          <w:divBdr>
                            <w:top w:val="dashed" w:sz="2" w:space="0" w:color="FFFFFF"/>
                            <w:left w:val="dashed" w:sz="2" w:space="0" w:color="FFFFFF"/>
                            <w:bottom w:val="dashed" w:sz="2" w:space="0" w:color="FFFFFF"/>
                            <w:right w:val="dashed" w:sz="2" w:space="0" w:color="FFFFFF"/>
                          </w:divBdr>
                          <w:divsChild>
                            <w:div w:id="1997757080">
                              <w:marLeft w:val="0"/>
                              <w:marRight w:val="0"/>
                              <w:marTop w:val="0"/>
                              <w:marBottom w:val="0"/>
                              <w:divBdr>
                                <w:top w:val="dashed" w:sz="2" w:space="0" w:color="FFFFFF"/>
                                <w:left w:val="dashed" w:sz="2" w:space="0" w:color="FFFFFF"/>
                                <w:bottom w:val="dashed" w:sz="2" w:space="0" w:color="FFFFFF"/>
                                <w:right w:val="dashed" w:sz="2" w:space="0" w:color="FFFFFF"/>
                              </w:divBdr>
                            </w:div>
                            <w:div w:id="331874817">
                              <w:marLeft w:val="0"/>
                              <w:marRight w:val="0"/>
                              <w:marTop w:val="0"/>
                              <w:marBottom w:val="0"/>
                              <w:divBdr>
                                <w:top w:val="dashed" w:sz="2" w:space="0" w:color="FFFFFF"/>
                                <w:left w:val="dashed" w:sz="2" w:space="0" w:color="FFFFFF"/>
                                <w:bottom w:val="dashed" w:sz="2" w:space="0" w:color="FFFFFF"/>
                                <w:right w:val="dashed" w:sz="2" w:space="0" w:color="FFFFFF"/>
                              </w:divBdr>
                            </w:div>
                            <w:div w:id="1770618078">
                              <w:marLeft w:val="0"/>
                              <w:marRight w:val="0"/>
                              <w:marTop w:val="0"/>
                              <w:marBottom w:val="0"/>
                              <w:divBdr>
                                <w:top w:val="dashed" w:sz="2" w:space="0" w:color="FFFFFF"/>
                                <w:left w:val="dashed" w:sz="2" w:space="0" w:color="FFFFFF"/>
                                <w:bottom w:val="dashed" w:sz="2" w:space="0" w:color="FFFFFF"/>
                                <w:right w:val="dashed" w:sz="2" w:space="0" w:color="FFFFFF"/>
                              </w:divBdr>
                            </w:div>
                            <w:div w:id="2036425709">
                              <w:marLeft w:val="0"/>
                              <w:marRight w:val="0"/>
                              <w:marTop w:val="0"/>
                              <w:marBottom w:val="0"/>
                              <w:divBdr>
                                <w:top w:val="dashed" w:sz="2" w:space="0" w:color="FFFFFF"/>
                                <w:left w:val="dashed" w:sz="2" w:space="0" w:color="FFFFFF"/>
                                <w:bottom w:val="dashed" w:sz="2" w:space="0" w:color="FFFFFF"/>
                                <w:right w:val="dashed" w:sz="2" w:space="0" w:color="FFFFFF"/>
                              </w:divBdr>
                            </w:div>
                            <w:div w:id="657881741">
                              <w:marLeft w:val="0"/>
                              <w:marRight w:val="0"/>
                              <w:marTop w:val="0"/>
                              <w:marBottom w:val="0"/>
                              <w:divBdr>
                                <w:top w:val="dashed" w:sz="2" w:space="0" w:color="FFFFFF"/>
                                <w:left w:val="dashed" w:sz="2" w:space="0" w:color="FFFFFF"/>
                                <w:bottom w:val="dashed" w:sz="2" w:space="0" w:color="FFFFFF"/>
                                <w:right w:val="dashed" w:sz="2" w:space="0" w:color="FFFFFF"/>
                              </w:divBdr>
                            </w:div>
                            <w:div w:id="346180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48656872">
                          <w:marLeft w:val="0"/>
                          <w:marRight w:val="0"/>
                          <w:marTop w:val="0"/>
                          <w:marBottom w:val="0"/>
                          <w:divBdr>
                            <w:top w:val="dashed" w:sz="2" w:space="0" w:color="FFFFFF"/>
                            <w:left w:val="dashed" w:sz="2" w:space="0" w:color="FFFFFF"/>
                            <w:bottom w:val="dashed" w:sz="2" w:space="0" w:color="FFFFFF"/>
                            <w:right w:val="dashed" w:sz="2" w:space="0" w:color="FFFFFF"/>
                          </w:divBdr>
                        </w:div>
                        <w:div w:id="480969114">
                          <w:marLeft w:val="0"/>
                          <w:marRight w:val="0"/>
                          <w:marTop w:val="0"/>
                          <w:marBottom w:val="0"/>
                          <w:divBdr>
                            <w:top w:val="dashed" w:sz="2" w:space="0" w:color="FFFFFF"/>
                            <w:left w:val="dashed" w:sz="2" w:space="0" w:color="FFFFFF"/>
                            <w:bottom w:val="dashed" w:sz="2" w:space="0" w:color="FFFFFF"/>
                            <w:right w:val="dashed" w:sz="2" w:space="0" w:color="FFFFFF"/>
                          </w:divBdr>
                          <w:divsChild>
                            <w:div w:id="1753501673">
                              <w:marLeft w:val="0"/>
                              <w:marRight w:val="0"/>
                              <w:marTop w:val="0"/>
                              <w:marBottom w:val="0"/>
                              <w:divBdr>
                                <w:top w:val="dashed" w:sz="2" w:space="0" w:color="FFFFFF"/>
                                <w:left w:val="dashed" w:sz="2" w:space="0" w:color="FFFFFF"/>
                                <w:bottom w:val="dashed" w:sz="2" w:space="0" w:color="FFFFFF"/>
                                <w:right w:val="dashed" w:sz="2" w:space="0" w:color="FFFFFF"/>
                              </w:divBdr>
                            </w:div>
                            <w:div w:id="1262227320">
                              <w:marLeft w:val="0"/>
                              <w:marRight w:val="0"/>
                              <w:marTop w:val="0"/>
                              <w:marBottom w:val="0"/>
                              <w:divBdr>
                                <w:top w:val="dashed" w:sz="2" w:space="0" w:color="FFFFFF"/>
                                <w:left w:val="dashed" w:sz="2" w:space="0" w:color="FFFFFF"/>
                                <w:bottom w:val="dashed" w:sz="2" w:space="0" w:color="FFFFFF"/>
                                <w:right w:val="dashed" w:sz="2" w:space="0" w:color="FFFFFF"/>
                              </w:divBdr>
                            </w:div>
                            <w:div w:id="2011060147">
                              <w:marLeft w:val="0"/>
                              <w:marRight w:val="0"/>
                              <w:marTop w:val="0"/>
                              <w:marBottom w:val="0"/>
                              <w:divBdr>
                                <w:top w:val="dashed" w:sz="2" w:space="0" w:color="FFFFFF"/>
                                <w:left w:val="dashed" w:sz="2" w:space="0" w:color="FFFFFF"/>
                                <w:bottom w:val="dashed" w:sz="2" w:space="0" w:color="FFFFFF"/>
                                <w:right w:val="dashed" w:sz="2" w:space="0" w:color="FFFFFF"/>
                              </w:divBdr>
                            </w:div>
                            <w:div w:id="5532752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88628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60081036">
                      <w:marLeft w:val="0"/>
                      <w:marRight w:val="0"/>
                      <w:marTop w:val="0"/>
                      <w:marBottom w:val="0"/>
                      <w:divBdr>
                        <w:top w:val="dashed" w:sz="2" w:space="0" w:color="FFFFFF"/>
                        <w:left w:val="dashed" w:sz="2" w:space="0" w:color="FFFFFF"/>
                        <w:bottom w:val="dashed" w:sz="2" w:space="0" w:color="FFFFFF"/>
                        <w:right w:val="dashed" w:sz="2" w:space="0" w:color="FFFFFF"/>
                      </w:divBdr>
                    </w:div>
                    <w:div w:id="109127463">
                      <w:marLeft w:val="0"/>
                      <w:marRight w:val="0"/>
                      <w:marTop w:val="0"/>
                      <w:marBottom w:val="0"/>
                      <w:divBdr>
                        <w:top w:val="dashed" w:sz="2" w:space="0" w:color="FFFFFF"/>
                        <w:left w:val="dashed" w:sz="2" w:space="0" w:color="FFFFFF"/>
                        <w:bottom w:val="dashed" w:sz="2" w:space="0" w:color="FFFFFF"/>
                        <w:right w:val="dashed" w:sz="2" w:space="0" w:color="FFFFFF"/>
                      </w:divBdr>
                      <w:divsChild>
                        <w:div w:id="1537042009">
                          <w:marLeft w:val="0"/>
                          <w:marRight w:val="0"/>
                          <w:marTop w:val="0"/>
                          <w:marBottom w:val="0"/>
                          <w:divBdr>
                            <w:top w:val="dashed" w:sz="2" w:space="0" w:color="FFFFFF"/>
                            <w:left w:val="dashed" w:sz="2" w:space="0" w:color="FFFFFF"/>
                            <w:bottom w:val="dashed" w:sz="2" w:space="0" w:color="FFFFFF"/>
                            <w:right w:val="dashed" w:sz="2" w:space="0" w:color="FFFFFF"/>
                          </w:divBdr>
                        </w:div>
                        <w:div w:id="498810658">
                          <w:marLeft w:val="0"/>
                          <w:marRight w:val="0"/>
                          <w:marTop w:val="0"/>
                          <w:marBottom w:val="0"/>
                          <w:divBdr>
                            <w:top w:val="dashed" w:sz="2" w:space="0" w:color="FFFFFF"/>
                            <w:left w:val="dashed" w:sz="2" w:space="0" w:color="FFFFFF"/>
                            <w:bottom w:val="dashed" w:sz="2" w:space="0" w:color="FFFFFF"/>
                            <w:right w:val="dashed" w:sz="2" w:space="0" w:color="FFFFFF"/>
                          </w:divBdr>
                        </w:div>
                        <w:div w:id="555239302">
                          <w:marLeft w:val="0"/>
                          <w:marRight w:val="0"/>
                          <w:marTop w:val="0"/>
                          <w:marBottom w:val="0"/>
                          <w:divBdr>
                            <w:top w:val="dashed" w:sz="2" w:space="0" w:color="FFFFFF"/>
                            <w:left w:val="dashed" w:sz="2" w:space="0" w:color="FFFFFF"/>
                            <w:bottom w:val="dashed" w:sz="2" w:space="0" w:color="FFFFFF"/>
                            <w:right w:val="dashed" w:sz="2" w:space="0" w:color="FFFFFF"/>
                          </w:divBdr>
                        </w:div>
                        <w:div w:id="17775991">
                          <w:marLeft w:val="0"/>
                          <w:marRight w:val="0"/>
                          <w:marTop w:val="0"/>
                          <w:marBottom w:val="0"/>
                          <w:divBdr>
                            <w:top w:val="dashed" w:sz="2" w:space="0" w:color="FFFFFF"/>
                            <w:left w:val="dashed" w:sz="2" w:space="0" w:color="FFFFFF"/>
                            <w:bottom w:val="dashed" w:sz="2" w:space="0" w:color="FFFFFF"/>
                            <w:right w:val="dashed" w:sz="2" w:space="0" w:color="FFFFFF"/>
                          </w:divBdr>
                        </w:div>
                        <w:div w:id="171334704">
                          <w:marLeft w:val="0"/>
                          <w:marRight w:val="0"/>
                          <w:marTop w:val="0"/>
                          <w:marBottom w:val="0"/>
                          <w:divBdr>
                            <w:top w:val="dashed" w:sz="2" w:space="0" w:color="FFFFFF"/>
                            <w:left w:val="dashed" w:sz="2" w:space="0" w:color="FFFFFF"/>
                            <w:bottom w:val="dashed" w:sz="2" w:space="0" w:color="FFFFFF"/>
                            <w:right w:val="dashed" w:sz="2" w:space="0" w:color="FFFFFF"/>
                          </w:divBdr>
                        </w:div>
                        <w:div w:id="31686261">
                          <w:marLeft w:val="0"/>
                          <w:marRight w:val="0"/>
                          <w:marTop w:val="0"/>
                          <w:marBottom w:val="0"/>
                          <w:divBdr>
                            <w:top w:val="dashed" w:sz="2" w:space="0" w:color="FFFFFF"/>
                            <w:left w:val="dashed" w:sz="2" w:space="0" w:color="FFFFFF"/>
                            <w:bottom w:val="dashed" w:sz="2" w:space="0" w:color="FFFFFF"/>
                            <w:right w:val="dashed" w:sz="2" w:space="0" w:color="FFFFFF"/>
                          </w:divBdr>
                          <w:divsChild>
                            <w:div w:id="1162812041">
                              <w:marLeft w:val="0"/>
                              <w:marRight w:val="0"/>
                              <w:marTop w:val="0"/>
                              <w:marBottom w:val="0"/>
                              <w:divBdr>
                                <w:top w:val="dashed" w:sz="2" w:space="0" w:color="FFFFFF"/>
                                <w:left w:val="dashed" w:sz="2" w:space="0" w:color="FFFFFF"/>
                                <w:bottom w:val="dashed" w:sz="2" w:space="0" w:color="FFFFFF"/>
                                <w:right w:val="dashed" w:sz="2" w:space="0" w:color="FFFFFF"/>
                              </w:divBdr>
                            </w:div>
                            <w:div w:id="398288458">
                              <w:marLeft w:val="0"/>
                              <w:marRight w:val="0"/>
                              <w:marTop w:val="0"/>
                              <w:marBottom w:val="0"/>
                              <w:divBdr>
                                <w:top w:val="dashed" w:sz="2" w:space="0" w:color="FFFFFF"/>
                                <w:left w:val="dashed" w:sz="2" w:space="0" w:color="FFFFFF"/>
                                <w:bottom w:val="dashed" w:sz="2" w:space="0" w:color="FFFFFF"/>
                                <w:right w:val="dashed" w:sz="2" w:space="0" w:color="FFFFFF"/>
                              </w:divBdr>
                            </w:div>
                            <w:div w:id="1049186724">
                              <w:marLeft w:val="0"/>
                              <w:marRight w:val="0"/>
                              <w:marTop w:val="0"/>
                              <w:marBottom w:val="0"/>
                              <w:divBdr>
                                <w:top w:val="dashed" w:sz="2" w:space="0" w:color="FFFFFF"/>
                                <w:left w:val="dashed" w:sz="2" w:space="0" w:color="FFFFFF"/>
                                <w:bottom w:val="dashed" w:sz="2" w:space="0" w:color="FFFFFF"/>
                                <w:right w:val="dashed" w:sz="2" w:space="0" w:color="FFFFFF"/>
                              </w:divBdr>
                            </w:div>
                            <w:div w:id="741947494">
                              <w:marLeft w:val="0"/>
                              <w:marRight w:val="0"/>
                              <w:marTop w:val="0"/>
                              <w:marBottom w:val="0"/>
                              <w:divBdr>
                                <w:top w:val="dashed" w:sz="2" w:space="0" w:color="FFFFFF"/>
                                <w:left w:val="dashed" w:sz="2" w:space="0" w:color="FFFFFF"/>
                                <w:bottom w:val="dashed" w:sz="2" w:space="0" w:color="FFFFFF"/>
                                <w:right w:val="dashed" w:sz="2" w:space="0" w:color="FFFFFF"/>
                              </w:divBdr>
                            </w:div>
                            <w:div w:id="1050956182">
                              <w:marLeft w:val="0"/>
                              <w:marRight w:val="0"/>
                              <w:marTop w:val="0"/>
                              <w:marBottom w:val="0"/>
                              <w:divBdr>
                                <w:top w:val="dashed" w:sz="2" w:space="0" w:color="FFFFFF"/>
                                <w:left w:val="dashed" w:sz="2" w:space="0" w:color="FFFFFF"/>
                                <w:bottom w:val="dashed" w:sz="2" w:space="0" w:color="FFFFFF"/>
                                <w:right w:val="dashed" w:sz="2" w:space="0" w:color="FFFFFF"/>
                              </w:divBdr>
                            </w:div>
                            <w:div w:id="293028902">
                              <w:marLeft w:val="0"/>
                              <w:marRight w:val="0"/>
                              <w:marTop w:val="0"/>
                              <w:marBottom w:val="0"/>
                              <w:divBdr>
                                <w:top w:val="dashed" w:sz="2" w:space="0" w:color="FFFFFF"/>
                                <w:left w:val="dashed" w:sz="2" w:space="0" w:color="FFFFFF"/>
                                <w:bottom w:val="dashed" w:sz="2" w:space="0" w:color="FFFFFF"/>
                                <w:right w:val="dashed" w:sz="2" w:space="0" w:color="FFFFFF"/>
                              </w:divBdr>
                            </w:div>
                            <w:div w:id="1879971725">
                              <w:marLeft w:val="0"/>
                              <w:marRight w:val="0"/>
                              <w:marTop w:val="0"/>
                              <w:marBottom w:val="0"/>
                              <w:divBdr>
                                <w:top w:val="dashed" w:sz="2" w:space="0" w:color="FFFFFF"/>
                                <w:left w:val="dashed" w:sz="2" w:space="0" w:color="FFFFFF"/>
                                <w:bottom w:val="dashed" w:sz="2" w:space="0" w:color="FFFFFF"/>
                                <w:right w:val="dashed" w:sz="2" w:space="0" w:color="FFFFFF"/>
                              </w:divBdr>
                            </w:div>
                            <w:div w:id="104464887">
                              <w:marLeft w:val="0"/>
                              <w:marRight w:val="0"/>
                              <w:marTop w:val="0"/>
                              <w:marBottom w:val="0"/>
                              <w:divBdr>
                                <w:top w:val="dashed" w:sz="2" w:space="0" w:color="FFFFFF"/>
                                <w:left w:val="dashed" w:sz="2" w:space="0" w:color="FFFFFF"/>
                                <w:bottom w:val="dashed" w:sz="2" w:space="0" w:color="FFFFFF"/>
                                <w:right w:val="dashed" w:sz="2" w:space="0" w:color="FFFFFF"/>
                              </w:divBdr>
                            </w:div>
                            <w:div w:id="2078899931">
                              <w:marLeft w:val="0"/>
                              <w:marRight w:val="0"/>
                              <w:marTop w:val="0"/>
                              <w:marBottom w:val="0"/>
                              <w:divBdr>
                                <w:top w:val="dashed" w:sz="2" w:space="0" w:color="FFFFFF"/>
                                <w:left w:val="dashed" w:sz="2" w:space="0" w:color="FFFFFF"/>
                                <w:bottom w:val="dashed" w:sz="2" w:space="0" w:color="FFFFFF"/>
                                <w:right w:val="dashed" w:sz="2" w:space="0" w:color="FFFFFF"/>
                              </w:divBdr>
                            </w:div>
                            <w:div w:id="1214921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gi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hyperlink" Target="file:///C:\Users\Suzana\sintact%204.0\cache\Legislatie\temp854010\00182860.HTM" TargetMode="Externa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10</Pages>
  <Words>3913</Words>
  <Characters>22308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Constantin Slave</cp:lastModifiedBy>
  <cp:revision>7</cp:revision>
  <dcterms:created xsi:type="dcterms:W3CDTF">2017-08-10T11:53:00Z</dcterms:created>
  <dcterms:modified xsi:type="dcterms:W3CDTF">2017-08-28T13:44:00Z</dcterms:modified>
</cp:coreProperties>
</file>